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olors2.xml" ContentType="application/vnd.ms-office.chartcolorstyle+xml"/>
  <Override PartName="/word/charts/style2.xml" ContentType="application/vnd.ms-office.chartstyle+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74B4C" w14:textId="5205AC77" w:rsidR="00083BF5" w:rsidRPr="00BF3F8E" w:rsidRDefault="00B92BA7" w:rsidP="00083BF5">
      <w:pPr>
        <w:tabs>
          <w:tab w:val="left" w:pos="3799"/>
          <w:tab w:val="left" w:pos="8435"/>
        </w:tabs>
        <w:spacing w:line="200" w:lineRule="atLeast"/>
        <w:ind w:left="680"/>
        <w:rPr>
          <w:sz w:val="20"/>
          <w:szCs w:val="20"/>
          <w:lang w:val="en-GB"/>
        </w:rPr>
      </w:pPr>
      <w:r w:rsidRPr="00BF3F8E">
        <w:rPr>
          <w:noProof/>
          <w:lang w:val="en-GB"/>
        </w:rPr>
        <w:drawing>
          <wp:anchor distT="0" distB="0" distL="114300" distR="114300" simplePos="0" relativeHeight="251720192" behindDoc="0" locked="0" layoutInCell="1" allowOverlap="1" wp14:anchorId="616760CC" wp14:editId="0989BC18">
            <wp:simplePos x="0" y="0"/>
            <wp:positionH relativeFrom="column">
              <wp:posOffset>158750</wp:posOffset>
            </wp:positionH>
            <wp:positionV relativeFrom="paragraph">
              <wp:posOffset>-390525</wp:posOffset>
            </wp:positionV>
            <wp:extent cx="1809750" cy="12573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257300"/>
                    </a:xfrm>
                    <a:prstGeom prst="rect">
                      <a:avLst/>
                    </a:prstGeom>
                    <a:noFill/>
                    <a:ln>
                      <a:noFill/>
                    </a:ln>
                  </pic:spPr>
                </pic:pic>
              </a:graphicData>
            </a:graphic>
          </wp:anchor>
        </w:drawing>
      </w:r>
      <w:r w:rsidRPr="00BF3F8E">
        <w:rPr>
          <w:lang w:val="en-GB"/>
        </w:rPr>
        <w:t xml:space="preserve"> </w:t>
      </w:r>
      <w:r w:rsidRPr="00BF3F8E">
        <w:rPr>
          <w:noProof/>
          <w:lang w:val="en-GB"/>
        </w:rPr>
        <w:drawing>
          <wp:anchor distT="0" distB="0" distL="114300" distR="114300" simplePos="0" relativeHeight="251719168" behindDoc="0" locked="0" layoutInCell="1" allowOverlap="1" wp14:anchorId="571A4D77" wp14:editId="1219B2AD">
            <wp:simplePos x="0" y="0"/>
            <wp:positionH relativeFrom="column">
              <wp:posOffset>2368550</wp:posOffset>
            </wp:positionH>
            <wp:positionV relativeFrom="paragraph">
              <wp:posOffset>-592455</wp:posOffset>
            </wp:positionV>
            <wp:extent cx="1905000" cy="1676400"/>
            <wp:effectExtent l="0" t="0" r="0" b="0"/>
            <wp:wrapNone/>
            <wp:docPr id="8" name="Picture 8" descr="Image illustrative de l'article Armoiries du Bé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illustrative de l'article Armoiries du Bén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676400"/>
                    </a:xfrm>
                    <a:prstGeom prst="rect">
                      <a:avLst/>
                    </a:prstGeom>
                    <a:noFill/>
                    <a:ln>
                      <a:noFill/>
                    </a:ln>
                  </pic:spPr>
                </pic:pic>
              </a:graphicData>
            </a:graphic>
          </wp:anchor>
        </w:drawing>
      </w:r>
      <w:r w:rsidR="00EB1E0D" w:rsidRPr="00BF3F8E">
        <w:rPr>
          <w:noProof/>
          <w:position w:val="23"/>
          <w:sz w:val="20"/>
          <w:lang w:val="en-GB"/>
        </w:rPr>
        <w:drawing>
          <wp:anchor distT="0" distB="0" distL="114300" distR="114300" simplePos="0" relativeHeight="251686400" behindDoc="0" locked="0" layoutInCell="1" allowOverlap="1" wp14:anchorId="7E45DFD1" wp14:editId="438490FD">
            <wp:simplePos x="0" y="0"/>
            <wp:positionH relativeFrom="column">
              <wp:posOffset>5451257</wp:posOffset>
            </wp:positionH>
            <wp:positionV relativeFrom="paragraph">
              <wp:posOffset>-676405</wp:posOffset>
            </wp:positionV>
            <wp:extent cx="851769" cy="1760467"/>
            <wp:effectExtent l="0" t="0" r="5715"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854449" cy="1766006"/>
                    </a:xfrm>
                    <a:prstGeom prst="rect">
                      <a:avLst/>
                    </a:prstGeom>
                  </pic:spPr>
                </pic:pic>
              </a:graphicData>
            </a:graphic>
            <wp14:sizeRelH relativeFrom="margin">
              <wp14:pctWidth>0</wp14:pctWidth>
            </wp14:sizeRelH>
            <wp14:sizeRelV relativeFrom="margin">
              <wp14:pctHeight>0</wp14:pctHeight>
            </wp14:sizeRelV>
          </wp:anchor>
        </w:drawing>
      </w:r>
      <w:r w:rsidR="00083BF5" w:rsidRPr="00BF3F8E">
        <w:rPr>
          <w:sz w:val="20"/>
          <w:lang w:val="en-GB"/>
        </w:rPr>
        <w:tab/>
      </w:r>
      <w:r w:rsidR="00083BF5" w:rsidRPr="00BF3F8E">
        <w:rPr>
          <w:sz w:val="20"/>
          <w:lang w:val="en-GB"/>
        </w:rPr>
        <w:tab/>
      </w:r>
    </w:p>
    <w:p w14:paraId="18C0812C" w14:textId="77777777" w:rsidR="00083BF5" w:rsidRPr="00BF3F8E" w:rsidRDefault="00083BF5" w:rsidP="00083BF5">
      <w:pPr>
        <w:rPr>
          <w:sz w:val="20"/>
          <w:szCs w:val="20"/>
          <w:lang w:val="en-GB"/>
        </w:rPr>
      </w:pPr>
    </w:p>
    <w:p w14:paraId="2C28314E" w14:textId="1CC54F7E" w:rsidR="00083BF5" w:rsidRPr="00BF3F8E" w:rsidRDefault="00083BF5" w:rsidP="00083BF5">
      <w:pPr>
        <w:spacing w:before="8"/>
        <w:rPr>
          <w:lang w:val="en-GB"/>
        </w:rPr>
      </w:pPr>
    </w:p>
    <w:p w14:paraId="58875DFA" w14:textId="43D1C100" w:rsidR="00083BF5" w:rsidRPr="00BF3F8E" w:rsidRDefault="00083BF5" w:rsidP="00083BF5">
      <w:pPr>
        <w:spacing w:before="8"/>
        <w:rPr>
          <w:lang w:val="en-GB"/>
        </w:rPr>
      </w:pPr>
    </w:p>
    <w:p w14:paraId="60E60539" w14:textId="77777777" w:rsidR="00083BF5" w:rsidRPr="00BF3F8E" w:rsidRDefault="00083BF5" w:rsidP="00083BF5">
      <w:pPr>
        <w:spacing w:before="8"/>
        <w:rPr>
          <w:lang w:val="en-GB"/>
        </w:rPr>
      </w:pPr>
    </w:p>
    <w:p w14:paraId="41645CC5" w14:textId="1C9B118B" w:rsidR="00B92BA7" w:rsidRPr="00BF3F8E" w:rsidRDefault="00B92BA7" w:rsidP="00083BF5">
      <w:pPr>
        <w:spacing w:line="670" w:lineRule="exact"/>
        <w:ind w:left="1801" w:hanging="1688"/>
        <w:rPr>
          <w:b/>
          <w:sz w:val="56"/>
          <w:lang w:val="en-GB"/>
        </w:rPr>
      </w:pPr>
    </w:p>
    <w:p w14:paraId="593050FC" w14:textId="77777777" w:rsidR="00B92BA7" w:rsidRPr="00BF3F8E" w:rsidRDefault="00B92BA7" w:rsidP="00083BF5">
      <w:pPr>
        <w:spacing w:line="670" w:lineRule="exact"/>
        <w:ind w:left="1801" w:hanging="1688"/>
        <w:rPr>
          <w:b/>
          <w:sz w:val="56"/>
          <w:lang w:val="en-GB"/>
        </w:rPr>
      </w:pPr>
    </w:p>
    <w:p w14:paraId="0E3306C2" w14:textId="77777777" w:rsidR="00B92BA7" w:rsidRPr="00BF3F8E" w:rsidRDefault="00B92BA7" w:rsidP="00083BF5">
      <w:pPr>
        <w:spacing w:line="670" w:lineRule="exact"/>
        <w:ind w:left="1801" w:hanging="1688"/>
        <w:rPr>
          <w:b/>
          <w:sz w:val="56"/>
          <w:lang w:val="en-GB"/>
        </w:rPr>
      </w:pPr>
    </w:p>
    <w:p w14:paraId="79C3162B" w14:textId="77777777" w:rsidR="00B92BA7" w:rsidRPr="00BF3F8E" w:rsidRDefault="00B92BA7" w:rsidP="00083BF5">
      <w:pPr>
        <w:spacing w:line="670" w:lineRule="exact"/>
        <w:ind w:left="1801" w:hanging="1688"/>
        <w:rPr>
          <w:b/>
          <w:sz w:val="56"/>
          <w:lang w:val="en-GB"/>
        </w:rPr>
      </w:pPr>
    </w:p>
    <w:p w14:paraId="1CF83948" w14:textId="5696FF0A" w:rsidR="00083BF5" w:rsidRPr="00BF3F8E" w:rsidRDefault="00083BF5" w:rsidP="00083BF5">
      <w:pPr>
        <w:spacing w:line="670" w:lineRule="exact"/>
        <w:ind w:left="1801" w:hanging="1688"/>
        <w:rPr>
          <w:rFonts w:cs="Calibri"/>
          <w:sz w:val="56"/>
          <w:szCs w:val="56"/>
          <w:lang w:val="en-GB"/>
        </w:rPr>
      </w:pPr>
      <w:r w:rsidRPr="00BF3F8E">
        <w:rPr>
          <w:b/>
          <w:sz w:val="56"/>
          <w:lang w:val="en-GB"/>
        </w:rPr>
        <w:t>United</w:t>
      </w:r>
      <w:r w:rsidRPr="00BF3F8E">
        <w:rPr>
          <w:b/>
          <w:spacing w:val="-33"/>
          <w:sz w:val="56"/>
          <w:lang w:val="en-GB"/>
        </w:rPr>
        <w:t xml:space="preserve"> </w:t>
      </w:r>
      <w:r w:rsidRPr="00BF3F8E">
        <w:rPr>
          <w:b/>
          <w:sz w:val="56"/>
          <w:lang w:val="en-GB"/>
        </w:rPr>
        <w:t>Nations</w:t>
      </w:r>
      <w:r w:rsidRPr="00BF3F8E">
        <w:rPr>
          <w:b/>
          <w:spacing w:val="-32"/>
          <w:sz w:val="56"/>
          <w:lang w:val="en-GB"/>
        </w:rPr>
        <w:t xml:space="preserve"> </w:t>
      </w:r>
      <w:r w:rsidRPr="00BF3F8E">
        <w:rPr>
          <w:b/>
          <w:spacing w:val="-1"/>
          <w:sz w:val="56"/>
          <w:lang w:val="en-GB"/>
        </w:rPr>
        <w:t>Development</w:t>
      </w:r>
      <w:r w:rsidRPr="00BF3F8E">
        <w:rPr>
          <w:b/>
          <w:spacing w:val="-28"/>
          <w:sz w:val="56"/>
          <w:lang w:val="en-GB"/>
        </w:rPr>
        <w:t xml:space="preserve"> </w:t>
      </w:r>
      <w:r w:rsidRPr="00BF3F8E">
        <w:rPr>
          <w:b/>
          <w:spacing w:val="-1"/>
          <w:sz w:val="56"/>
          <w:lang w:val="en-GB"/>
        </w:rPr>
        <w:t>Programme</w:t>
      </w:r>
    </w:p>
    <w:p w14:paraId="79BA3E9E" w14:textId="2833767E" w:rsidR="00083BF5" w:rsidRPr="00BF3F8E" w:rsidRDefault="00ED0E4A" w:rsidP="00F068D1">
      <w:pPr>
        <w:tabs>
          <w:tab w:val="center" w:pos="5259"/>
          <w:tab w:val="right" w:pos="10200"/>
        </w:tabs>
        <w:spacing w:before="1"/>
        <w:ind w:left="318"/>
        <w:rPr>
          <w:rFonts w:cs="Calibri"/>
          <w:sz w:val="56"/>
          <w:szCs w:val="56"/>
          <w:lang w:val="en-GB"/>
        </w:rPr>
      </w:pPr>
      <w:r w:rsidRPr="00BF3F8E">
        <w:rPr>
          <w:b/>
          <w:spacing w:val="-1"/>
          <w:sz w:val="56"/>
          <w:lang w:val="en-GB"/>
        </w:rPr>
        <w:tab/>
      </w:r>
      <w:r w:rsidR="00083BF5" w:rsidRPr="00BF3F8E">
        <w:rPr>
          <w:b/>
          <w:spacing w:val="-1"/>
          <w:sz w:val="56"/>
          <w:lang w:val="en-GB"/>
        </w:rPr>
        <w:t>G</w:t>
      </w:r>
      <w:r w:rsidR="00B92BA7" w:rsidRPr="00BF3F8E">
        <w:rPr>
          <w:b/>
          <w:spacing w:val="-1"/>
          <w:sz w:val="56"/>
          <w:lang w:val="en-GB"/>
        </w:rPr>
        <w:t>reen Climate Fund</w:t>
      </w:r>
      <w:r w:rsidRPr="00BF3F8E">
        <w:rPr>
          <w:b/>
          <w:sz w:val="56"/>
          <w:lang w:val="en-GB"/>
        </w:rPr>
        <w:tab/>
      </w:r>
    </w:p>
    <w:p w14:paraId="79012DD4" w14:textId="7FD0E908" w:rsidR="00083BF5" w:rsidRPr="00BF3F8E" w:rsidRDefault="00CA2107" w:rsidP="00083BF5">
      <w:pPr>
        <w:spacing w:before="344" w:line="402" w:lineRule="exact"/>
        <w:ind w:left="284"/>
        <w:jc w:val="center"/>
        <w:rPr>
          <w:rFonts w:cs="Calibri"/>
          <w:sz w:val="33"/>
          <w:szCs w:val="33"/>
          <w:lang w:val="en-GB"/>
        </w:rPr>
      </w:pPr>
      <w:r>
        <w:rPr>
          <w:i/>
          <w:spacing w:val="-1"/>
          <w:sz w:val="33"/>
          <w:lang w:val="en-GB"/>
        </w:rPr>
        <w:t>FINAL</w:t>
      </w:r>
      <w:r w:rsidR="00083BF5" w:rsidRPr="00BF3F8E">
        <w:rPr>
          <w:i/>
          <w:spacing w:val="1"/>
          <w:sz w:val="33"/>
          <w:lang w:val="en-GB"/>
        </w:rPr>
        <w:t xml:space="preserve"> </w:t>
      </w:r>
      <w:r w:rsidR="00083BF5" w:rsidRPr="00BF3F8E">
        <w:rPr>
          <w:i/>
          <w:spacing w:val="-2"/>
          <w:sz w:val="33"/>
          <w:lang w:val="en-GB"/>
        </w:rPr>
        <w:t>REPORT</w:t>
      </w:r>
      <w:r w:rsidR="00083BF5" w:rsidRPr="00BF3F8E">
        <w:rPr>
          <w:i/>
          <w:spacing w:val="-1"/>
          <w:sz w:val="33"/>
          <w:lang w:val="en-GB"/>
        </w:rPr>
        <w:t xml:space="preserve"> </w:t>
      </w:r>
      <w:r w:rsidR="00083BF5" w:rsidRPr="00BF3F8E">
        <w:rPr>
          <w:spacing w:val="-1"/>
          <w:sz w:val="33"/>
          <w:lang w:val="en-GB"/>
        </w:rPr>
        <w:t>(</w:t>
      </w:r>
      <w:r w:rsidR="00697CCF">
        <w:rPr>
          <w:spacing w:val="-1"/>
          <w:sz w:val="33"/>
          <w:lang w:val="en-GB"/>
        </w:rPr>
        <w:t>29</w:t>
      </w:r>
      <w:r w:rsidR="00083BF5" w:rsidRPr="00BF3F8E">
        <w:rPr>
          <w:spacing w:val="-1"/>
          <w:sz w:val="33"/>
          <w:lang w:val="en-GB"/>
        </w:rPr>
        <w:t xml:space="preserve"> </w:t>
      </w:r>
      <w:r w:rsidR="00B23A5C" w:rsidRPr="00BF3F8E">
        <w:rPr>
          <w:spacing w:val="-1"/>
          <w:sz w:val="33"/>
          <w:lang w:val="en-GB"/>
        </w:rPr>
        <w:t xml:space="preserve">November </w:t>
      </w:r>
      <w:r w:rsidR="00083BF5" w:rsidRPr="00BF3F8E">
        <w:rPr>
          <w:spacing w:val="-1"/>
          <w:sz w:val="33"/>
          <w:lang w:val="en-GB"/>
        </w:rPr>
        <w:t>2021)</w:t>
      </w:r>
    </w:p>
    <w:p w14:paraId="3B5D6E4B" w14:textId="16144D67" w:rsidR="005028F1" w:rsidRPr="00BF3F8E" w:rsidRDefault="00083BF5" w:rsidP="00B92BA7">
      <w:pPr>
        <w:spacing w:line="402" w:lineRule="exact"/>
        <w:ind w:left="426" w:hanging="171"/>
        <w:rPr>
          <w:rFonts w:cs="Calibri"/>
          <w:sz w:val="33"/>
          <w:szCs w:val="33"/>
          <w:lang w:val="en-GB"/>
        </w:rPr>
      </w:pPr>
      <w:r w:rsidRPr="00BF3F8E">
        <w:rPr>
          <w:spacing w:val="-2"/>
          <w:sz w:val="33"/>
          <w:lang w:val="en-GB"/>
        </w:rPr>
        <w:t>Terminal</w:t>
      </w:r>
      <w:r w:rsidRPr="00BF3F8E">
        <w:rPr>
          <w:sz w:val="33"/>
          <w:lang w:val="en-GB"/>
        </w:rPr>
        <w:t xml:space="preserve"> </w:t>
      </w:r>
      <w:r w:rsidRPr="00BF3F8E">
        <w:rPr>
          <w:spacing w:val="-1"/>
          <w:sz w:val="33"/>
          <w:lang w:val="en-GB"/>
        </w:rPr>
        <w:t>Evaluation</w:t>
      </w:r>
      <w:r w:rsidRPr="00BF3F8E">
        <w:rPr>
          <w:spacing w:val="-2"/>
          <w:sz w:val="33"/>
          <w:lang w:val="en-GB"/>
        </w:rPr>
        <w:t xml:space="preserve"> </w:t>
      </w:r>
      <w:r w:rsidRPr="00BF3F8E">
        <w:rPr>
          <w:spacing w:val="-1"/>
          <w:sz w:val="33"/>
          <w:lang w:val="en-GB"/>
        </w:rPr>
        <w:t>of</w:t>
      </w:r>
      <w:r w:rsidRPr="00BF3F8E">
        <w:rPr>
          <w:sz w:val="33"/>
          <w:lang w:val="en-GB"/>
        </w:rPr>
        <w:t xml:space="preserve"> </w:t>
      </w:r>
      <w:r w:rsidRPr="00BF3F8E">
        <w:rPr>
          <w:spacing w:val="-1"/>
          <w:sz w:val="33"/>
          <w:lang w:val="en-GB"/>
        </w:rPr>
        <w:t>the</w:t>
      </w:r>
      <w:r w:rsidRPr="00BF3F8E">
        <w:rPr>
          <w:spacing w:val="-2"/>
          <w:sz w:val="33"/>
          <w:lang w:val="en-GB"/>
        </w:rPr>
        <w:t xml:space="preserve"> </w:t>
      </w:r>
      <w:r w:rsidRPr="00BF3F8E">
        <w:rPr>
          <w:spacing w:val="-1"/>
          <w:sz w:val="33"/>
          <w:lang w:val="en-GB"/>
        </w:rPr>
        <w:t>UNDP-Supported</w:t>
      </w:r>
      <w:r w:rsidRPr="00BF3F8E">
        <w:rPr>
          <w:spacing w:val="1"/>
          <w:sz w:val="33"/>
          <w:lang w:val="en-GB"/>
        </w:rPr>
        <w:t xml:space="preserve"> </w:t>
      </w:r>
      <w:r w:rsidRPr="00BF3F8E">
        <w:rPr>
          <w:spacing w:val="-2"/>
          <w:sz w:val="33"/>
          <w:lang w:val="en-GB"/>
        </w:rPr>
        <w:t>G</w:t>
      </w:r>
      <w:r w:rsidR="00B23A5C" w:rsidRPr="00BF3F8E">
        <w:rPr>
          <w:spacing w:val="-2"/>
          <w:sz w:val="33"/>
          <w:lang w:val="en-GB"/>
        </w:rPr>
        <w:t xml:space="preserve">reen-Climate Fund </w:t>
      </w:r>
      <w:r w:rsidRPr="00BF3F8E">
        <w:rPr>
          <w:spacing w:val="-2"/>
          <w:sz w:val="33"/>
          <w:lang w:val="en-GB"/>
        </w:rPr>
        <w:t>Project</w:t>
      </w:r>
      <w:r w:rsidR="005028F1" w:rsidRPr="00BF3F8E">
        <w:rPr>
          <w:spacing w:val="-2"/>
          <w:sz w:val="33"/>
          <w:lang w:val="en-GB"/>
        </w:rPr>
        <w:t xml:space="preserve"> </w:t>
      </w:r>
      <w:r w:rsidR="005028F1" w:rsidRPr="00BF3F8E">
        <w:rPr>
          <w:sz w:val="33"/>
          <w:lang w:val="en-GB"/>
        </w:rPr>
        <w:t>titled “</w:t>
      </w:r>
      <w:bookmarkStart w:id="0" w:name="_Hlk89036898"/>
      <w:r w:rsidR="005028F1" w:rsidRPr="00BF3F8E">
        <w:rPr>
          <w:sz w:val="33"/>
          <w:lang w:val="en-GB"/>
        </w:rPr>
        <w:t>Advancing the National Adaptation Plan Process in Benin</w:t>
      </w:r>
      <w:bookmarkEnd w:id="0"/>
      <w:r w:rsidR="005028F1" w:rsidRPr="00BF3F8E">
        <w:rPr>
          <w:sz w:val="33"/>
          <w:lang w:val="en-GB"/>
        </w:rPr>
        <w:t>”</w:t>
      </w:r>
    </w:p>
    <w:p w14:paraId="0CD0A850" w14:textId="098226CC" w:rsidR="00083BF5" w:rsidRPr="00BF3F8E" w:rsidRDefault="00B23A5C" w:rsidP="00B92BA7">
      <w:pPr>
        <w:spacing w:before="3"/>
        <w:jc w:val="center"/>
        <w:rPr>
          <w:rFonts w:cs="Calibri"/>
          <w:sz w:val="28"/>
          <w:szCs w:val="28"/>
          <w:lang w:val="en-GB"/>
        </w:rPr>
      </w:pPr>
      <w:r w:rsidRPr="00BF3F8E">
        <w:rPr>
          <w:rFonts w:cs="Calibri"/>
          <w:sz w:val="28"/>
          <w:szCs w:val="28"/>
          <w:lang w:val="en-GB"/>
        </w:rPr>
        <w:t>GCF</w:t>
      </w:r>
      <w:r w:rsidR="00083BF5" w:rsidRPr="00BF3F8E">
        <w:rPr>
          <w:rFonts w:cs="Calibri"/>
          <w:sz w:val="28"/>
          <w:szCs w:val="28"/>
          <w:lang w:val="en-GB"/>
        </w:rPr>
        <w:t xml:space="preserve"> Project ID: </w:t>
      </w:r>
      <w:bookmarkStart w:id="1" w:name="_Hlk89036953"/>
      <w:r w:rsidR="00C83103" w:rsidRPr="00BF3F8E">
        <w:rPr>
          <w:rFonts w:cs="Calibri"/>
          <w:sz w:val="28"/>
          <w:szCs w:val="28"/>
          <w:lang w:val="en-GB"/>
        </w:rPr>
        <w:t>BEN-RS-001</w:t>
      </w:r>
      <w:bookmarkEnd w:id="1"/>
      <w:r w:rsidR="00083BF5" w:rsidRPr="00BF3F8E">
        <w:rPr>
          <w:rFonts w:cs="Calibri"/>
          <w:sz w:val="28"/>
          <w:szCs w:val="28"/>
          <w:lang w:val="en-GB"/>
        </w:rPr>
        <w:tab/>
        <w:t xml:space="preserve">UNDP PIMS ID: </w:t>
      </w:r>
      <w:r w:rsidR="00C83103" w:rsidRPr="00BF3F8E">
        <w:rPr>
          <w:rFonts w:cs="Calibri"/>
          <w:sz w:val="28"/>
          <w:szCs w:val="28"/>
          <w:lang w:val="en-GB"/>
        </w:rPr>
        <w:t>6034</w:t>
      </w:r>
    </w:p>
    <w:p w14:paraId="47CEAF2D" w14:textId="5E1A1D34" w:rsidR="00083BF5" w:rsidRPr="00BF3F8E" w:rsidRDefault="00083BF5" w:rsidP="00083BF5">
      <w:pPr>
        <w:spacing w:line="200" w:lineRule="atLeast"/>
        <w:ind w:left="1016"/>
        <w:rPr>
          <w:rFonts w:cs="Calibri"/>
          <w:sz w:val="20"/>
          <w:szCs w:val="20"/>
          <w:lang w:val="en-GB"/>
        </w:rPr>
      </w:pPr>
    </w:p>
    <w:p w14:paraId="5961B567" w14:textId="72ADF9DC" w:rsidR="005A5B0F" w:rsidRPr="00BF3F8E" w:rsidRDefault="005A5B0F" w:rsidP="00083BF5">
      <w:pPr>
        <w:spacing w:line="200" w:lineRule="atLeast"/>
        <w:ind w:left="1016"/>
        <w:rPr>
          <w:rFonts w:cs="Calibri"/>
          <w:sz w:val="20"/>
          <w:szCs w:val="20"/>
          <w:lang w:val="en-GB"/>
        </w:rPr>
      </w:pPr>
    </w:p>
    <w:p w14:paraId="4BC24920" w14:textId="79A76277" w:rsidR="005A5B0F" w:rsidRPr="00BF3F8E" w:rsidRDefault="005A5B0F" w:rsidP="00083BF5">
      <w:pPr>
        <w:spacing w:line="200" w:lineRule="atLeast"/>
        <w:ind w:left="1016"/>
        <w:rPr>
          <w:rFonts w:cs="Calibri"/>
          <w:sz w:val="20"/>
          <w:szCs w:val="20"/>
          <w:lang w:val="en-GB"/>
        </w:rPr>
      </w:pPr>
    </w:p>
    <w:p w14:paraId="194D2C01" w14:textId="04420AC3" w:rsidR="005A5B0F" w:rsidRPr="00BF3F8E" w:rsidRDefault="005A5B0F" w:rsidP="00083BF5">
      <w:pPr>
        <w:spacing w:line="200" w:lineRule="atLeast"/>
        <w:ind w:left="1016"/>
        <w:rPr>
          <w:rFonts w:cs="Calibri"/>
          <w:sz w:val="20"/>
          <w:szCs w:val="20"/>
          <w:lang w:val="en-GB"/>
        </w:rPr>
      </w:pPr>
    </w:p>
    <w:p w14:paraId="0D53A7E8" w14:textId="60D5F1A1" w:rsidR="005A5B0F" w:rsidRPr="00BF3F8E" w:rsidRDefault="005A5B0F" w:rsidP="00083BF5">
      <w:pPr>
        <w:spacing w:line="200" w:lineRule="atLeast"/>
        <w:ind w:left="1016"/>
        <w:rPr>
          <w:rFonts w:cs="Calibri"/>
          <w:sz w:val="20"/>
          <w:szCs w:val="20"/>
          <w:lang w:val="en-GB"/>
        </w:rPr>
      </w:pPr>
    </w:p>
    <w:p w14:paraId="310EDAA4" w14:textId="4823E6AA" w:rsidR="005A5B0F" w:rsidRPr="00BF3F8E" w:rsidRDefault="005A5B0F" w:rsidP="00083BF5">
      <w:pPr>
        <w:spacing w:line="200" w:lineRule="atLeast"/>
        <w:ind w:left="1016"/>
        <w:rPr>
          <w:rFonts w:cs="Calibri"/>
          <w:sz w:val="20"/>
          <w:szCs w:val="20"/>
          <w:lang w:val="en-GB"/>
        </w:rPr>
      </w:pPr>
    </w:p>
    <w:p w14:paraId="458BAE10" w14:textId="379D2154" w:rsidR="005A5B0F" w:rsidRPr="00BF3F8E" w:rsidRDefault="005A5B0F" w:rsidP="00083BF5">
      <w:pPr>
        <w:spacing w:line="200" w:lineRule="atLeast"/>
        <w:ind w:left="1016"/>
        <w:rPr>
          <w:rFonts w:cs="Calibri"/>
          <w:sz w:val="20"/>
          <w:szCs w:val="20"/>
          <w:lang w:val="en-GB"/>
        </w:rPr>
      </w:pPr>
    </w:p>
    <w:p w14:paraId="51F89017" w14:textId="75EB7DDF" w:rsidR="00B92BA7" w:rsidRPr="00BF3F8E" w:rsidRDefault="00B92BA7" w:rsidP="00830144">
      <w:pPr>
        <w:pStyle w:val="Corpsdetexte"/>
        <w:tabs>
          <w:tab w:val="left" w:pos="4367"/>
        </w:tabs>
        <w:spacing w:after="0"/>
        <w:ind w:left="963"/>
        <w:rPr>
          <w:color w:val="1F4E79"/>
          <w:lang w:val="en-GB"/>
        </w:rPr>
      </w:pPr>
      <w:r w:rsidRPr="00BF3F8E">
        <w:rPr>
          <w:color w:val="1F4E79"/>
          <w:lang w:val="en-GB"/>
        </w:rPr>
        <w:t>Country</w:t>
      </w:r>
      <w:r w:rsidRPr="00BF3F8E">
        <w:rPr>
          <w:color w:val="1F4E79"/>
          <w:lang w:val="en-GB"/>
        </w:rPr>
        <w:tab/>
      </w:r>
      <w:r w:rsidRPr="00BF3F8E">
        <w:rPr>
          <w:spacing w:val="-1"/>
          <w:lang w:val="en-GB"/>
        </w:rPr>
        <w:t>Benin</w:t>
      </w:r>
    </w:p>
    <w:p w14:paraId="66D86EDF" w14:textId="7BFFB306" w:rsidR="00083BF5" w:rsidRPr="00BF3F8E" w:rsidRDefault="00083BF5" w:rsidP="00830144">
      <w:pPr>
        <w:pStyle w:val="Corpsdetexte"/>
        <w:tabs>
          <w:tab w:val="left" w:pos="4367"/>
        </w:tabs>
        <w:spacing w:after="0"/>
        <w:ind w:left="963"/>
        <w:rPr>
          <w:lang w:val="en-GB"/>
        </w:rPr>
      </w:pPr>
      <w:r w:rsidRPr="00BF3F8E">
        <w:rPr>
          <w:color w:val="1F4E79"/>
          <w:lang w:val="en-GB"/>
        </w:rPr>
        <w:t>Region:</w:t>
      </w:r>
      <w:r w:rsidRPr="00BF3F8E">
        <w:rPr>
          <w:color w:val="1F4E79"/>
          <w:lang w:val="en-GB"/>
        </w:rPr>
        <w:tab/>
      </w:r>
      <w:r w:rsidR="00450AFE" w:rsidRPr="00BF3F8E">
        <w:rPr>
          <w:spacing w:val="-1"/>
          <w:lang w:val="en-GB"/>
        </w:rPr>
        <w:t>West Africa</w:t>
      </w:r>
    </w:p>
    <w:p w14:paraId="1822535B" w14:textId="7F8BD878" w:rsidR="00083BF5" w:rsidRPr="00BF3F8E" w:rsidRDefault="00450AFE" w:rsidP="00830144">
      <w:pPr>
        <w:pStyle w:val="Corpsdetexte"/>
        <w:tabs>
          <w:tab w:val="left" w:pos="4367"/>
        </w:tabs>
        <w:spacing w:after="0"/>
        <w:ind w:left="963"/>
        <w:rPr>
          <w:lang w:val="en-GB"/>
        </w:rPr>
      </w:pPr>
      <w:r w:rsidRPr="00BF3F8E">
        <w:rPr>
          <w:color w:val="1F4E79"/>
          <w:lang w:val="en-GB"/>
        </w:rPr>
        <w:t>GCF</w:t>
      </w:r>
      <w:r w:rsidR="00083BF5" w:rsidRPr="00BF3F8E">
        <w:rPr>
          <w:color w:val="1F4E79"/>
          <w:spacing w:val="-1"/>
          <w:lang w:val="en-GB"/>
        </w:rPr>
        <w:t xml:space="preserve"> </w:t>
      </w:r>
      <w:r w:rsidRPr="00BF3F8E">
        <w:rPr>
          <w:color w:val="1F4E79"/>
          <w:spacing w:val="-1"/>
          <w:lang w:val="en-GB"/>
        </w:rPr>
        <w:t>programme</w:t>
      </w:r>
      <w:r w:rsidR="00083BF5" w:rsidRPr="00BF3F8E">
        <w:rPr>
          <w:color w:val="1F4E79"/>
          <w:spacing w:val="-1"/>
          <w:lang w:val="en-GB"/>
        </w:rPr>
        <w:t>:</w:t>
      </w:r>
      <w:r w:rsidR="00083BF5" w:rsidRPr="00BF3F8E">
        <w:rPr>
          <w:color w:val="1F4E79"/>
          <w:spacing w:val="-1"/>
          <w:lang w:val="en-GB"/>
        </w:rPr>
        <w:tab/>
      </w:r>
      <w:r w:rsidRPr="00BF3F8E">
        <w:rPr>
          <w:spacing w:val="-1"/>
          <w:lang w:val="en-GB"/>
        </w:rPr>
        <w:t>Readiness and</w:t>
      </w:r>
      <w:r w:rsidR="00E621F6">
        <w:rPr>
          <w:spacing w:val="-1"/>
          <w:lang w:val="en-GB"/>
        </w:rPr>
        <w:t xml:space="preserve"> P</w:t>
      </w:r>
      <w:r w:rsidRPr="00BF3F8E">
        <w:rPr>
          <w:spacing w:val="-1"/>
          <w:lang w:val="en-GB"/>
        </w:rPr>
        <w:t>reparatory Support</w:t>
      </w:r>
    </w:p>
    <w:p w14:paraId="713A9B99" w14:textId="1BC81F9A" w:rsidR="00EB1E0D" w:rsidRPr="00BF3F8E" w:rsidRDefault="00E32EE9">
      <w:pPr>
        <w:pStyle w:val="Corpsdetexte"/>
        <w:tabs>
          <w:tab w:val="left" w:pos="4367"/>
        </w:tabs>
        <w:spacing w:before="2" w:after="0" w:line="238" w:lineRule="auto"/>
        <w:ind w:left="963" w:right="419"/>
        <w:rPr>
          <w:spacing w:val="41"/>
          <w:lang w:val="en-GB"/>
        </w:rPr>
      </w:pPr>
      <w:r>
        <w:rPr>
          <w:color w:val="1F4E79"/>
          <w:lang w:val="en-GB"/>
        </w:rPr>
        <w:t>Executing Partner</w:t>
      </w:r>
      <w:r w:rsidR="00083BF5" w:rsidRPr="00BF3F8E">
        <w:rPr>
          <w:color w:val="1F4E79"/>
          <w:spacing w:val="-1"/>
          <w:lang w:val="en-GB"/>
        </w:rPr>
        <w:t>:</w:t>
      </w:r>
      <w:r w:rsidR="00083BF5" w:rsidRPr="00BF3F8E">
        <w:rPr>
          <w:color w:val="1F4E79"/>
          <w:spacing w:val="-1"/>
          <w:lang w:val="en-GB"/>
        </w:rPr>
        <w:tab/>
      </w:r>
      <w:r w:rsidR="00083BF5" w:rsidRPr="00BF3F8E">
        <w:rPr>
          <w:spacing w:val="-1"/>
          <w:lang w:val="en-GB"/>
        </w:rPr>
        <w:t>United Nations</w:t>
      </w:r>
      <w:r w:rsidR="00083BF5" w:rsidRPr="00BF3F8E">
        <w:rPr>
          <w:lang w:val="en-GB"/>
        </w:rPr>
        <w:t xml:space="preserve"> </w:t>
      </w:r>
      <w:r w:rsidR="00083BF5" w:rsidRPr="00BF3F8E">
        <w:rPr>
          <w:spacing w:val="-1"/>
          <w:lang w:val="en-GB"/>
        </w:rPr>
        <w:t>Development</w:t>
      </w:r>
      <w:r w:rsidR="00083BF5" w:rsidRPr="00BF3F8E">
        <w:rPr>
          <w:lang w:val="en-GB"/>
        </w:rPr>
        <w:t xml:space="preserve"> </w:t>
      </w:r>
      <w:r w:rsidR="00083BF5" w:rsidRPr="00BF3F8E">
        <w:rPr>
          <w:spacing w:val="-1"/>
          <w:lang w:val="en-GB"/>
        </w:rPr>
        <w:t>Programme</w:t>
      </w:r>
      <w:r w:rsidR="00083BF5" w:rsidRPr="00BF3F8E">
        <w:rPr>
          <w:lang w:val="en-GB"/>
        </w:rPr>
        <w:t xml:space="preserve"> </w:t>
      </w:r>
      <w:r w:rsidR="00083BF5" w:rsidRPr="00BF3F8E">
        <w:rPr>
          <w:spacing w:val="-2"/>
          <w:lang w:val="en-GB"/>
        </w:rPr>
        <w:t>(UNDP)</w:t>
      </w:r>
    </w:p>
    <w:p w14:paraId="215B3D55" w14:textId="665D9810" w:rsidR="00E32EE9" w:rsidRPr="00E32EE9" w:rsidRDefault="00EB1E0D" w:rsidP="00E32EE9">
      <w:pPr>
        <w:pStyle w:val="Corpsdetexte"/>
        <w:tabs>
          <w:tab w:val="left" w:pos="4367"/>
        </w:tabs>
        <w:spacing w:before="2" w:after="0" w:line="238" w:lineRule="auto"/>
        <w:ind w:left="4367" w:right="419" w:hanging="3374"/>
        <w:rPr>
          <w:color w:val="1F4E79"/>
          <w:lang w:val="en-GB"/>
        </w:rPr>
      </w:pPr>
      <w:r w:rsidRPr="00BF3F8E">
        <w:rPr>
          <w:color w:val="1F4E79"/>
          <w:lang w:val="en-GB"/>
        </w:rPr>
        <w:t>Project</w:t>
      </w:r>
      <w:r w:rsidR="00083BF5" w:rsidRPr="00E32EE9">
        <w:rPr>
          <w:color w:val="1F4E79"/>
          <w:lang w:val="en-GB"/>
        </w:rPr>
        <w:t xml:space="preserve"> Executing </w:t>
      </w:r>
      <w:r w:rsidR="00450AFE" w:rsidRPr="00E32EE9">
        <w:rPr>
          <w:color w:val="1F4E79"/>
          <w:lang w:val="en-GB"/>
        </w:rPr>
        <w:t>Partner</w:t>
      </w:r>
      <w:r w:rsidR="00083BF5" w:rsidRPr="00E32EE9">
        <w:rPr>
          <w:color w:val="1F4E79"/>
          <w:lang w:val="en-GB"/>
        </w:rPr>
        <w:t>:</w:t>
      </w:r>
      <w:r w:rsidR="00083BF5" w:rsidRPr="00E32EE9">
        <w:rPr>
          <w:color w:val="1F4E79"/>
          <w:lang w:val="en-GB"/>
        </w:rPr>
        <w:tab/>
      </w:r>
      <w:r w:rsidR="00E32EE9" w:rsidRPr="00E32EE9">
        <w:rPr>
          <w:spacing w:val="-1"/>
          <w:lang w:val="en-GB"/>
        </w:rPr>
        <w:t>Ministry of Living Environment and Sustainable Development</w:t>
      </w:r>
      <w:r w:rsidR="00E32EE9">
        <w:rPr>
          <w:spacing w:val="-1"/>
          <w:lang w:val="en-GB"/>
        </w:rPr>
        <w:t xml:space="preserve"> (MCVDD)</w:t>
      </w:r>
      <w:r w:rsidR="00E32EE9" w:rsidRPr="00E32EE9">
        <w:rPr>
          <w:color w:val="1F4E79"/>
          <w:lang w:val="en-GB"/>
        </w:rPr>
        <w:t xml:space="preserve"> </w:t>
      </w:r>
    </w:p>
    <w:p w14:paraId="14BEF64A" w14:textId="7F8F14A3" w:rsidR="00083BF5" w:rsidRPr="00BF3F8E" w:rsidRDefault="00083BF5" w:rsidP="00830144">
      <w:pPr>
        <w:pStyle w:val="Corpsdetexte"/>
        <w:tabs>
          <w:tab w:val="left" w:pos="4367"/>
        </w:tabs>
        <w:spacing w:after="0"/>
        <w:ind w:left="963"/>
        <w:rPr>
          <w:lang w:val="en-GB"/>
        </w:rPr>
      </w:pPr>
      <w:r w:rsidRPr="00BF3F8E">
        <w:rPr>
          <w:color w:val="1F4E79"/>
          <w:spacing w:val="-1"/>
          <w:lang w:val="en-GB"/>
        </w:rPr>
        <w:t>Evaluation Time</w:t>
      </w:r>
      <w:r w:rsidRPr="00BF3F8E">
        <w:rPr>
          <w:color w:val="1F4E79"/>
          <w:spacing w:val="-2"/>
          <w:lang w:val="en-GB"/>
        </w:rPr>
        <w:t xml:space="preserve"> </w:t>
      </w:r>
      <w:r w:rsidRPr="00BF3F8E">
        <w:rPr>
          <w:color w:val="1F4E79"/>
          <w:spacing w:val="-1"/>
          <w:lang w:val="en-GB"/>
        </w:rPr>
        <w:t>Frame:</w:t>
      </w:r>
      <w:r w:rsidRPr="00BF3F8E">
        <w:rPr>
          <w:color w:val="1F4E79"/>
          <w:spacing w:val="-1"/>
          <w:lang w:val="en-GB"/>
        </w:rPr>
        <w:tab/>
      </w:r>
      <w:r w:rsidR="00C83103" w:rsidRPr="00BF3F8E">
        <w:rPr>
          <w:color w:val="1F4E79"/>
          <w:spacing w:val="-1"/>
          <w:lang w:val="en-GB"/>
        </w:rPr>
        <w:t>2</w:t>
      </w:r>
      <w:r w:rsidR="00BB26E5" w:rsidRPr="00BF3F8E">
        <w:rPr>
          <w:spacing w:val="-1"/>
          <w:lang w:val="en-GB"/>
        </w:rPr>
        <w:t>0 June</w:t>
      </w:r>
      <w:r w:rsidRPr="00BF3F8E">
        <w:rPr>
          <w:spacing w:val="-1"/>
          <w:lang w:val="en-GB"/>
        </w:rPr>
        <w:t xml:space="preserve"> – </w:t>
      </w:r>
      <w:r w:rsidR="004E3AC4">
        <w:rPr>
          <w:spacing w:val="-1"/>
          <w:lang w:val="en-GB"/>
        </w:rPr>
        <w:t>2</w:t>
      </w:r>
      <w:r w:rsidR="007F156F">
        <w:rPr>
          <w:spacing w:val="-1"/>
          <w:lang w:val="en-GB"/>
        </w:rPr>
        <w:t>9</w:t>
      </w:r>
      <w:r w:rsidRPr="00BF3F8E">
        <w:rPr>
          <w:spacing w:val="-1"/>
          <w:lang w:val="en-GB"/>
        </w:rPr>
        <w:t xml:space="preserve"> </w:t>
      </w:r>
      <w:r w:rsidR="00BB26E5" w:rsidRPr="00BF3F8E">
        <w:rPr>
          <w:spacing w:val="-1"/>
          <w:lang w:val="en-GB"/>
        </w:rPr>
        <w:t>November</w:t>
      </w:r>
      <w:r w:rsidRPr="00BF3F8E">
        <w:rPr>
          <w:spacing w:val="-1"/>
          <w:lang w:val="en-GB"/>
        </w:rPr>
        <w:t xml:space="preserve"> 2021</w:t>
      </w:r>
    </w:p>
    <w:p w14:paraId="7CFB2429" w14:textId="2F5B3964" w:rsidR="00083BF5" w:rsidRPr="00E621F6" w:rsidRDefault="00083BF5" w:rsidP="00830144">
      <w:pPr>
        <w:pStyle w:val="Corpsdetexte"/>
        <w:tabs>
          <w:tab w:val="left" w:pos="4367"/>
        </w:tabs>
        <w:spacing w:before="41" w:after="0" w:line="274" w:lineRule="auto"/>
        <w:ind w:left="4367" w:right="364" w:hanging="3404"/>
        <w:rPr>
          <w:lang w:val="fr-BE"/>
        </w:rPr>
      </w:pPr>
      <w:proofErr w:type="spellStart"/>
      <w:r w:rsidRPr="00E621F6">
        <w:rPr>
          <w:color w:val="1F4E79"/>
          <w:spacing w:val="-1"/>
          <w:lang w:val="fr-BE"/>
        </w:rPr>
        <w:t>Evaluation</w:t>
      </w:r>
      <w:proofErr w:type="spellEnd"/>
      <w:r w:rsidRPr="00E621F6">
        <w:rPr>
          <w:color w:val="1F4E79"/>
          <w:spacing w:val="-1"/>
          <w:lang w:val="fr-BE"/>
        </w:rPr>
        <w:t xml:space="preserve"> </w:t>
      </w:r>
      <w:r w:rsidR="00AE55B7" w:rsidRPr="00E621F6">
        <w:rPr>
          <w:color w:val="1F4E79"/>
          <w:spacing w:val="-1"/>
          <w:lang w:val="fr-BE"/>
        </w:rPr>
        <w:t>Consultants :</w:t>
      </w:r>
      <w:r w:rsidRPr="00E621F6">
        <w:rPr>
          <w:color w:val="1F4E79"/>
          <w:spacing w:val="-1"/>
          <w:lang w:val="fr-BE"/>
        </w:rPr>
        <w:tab/>
      </w:r>
      <w:r w:rsidRPr="00E621F6">
        <w:rPr>
          <w:spacing w:val="-1"/>
          <w:lang w:val="fr-BE"/>
        </w:rPr>
        <w:t>Vincent LEFEBVRE,</w:t>
      </w:r>
      <w:r w:rsidRPr="00E621F6">
        <w:rPr>
          <w:lang w:val="fr-BE"/>
        </w:rPr>
        <w:t xml:space="preserve"> </w:t>
      </w:r>
      <w:r w:rsidR="00B23A5C" w:rsidRPr="00E621F6">
        <w:rPr>
          <w:lang w:val="fr-BE"/>
        </w:rPr>
        <w:t xml:space="preserve">International </w:t>
      </w:r>
      <w:r w:rsidR="00AE55B7" w:rsidRPr="00E621F6">
        <w:rPr>
          <w:lang w:val="fr-BE"/>
        </w:rPr>
        <w:t>Consultant</w:t>
      </w:r>
    </w:p>
    <w:p w14:paraId="6F15604E" w14:textId="15686143" w:rsidR="00B23A5C" w:rsidRPr="00083F41" w:rsidRDefault="00B23A5C" w:rsidP="00830144">
      <w:pPr>
        <w:pStyle w:val="Corpsdetexte"/>
        <w:tabs>
          <w:tab w:val="left" w:pos="4367"/>
        </w:tabs>
        <w:spacing w:before="41" w:after="0" w:line="274" w:lineRule="auto"/>
        <w:ind w:left="4367" w:right="364" w:hanging="3404"/>
        <w:rPr>
          <w:lang w:val="fr-FR"/>
        </w:rPr>
      </w:pPr>
      <w:r w:rsidRPr="00E621F6">
        <w:rPr>
          <w:color w:val="1F4E79"/>
          <w:spacing w:val="-1"/>
          <w:lang w:val="fr-BE"/>
        </w:rPr>
        <w:tab/>
      </w:r>
      <w:r w:rsidRPr="00083F41">
        <w:rPr>
          <w:lang w:val="fr-FR"/>
        </w:rPr>
        <w:t>André ZOGO, National Consultant</w:t>
      </w:r>
    </w:p>
    <w:p w14:paraId="618D079B" w14:textId="77777777" w:rsidR="00083BF5" w:rsidRPr="00083F41" w:rsidRDefault="00083BF5">
      <w:pPr>
        <w:rPr>
          <w:rFonts w:asciiTheme="minorHAnsi" w:hAnsiTheme="minorHAnsi" w:cstheme="minorHAnsi"/>
          <w:lang w:val="fr-FR"/>
        </w:rPr>
      </w:pPr>
      <w:r w:rsidRPr="00083F41">
        <w:rPr>
          <w:rFonts w:asciiTheme="minorHAnsi" w:hAnsiTheme="minorHAnsi" w:cstheme="minorHAnsi"/>
          <w:lang w:val="fr-FR"/>
        </w:rPr>
        <w:br w:type="page"/>
      </w:r>
    </w:p>
    <w:p w14:paraId="2765DA24" w14:textId="61D73D80" w:rsidR="005A5B0F" w:rsidRPr="00BF3F8E" w:rsidRDefault="005A5B0F" w:rsidP="005A5B0F">
      <w:pPr>
        <w:jc w:val="center"/>
        <w:rPr>
          <w:b/>
          <w:lang w:val="en-GB"/>
        </w:rPr>
      </w:pPr>
      <w:r w:rsidRPr="00BF3F8E">
        <w:rPr>
          <w:b/>
          <w:lang w:val="en-GB"/>
        </w:rPr>
        <w:lastRenderedPageBreak/>
        <w:t>Acknowledg</w:t>
      </w:r>
      <w:r w:rsidR="002B51B0" w:rsidRPr="00BF3F8E">
        <w:rPr>
          <w:b/>
          <w:lang w:val="en-GB"/>
        </w:rPr>
        <w:t>e</w:t>
      </w:r>
      <w:r w:rsidRPr="00BF3F8E">
        <w:rPr>
          <w:b/>
          <w:lang w:val="en-GB"/>
        </w:rPr>
        <w:t>ments:</w:t>
      </w:r>
    </w:p>
    <w:p w14:paraId="096E580B" w14:textId="5FB04396" w:rsidR="005A5B0F" w:rsidRPr="00BF3F8E" w:rsidRDefault="005A5B0F" w:rsidP="005A5B0F">
      <w:pPr>
        <w:jc w:val="center"/>
        <w:rPr>
          <w:sz w:val="20"/>
          <w:szCs w:val="20"/>
          <w:lang w:val="en-GB"/>
        </w:rPr>
      </w:pPr>
      <w:r w:rsidRPr="00BF3F8E">
        <w:rPr>
          <w:sz w:val="20"/>
          <w:szCs w:val="20"/>
          <w:lang w:val="en-GB"/>
        </w:rPr>
        <w:t>The consultant</w:t>
      </w:r>
      <w:r w:rsidR="00B92BA7" w:rsidRPr="00BF3F8E">
        <w:rPr>
          <w:sz w:val="20"/>
          <w:szCs w:val="20"/>
          <w:lang w:val="en-GB"/>
        </w:rPr>
        <w:t>s</w:t>
      </w:r>
      <w:r w:rsidRPr="00BF3F8E">
        <w:rPr>
          <w:sz w:val="20"/>
          <w:szCs w:val="20"/>
          <w:lang w:val="en-GB"/>
        </w:rPr>
        <w:t xml:space="preserve"> wish to acknowledge the hard work and commitment of project staff as well as the involvement of the beneficiaries and the Government staff. </w:t>
      </w:r>
      <w:r w:rsidR="00B92BA7" w:rsidRPr="00BF3F8E">
        <w:rPr>
          <w:sz w:val="20"/>
          <w:szCs w:val="20"/>
          <w:lang w:val="en-GB"/>
        </w:rPr>
        <w:t xml:space="preserve">They would </w:t>
      </w:r>
      <w:r w:rsidRPr="00BF3F8E">
        <w:rPr>
          <w:sz w:val="20"/>
          <w:szCs w:val="20"/>
          <w:lang w:val="en-GB"/>
        </w:rPr>
        <w:t>like to</w:t>
      </w:r>
      <w:r w:rsidR="00CA3480" w:rsidRPr="00BF3F8E">
        <w:rPr>
          <w:sz w:val="20"/>
          <w:szCs w:val="20"/>
          <w:lang w:val="en-GB"/>
        </w:rPr>
        <w:t xml:space="preserve"> </w:t>
      </w:r>
      <w:r w:rsidR="00A406DD" w:rsidRPr="00BF3F8E">
        <w:rPr>
          <w:sz w:val="20"/>
          <w:szCs w:val="20"/>
          <w:lang w:val="en-GB"/>
        </w:rPr>
        <w:t>also</w:t>
      </w:r>
      <w:r w:rsidRPr="00BF3F8E">
        <w:rPr>
          <w:sz w:val="20"/>
          <w:szCs w:val="20"/>
          <w:lang w:val="en-GB"/>
        </w:rPr>
        <w:t xml:space="preserve"> express </w:t>
      </w:r>
      <w:r w:rsidR="00B92BA7" w:rsidRPr="00BF3F8E">
        <w:rPr>
          <w:sz w:val="20"/>
          <w:szCs w:val="20"/>
          <w:lang w:val="en-GB"/>
        </w:rPr>
        <w:t xml:space="preserve">their gratitude </w:t>
      </w:r>
      <w:r w:rsidRPr="00BF3F8E">
        <w:rPr>
          <w:sz w:val="20"/>
          <w:szCs w:val="20"/>
          <w:lang w:val="en-GB"/>
        </w:rPr>
        <w:t xml:space="preserve">for the support provided by UNDP and above all the project </w:t>
      </w:r>
      <w:r w:rsidR="00B92BA7" w:rsidRPr="00BF3F8E">
        <w:rPr>
          <w:sz w:val="20"/>
          <w:szCs w:val="20"/>
          <w:lang w:val="en-GB"/>
        </w:rPr>
        <w:t>Coordinator</w:t>
      </w:r>
      <w:r w:rsidRPr="00BF3F8E">
        <w:rPr>
          <w:sz w:val="20"/>
          <w:szCs w:val="20"/>
          <w:lang w:val="en-GB"/>
        </w:rPr>
        <w:t xml:space="preserve"> for facilitating the meetings with Government and contacts with </w:t>
      </w:r>
      <w:r w:rsidR="00450AFE" w:rsidRPr="00BF3F8E">
        <w:rPr>
          <w:sz w:val="20"/>
          <w:szCs w:val="20"/>
          <w:lang w:val="en-GB"/>
        </w:rPr>
        <w:t>other stakeholders</w:t>
      </w:r>
      <w:r w:rsidRPr="00BF3F8E">
        <w:rPr>
          <w:sz w:val="20"/>
          <w:szCs w:val="20"/>
          <w:lang w:val="en-GB"/>
        </w:rPr>
        <w:t xml:space="preserve">.  </w:t>
      </w:r>
    </w:p>
    <w:p w14:paraId="1B32688D" w14:textId="71EDD441" w:rsidR="00814CDA" w:rsidRPr="00BF3F8E" w:rsidRDefault="00814CDA" w:rsidP="00A06E22">
      <w:pPr>
        <w:rPr>
          <w:rFonts w:asciiTheme="minorHAnsi" w:hAnsiTheme="minorHAnsi" w:cstheme="minorHAnsi"/>
          <w:lang w:val="en-GB"/>
        </w:rPr>
      </w:pPr>
    </w:p>
    <w:p w14:paraId="77E1BC93" w14:textId="604A09F9" w:rsidR="00174B09" w:rsidRPr="00BF3F8E" w:rsidRDefault="00174B09" w:rsidP="00A06E22">
      <w:pPr>
        <w:rPr>
          <w:rFonts w:asciiTheme="minorHAnsi" w:hAnsiTheme="minorHAnsi" w:cstheme="minorHAnsi"/>
          <w:lang w:val="en-GB"/>
        </w:rPr>
      </w:pPr>
    </w:p>
    <w:p w14:paraId="1E9D35F8" w14:textId="77777777" w:rsidR="00CC4564" w:rsidRPr="00BF3F8E" w:rsidRDefault="00CC4564" w:rsidP="00CC4564">
      <w:pPr>
        <w:tabs>
          <w:tab w:val="left" w:pos="9150"/>
        </w:tabs>
        <w:jc w:val="right"/>
        <w:rPr>
          <w:rFonts w:asciiTheme="minorHAnsi" w:hAnsiTheme="minorHAnsi" w:cstheme="minorHAnsi"/>
          <w:lang w:val="en-GB"/>
        </w:rPr>
      </w:pPr>
    </w:p>
    <w:p w14:paraId="102C3BF2" w14:textId="77777777" w:rsidR="00CC4564" w:rsidRPr="00BF3F8E" w:rsidRDefault="00174B09" w:rsidP="00CC4564">
      <w:pPr>
        <w:tabs>
          <w:tab w:val="left" w:pos="9150"/>
        </w:tabs>
        <w:rPr>
          <w:rFonts w:asciiTheme="minorHAnsi" w:hAnsiTheme="minorHAnsi" w:cstheme="minorHAnsi"/>
          <w:lang w:val="en-GB"/>
        </w:rPr>
      </w:pPr>
      <w:r w:rsidRPr="00BF3F8E">
        <w:rPr>
          <w:rFonts w:asciiTheme="minorHAnsi" w:hAnsiTheme="minorHAnsi" w:cstheme="minorHAnsi"/>
          <w:lang w:val="en-GB"/>
        </w:rPr>
        <w:br w:type="page"/>
      </w:r>
    </w:p>
    <w:p w14:paraId="0C046605" w14:textId="77777777" w:rsidR="00CC4564" w:rsidRPr="00BF3F8E" w:rsidRDefault="00CC4564" w:rsidP="00CC4564">
      <w:pPr>
        <w:tabs>
          <w:tab w:val="left" w:pos="9150"/>
        </w:tabs>
        <w:rPr>
          <w:rFonts w:asciiTheme="minorHAnsi" w:hAnsiTheme="minorHAnsi" w:cstheme="minorHAnsi"/>
          <w:lang w:val="en-GB"/>
        </w:rPr>
        <w:sectPr w:rsidR="00CC4564" w:rsidRPr="00BF3F8E" w:rsidSect="00B12FB8">
          <w:footerReference w:type="default" r:id="rId11"/>
          <w:footerReference w:type="first" r:id="rId12"/>
          <w:pgSz w:w="12240" w:h="15840"/>
          <w:pgMar w:top="1440" w:right="880" w:bottom="416" w:left="1160" w:header="0" w:footer="0" w:gutter="0"/>
          <w:pgNumType w:fmt="lowerRoman"/>
          <w:cols w:space="0" w:equalWidth="0">
            <w:col w:w="10200"/>
          </w:cols>
          <w:docGrid w:linePitch="360"/>
        </w:sectPr>
      </w:pPr>
    </w:p>
    <w:p w14:paraId="70BF8552" w14:textId="50FB9B21" w:rsidR="009F20FD" w:rsidRDefault="00A32F92" w:rsidP="00083F41">
      <w:pPr>
        <w:pStyle w:val="Heading000"/>
        <w:jc w:val="both"/>
        <w:rPr>
          <w:rFonts w:asciiTheme="minorHAnsi" w:hAnsiTheme="minorHAnsi" w:cstheme="minorHAnsi"/>
        </w:rPr>
      </w:pPr>
      <w:r w:rsidRPr="00BF3F8E">
        <w:rPr>
          <w:rFonts w:asciiTheme="minorHAnsi" w:hAnsiTheme="minorHAnsi" w:cstheme="minorHAnsi"/>
        </w:rPr>
        <w:lastRenderedPageBreak/>
        <w:t>Table of Contents</w:t>
      </w:r>
    </w:p>
    <w:sdt>
      <w:sdtPr>
        <w:rPr>
          <w:rFonts w:ascii="Times New Roman" w:eastAsia="Times New Roman" w:hAnsi="Times New Roman" w:cs="Times New Roman"/>
          <w:color w:val="auto"/>
          <w:sz w:val="24"/>
          <w:szCs w:val="24"/>
          <w:lang w:val="es-ES_tradnl" w:eastAsia="es-ES_tradnl"/>
        </w:rPr>
        <w:id w:val="1234742238"/>
        <w:docPartObj>
          <w:docPartGallery w:val="Table of Contents"/>
          <w:docPartUnique/>
        </w:docPartObj>
      </w:sdtPr>
      <w:sdtEndPr>
        <w:rPr>
          <w:b/>
          <w:bCs/>
          <w:noProof/>
        </w:rPr>
      </w:sdtEndPr>
      <w:sdtContent>
        <w:p w14:paraId="00841CBA" w14:textId="5F7B33C7" w:rsidR="00BE4BFA" w:rsidRDefault="009F20FD" w:rsidP="00083F41">
          <w:pPr>
            <w:pStyle w:val="En-ttedetabledesmatires"/>
            <w:rPr>
              <w:rFonts w:asciiTheme="minorHAnsi" w:eastAsiaTheme="minorEastAsia" w:hAnsiTheme="minorHAnsi" w:cstheme="minorBidi"/>
              <w:b/>
              <w:bCs/>
              <w:caps/>
              <w:noProof/>
              <w:sz w:val="22"/>
              <w:szCs w:val="22"/>
            </w:rPr>
          </w:pPr>
          <w:r>
            <w:rPr>
              <w:caps/>
              <w:sz w:val="20"/>
              <w:szCs w:val="20"/>
            </w:rPr>
            <w:fldChar w:fldCharType="begin"/>
          </w:r>
          <w:r>
            <w:instrText xml:space="preserve"> TOC \o "1-3" \h \z \u </w:instrText>
          </w:r>
          <w:r>
            <w:rPr>
              <w:caps/>
              <w:sz w:val="20"/>
              <w:szCs w:val="20"/>
            </w:rPr>
            <w:fldChar w:fldCharType="separate"/>
          </w:r>
          <w:hyperlink w:anchor="_Toc89122761" w:history="1">
            <w:r w:rsidR="00BE4BFA" w:rsidRPr="000A1F2C">
              <w:rPr>
                <w:rStyle w:val="Lienhypertexte"/>
                <w:rFonts w:cstheme="minorHAnsi"/>
                <w:noProof/>
                <w:lang w:val="en-GB"/>
              </w:rPr>
              <w:t>Executive Summary</w:t>
            </w:r>
            <w:r w:rsidR="00BE4BFA">
              <w:rPr>
                <w:noProof/>
                <w:webHidden/>
              </w:rPr>
              <w:tab/>
            </w:r>
            <w:r w:rsidR="00BE4BFA">
              <w:rPr>
                <w:noProof/>
                <w:webHidden/>
              </w:rPr>
              <w:fldChar w:fldCharType="begin"/>
            </w:r>
            <w:r w:rsidR="00BE4BFA">
              <w:rPr>
                <w:noProof/>
                <w:webHidden/>
              </w:rPr>
              <w:instrText xml:space="preserve"> PAGEREF _Toc89122761 \h </w:instrText>
            </w:r>
            <w:r w:rsidR="00BE4BFA">
              <w:rPr>
                <w:noProof/>
                <w:webHidden/>
              </w:rPr>
            </w:r>
            <w:r w:rsidR="00BE4BFA">
              <w:rPr>
                <w:noProof/>
                <w:webHidden/>
              </w:rPr>
              <w:fldChar w:fldCharType="separate"/>
            </w:r>
            <w:r w:rsidR="00BE4BFA">
              <w:rPr>
                <w:noProof/>
                <w:webHidden/>
              </w:rPr>
              <w:t>v</w:t>
            </w:r>
            <w:r w:rsidR="00BE4BFA">
              <w:rPr>
                <w:noProof/>
                <w:webHidden/>
              </w:rPr>
              <w:fldChar w:fldCharType="end"/>
            </w:r>
          </w:hyperlink>
        </w:p>
        <w:p w14:paraId="674EC62A" w14:textId="3F0ADB21" w:rsidR="00BE4BFA" w:rsidRDefault="00BE4BFA">
          <w:pPr>
            <w:pStyle w:val="TM2"/>
            <w:rPr>
              <w:rFonts w:asciiTheme="minorHAnsi" w:eastAsiaTheme="minorEastAsia" w:hAnsiTheme="minorHAnsi" w:cstheme="minorBidi"/>
              <w:noProof/>
              <w:sz w:val="22"/>
              <w:szCs w:val="22"/>
            </w:rPr>
          </w:pPr>
          <w:hyperlink w:anchor="_Toc89122762" w:history="1">
            <w:r w:rsidRPr="000A1F2C">
              <w:rPr>
                <w:rStyle w:val="Lienhypertexte"/>
                <w:rFonts w:cstheme="minorHAnsi"/>
                <w:noProof/>
                <w:lang w:val="en-GB"/>
              </w:rPr>
              <w:t>Project summary table</w:t>
            </w:r>
            <w:r>
              <w:rPr>
                <w:noProof/>
                <w:webHidden/>
              </w:rPr>
              <w:tab/>
            </w:r>
            <w:r>
              <w:rPr>
                <w:noProof/>
                <w:webHidden/>
              </w:rPr>
              <w:fldChar w:fldCharType="begin"/>
            </w:r>
            <w:r>
              <w:rPr>
                <w:noProof/>
                <w:webHidden/>
              </w:rPr>
              <w:instrText xml:space="preserve"> PAGEREF _Toc89122762 \h </w:instrText>
            </w:r>
            <w:r>
              <w:rPr>
                <w:noProof/>
                <w:webHidden/>
              </w:rPr>
            </w:r>
            <w:r>
              <w:rPr>
                <w:noProof/>
                <w:webHidden/>
              </w:rPr>
              <w:fldChar w:fldCharType="separate"/>
            </w:r>
            <w:r>
              <w:rPr>
                <w:noProof/>
                <w:webHidden/>
              </w:rPr>
              <w:t>v</w:t>
            </w:r>
            <w:r>
              <w:rPr>
                <w:noProof/>
                <w:webHidden/>
              </w:rPr>
              <w:fldChar w:fldCharType="end"/>
            </w:r>
          </w:hyperlink>
        </w:p>
        <w:p w14:paraId="541514BF" w14:textId="24B8D638" w:rsidR="00BE4BFA" w:rsidRDefault="00BE4BFA">
          <w:pPr>
            <w:pStyle w:val="TM2"/>
            <w:rPr>
              <w:rFonts w:asciiTheme="minorHAnsi" w:eastAsiaTheme="minorEastAsia" w:hAnsiTheme="minorHAnsi" w:cstheme="minorBidi"/>
              <w:noProof/>
              <w:sz w:val="22"/>
              <w:szCs w:val="22"/>
            </w:rPr>
          </w:pPr>
          <w:hyperlink w:anchor="_Toc89122763" w:history="1">
            <w:r w:rsidRPr="000A1F2C">
              <w:rPr>
                <w:rStyle w:val="Lienhypertexte"/>
                <w:rFonts w:cstheme="minorHAnsi"/>
                <w:noProof/>
                <w:lang w:val="en-GB"/>
              </w:rPr>
              <w:t>Project description</w:t>
            </w:r>
            <w:r>
              <w:rPr>
                <w:noProof/>
                <w:webHidden/>
              </w:rPr>
              <w:tab/>
            </w:r>
            <w:r>
              <w:rPr>
                <w:noProof/>
                <w:webHidden/>
              </w:rPr>
              <w:fldChar w:fldCharType="begin"/>
            </w:r>
            <w:r>
              <w:rPr>
                <w:noProof/>
                <w:webHidden/>
              </w:rPr>
              <w:instrText xml:space="preserve"> PAGEREF _Toc89122763 \h </w:instrText>
            </w:r>
            <w:r>
              <w:rPr>
                <w:noProof/>
                <w:webHidden/>
              </w:rPr>
            </w:r>
            <w:r>
              <w:rPr>
                <w:noProof/>
                <w:webHidden/>
              </w:rPr>
              <w:fldChar w:fldCharType="separate"/>
            </w:r>
            <w:r>
              <w:rPr>
                <w:noProof/>
                <w:webHidden/>
              </w:rPr>
              <w:t>vi</w:t>
            </w:r>
            <w:r>
              <w:rPr>
                <w:noProof/>
                <w:webHidden/>
              </w:rPr>
              <w:fldChar w:fldCharType="end"/>
            </w:r>
          </w:hyperlink>
        </w:p>
        <w:p w14:paraId="47C9C05F" w14:textId="47C59736" w:rsidR="00BE4BFA" w:rsidRDefault="00BE4BFA">
          <w:pPr>
            <w:pStyle w:val="TM2"/>
            <w:rPr>
              <w:rFonts w:asciiTheme="minorHAnsi" w:eastAsiaTheme="minorEastAsia" w:hAnsiTheme="minorHAnsi" w:cstheme="minorBidi"/>
              <w:noProof/>
              <w:sz w:val="22"/>
              <w:szCs w:val="22"/>
            </w:rPr>
          </w:pPr>
          <w:hyperlink w:anchor="_Toc89122764" w:history="1">
            <w:r w:rsidRPr="000A1F2C">
              <w:rPr>
                <w:rStyle w:val="Lienhypertexte"/>
                <w:rFonts w:cstheme="minorHAnsi"/>
                <w:noProof/>
                <w:lang w:val="en-GB"/>
              </w:rPr>
              <w:t>Findings</w:t>
            </w:r>
            <w:r>
              <w:rPr>
                <w:noProof/>
                <w:webHidden/>
              </w:rPr>
              <w:tab/>
            </w:r>
            <w:r>
              <w:rPr>
                <w:noProof/>
                <w:webHidden/>
              </w:rPr>
              <w:fldChar w:fldCharType="begin"/>
            </w:r>
            <w:r>
              <w:rPr>
                <w:noProof/>
                <w:webHidden/>
              </w:rPr>
              <w:instrText xml:space="preserve"> PAGEREF _Toc89122764 \h </w:instrText>
            </w:r>
            <w:r>
              <w:rPr>
                <w:noProof/>
                <w:webHidden/>
              </w:rPr>
            </w:r>
            <w:r>
              <w:rPr>
                <w:noProof/>
                <w:webHidden/>
              </w:rPr>
              <w:fldChar w:fldCharType="separate"/>
            </w:r>
            <w:r>
              <w:rPr>
                <w:noProof/>
                <w:webHidden/>
              </w:rPr>
              <w:t>vii</w:t>
            </w:r>
            <w:r>
              <w:rPr>
                <w:noProof/>
                <w:webHidden/>
              </w:rPr>
              <w:fldChar w:fldCharType="end"/>
            </w:r>
          </w:hyperlink>
        </w:p>
        <w:p w14:paraId="21E5E650" w14:textId="52E94F9C" w:rsidR="00BE4BFA" w:rsidRDefault="00BE4BFA">
          <w:pPr>
            <w:pStyle w:val="TM2"/>
            <w:rPr>
              <w:rFonts w:asciiTheme="minorHAnsi" w:eastAsiaTheme="minorEastAsia" w:hAnsiTheme="minorHAnsi" w:cstheme="minorBidi"/>
              <w:noProof/>
              <w:sz w:val="22"/>
              <w:szCs w:val="22"/>
            </w:rPr>
          </w:pPr>
          <w:hyperlink w:anchor="_Toc89122765" w:history="1">
            <w:r w:rsidRPr="000A1F2C">
              <w:rPr>
                <w:rStyle w:val="Lienhypertexte"/>
                <w:rFonts w:cstheme="minorHAnsi"/>
                <w:noProof/>
                <w:lang w:val="en-GB"/>
              </w:rPr>
              <w:t>Project’s main achievements</w:t>
            </w:r>
            <w:r>
              <w:rPr>
                <w:noProof/>
                <w:webHidden/>
              </w:rPr>
              <w:tab/>
            </w:r>
            <w:r>
              <w:rPr>
                <w:noProof/>
                <w:webHidden/>
              </w:rPr>
              <w:fldChar w:fldCharType="begin"/>
            </w:r>
            <w:r>
              <w:rPr>
                <w:noProof/>
                <w:webHidden/>
              </w:rPr>
              <w:instrText xml:space="preserve"> PAGEREF _Toc89122765 \h </w:instrText>
            </w:r>
            <w:r>
              <w:rPr>
                <w:noProof/>
                <w:webHidden/>
              </w:rPr>
            </w:r>
            <w:r>
              <w:rPr>
                <w:noProof/>
                <w:webHidden/>
              </w:rPr>
              <w:fldChar w:fldCharType="separate"/>
            </w:r>
            <w:r>
              <w:rPr>
                <w:noProof/>
                <w:webHidden/>
              </w:rPr>
              <w:t>viii</w:t>
            </w:r>
            <w:r>
              <w:rPr>
                <w:noProof/>
                <w:webHidden/>
              </w:rPr>
              <w:fldChar w:fldCharType="end"/>
            </w:r>
          </w:hyperlink>
        </w:p>
        <w:p w14:paraId="0BC150D3" w14:textId="6B43F85A" w:rsidR="00BE4BFA" w:rsidRDefault="00BE4BFA">
          <w:pPr>
            <w:pStyle w:val="TM2"/>
            <w:rPr>
              <w:rFonts w:asciiTheme="minorHAnsi" w:eastAsiaTheme="minorEastAsia" w:hAnsiTheme="minorHAnsi" w:cstheme="minorBidi"/>
              <w:noProof/>
              <w:sz w:val="22"/>
              <w:szCs w:val="22"/>
            </w:rPr>
          </w:pPr>
          <w:hyperlink w:anchor="_Toc89122766" w:history="1">
            <w:r w:rsidRPr="000A1F2C">
              <w:rPr>
                <w:rStyle w:val="Lienhypertexte"/>
                <w:rFonts w:cstheme="minorHAnsi"/>
                <w:noProof/>
                <w:lang w:val="en-GB"/>
              </w:rPr>
              <w:t>Evaluation rating table</w:t>
            </w:r>
            <w:r>
              <w:rPr>
                <w:noProof/>
                <w:webHidden/>
              </w:rPr>
              <w:tab/>
            </w:r>
            <w:r>
              <w:rPr>
                <w:noProof/>
                <w:webHidden/>
              </w:rPr>
              <w:fldChar w:fldCharType="begin"/>
            </w:r>
            <w:r>
              <w:rPr>
                <w:noProof/>
                <w:webHidden/>
              </w:rPr>
              <w:instrText xml:space="preserve"> PAGEREF _Toc89122766 \h </w:instrText>
            </w:r>
            <w:r>
              <w:rPr>
                <w:noProof/>
                <w:webHidden/>
              </w:rPr>
            </w:r>
            <w:r>
              <w:rPr>
                <w:noProof/>
                <w:webHidden/>
              </w:rPr>
              <w:fldChar w:fldCharType="separate"/>
            </w:r>
            <w:r>
              <w:rPr>
                <w:noProof/>
                <w:webHidden/>
              </w:rPr>
              <w:t>x</w:t>
            </w:r>
            <w:r>
              <w:rPr>
                <w:noProof/>
                <w:webHidden/>
              </w:rPr>
              <w:fldChar w:fldCharType="end"/>
            </w:r>
          </w:hyperlink>
        </w:p>
        <w:p w14:paraId="12466641" w14:textId="660A24CC" w:rsidR="00BE4BFA" w:rsidRDefault="00BE4BFA">
          <w:pPr>
            <w:pStyle w:val="TM2"/>
            <w:rPr>
              <w:rFonts w:asciiTheme="minorHAnsi" w:eastAsiaTheme="minorEastAsia" w:hAnsiTheme="minorHAnsi" w:cstheme="minorBidi"/>
              <w:noProof/>
              <w:sz w:val="22"/>
              <w:szCs w:val="22"/>
            </w:rPr>
          </w:pPr>
          <w:hyperlink w:anchor="_Toc89122767" w:history="1">
            <w:r w:rsidRPr="000A1F2C">
              <w:rPr>
                <w:rStyle w:val="Lienhypertexte"/>
                <w:rFonts w:cstheme="minorHAnsi"/>
                <w:noProof/>
                <w:lang w:val="en-GB"/>
              </w:rPr>
              <w:t>Summary of conclusions, recommendations and lessons learned</w:t>
            </w:r>
            <w:r>
              <w:rPr>
                <w:noProof/>
                <w:webHidden/>
              </w:rPr>
              <w:tab/>
            </w:r>
            <w:r>
              <w:rPr>
                <w:noProof/>
                <w:webHidden/>
              </w:rPr>
              <w:fldChar w:fldCharType="begin"/>
            </w:r>
            <w:r>
              <w:rPr>
                <w:noProof/>
                <w:webHidden/>
              </w:rPr>
              <w:instrText xml:space="preserve"> PAGEREF _Toc89122767 \h </w:instrText>
            </w:r>
            <w:r>
              <w:rPr>
                <w:noProof/>
                <w:webHidden/>
              </w:rPr>
            </w:r>
            <w:r>
              <w:rPr>
                <w:noProof/>
                <w:webHidden/>
              </w:rPr>
              <w:fldChar w:fldCharType="separate"/>
            </w:r>
            <w:r>
              <w:rPr>
                <w:noProof/>
                <w:webHidden/>
              </w:rPr>
              <w:t>xi</w:t>
            </w:r>
            <w:r>
              <w:rPr>
                <w:noProof/>
                <w:webHidden/>
              </w:rPr>
              <w:fldChar w:fldCharType="end"/>
            </w:r>
          </w:hyperlink>
        </w:p>
        <w:p w14:paraId="31CD768C" w14:textId="37692959" w:rsidR="00BE4BFA" w:rsidRDefault="00BE4BFA">
          <w:pPr>
            <w:pStyle w:val="TM2"/>
            <w:rPr>
              <w:rFonts w:asciiTheme="minorHAnsi" w:eastAsiaTheme="minorEastAsia" w:hAnsiTheme="minorHAnsi" w:cstheme="minorBidi"/>
              <w:noProof/>
              <w:sz w:val="22"/>
              <w:szCs w:val="22"/>
            </w:rPr>
          </w:pPr>
          <w:hyperlink w:anchor="_Toc89122768" w:history="1">
            <w:r w:rsidRPr="000A1F2C">
              <w:rPr>
                <w:rStyle w:val="Lienhypertexte"/>
                <w:rFonts w:cstheme="minorHAnsi"/>
                <w:noProof/>
                <w:lang w:val="en-GB"/>
              </w:rPr>
              <w:t>List of Acronyms and Abbreviations</w:t>
            </w:r>
            <w:r>
              <w:rPr>
                <w:noProof/>
                <w:webHidden/>
              </w:rPr>
              <w:tab/>
            </w:r>
            <w:r>
              <w:rPr>
                <w:noProof/>
                <w:webHidden/>
              </w:rPr>
              <w:fldChar w:fldCharType="begin"/>
            </w:r>
            <w:r>
              <w:rPr>
                <w:noProof/>
                <w:webHidden/>
              </w:rPr>
              <w:instrText xml:space="preserve"> PAGEREF _Toc89122768 \h </w:instrText>
            </w:r>
            <w:r>
              <w:rPr>
                <w:noProof/>
                <w:webHidden/>
              </w:rPr>
            </w:r>
            <w:r>
              <w:rPr>
                <w:noProof/>
                <w:webHidden/>
              </w:rPr>
              <w:fldChar w:fldCharType="separate"/>
            </w:r>
            <w:r>
              <w:rPr>
                <w:noProof/>
                <w:webHidden/>
              </w:rPr>
              <w:t>xiv</w:t>
            </w:r>
            <w:r>
              <w:rPr>
                <w:noProof/>
                <w:webHidden/>
              </w:rPr>
              <w:fldChar w:fldCharType="end"/>
            </w:r>
          </w:hyperlink>
        </w:p>
        <w:p w14:paraId="3249B5C6" w14:textId="28F44F1E" w:rsidR="00BE4BFA" w:rsidRDefault="00BE4BFA">
          <w:pPr>
            <w:pStyle w:val="TM1"/>
            <w:rPr>
              <w:rFonts w:asciiTheme="minorHAnsi" w:eastAsiaTheme="minorEastAsia" w:hAnsiTheme="minorHAnsi" w:cstheme="minorBidi"/>
              <w:b w:val="0"/>
              <w:bCs w:val="0"/>
              <w:caps w:val="0"/>
              <w:noProof/>
              <w:sz w:val="22"/>
              <w:szCs w:val="22"/>
            </w:rPr>
          </w:pPr>
          <w:hyperlink w:anchor="_Toc89122769" w:history="1">
            <w:r w:rsidRPr="000A1F2C">
              <w:rPr>
                <w:rStyle w:val="Lienhypertexte"/>
                <w:rFonts w:cstheme="minorHAnsi"/>
                <w:noProof/>
                <w:lang w:val="en-GB"/>
              </w:rPr>
              <w:t>1.</w:t>
            </w:r>
            <w:r>
              <w:rPr>
                <w:rFonts w:asciiTheme="minorHAnsi" w:eastAsiaTheme="minorEastAsia" w:hAnsiTheme="minorHAnsi" w:cstheme="minorBidi"/>
                <w:b w:val="0"/>
                <w:bCs w:val="0"/>
                <w:caps w:val="0"/>
                <w:noProof/>
                <w:sz w:val="22"/>
                <w:szCs w:val="22"/>
              </w:rPr>
              <w:tab/>
            </w:r>
            <w:r w:rsidRPr="000A1F2C">
              <w:rPr>
                <w:rStyle w:val="Lienhypertexte"/>
                <w:rFonts w:cstheme="minorHAnsi"/>
                <w:noProof/>
                <w:lang w:val="en-GB"/>
              </w:rPr>
              <w:t>Introduction</w:t>
            </w:r>
            <w:r>
              <w:rPr>
                <w:noProof/>
                <w:webHidden/>
              </w:rPr>
              <w:tab/>
            </w:r>
            <w:r>
              <w:rPr>
                <w:noProof/>
                <w:webHidden/>
              </w:rPr>
              <w:fldChar w:fldCharType="begin"/>
            </w:r>
            <w:r>
              <w:rPr>
                <w:noProof/>
                <w:webHidden/>
              </w:rPr>
              <w:instrText xml:space="preserve"> PAGEREF _Toc89122769 \h </w:instrText>
            </w:r>
            <w:r>
              <w:rPr>
                <w:noProof/>
                <w:webHidden/>
              </w:rPr>
            </w:r>
            <w:r>
              <w:rPr>
                <w:noProof/>
                <w:webHidden/>
              </w:rPr>
              <w:fldChar w:fldCharType="separate"/>
            </w:r>
            <w:r>
              <w:rPr>
                <w:noProof/>
                <w:webHidden/>
              </w:rPr>
              <w:t>1</w:t>
            </w:r>
            <w:r>
              <w:rPr>
                <w:noProof/>
                <w:webHidden/>
              </w:rPr>
              <w:fldChar w:fldCharType="end"/>
            </w:r>
          </w:hyperlink>
        </w:p>
        <w:p w14:paraId="50CF2965" w14:textId="09F6DA1A" w:rsidR="00BE4BFA" w:rsidRDefault="00BE4BFA">
          <w:pPr>
            <w:pStyle w:val="TM2"/>
            <w:rPr>
              <w:rFonts w:asciiTheme="minorHAnsi" w:eastAsiaTheme="minorEastAsia" w:hAnsiTheme="minorHAnsi" w:cstheme="minorBidi"/>
              <w:noProof/>
              <w:sz w:val="22"/>
              <w:szCs w:val="22"/>
            </w:rPr>
          </w:pPr>
          <w:hyperlink w:anchor="_Toc89122770" w:history="1">
            <w:r w:rsidRPr="000A1F2C">
              <w:rPr>
                <w:rStyle w:val="Lienhypertexte"/>
                <w:rFonts w:cstheme="minorHAnsi"/>
                <w:noProof/>
                <w:lang w:val="en-GB"/>
              </w:rPr>
              <w:t>1.1</w:t>
            </w:r>
            <w:r>
              <w:rPr>
                <w:rFonts w:asciiTheme="minorHAnsi" w:eastAsiaTheme="minorEastAsia" w:hAnsiTheme="minorHAnsi" w:cstheme="minorBidi"/>
                <w:noProof/>
                <w:sz w:val="22"/>
                <w:szCs w:val="22"/>
              </w:rPr>
              <w:tab/>
            </w:r>
            <w:r w:rsidRPr="000A1F2C">
              <w:rPr>
                <w:rStyle w:val="Lienhypertexte"/>
                <w:rFonts w:cstheme="minorHAnsi"/>
                <w:noProof/>
                <w:lang w:val="en-GB"/>
              </w:rPr>
              <w:t>Purpose of the evaluation</w:t>
            </w:r>
            <w:r>
              <w:rPr>
                <w:noProof/>
                <w:webHidden/>
              </w:rPr>
              <w:tab/>
            </w:r>
            <w:r>
              <w:rPr>
                <w:noProof/>
                <w:webHidden/>
              </w:rPr>
              <w:fldChar w:fldCharType="begin"/>
            </w:r>
            <w:r>
              <w:rPr>
                <w:noProof/>
                <w:webHidden/>
              </w:rPr>
              <w:instrText xml:space="preserve"> PAGEREF _Toc89122770 \h </w:instrText>
            </w:r>
            <w:r>
              <w:rPr>
                <w:noProof/>
                <w:webHidden/>
              </w:rPr>
            </w:r>
            <w:r>
              <w:rPr>
                <w:noProof/>
                <w:webHidden/>
              </w:rPr>
              <w:fldChar w:fldCharType="separate"/>
            </w:r>
            <w:r>
              <w:rPr>
                <w:noProof/>
                <w:webHidden/>
              </w:rPr>
              <w:t>1</w:t>
            </w:r>
            <w:r>
              <w:rPr>
                <w:noProof/>
                <w:webHidden/>
              </w:rPr>
              <w:fldChar w:fldCharType="end"/>
            </w:r>
          </w:hyperlink>
        </w:p>
        <w:p w14:paraId="3673F7EF" w14:textId="46358B2A" w:rsidR="00BE4BFA" w:rsidRDefault="00BE4BFA">
          <w:pPr>
            <w:pStyle w:val="TM2"/>
            <w:rPr>
              <w:rFonts w:asciiTheme="minorHAnsi" w:eastAsiaTheme="minorEastAsia" w:hAnsiTheme="minorHAnsi" w:cstheme="minorBidi"/>
              <w:noProof/>
              <w:sz w:val="22"/>
              <w:szCs w:val="22"/>
            </w:rPr>
          </w:pPr>
          <w:hyperlink w:anchor="_Toc89122771" w:history="1">
            <w:r w:rsidRPr="000A1F2C">
              <w:rPr>
                <w:rStyle w:val="Lienhypertexte"/>
                <w:rFonts w:cstheme="minorHAnsi"/>
                <w:noProof/>
                <w:lang w:val="en-GB"/>
              </w:rPr>
              <w:t>1.2</w:t>
            </w:r>
            <w:r>
              <w:rPr>
                <w:rFonts w:asciiTheme="minorHAnsi" w:eastAsiaTheme="minorEastAsia" w:hAnsiTheme="minorHAnsi" w:cstheme="minorBidi"/>
                <w:noProof/>
                <w:sz w:val="22"/>
                <w:szCs w:val="22"/>
              </w:rPr>
              <w:tab/>
            </w:r>
            <w:r w:rsidRPr="000A1F2C">
              <w:rPr>
                <w:rStyle w:val="Lienhypertexte"/>
                <w:rFonts w:cstheme="minorHAnsi"/>
                <w:noProof/>
                <w:lang w:val="en-GB"/>
              </w:rPr>
              <w:t>Scope and methodology</w:t>
            </w:r>
            <w:r>
              <w:rPr>
                <w:noProof/>
                <w:webHidden/>
              </w:rPr>
              <w:tab/>
            </w:r>
            <w:r>
              <w:rPr>
                <w:noProof/>
                <w:webHidden/>
              </w:rPr>
              <w:fldChar w:fldCharType="begin"/>
            </w:r>
            <w:r>
              <w:rPr>
                <w:noProof/>
                <w:webHidden/>
              </w:rPr>
              <w:instrText xml:space="preserve"> PAGEREF _Toc89122771 \h </w:instrText>
            </w:r>
            <w:r>
              <w:rPr>
                <w:noProof/>
                <w:webHidden/>
              </w:rPr>
            </w:r>
            <w:r>
              <w:rPr>
                <w:noProof/>
                <w:webHidden/>
              </w:rPr>
              <w:fldChar w:fldCharType="separate"/>
            </w:r>
            <w:r>
              <w:rPr>
                <w:noProof/>
                <w:webHidden/>
              </w:rPr>
              <w:t>1</w:t>
            </w:r>
            <w:r>
              <w:rPr>
                <w:noProof/>
                <w:webHidden/>
              </w:rPr>
              <w:fldChar w:fldCharType="end"/>
            </w:r>
          </w:hyperlink>
        </w:p>
        <w:p w14:paraId="19FB696A" w14:textId="06F18F31" w:rsidR="00BE4BFA" w:rsidRDefault="00BE4BFA">
          <w:pPr>
            <w:pStyle w:val="TM3"/>
            <w:rPr>
              <w:rFonts w:asciiTheme="minorHAnsi" w:eastAsiaTheme="minorEastAsia" w:hAnsiTheme="minorHAnsi" w:cstheme="minorBidi"/>
              <w:i w:val="0"/>
              <w:iCs w:val="0"/>
              <w:noProof/>
              <w:sz w:val="22"/>
              <w:szCs w:val="22"/>
            </w:rPr>
          </w:pPr>
          <w:hyperlink w:anchor="_Toc89122772" w:history="1">
            <w:r w:rsidRPr="000A1F2C">
              <w:rPr>
                <w:rStyle w:val="Lienhypertexte"/>
                <w:rFonts w:cstheme="minorHAnsi"/>
                <w:noProof/>
                <w:lang w:val="en-GB"/>
              </w:rPr>
              <w:t>1.2.1</w:t>
            </w:r>
            <w:r>
              <w:rPr>
                <w:rFonts w:asciiTheme="minorHAnsi" w:eastAsiaTheme="minorEastAsia" w:hAnsiTheme="minorHAnsi" w:cstheme="minorBidi"/>
                <w:i w:val="0"/>
                <w:iCs w:val="0"/>
                <w:noProof/>
                <w:sz w:val="22"/>
                <w:szCs w:val="22"/>
              </w:rPr>
              <w:tab/>
            </w:r>
            <w:r w:rsidRPr="000A1F2C">
              <w:rPr>
                <w:rStyle w:val="Lienhypertexte"/>
                <w:rFonts w:cstheme="minorHAnsi"/>
                <w:noProof/>
                <w:lang w:val="en-GB"/>
              </w:rPr>
              <w:t>Scope</w:t>
            </w:r>
            <w:r>
              <w:rPr>
                <w:noProof/>
                <w:webHidden/>
              </w:rPr>
              <w:tab/>
            </w:r>
            <w:r>
              <w:rPr>
                <w:noProof/>
                <w:webHidden/>
              </w:rPr>
              <w:fldChar w:fldCharType="begin"/>
            </w:r>
            <w:r>
              <w:rPr>
                <w:noProof/>
                <w:webHidden/>
              </w:rPr>
              <w:instrText xml:space="preserve"> PAGEREF _Toc89122772 \h </w:instrText>
            </w:r>
            <w:r>
              <w:rPr>
                <w:noProof/>
                <w:webHidden/>
              </w:rPr>
            </w:r>
            <w:r>
              <w:rPr>
                <w:noProof/>
                <w:webHidden/>
              </w:rPr>
              <w:fldChar w:fldCharType="separate"/>
            </w:r>
            <w:r>
              <w:rPr>
                <w:noProof/>
                <w:webHidden/>
              </w:rPr>
              <w:t>1</w:t>
            </w:r>
            <w:r>
              <w:rPr>
                <w:noProof/>
                <w:webHidden/>
              </w:rPr>
              <w:fldChar w:fldCharType="end"/>
            </w:r>
          </w:hyperlink>
        </w:p>
        <w:p w14:paraId="5D07B5F6" w14:textId="20D743F6" w:rsidR="00BE4BFA" w:rsidRDefault="00BE4BFA">
          <w:pPr>
            <w:pStyle w:val="TM3"/>
            <w:rPr>
              <w:rFonts w:asciiTheme="minorHAnsi" w:eastAsiaTheme="minorEastAsia" w:hAnsiTheme="minorHAnsi" w:cstheme="minorBidi"/>
              <w:i w:val="0"/>
              <w:iCs w:val="0"/>
              <w:noProof/>
              <w:sz w:val="22"/>
              <w:szCs w:val="22"/>
            </w:rPr>
          </w:pPr>
          <w:hyperlink w:anchor="_Toc89122773" w:history="1">
            <w:r w:rsidRPr="000A1F2C">
              <w:rPr>
                <w:rStyle w:val="Lienhypertexte"/>
                <w:rFonts w:cstheme="minorHAnsi"/>
                <w:noProof/>
                <w:lang w:val="en-GB"/>
              </w:rPr>
              <w:t>1.2.2</w:t>
            </w:r>
            <w:r>
              <w:rPr>
                <w:rFonts w:asciiTheme="minorHAnsi" w:eastAsiaTheme="minorEastAsia" w:hAnsiTheme="minorHAnsi" w:cstheme="minorBidi"/>
                <w:i w:val="0"/>
                <w:iCs w:val="0"/>
                <w:noProof/>
                <w:sz w:val="22"/>
                <w:szCs w:val="22"/>
              </w:rPr>
              <w:tab/>
            </w:r>
            <w:r w:rsidRPr="000A1F2C">
              <w:rPr>
                <w:rStyle w:val="Lienhypertexte"/>
                <w:rFonts w:cstheme="minorHAnsi"/>
                <w:noProof/>
                <w:lang w:val="en-GB"/>
              </w:rPr>
              <w:t>Methodology</w:t>
            </w:r>
            <w:r>
              <w:rPr>
                <w:noProof/>
                <w:webHidden/>
              </w:rPr>
              <w:tab/>
            </w:r>
            <w:r>
              <w:rPr>
                <w:noProof/>
                <w:webHidden/>
              </w:rPr>
              <w:fldChar w:fldCharType="begin"/>
            </w:r>
            <w:r>
              <w:rPr>
                <w:noProof/>
                <w:webHidden/>
              </w:rPr>
              <w:instrText xml:space="preserve"> PAGEREF _Toc89122773 \h </w:instrText>
            </w:r>
            <w:r>
              <w:rPr>
                <w:noProof/>
                <w:webHidden/>
              </w:rPr>
            </w:r>
            <w:r>
              <w:rPr>
                <w:noProof/>
                <w:webHidden/>
              </w:rPr>
              <w:fldChar w:fldCharType="separate"/>
            </w:r>
            <w:r>
              <w:rPr>
                <w:noProof/>
                <w:webHidden/>
              </w:rPr>
              <w:t>2</w:t>
            </w:r>
            <w:r>
              <w:rPr>
                <w:noProof/>
                <w:webHidden/>
              </w:rPr>
              <w:fldChar w:fldCharType="end"/>
            </w:r>
          </w:hyperlink>
        </w:p>
        <w:p w14:paraId="0BDC8FE3" w14:textId="2F46D487" w:rsidR="00BE4BFA" w:rsidRDefault="00BE4BFA">
          <w:pPr>
            <w:pStyle w:val="TM3"/>
            <w:rPr>
              <w:rFonts w:asciiTheme="minorHAnsi" w:eastAsiaTheme="minorEastAsia" w:hAnsiTheme="minorHAnsi" w:cstheme="minorBidi"/>
              <w:i w:val="0"/>
              <w:iCs w:val="0"/>
              <w:noProof/>
              <w:sz w:val="22"/>
              <w:szCs w:val="22"/>
            </w:rPr>
          </w:pPr>
          <w:hyperlink w:anchor="_Toc89122774" w:history="1">
            <w:r w:rsidRPr="000A1F2C">
              <w:rPr>
                <w:rStyle w:val="Lienhypertexte"/>
                <w:rFonts w:cstheme="minorHAnsi"/>
                <w:noProof/>
                <w:lang w:val="en-GB"/>
              </w:rPr>
              <w:t>1.2.3</w:t>
            </w:r>
            <w:r>
              <w:rPr>
                <w:rFonts w:asciiTheme="minorHAnsi" w:eastAsiaTheme="minorEastAsia" w:hAnsiTheme="minorHAnsi" w:cstheme="minorBidi"/>
                <w:i w:val="0"/>
                <w:iCs w:val="0"/>
                <w:noProof/>
                <w:sz w:val="22"/>
                <w:szCs w:val="22"/>
              </w:rPr>
              <w:tab/>
            </w:r>
            <w:r w:rsidRPr="000A1F2C">
              <w:rPr>
                <w:rStyle w:val="Lienhypertexte"/>
                <w:rFonts w:cstheme="minorHAnsi"/>
                <w:noProof/>
                <w:lang w:val="en-GB"/>
              </w:rPr>
              <w:t>Data Collection and Analysis</w:t>
            </w:r>
            <w:r>
              <w:rPr>
                <w:noProof/>
                <w:webHidden/>
              </w:rPr>
              <w:tab/>
            </w:r>
            <w:r>
              <w:rPr>
                <w:noProof/>
                <w:webHidden/>
              </w:rPr>
              <w:fldChar w:fldCharType="begin"/>
            </w:r>
            <w:r>
              <w:rPr>
                <w:noProof/>
                <w:webHidden/>
              </w:rPr>
              <w:instrText xml:space="preserve"> PAGEREF _Toc89122774 \h </w:instrText>
            </w:r>
            <w:r>
              <w:rPr>
                <w:noProof/>
                <w:webHidden/>
              </w:rPr>
            </w:r>
            <w:r>
              <w:rPr>
                <w:noProof/>
                <w:webHidden/>
              </w:rPr>
              <w:fldChar w:fldCharType="separate"/>
            </w:r>
            <w:r>
              <w:rPr>
                <w:noProof/>
                <w:webHidden/>
              </w:rPr>
              <w:t>4</w:t>
            </w:r>
            <w:r>
              <w:rPr>
                <w:noProof/>
                <w:webHidden/>
              </w:rPr>
              <w:fldChar w:fldCharType="end"/>
            </w:r>
          </w:hyperlink>
        </w:p>
        <w:p w14:paraId="2788B210" w14:textId="19F05CA9" w:rsidR="00BE4BFA" w:rsidRDefault="00BE4BFA">
          <w:pPr>
            <w:pStyle w:val="TM3"/>
            <w:rPr>
              <w:rFonts w:asciiTheme="minorHAnsi" w:eastAsiaTheme="minorEastAsia" w:hAnsiTheme="minorHAnsi" w:cstheme="minorBidi"/>
              <w:i w:val="0"/>
              <w:iCs w:val="0"/>
              <w:noProof/>
              <w:sz w:val="22"/>
              <w:szCs w:val="22"/>
            </w:rPr>
          </w:pPr>
          <w:hyperlink w:anchor="_Toc89122775" w:history="1">
            <w:r w:rsidRPr="000A1F2C">
              <w:rPr>
                <w:rStyle w:val="Lienhypertexte"/>
                <w:rFonts w:cstheme="minorHAnsi"/>
                <w:noProof/>
                <w:lang w:val="en-GB"/>
              </w:rPr>
              <w:t>1.2.4</w:t>
            </w:r>
            <w:r>
              <w:rPr>
                <w:rFonts w:asciiTheme="minorHAnsi" w:eastAsiaTheme="minorEastAsia" w:hAnsiTheme="minorHAnsi" w:cstheme="minorBidi"/>
                <w:i w:val="0"/>
                <w:iCs w:val="0"/>
                <w:noProof/>
                <w:sz w:val="22"/>
                <w:szCs w:val="22"/>
              </w:rPr>
              <w:tab/>
            </w:r>
            <w:r w:rsidRPr="000A1F2C">
              <w:rPr>
                <w:rStyle w:val="Lienhypertexte"/>
                <w:rFonts w:cstheme="minorHAnsi"/>
                <w:noProof/>
                <w:lang w:val="en-GB"/>
              </w:rPr>
              <w:t>Limitations</w:t>
            </w:r>
            <w:r>
              <w:rPr>
                <w:noProof/>
                <w:webHidden/>
              </w:rPr>
              <w:tab/>
            </w:r>
            <w:r>
              <w:rPr>
                <w:noProof/>
                <w:webHidden/>
              </w:rPr>
              <w:fldChar w:fldCharType="begin"/>
            </w:r>
            <w:r>
              <w:rPr>
                <w:noProof/>
                <w:webHidden/>
              </w:rPr>
              <w:instrText xml:space="preserve"> PAGEREF _Toc89122775 \h </w:instrText>
            </w:r>
            <w:r>
              <w:rPr>
                <w:noProof/>
                <w:webHidden/>
              </w:rPr>
            </w:r>
            <w:r>
              <w:rPr>
                <w:noProof/>
                <w:webHidden/>
              </w:rPr>
              <w:fldChar w:fldCharType="separate"/>
            </w:r>
            <w:r>
              <w:rPr>
                <w:noProof/>
                <w:webHidden/>
              </w:rPr>
              <w:t>4</w:t>
            </w:r>
            <w:r>
              <w:rPr>
                <w:noProof/>
                <w:webHidden/>
              </w:rPr>
              <w:fldChar w:fldCharType="end"/>
            </w:r>
          </w:hyperlink>
        </w:p>
        <w:p w14:paraId="4223C4F0" w14:textId="6FFC2540" w:rsidR="00BE4BFA" w:rsidRDefault="00BE4BFA">
          <w:pPr>
            <w:pStyle w:val="TM3"/>
            <w:rPr>
              <w:rFonts w:asciiTheme="minorHAnsi" w:eastAsiaTheme="minorEastAsia" w:hAnsiTheme="minorHAnsi" w:cstheme="minorBidi"/>
              <w:i w:val="0"/>
              <w:iCs w:val="0"/>
              <w:noProof/>
              <w:sz w:val="22"/>
              <w:szCs w:val="22"/>
            </w:rPr>
          </w:pPr>
          <w:hyperlink w:anchor="_Toc89122776" w:history="1">
            <w:r w:rsidRPr="000A1F2C">
              <w:rPr>
                <w:rStyle w:val="Lienhypertexte"/>
                <w:rFonts w:cstheme="minorHAnsi"/>
                <w:noProof/>
                <w:lang w:val="en-GB"/>
              </w:rPr>
              <w:t>1.2.5</w:t>
            </w:r>
            <w:r>
              <w:rPr>
                <w:rFonts w:asciiTheme="minorHAnsi" w:eastAsiaTheme="minorEastAsia" w:hAnsiTheme="minorHAnsi" w:cstheme="minorBidi"/>
                <w:i w:val="0"/>
                <w:iCs w:val="0"/>
                <w:noProof/>
                <w:sz w:val="22"/>
                <w:szCs w:val="22"/>
              </w:rPr>
              <w:tab/>
            </w:r>
            <w:r w:rsidRPr="000A1F2C">
              <w:rPr>
                <w:rStyle w:val="Lienhypertexte"/>
                <w:rFonts w:cstheme="minorHAnsi"/>
                <w:noProof/>
                <w:lang w:val="en-GB"/>
              </w:rPr>
              <w:t>Ethics</w:t>
            </w:r>
            <w:r>
              <w:rPr>
                <w:noProof/>
                <w:webHidden/>
              </w:rPr>
              <w:tab/>
            </w:r>
            <w:r>
              <w:rPr>
                <w:noProof/>
                <w:webHidden/>
              </w:rPr>
              <w:fldChar w:fldCharType="begin"/>
            </w:r>
            <w:r>
              <w:rPr>
                <w:noProof/>
                <w:webHidden/>
              </w:rPr>
              <w:instrText xml:space="preserve"> PAGEREF _Toc89122776 \h </w:instrText>
            </w:r>
            <w:r>
              <w:rPr>
                <w:noProof/>
                <w:webHidden/>
              </w:rPr>
            </w:r>
            <w:r>
              <w:rPr>
                <w:noProof/>
                <w:webHidden/>
              </w:rPr>
              <w:fldChar w:fldCharType="separate"/>
            </w:r>
            <w:r>
              <w:rPr>
                <w:noProof/>
                <w:webHidden/>
              </w:rPr>
              <w:t>5</w:t>
            </w:r>
            <w:r>
              <w:rPr>
                <w:noProof/>
                <w:webHidden/>
              </w:rPr>
              <w:fldChar w:fldCharType="end"/>
            </w:r>
          </w:hyperlink>
        </w:p>
        <w:p w14:paraId="7146FCB5" w14:textId="6A981F45" w:rsidR="00BE4BFA" w:rsidRDefault="00BE4BFA">
          <w:pPr>
            <w:pStyle w:val="TM2"/>
            <w:rPr>
              <w:rFonts w:asciiTheme="minorHAnsi" w:eastAsiaTheme="minorEastAsia" w:hAnsiTheme="minorHAnsi" w:cstheme="minorBidi"/>
              <w:noProof/>
              <w:sz w:val="22"/>
              <w:szCs w:val="22"/>
            </w:rPr>
          </w:pPr>
          <w:hyperlink w:anchor="_Toc89122777" w:history="1">
            <w:r w:rsidRPr="000A1F2C">
              <w:rPr>
                <w:rStyle w:val="Lienhypertexte"/>
                <w:rFonts w:cstheme="minorHAnsi"/>
                <w:noProof/>
                <w:lang w:val="en-GB"/>
              </w:rPr>
              <w:t>1.3</w:t>
            </w:r>
            <w:r>
              <w:rPr>
                <w:rFonts w:asciiTheme="minorHAnsi" w:eastAsiaTheme="minorEastAsia" w:hAnsiTheme="minorHAnsi" w:cstheme="minorBidi"/>
                <w:noProof/>
                <w:sz w:val="22"/>
                <w:szCs w:val="22"/>
              </w:rPr>
              <w:tab/>
            </w:r>
            <w:r w:rsidRPr="000A1F2C">
              <w:rPr>
                <w:rStyle w:val="Lienhypertexte"/>
                <w:rFonts w:cstheme="minorHAnsi"/>
                <w:noProof/>
                <w:lang w:val="en-GB"/>
              </w:rPr>
              <w:t>Structure of the evaluation report</w:t>
            </w:r>
            <w:r>
              <w:rPr>
                <w:noProof/>
                <w:webHidden/>
              </w:rPr>
              <w:tab/>
            </w:r>
            <w:r>
              <w:rPr>
                <w:noProof/>
                <w:webHidden/>
              </w:rPr>
              <w:fldChar w:fldCharType="begin"/>
            </w:r>
            <w:r>
              <w:rPr>
                <w:noProof/>
                <w:webHidden/>
              </w:rPr>
              <w:instrText xml:space="preserve"> PAGEREF _Toc89122777 \h </w:instrText>
            </w:r>
            <w:r>
              <w:rPr>
                <w:noProof/>
                <w:webHidden/>
              </w:rPr>
            </w:r>
            <w:r>
              <w:rPr>
                <w:noProof/>
                <w:webHidden/>
              </w:rPr>
              <w:fldChar w:fldCharType="separate"/>
            </w:r>
            <w:r>
              <w:rPr>
                <w:noProof/>
                <w:webHidden/>
              </w:rPr>
              <w:t>5</w:t>
            </w:r>
            <w:r>
              <w:rPr>
                <w:noProof/>
                <w:webHidden/>
              </w:rPr>
              <w:fldChar w:fldCharType="end"/>
            </w:r>
          </w:hyperlink>
        </w:p>
        <w:p w14:paraId="4B599D92" w14:textId="30F69545" w:rsidR="00BE4BFA" w:rsidRDefault="00BE4BFA">
          <w:pPr>
            <w:pStyle w:val="TM1"/>
            <w:rPr>
              <w:rFonts w:asciiTheme="minorHAnsi" w:eastAsiaTheme="minorEastAsia" w:hAnsiTheme="minorHAnsi" w:cstheme="minorBidi"/>
              <w:b w:val="0"/>
              <w:bCs w:val="0"/>
              <w:caps w:val="0"/>
              <w:noProof/>
              <w:sz w:val="22"/>
              <w:szCs w:val="22"/>
            </w:rPr>
          </w:pPr>
          <w:hyperlink w:anchor="_Toc89122778" w:history="1">
            <w:r w:rsidRPr="000A1F2C">
              <w:rPr>
                <w:rStyle w:val="Lienhypertexte"/>
                <w:rFonts w:cstheme="minorHAnsi"/>
                <w:noProof/>
                <w:lang w:val="en-GB"/>
              </w:rPr>
              <w:t>2.</w:t>
            </w:r>
            <w:r>
              <w:rPr>
                <w:rFonts w:asciiTheme="minorHAnsi" w:eastAsiaTheme="minorEastAsia" w:hAnsiTheme="minorHAnsi" w:cstheme="minorBidi"/>
                <w:b w:val="0"/>
                <w:bCs w:val="0"/>
                <w:caps w:val="0"/>
                <w:noProof/>
                <w:sz w:val="22"/>
                <w:szCs w:val="22"/>
              </w:rPr>
              <w:tab/>
            </w:r>
            <w:r w:rsidRPr="000A1F2C">
              <w:rPr>
                <w:rStyle w:val="Lienhypertexte"/>
                <w:rFonts w:cstheme="minorHAnsi"/>
                <w:noProof/>
                <w:lang w:val="en-GB"/>
              </w:rPr>
              <w:t>Project description and development context</w:t>
            </w:r>
            <w:r>
              <w:rPr>
                <w:noProof/>
                <w:webHidden/>
              </w:rPr>
              <w:tab/>
            </w:r>
            <w:r>
              <w:rPr>
                <w:noProof/>
                <w:webHidden/>
              </w:rPr>
              <w:fldChar w:fldCharType="begin"/>
            </w:r>
            <w:r>
              <w:rPr>
                <w:noProof/>
                <w:webHidden/>
              </w:rPr>
              <w:instrText xml:space="preserve"> PAGEREF _Toc89122778 \h </w:instrText>
            </w:r>
            <w:r>
              <w:rPr>
                <w:noProof/>
                <w:webHidden/>
              </w:rPr>
            </w:r>
            <w:r>
              <w:rPr>
                <w:noProof/>
                <w:webHidden/>
              </w:rPr>
              <w:fldChar w:fldCharType="separate"/>
            </w:r>
            <w:r>
              <w:rPr>
                <w:noProof/>
                <w:webHidden/>
              </w:rPr>
              <w:t>7</w:t>
            </w:r>
            <w:r>
              <w:rPr>
                <w:noProof/>
                <w:webHidden/>
              </w:rPr>
              <w:fldChar w:fldCharType="end"/>
            </w:r>
          </w:hyperlink>
        </w:p>
        <w:p w14:paraId="47FEC095" w14:textId="721D67DA" w:rsidR="00BE4BFA" w:rsidRDefault="00BE4BFA">
          <w:pPr>
            <w:pStyle w:val="TM2"/>
            <w:rPr>
              <w:rFonts w:asciiTheme="minorHAnsi" w:eastAsiaTheme="minorEastAsia" w:hAnsiTheme="minorHAnsi" w:cstheme="minorBidi"/>
              <w:noProof/>
              <w:sz w:val="22"/>
              <w:szCs w:val="22"/>
            </w:rPr>
          </w:pPr>
          <w:hyperlink w:anchor="_Toc89122779" w:history="1">
            <w:r w:rsidRPr="000A1F2C">
              <w:rPr>
                <w:rStyle w:val="Lienhypertexte"/>
                <w:rFonts w:cstheme="minorHAnsi"/>
                <w:noProof/>
                <w:lang w:val="en-GB"/>
              </w:rPr>
              <w:t>2.1</w:t>
            </w:r>
            <w:r>
              <w:rPr>
                <w:rFonts w:asciiTheme="minorHAnsi" w:eastAsiaTheme="minorEastAsia" w:hAnsiTheme="minorHAnsi" w:cstheme="minorBidi"/>
                <w:noProof/>
                <w:sz w:val="22"/>
                <w:szCs w:val="22"/>
              </w:rPr>
              <w:tab/>
            </w:r>
            <w:r w:rsidRPr="000A1F2C">
              <w:rPr>
                <w:rStyle w:val="Lienhypertexte"/>
                <w:rFonts w:cstheme="minorHAnsi"/>
                <w:noProof/>
                <w:lang w:val="en-GB"/>
              </w:rPr>
              <w:t>Project start and duration</w:t>
            </w:r>
            <w:r>
              <w:rPr>
                <w:noProof/>
                <w:webHidden/>
              </w:rPr>
              <w:tab/>
            </w:r>
            <w:r>
              <w:rPr>
                <w:noProof/>
                <w:webHidden/>
              </w:rPr>
              <w:fldChar w:fldCharType="begin"/>
            </w:r>
            <w:r>
              <w:rPr>
                <w:noProof/>
                <w:webHidden/>
              </w:rPr>
              <w:instrText xml:space="preserve"> PAGEREF _Toc89122779 \h </w:instrText>
            </w:r>
            <w:r>
              <w:rPr>
                <w:noProof/>
                <w:webHidden/>
              </w:rPr>
            </w:r>
            <w:r>
              <w:rPr>
                <w:noProof/>
                <w:webHidden/>
              </w:rPr>
              <w:fldChar w:fldCharType="separate"/>
            </w:r>
            <w:r>
              <w:rPr>
                <w:noProof/>
                <w:webHidden/>
              </w:rPr>
              <w:t>7</w:t>
            </w:r>
            <w:r>
              <w:rPr>
                <w:noProof/>
                <w:webHidden/>
              </w:rPr>
              <w:fldChar w:fldCharType="end"/>
            </w:r>
          </w:hyperlink>
        </w:p>
        <w:p w14:paraId="132EE61B" w14:textId="4CCCDAC2" w:rsidR="00BE4BFA" w:rsidRDefault="00BE4BFA">
          <w:pPr>
            <w:pStyle w:val="TM2"/>
            <w:rPr>
              <w:rFonts w:asciiTheme="minorHAnsi" w:eastAsiaTheme="minorEastAsia" w:hAnsiTheme="minorHAnsi" w:cstheme="minorBidi"/>
              <w:noProof/>
              <w:sz w:val="22"/>
              <w:szCs w:val="22"/>
            </w:rPr>
          </w:pPr>
          <w:hyperlink w:anchor="_Toc89122780" w:history="1">
            <w:r w:rsidRPr="000A1F2C">
              <w:rPr>
                <w:rStyle w:val="Lienhypertexte"/>
                <w:rFonts w:cstheme="minorHAnsi"/>
                <w:noProof/>
                <w:lang w:val="en-GB"/>
              </w:rPr>
              <w:t>2.2</w:t>
            </w:r>
            <w:r>
              <w:rPr>
                <w:rFonts w:asciiTheme="minorHAnsi" w:eastAsiaTheme="minorEastAsia" w:hAnsiTheme="minorHAnsi" w:cstheme="minorBidi"/>
                <w:noProof/>
                <w:sz w:val="22"/>
                <w:szCs w:val="22"/>
              </w:rPr>
              <w:tab/>
            </w:r>
            <w:r w:rsidRPr="000A1F2C">
              <w:rPr>
                <w:rStyle w:val="Lienhypertexte"/>
                <w:rFonts w:cstheme="minorHAnsi"/>
                <w:noProof/>
                <w:lang w:val="en-GB"/>
              </w:rPr>
              <w:t>Development context</w:t>
            </w:r>
            <w:r>
              <w:rPr>
                <w:noProof/>
                <w:webHidden/>
              </w:rPr>
              <w:tab/>
            </w:r>
            <w:r>
              <w:rPr>
                <w:noProof/>
                <w:webHidden/>
              </w:rPr>
              <w:fldChar w:fldCharType="begin"/>
            </w:r>
            <w:r>
              <w:rPr>
                <w:noProof/>
                <w:webHidden/>
              </w:rPr>
              <w:instrText xml:space="preserve"> PAGEREF _Toc89122780 \h </w:instrText>
            </w:r>
            <w:r>
              <w:rPr>
                <w:noProof/>
                <w:webHidden/>
              </w:rPr>
            </w:r>
            <w:r>
              <w:rPr>
                <w:noProof/>
                <w:webHidden/>
              </w:rPr>
              <w:fldChar w:fldCharType="separate"/>
            </w:r>
            <w:r>
              <w:rPr>
                <w:noProof/>
                <w:webHidden/>
              </w:rPr>
              <w:t>7</w:t>
            </w:r>
            <w:r>
              <w:rPr>
                <w:noProof/>
                <w:webHidden/>
              </w:rPr>
              <w:fldChar w:fldCharType="end"/>
            </w:r>
          </w:hyperlink>
        </w:p>
        <w:p w14:paraId="093E4259" w14:textId="2B43040B" w:rsidR="00BE4BFA" w:rsidRDefault="00BE4BFA">
          <w:pPr>
            <w:pStyle w:val="TM2"/>
            <w:rPr>
              <w:rFonts w:asciiTheme="minorHAnsi" w:eastAsiaTheme="minorEastAsia" w:hAnsiTheme="minorHAnsi" w:cstheme="minorBidi"/>
              <w:noProof/>
              <w:sz w:val="22"/>
              <w:szCs w:val="22"/>
            </w:rPr>
          </w:pPr>
          <w:hyperlink w:anchor="_Toc89122781" w:history="1">
            <w:r w:rsidRPr="000A1F2C">
              <w:rPr>
                <w:rStyle w:val="Lienhypertexte"/>
                <w:rFonts w:cstheme="minorHAnsi"/>
                <w:noProof/>
                <w:lang w:val="en-GB"/>
              </w:rPr>
              <w:t>2.3</w:t>
            </w:r>
            <w:r>
              <w:rPr>
                <w:rFonts w:asciiTheme="minorHAnsi" w:eastAsiaTheme="minorEastAsia" w:hAnsiTheme="minorHAnsi" w:cstheme="minorBidi"/>
                <w:noProof/>
                <w:sz w:val="22"/>
                <w:szCs w:val="22"/>
              </w:rPr>
              <w:tab/>
            </w:r>
            <w:r w:rsidRPr="000A1F2C">
              <w:rPr>
                <w:rStyle w:val="Lienhypertexte"/>
                <w:rFonts w:cstheme="minorHAnsi"/>
                <w:noProof/>
                <w:lang w:val="en-GB"/>
              </w:rPr>
              <w:t>Problems that the project sought to address</w:t>
            </w:r>
            <w:r>
              <w:rPr>
                <w:noProof/>
                <w:webHidden/>
              </w:rPr>
              <w:tab/>
            </w:r>
            <w:r>
              <w:rPr>
                <w:noProof/>
                <w:webHidden/>
              </w:rPr>
              <w:fldChar w:fldCharType="begin"/>
            </w:r>
            <w:r>
              <w:rPr>
                <w:noProof/>
                <w:webHidden/>
              </w:rPr>
              <w:instrText xml:space="preserve"> PAGEREF _Toc89122781 \h </w:instrText>
            </w:r>
            <w:r>
              <w:rPr>
                <w:noProof/>
                <w:webHidden/>
              </w:rPr>
            </w:r>
            <w:r>
              <w:rPr>
                <w:noProof/>
                <w:webHidden/>
              </w:rPr>
              <w:fldChar w:fldCharType="separate"/>
            </w:r>
            <w:r>
              <w:rPr>
                <w:noProof/>
                <w:webHidden/>
              </w:rPr>
              <w:t>8</w:t>
            </w:r>
            <w:r>
              <w:rPr>
                <w:noProof/>
                <w:webHidden/>
              </w:rPr>
              <w:fldChar w:fldCharType="end"/>
            </w:r>
          </w:hyperlink>
        </w:p>
        <w:p w14:paraId="34840E13" w14:textId="2ECA61FB" w:rsidR="00BE4BFA" w:rsidRDefault="00BE4BFA">
          <w:pPr>
            <w:pStyle w:val="TM2"/>
            <w:rPr>
              <w:rFonts w:asciiTheme="minorHAnsi" w:eastAsiaTheme="minorEastAsia" w:hAnsiTheme="minorHAnsi" w:cstheme="minorBidi"/>
              <w:noProof/>
              <w:sz w:val="22"/>
              <w:szCs w:val="22"/>
            </w:rPr>
          </w:pPr>
          <w:hyperlink w:anchor="_Toc89122782" w:history="1">
            <w:r w:rsidRPr="000A1F2C">
              <w:rPr>
                <w:rStyle w:val="Lienhypertexte"/>
                <w:rFonts w:cstheme="minorHAnsi"/>
                <w:noProof/>
                <w:lang w:val="en-GB"/>
              </w:rPr>
              <w:t>2.4</w:t>
            </w:r>
            <w:r>
              <w:rPr>
                <w:rFonts w:asciiTheme="minorHAnsi" w:eastAsiaTheme="minorEastAsia" w:hAnsiTheme="minorHAnsi" w:cstheme="minorBidi"/>
                <w:noProof/>
                <w:sz w:val="22"/>
                <w:szCs w:val="22"/>
              </w:rPr>
              <w:tab/>
            </w:r>
            <w:r w:rsidRPr="000A1F2C">
              <w:rPr>
                <w:rStyle w:val="Lienhypertexte"/>
                <w:rFonts w:cstheme="minorHAnsi"/>
                <w:noProof/>
                <w:lang w:val="en-GB"/>
              </w:rPr>
              <w:t>Project objective and results</w:t>
            </w:r>
            <w:r>
              <w:rPr>
                <w:noProof/>
                <w:webHidden/>
              </w:rPr>
              <w:tab/>
            </w:r>
            <w:r>
              <w:rPr>
                <w:noProof/>
                <w:webHidden/>
              </w:rPr>
              <w:fldChar w:fldCharType="begin"/>
            </w:r>
            <w:r>
              <w:rPr>
                <w:noProof/>
                <w:webHidden/>
              </w:rPr>
              <w:instrText xml:space="preserve"> PAGEREF _Toc89122782 \h </w:instrText>
            </w:r>
            <w:r>
              <w:rPr>
                <w:noProof/>
                <w:webHidden/>
              </w:rPr>
            </w:r>
            <w:r>
              <w:rPr>
                <w:noProof/>
                <w:webHidden/>
              </w:rPr>
              <w:fldChar w:fldCharType="separate"/>
            </w:r>
            <w:r>
              <w:rPr>
                <w:noProof/>
                <w:webHidden/>
              </w:rPr>
              <w:t>8</w:t>
            </w:r>
            <w:r>
              <w:rPr>
                <w:noProof/>
                <w:webHidden/>
              </w:rPr>
              <w:fldChar w:fldCharType="end"/>
            </w:r>
          </w:hyperlink>
        </w:p>
        <w:p w14:paraId="491CBC27" w14:textId="11C6EC1A" w:rsidR="00BE4BFA" w:rsidRDefault="00BE4BFA">
          <w:pPr>
            <w:pStyle w:val="TM2"/>
            <w:rPr>
              <w:rFonts w:asciiTheme="minorHAnsi" w:eastAsiaTheme="minorEastAsia" w:hAnsiTheme="minorHAnsi" w:cstheme="minorBidi"/>
              <w:noProof/>
              <w:sz w:val="22"/>
              <w:szCs w:val="22"/>
            </w:rPr>
          </w:pPr>
          <w:hyperlink w:anchor="_Toc89122783" w:history="1">
            <w:r w:rsidRPr="000A1F2C">
              <w:rPr>
                <w:rStyle w:val="Lienhypertexte"/>
                <w:rFonts w:cstheme="minorHAnsi"/>
                <w:noProof/>
                <w:lang w:val="en-GB"/>
              </w:rPr>
              <w:t>2.5</w:t>
            </w:r>
            <w:r>
              <w:rPr>
                <w:rFonts w:asciiTheme="minorHAnsi" w:eastAsiaTheme="minorEastAsia" w:hAnsiTheme="minorHAnsi" w:cstheme="minorBidi"/>
                <w:noProof/>
                <w:sz w:val="22"/>
                <w:szCs w:val="22"/>
              </w:rPr>
              <w:tab/>
            </w:r>
            <w:r w:rsidRPr="000A1F2C">
              <w:rPr>
                <w:rStyle w:val="Lienhypertexte"/>
                <w:rFonts w:cstheme="minorHAnsi"/>
                <w:noProof/>
                <w:lang w:val="en-GB"/>
              </w:rPr>
              <w:t>Main stakeholders</w:t>
            </w:r>
            <w:r>
              <w:rPr>
                <w:noProof/>
                <w:webHidden/>
              </w:rPr>
              <w:tab/>
            </w:r>
            <w:r>
              <w:rPr>
                <w:noProof/>
                <w:webHidden/>
              </w:rPr>
              <w:fldChar w:fldCharType="begin"/>
            </w:r>
            <w:r>
              <w:rPr>
                <w:noProof/>
                <w:webHidden/>
              </w:rPr>
              <w:instrText xml:space="preserve"> PAGEREF _Toc89122783 \h </w:instrText>
            </w:r>
            <w:r>
              <w:rPr>
                <w:noProof/>
                <w:webHidden/>
              </w:rPr>
            </w:r>
            <w:r>
              <w:rPr>
                <w:noProof/>
                <w:webHidden/>
              </w:rPr>
              <w:fldChar w:fldCharType="separate"/>
            </w:r>
            <w:r>
              <w:rPr>
                <w:noProof/>
                <w:webHidden/>
              </w:rPr>
              <w:t>11</w:t>
            </w:r>
            <w:r>
              <w:rPr>
                <w:noProof/>
                <w:webHidden/>
              </w:rPr>
              <w:fldChar w:fldCharType="end"/>
            </w:r>
          </w:hyperlink>
        </w:p>
        <w:p w14:paraId="6E6B086B" w14:textId="05E3B506" w:rsidR="00BE4BFA" w:rsidRDefault="00BE4BFA">
          <w:pPr>
            <w:pStyle w:val="TM2"/>
            <w:rPr>
              <w:rFonts w:asciiTheme="minorHAnsi" w:eastAsiaTheme="minorEastAsia" w:hAnsiTheme="minorHAnsi" w:cstheme="minorBidi"/>
              <w:noProof/>
              <w:sz w:val="22"/>
              <w:szCs w:val="22"/>
            </w:rPr>
          </w:pPr>
          <w:hyperlink w:anchor="_Toc89122784" w:history="1">
            <w:r w:rsidRPr="000A1F2C">
              <w:rPr>
                <w:rStyle w:val="Lienhypertexte"/>
                <w:rFonts w:cstheme="minorHAnsi"/>
                <w:noProof/>
                <w:lang w:val="en-GB"/>
              </w:rPr>
              <w:t>2.6</w:t>
            </w:r>
            <w:r>
              <w:rPr>
                <w:rFonts w:asciiTheme="minorHAnsi" w:eastAsiaTheme="minorEastAsia" w:hAnsiTheme="minorHAnsi" w:cstheme="minorBidi"/>
                <w:noProof/>
                <w:sz w:val="22"/>
                <w:szCs w:val="22"/>
              </w:rPr>
              <w:tab/>
            </w:r>
            <w:r w:rsidRPr="000A1F2C">
              <w:rPr>
                <w:rStyle w:val="Lienhypertexte"/>
                <w:rFonts w:cstheme="minorHAnsi"/>
                <w:noProof/>
                <w:lang w:val="en-GB"/>
              </w:rPr>
              <w:t>Preparation and implementation timeline</w:t>
            </w:r>
            <w:r>
              <w:rPr>
                <w:noProof/>
                <w:webHidden/>
              </w:rPr>
              <w:tab/>
            </w:r>
            <w:r>
              <w:rPr>
                <w:noProof/>
                <w:webHidden/>
              </w:rPr>
              <w:fldChar w:fldCharType="begin"/>
            </w:r>
            <w:r>
              <w:rPr>
                <w:noProof/>
                <w:webHidden/>
              </w:rPr>
              <w:instrText xml:space="preserve"> PAGEREF _Toc89122784 \h </w:instrText>
            </w:r>
            <w:r>
              <w:rPr>
                <w:noProof/>
                <w:webHidden/>
              </w:rPr>
            </w:r>
            <w:r>
              <w:rPr>
                <w:noProof/>
                <w:webHidden/>
              </w:rPr>
              <w:fldChar w:fldCharType="separate"/>
            </w:r>
            <w:r>
              <w:rPr>
                <w:noProof/>
                <w:webHidden/>
              </w:rPr>
              <w:t>12</w:t>
            </w:r>
            <w:r>
              <w:rPr>
                <w:noProof/>
                <w:webHidden/>
              </w:rPr>
              <w:fldChar w:fldCharType="end"/>
            </w:r>
          </w:hyperlink>
        </w:p>
        <w:p w14:paraId="1B2EF26D" w14:textId="76D6C5B4" w:rsidR="00BE4BFA" w:rsidRDefault="00BE4BFA">
          <w:pPr>
            <w:pStyle w:val="TM2"/>
            <w:rPr>
              <w:rFonts w:asciiTheme="minorHAnsi" w:eastAsiaTheme="minorEastAsia" w:hAnsiTheme="minorHAnsi" w:cstheme="minorBidi"/>
              <w:noProof/>
              <w:sz w:val="22"/>
              <w:szCs w:val="22"/>
            </w:rPr>
          </w:pPr>
          <w:hyperlink w:anchor="_Toc89122785" w:history="1">
            <w:r w:rsidRPr="000A1F2C">
              <w:rPr>
                <w:rStyle w:val="Lienhypertexte"/>
                <w:rFonts w:cstheme="minorHAnsi"/>
                <w:noProof/>
                <w:lang w:val="en-GB"/>
              </w:rPr>
              <w:t>2.7</w:t>
            </w:r>
            <w:r>
              <w:rPr>
                <w:rFonts w:asciiTheme="minorHAnsi" w:eastAsiaTheme="minorEastAsia" w:hAnsiTheme="minorHAnsi" w:cstheme="minorBidi"/>
                <w:noProof/>
                <w:sz w:val="22"/>
                <w:szCs w:val="22"/>
              </w:rPr>
              <w:tab/>
            </w:r>
            <w:r w:rsidRPr="000A1F2C">
              <w:rPr>
                <w:rStyle w:val="Lienhypertexte"/>
                <w:rFonts w:cstheme="minorHAnsi"/>
                <w:noProof/>
                <w:lang w:val="en-GB"/>
              </w:rPr>
              <w:t>Theory of Change</w:t>
            </w:r>
            <w:r>
              <w:rPr>
                <w:noProof/>
                <w:webHidden/>
              </w:rPr>
              <w:tab/>
            </w:r>
            <w:r>
              <w:rPr>
                <w:noProof/>
                <w:webHidden/>
              </w:rPr>
              <w:fldChar w:fldCharType="begin"/>
            </w:r>
            <w:r>
              <w:rPr>
                <w:noProof/>
                <w:webHidden/>
              </w:rPr>
              <w:instrText xml:space="preserve"> PAGEREF _Toc89122785 \h </w:instrText>
            </w:r>
            <w:r>
              <w:rPr>
                <w:noProof/>
                <w:webHidden/>
              </w:rPr>
            </w:r>
            <w:r>
              <w:rPr>
                <w:noProof/>
                <w:webHidden/>
              </w:rPr>
              <w:fldChar w:fldCharType="separate"/>
            </w:r>
            <w:r>
              <w:rPr>
                <w:noProof/>
                <w:webHidden/>
              </w:rPr>
              <w:t>12</w:t>
            </w:r>
            <w:r>
              <w:rPr>
                <w:noProof/>
                <w:webHidden/>
              </w:rPr>
              <w:fldChar w:fldCharType="end"/>
            </w:r>
          </w:hyperlink>
        </w:p>
        <w:p w14:paraId="7316F552" w14:textId="6911C39F" w:rsidR="00BE4BFA" w:rsidRDefault="00BE4BFA">
          <w:pPr>
            <w:pStyle w:val="TM1"/>
            <w:rPr>
              <w:rFonts w:asciiTheme="minorHAnsi" w:eastAsiaTheme="minorEastAsia" w:hAnsiTheme="minorHAnsi" w:cstheme="minorBidi"/>
              <w:b w:val="0"/>
              <w:bCs w:val="0"/>
              <w:caps w:val="0"/>
              <w:noProof/>
              <w:sz w:val="22"/>
              <w:szCs w:val="22"/>
            </w:rPr>
          </w:pPr>
          <w:hyperlink w:anchor="_Toc89122786" w:history="1">
            <w:r w:rsidRPr="000A1F2C">
              <w:rPr>
                <w:rStyle w:val="Lienhypertexte"/>
                <w:rFonts w:cstheme="minorHAnsi"/>
                <w:noProof/>
                <w:lang w:val="en-GB"/>
              </w:rPr>
              <w:t>3.</w:t>
            </w:r>
            <w:r>
              <w:rPr>
                <w:rFonts w:asciiTheme="minorHAnsi" w:eastAsiaTheme="minorEastAsia" w:hAnsiTheme="minorHAnsi" w:cstheme="minorBidi"/>
                <w:b w:val="0"/>
                <w:bCs w:val="0"/>
                <w:caps w:val="0"/>
                <w:noProof/>
                <w:sz w:val="22"/>
                <w:szCs w:val="22"/>
              </w:rPr>
              <w:tab/>
            </w:r>
            <w:r w:rsidRPr="000A1F2C">
              <w:rPr>
                <w:rStyle w:val="Lienhypertexte"/>
                <w:rFonts w:cstheme="minorHAnsi"/>
                <w:noProof/>
                <w:lang w:val="en-GB"/>
              </w:rPr>
              <w:t>Findings</w:t>
            </w:r>
            <w:r>
              <w:rPr>
                <w:noProof/>
                <w:webHidden/>
              </w:rPr>
              <w:tab/>
            </w:r>
            <w:r>
              <w:rPr>
                <w:noProof/>
                <w:webHidden/>
              </w:rPr>
              <w:fldChar w:fldCharType="begin"/>
            </w:r>
            <w:r>
              <w:rPr>
                <w:noProof/>
                <w:webHidden/>
              </w:rPr>
              <w:instrText xml:space="preserve"> PAGEREF _Toc89122786 \h </w:instrText>
            </w:r>
            <w:r>
              <w:rPr>
                <w:noProof/>
                <w:webHidden/>
              </w:rPr>
            </w:r>
            <w:r>
              <w:rPr>
                <w:noProof/>
                <w:webHidden/>
              </w:rPr>
              <w:fldChar w:fldCharType="separate"/>
            </w:r>
            <w:r>
              <w:rPr>
                <w:noProof/>
                <w:webHidden/>
              </w:rPr>
              <w:t>14</w:t>
            </w:r>
            <w:r>
              <w:rPr>
                <w:noProof/>
                <w:webHidden/>
              </w:rPr>
              <w:fldChar w:fldCharType="end"/>
            </w:r>
          </w:hyperlink>
        </w:p>
        <w:p w14:paraId="52CE2DB2" w14:textId="3AEA2B91" w:rsidR="00BE4BFA" w:rsidRDefault="00BE4BFA">
          <w:pPr>
            <w:pStyle w:val="TM2"/>
            <w:rPr>
              <w:rFonts w:asciiTheme="minorHAnsi" w:eastAsiaTheme="minorEastAsia" w:hAnsiTheme="minorHAnsi" w:cstheme="minorBidi"/>
              <w:noProof/>
              <w:sz w:val="22"/>
              <w:szCs w:val="22"/>
            </w:rPr>
          </w:pPr>
          <w:hyperlink w:anchor="_Toc89122787" w:history="1">
            <w:r w:rsidRPr="000A1F2C">
              <w:rPr>
                <w:rStyle w:val="Lienhypertexte"/>
                <w:rFonts w:eastAsia="Calibri" w:cstheme="minorHAnsi"/>
                <w:noProof/>
                <w:lang w:val="en-GB"/>
              </w:rPr>
              <w:t>3.1</w:t>
            </w:r>
            <w:r>
              <w:rPr>
                <w:rFonts w:asciiTheme="minorHAnsi" w:eastAsiaTheme="minorEastAsia" w:hAnsiTheme="minorHAnsi" w:cstheme="minorBidi"/>
                <w:noProof/>
                <w:sz w:val="22"/>
                <w:szCs w:val="22"/>
              </w:rPr>
              <w:tab/>
            </w:r>
            <w:r w:rsidRPr="000A1F2C">
              <w:rPr>
                <w:rStyle w:val="Lienhypertexte"/>
                <w:rFonts w:eastAsia="Calibri" w:cstheme="minorHAnsi"/>
                <w:noProof/>
                <w:lang w:val="en-GB"/>
              </w:rPr>
              <w:t>Project design / Formulation</w:t>
            </w:r>
            <w:r>
              <w:rPr>
                <w:noProof/>
                <w:webHidden/>
              </w:rPr>
              <w:tab/>
            </w:r>
            <w:r>
              <w:rPr>
                <w:noProof/>
                <w:webHidden/>
              </w:rPr>
              <w:fldChar w:fldCharType="begin"/>
            </w:r>
            <w:r>
              <w:rPr>
                <w:noProof/>
                <w:webHidden/>
              </w:rPr>
              <w:instrText xml:space="preserve"> PAGEREF _Toc89122787 \h </w:instrText>
            </w:r>
            <w:r>
              <w:rPr>
                <w:noProof/>
                <w:webHidden/>
              </w:rPr>
            </w:r>
            <w:r>
              <w:rPr>
                <w:noProof/>
                <w:webHidden/>
              </w:rPr>
              <w:fldChar w:fldCharType="separate"/>
            </w:r>
            <w:r>
              <w:rPr>
                <w:noProof/>
                <w:webHidden/>
              </w:rPr>
              <w:t>14</w:t>
            </w:r>
            <w:r>
              <w:rPr>
                <w:noProof/>
                <w:webHidden/>
              </w:rPr>
              <w:fldChar w:fldCharType="end"/>
            </w:r>
          </w:hyperlink>
        </w:p>
        <w:p w14:paraId="4ABBD683" w14:textId="271C2737" w:rsidR="00BE4BFA" w:rsidRDefault="00BE4BFA">
          <w:pPr>
            <w:pStyle w:val="TM3"/>
            <w:rPr>
              <w:rFonts w:asciiTheme="minorHAnsi" w:eastAsiaTheme="minorEastAsia" w:hAnsiTheme="minorHAnsi" w:cstheme="minorBidi"/>
              <w:i w:val="0"/>
              <w:iCs w:val="0"/>
              <w:noProof/>
              <w:sz w:val="22"/>
              <w:szCs w:val="22"/>
            </w:rPr>
          </w:pPr>
          <w:hyperlink w:anchor="_Toc89122788" w:history="1">
            <w:r w:rsidRPr="000A1F2C">
              <w:rPr>
                <w:rStyle w:val="Lienhypertexte"/>
                <w:rFonts w:cstheme="minorHAnsi"/>
                <w:noProof/>
                <w:lang w:val="en-GB"/>
              </w:rPr>
              <w:t>3.1.1</w:t>
            </w:r>
            <w:r>
              <w:rPr>
                <w:rFonts w:asciiTheme="minorHAnsi" w:eastAsiaTheme="minorEastAsia" w:hAnsiTheme="minorHAnsi" w:cstheme="minorBidi"/>
                <w:i w:val="0"/>
                <w:iCs w:val="0"/>
                <w:noProof/>
                <w:sz w:val="22"/>
                <w:szCs w:val="22"/>
              </w:rPr>
              <w:tab/>
            </w:r>
            <w:r w:rsidRPr="000A1F2C">
              <w:rPr>
                <w:rStyle w:val="Lienhypertexte"/>
                <w:rFonts w:cstheme="minorHAnsi"/>
                <w:noProof/>
                <w:lang w:val="en-GB"/>
              </w:rPr>
              <w:t>Analysis of the Results Framework: project logic and strategy – review of indicators</w:t>
            </w:r>
            <w:r>
              <w:rPr>
                <w:noProof/>
                <w:webHidden/>
              </w:rPr>
              <w:tab/>
            </w:r>
            <w:r>
              <w:rPr>
                <w:noProof/>
                <w:webHidden/>
              </w:rPr>
              <w:fldChar w:fldCharType="begin"/>
            </w:r>
            <w:r>
              <w:rPr>
                <w:noProof/>
                <w:webHidden/>
              </w:rPr>
              <w:instrText xml:space="preserve"> PAGEREF _Toc89122788 \h </w:instrText>
            </w:r>
            <w:r>
              <w:rPr>
                <w:noProof/>
                <w:webHidden/>
              </w:rPr>
            </w:r>
            <w:r>
              <w:rPr>
                <w:noProof/>
                <w:webHidden/>
              </w:rPr>
              <w:fldChar w:fldCharType="separate"/>
            </w:r>
            <w:r>
              <w:rPr>
                <w:noProof/>
                <w:webHidden/>
              </w:rPr>
              <w:t>14</w:t>
            </w:r>
            <w:r>
              <w:rPr>
                <w:noProof/>
                <w:webHidden/>
              </w:rPr>
              <w:fldChar w:fldCharType="end"/>
            </w:r>
          </w:hyperlink>
        </w:p>
        <w:p w14:paraId="2321390E" w14:textId="19B304A6" w:rsidR="00BE4BFA" w:rsidRDefault="00BE4BFA">
          <w:pPr>
            <w:pStyle w:val="TM3"/>
            <w:rPr>
              <w:rFonts w:asciiTheme="minorHAnsi" w:eastAsiaTheme="minorEastAsia" w:hAnsiTheme="minorHAnsi" w:cstheme="minorBidi"/>
              <w:i w:val="0"/>
              <w:iCs w:val="0"/>
              <w:noProof/>
              <w:sz w:val="22"/>
              <w:szCs w:val="22"/>
            </w:rPr>
          </w:pPr>
          <w:hyperlink w:anchor="_Toc89122789" w:history="1">
            <w:r w:rsidRPr="000A1F2C">
              <w:rPr>
                <w:rStyle w:val="Lienhypertexte"/>
                <w:rFonts w:cstheme="minorHAnsi"/>
                <w:noProof/>
                <w:lang w:val="en-GB"/>
              </w:rPr>
              <w:t>3.1.2</w:t>
            </w:r>
            <w:r>
              <w:rPr>
                <w:rFonts w:asciiTheme="minorHAnsi" w:eastAsiaTheme="minorEastAsia" w:hAnsiTheme="minorHAnsi" w:cstheme="minorBidi"/>
                <w:i w:val="0"/>
                <w:iCs w:val="0"/>
                <w:noProof/>
                <w:sz w:val="22"/>
                <w:szCs w:val="22"/>
              </w:rPr>
              <w:tab/>
            </w:r>
            <w:r w:rsidRPr="000A1F2C">
              <w:rPr>
                <w:rStyle w:val="Lienhypertexte"/>
                <w:rFonts w:cstheme="minorHAnsi"/>
                <w:noProof/>
                <w:lang w:val="en-GB"/>
              </w:rPr>
              <w:t>Assumptions and risks</w:t>
            </w:r>
            <w:r>
              <w:rPr>
                <w:noProof/>
                <w:webHidden/>
              </w:rPr>
              <w:tab/>
            </w:r>
            <w:r>
              <w:rPr>
                <w:noProof/>
                <w:webHidden/>
              </w:rPr>
              <w:fldChar w:fldCharType="begin"/>
            </w:r>
            <w:r>
              <w:rPr>
                <w:noProof/>
                <w:webHidden/>
              </w:rPr>
              <w:instrText xml:space="preserve"> PAGEREF _Toc89122789 \h </w:instrText>
            </w:r>
            <w:r>
              <w:rPr>
                <w:noProof/>
                <w:webHidden/>
              </w:rPr>
            </w:r>
            <w:r>
              <w:rPr>
                <w:noProof/>
                <w:webHidden/>
              </w:rPr>
              <w:fldChar w:fldCharType="separate"/>
            </w:r>
            <w:r>
              <w:rPr>
                <w:noProof/>
                <w:webHidden/>
              </w:rPr>
              <w:t>17</w:t>
            </w:r>
            <w:r>
              <w:rPr>
                <w:noProof/>
                <w:webHidden/>
              </w:rPr>
              <w:fldChar w:fldCharType="end"/>
            </w:r>
          </w:hyperlink>
        </w:p>
        <w:p w14:paraId="4C96A347" w14:textId="1C971940" w:rsidR="00BE4BFA" w:rsidRDefault="00BE4BFA">
          <w:pPr>
            <w:pStyle w:val="TM3"/>
            <w:rPr>
              <w:rFonts w:asciiTheme="minorHAnsi" w:eastAsiaTheme="minorEastAsia" w:hAnsiTheme="minorHAnsi" w:cstheme="minorBidi"/>
              <w:i w:val="0"/>
              <w:iCs w:val="0"/>
              <w:noProof/>
              <w:sz w:val="22"/>
              <w:szCs w:val="22"/>
            </w:rPr>
          </w:pPr>
          <w:hyperlink w:anchor="_Toc89122790" w:history="1">
            <w:r w:rsidRPr="000A1F2C">
              <w:rPr>
                <w:rStyle w:val="Lienhypertexte"/>
                <w:rFonts w:cstheme="minorHAnsi"/>
                <w:noProof/>
                <w:lang w:val="en-GB"/>
              </w:rPr>
              <w:t>3.1.3</w:t>
            </w:r>
            <w:r>
              <w:rPr>
                <w:rFonts w:asciiTheme="minorHAnsi" w:eastAsiaTheme="minorEastAsia" w:hAnsiTheme="minorHAnsi" w:cstheme="minorBidi"/>
                <w:i w:val="0"/>
                <w:iCs w:val="0"/>
                <w:noProof/>
                <w:sz w:val="22"/>
                <w:szCs w:val="22"/>
              </w:rPr>
              <w:tab/>
            </w:r>
            <w:r w:rsidRPr="000A1F2C">
              <w:rPr>
                <w:rStyle w:val="Lienhypertexte"/>
                <w:rFonts w:cstheme="minorHAnsi"/>
                <w:noProof/>
                <w:lang w:val="en-GB"/>
              </w:rPr>
              <w:t>Lessons learned from other projects incorporated into project design</w:t>
            </w:r>
            <w:r>
              <w:rPr>
                <w:noProof/>
                <w:webHidden/>
              </w:rPr>
              <w:tab/>
            </w:r>
            <w:r>
              <w:rPr>
                <w:noProof/>
                <w:webHidden/>
              </w:rPr>
              <w:fldChar w:fldCharType="begin"/>
            </w:r>
            <w:r>
              <w:rPr>
                <w:noProof/>
                <w:webHidden/>
              </w:rPr>
              <w:instrText xml:space="preserve"> PAGEREF _Toc89122790 \h </w:instrText>
            </w:r>
            <w:r>
              <w:rPr>
                <w:noProof/>
                <w:webHidden/>
              </w:rPr>
            </w:r>
            <w:r>
              <w:rPr>
                <w:noProof/>
                <w:webHidden/>
              </w:rPr>
              <w:fldChar w:fldCharType="separate"/>
            </w:r>
            <w:r>
              <w:rPr>
                <w:noProof/>
                <w:webHidden/>
              </w:rPr>
              <w:t>18</w:t>
            </w:r>
            <w:r>
              <w:rPr>
                <w:noProof/>
                <w:webHidden/>
              </w:rPr>
              <w:fldChar w:fldCharType="end"/>
            </w:r>
          </w:hyperlink>
        </w:p>
        <w:p w14:paraId="4A02C8CA" w14:textId="504B6121" w:rsidR="00BE4BFA" w:rsidRDefault="00BE4BFA">
          <w:pPr>
            <w:pStyle w:val="TM3"/>
            <w:rPr>
              <w:rFonts w:asciiTheme="minorHAnsi" w:eastAsiaTheme="minorEastAsia" w:hAnsiTheme="minorHAnsi" w:cstheme="minorBidi"/>
              <w:i w:val="0"/>
              <w:iCs w:val="0"/>
              <w:noProof/>
              <w:sz w:val="22"/>
              <w:szCs w:val="22"/>
            </w:rPr>
          </w:pPr>
          <w:hyperlink w:anchor="_Toc89122791" w:history="1">
            <w:r w:rsidRPr="000A1F2C">
              <w:rPr>
                <w:rStyle w:val="Lienhypertexte"/>
                <w:rFonts w:cstheme="minorHAnsi"/>
                <w:noProof/>
                <w:lang w:val="en-GB"/>
              </w:rPr>
              <w:t>3.1.4</w:t>
            </w:r>
            <w:r>
              <w:rPr>
                <w:rFonts w:asciiTheme="minorHAnsi" w:eastAsiaTheme="minorEastAsia" w:hAnsiTheme="minorHAnsi" w:cstheme="minorBidi"/>
                <w:i w:val="0"/>
                <w:iCs w:val="0"/>
                <w:noProof/>
                <w:sz w:val="22"/>
                <w:szCs w:val="22"/>
              </w:rPr>
              <w:tab/>
            </w:r>
            <w:r w:rsidRPr="000A1F2C">
              <w:rPr>
                <w:rStyle w:val="Lienhypertexte"/>
                <w:rFonts w:cstheme="minorHAnsi"/>
                <w:noProof/>
                <w:lang w:val="en-GB"/>
              </w:rPr>
              <w:t>Planned stakeholders’ participation</w:t>
            </w:r>
            <w:r>
              <w:rPr>
                <w:noProof/>
                <w:webHidden/>
              </w:rPr>
              <w:tab/>
            </w:r>
            <w:r>
              <w:rPr>
                <w:noProof/>
                <w:webHidden/>
              </w:rPr>
              <w:fldChar w:fldCharType="begin"/>
            </w:r>
            <w:r>
              <w:rPr>
                <w:noProof/>
                <w:webHidden/>
              </w:rPr>
              <w:instrText xml:space="preserve"> PAGEREF _Toc89122791 \h </w:instrText>
            </w:r>
            <w:r>
              <w:rPr>
                <w:noProof/>
                <w:webHidden/>
              </w:rPr>
            </w:r>
            <w:r>
              <w:rPr>
                <w:noProof/>
                <w:webHidden/>
              </w:rPr>
              <w:fldChar w:fldCharType="separate"/>
            </w:r>
            <w:r>
              <w:rPr>
                <w:noProof/>
                <w:webHidden/>
              </w:rPr>
              <w:t>18</w:t>
            </w:r>
            <w:r>
              <w:rPr>
                <w:noProof/>
                <w:webHidden/>
              </w:rPr>
              <w:fldChar w:fldCharType="end"/>
            </w:r>
          </w:hyperlink>
        </w:p>
        <w:p w14:paraId="67DDB9BC" w14:textId="6F0972CA" w:rsidR="00BE4BFA" w:rsidRDefault="00BE4BFA">
          <w:pPr>
            <w:pStyle w:val="TM3"/>
            <w:rPr>
              <w:rFonts w:asciiTheme="minorHAnsi" w:eastAsiaTheme="minorEastAsia" w:hAnsiTheme="minorHAnsi" w:cstheme="minorBidi"/>
              <w:i w:val="0"/>
              <w:iCs w:val="0"/>
              <w:noProof/>
              <w:sz w:val="22"/>
              <w:szCs w:val="22"/>
            </w:rPr>
          </w:pPr>
          <w:hyperlink w:anchor="_Toc89122792" w:history="1">
            <w:r w:rsidRPr="000A1F2C">
              <w:rPr>
                <w:rStyle w:val="Lienhypertexte"/>
                <w:rFonts w:cstheme="minorHAnsi"/>
                <w:noProof/>
                <w:lang w:val="en-GB"/>
              </w:rPr>
              <w:t>3.1.5</w:t>
            </w:r>
            <w:r>
              <w:rPr>
                <w:rFonts w:asciiTheme="minorHAnsi" w:eastAsiaTheme="minorEastAsia" w:hAnsiTheme="minorHAnsi" w:cstheme="minorBidi"/>
                <w:i w:val="0"/>
                <w:iCs w:val="0"/>
                <w:noProof/>
                <w:sz w:val="22"/>
                <w:szCs w:val="22"/>
              </w:rPr>
              <w:tab/>
            </w:r>
            <w:r w:rsidRPr="000A1F2C">
              <w:rPr>
                <w:rStyle w:val="Lienhypertexte"/>
                <w:rFonts w:cstheme="minorHAnsi"/>
                <w:noProof/>
                <w:lang w:val="en-GB"/>
              </w:rPr>
              <w:t>Linkages between the project and other interventions</w:t>
            </w:r>
            <w:r>
              <w:rPr>
                <w:noProof/>
                <w:webHidden/>
              </w:rPr>
              <w:tab/>
            </w:r>
            <w:r>
              <w:rPr>
                <w:noProof/>
                <w:webHidden/>
              </w:rPr>
              <w:fldChar w:fldCharType="begin"/>
            </w:r>
            <w:r>
              <w:rPr>
                <w:noProof/>
                <w:webHidden/>
              </w:rPr>
              <w:instrText xml:space="preserve"> PAGEREF _Toc89122792 \h </w:instrText>
            </w:r>
            <w:r>
              <w:rPr>
                <w:noProof/>
                <w:webHidden/>
              </w:rPr>
            </w:r>
            <w:r>
              <w:rPr>
                <w:noProof/>
                <w:webHidden/>
              </w:rPr>
              <w:fldChar w:fldCharType="separate"/>
            </w:r>
            <w:r>
              <w:rPr>
                <w:noProof/>
                <w:webHidden/>
              </w:rPr>
              <w:t>20</w:t>
            </w:r>
            <w:r>
              <w:rPr>
                <w:noProof/>
                <w:webHidden/>
              </w:rPr>
              <w:fldChar w:fldCharType="end"/>
            </w:r>
          </w:hyperlink>
        </w:p>
        <w:p w14:paraId="402B3EA8" w14:textId="76ADF630" w:rsidR="00BE4BFA" w:rsidRDefault="00BE4BFA">
          <w:pPr>
            <w:pStyle w:val="TM2"/>
            <w:rPr>
              <w:rFonts w:asciiTheme="minorHAnsi" w:eastAsiaTheme="minorEastAsia" w:hAnsiTheme="minorHAnsi" w:cstheme="minorBidi"/>
              <w:noProof/>
              <w:sz w:val="22"/>
              <w:szCs w:val="22"/>
            </w:rPr>
          </w:pPr>
          <w:hyperlink w:anchor="_Toc89122793" w:history="1">
            <w:r w:rsidRPr="000A1F2C">
              <w:rPr>
                <w:rStyle w:val="Lienhypertexte"/>
                <w:rFonts w:cstheme="minorHAnsi"/>
                <w:noProof/>
                <w:lang w:val="en-GB"/>
              </w:rPr>
              <w:t>3.2</w:t>
            </w:r>
            <w:r>
              <w:rPr>
                <w:rFonts w:asciiTheme="minorHAnsi" w:eastAsiaTheme="minorEastAsia" w:hAnsiTheme="minorHAnsi" w:cstheme="minorBidi"/>
                <w:noProof/>
                <w:sz w:val="22"/>
                <w:szCs w:val="22"/>
              </w:rPr>
              <w:tab/>
            </w:r>
            <w:r w:rsidRPr="000A1F2C">
              <w:rPr>
                <w:rStyle w:val="Lienhypertexte"/>
                <w:rFonts w:cstheme="minorHAnsi"/>
                <w:noProof/>
                <w:lang w:val="en-GB"/>
              </w:rPr>
              <w:t>Project implementation</w:t>
            </w:r>
            <w:r>
              <w:rPr>
                <w:noProof/>
                <w:webHidden/>
              </w:rPr>
              <w:tab/>
            </w:r>
            <w:r>
              <w:rPr>
                <w:noProof/>
                <w:webHidden/>
              </w:rPr>
              <w:fldChar w:fldCharType="begin"/>
            </w:r>
            <w:r>
              <w:rPr>
                <w:noProof/>
                <w:webHidden/>
              </w:rPr>
              <w:instrText xml:space="preserve"> PAGEREF _Toc89122793 \h </w:instrText>
            </w:r>
            <w:r>
              <w:rPr>
                <w:noProof/>
                <w:webHidden/>
              </w:rPr>
            </w:r>
            <w:r>
              <w:rPr>
                <w:noProof/>
                <w:webHidden/>
              </w:rPr>
              <w:fldChar w:fldCharType="separate"/>
            </w:r>
            <w:r>
              <w:rPr>
                <w:noProof/>
                <w:webHidden/>
              </w:rPr>
              <w:t>21</w:t>
            </w:r>
            <w:r>
              <w:rPr>
                <w:noProof/>
                <w:webHidden/>
              </w:rPr>
              <w:fldChar w:fldCharType="end"/>
            </w:r>
          </w:hyperlink>
        </w:p>
        <w:p w14:paraId="560F994F" w14:textId="68D4F838" w:rsidR="00BE4BFA" w:rsidRDefault="00BE4BFA">
          <w:pPr>
            <w:pStyle w:val="TM3"/>
            <w:rPr>
              <w:rFonts w:asciiTheme="minorHAnsi" w:eastAsiaTheme="minorEastAsia" w:hAnsiTheme="minorHAnsi" w:cstheme="minorBidi"/>
              <w:i w:val="0"/>
              <w:iCs w:val="0"/>
              <w:noProof/>
              <w:sz w:val="22"/>
              <w:szCs w:val="22"/>
            </w:rPr>
          </w:pPr>
          <w:hyperlink w:anchor="_Toc89122794" w:history="1">
            <w:r w:rsidRPr="000A1F2C">
              <w:rPr>
                <w:rStyle w:val="Lienhypertexte"/>
                <w:rFonts w:cstheme="minorHAnsi"/>
                <w:noProof/>
                <w:lang w:val="en-GB"/>
              </w:rPr>
              <w:t>3.2.1</w:t>
            </w:r>
            <w:r>
              <w:rPr>
                <w:rFonts w:asciiTheme="minorHAnsi" w:eastAsiaTheme="minorEastAsia" w:hAnsiTheme="minorHAnsi" w:cstheme="minorBidi"/>
                <w:i w:val="0"/>
                <w:iCs w:val="0"/>
                <w:noProof/>
                <w:sz w:val="22"/>
                <w:szCs w:val="22"/>
              </w:rPr>
              <w:tab/>
            </w:r>
            <w:r w:rsidRPr="000A1F2C">
              <w:rPr>
                <w:rStyle w:val="Lienhypertexte"/>
                <w:rFonts w:cstheme="minorHAnsi"/>
                <w:noProof/>
                <w:lang w:val="en-GB"/>
              </w:rPr>
              <w:t>Adaptive management</w:t>
            </w:r>
            <w:r>
              <w:rPr>
                <w:noProof/>
                <w:webHidden/>
              </w:rPr>
              <w:tab/>
            </w:r>
            <w:r>
              <w:rPr>
                <w:noProof/>
                <w:webHidden/>
              </w:rPr>
              <w:fldChar w:fldCharType="begin"/>
            </w:r>
            <w:r>
              <w:rPr>
                <w:noProof/>
                <w:webHidden/>
              </w:rPr>
              <w:instrText xml:space="preserve"> PAGEREF _Toc89122794 \h </w:instrText>
            </w:r>
            <w:r>
              <w:rPr>
                <w:noProof/>
                <w:webHidden/>
              </w:rPr>
            </w:r>
            <w:r>
              <w:rPr>
                <w:noProof/>
                <w:webHidden/>
              </w:rPr>
              <w:fldChar w:fldCharType="separate"/>
            </w:r>
            <w:r>
              <w:rPr>
                <w:noProof/>
                <w:webHidden/>
              </w:rPr>
              <w:t>21</w:t>
            </w:r>
            <w:r>
              <w:rPr>
                <w:noProof/>
                <w:webHidden/>
              </w:rPr>
              <w:fldChar w:fldCharType="end"/>
            </w:r>
          </w:hyperlink>
        </w:p>
        <w:p w14:paraId="2F794338" w14:textId="6A065341" w:rsidR="00BE4BFA" w:rsidRDefault="00BE4BFA">
          <w:pPr>
            <w:pStyle w:val="TM3"/>
            <w:rPr>
              <w:rFonts w:asciiTheme="minorHAnsi" w:eastAsiaTheme="minorEastAsia" w:hAnsiTheme="minorHAnsi" w:cstheme="minorBidi"/>
              <w:i w:val="0"/>
              <w:iCs w:val="0"/>
              <w:noProof/>
              <w:sz w:val="22"/>
              <w:szCs w:val="22"/>
            </w:rPr>
          </w:pPr>
          <w:hyperlink w:anchor="_Toc89122795" w:history="1">
            <w:r w:rsidRPr="000A1F2C">
              <w:rPr>
                <w:rStyle w:val="Lienhypertexte"/>
                <w:rFonts w:cstheme="minorHAnsi"/>
                <w:noProof/>
                <w:lang w:val="en-GB"/>
              </w:rPr>
              <w:t>3.2.2</w:t>
            </w:r>
            <w:r>
              <w:rPr>
                <w:rFonts w:asciiTheme="minorHAnsi" w:eastAsiaTheme="minorEastAsia" w:hAnsiTheme="minorHAnsi" w:cstheme="minorBidi"/>
                <w:i w:val="0"/>
                <w:iCs w:val="0"/>
                <w:noProof/>
                <w:sz w:val="22"/>
                <w:szCs w:val="22"/>
              </w:rPr>
              <w:tab/>
            </w:r>
            <w:r w:rsidRPr="000A1F2C">
              <w:rPr>
                <w:rStyle w:val="Lienhypertexte"/>
                <w:rFonts w:cstheme="minorHAnsi"/>
                <w:noProof/>
                <w:lang w:val="en-GB"/>
              </w:rPr>
              <w:t>Actual stakeholders’ participation and partnership arrangements</w:t>
            </w:r>
            <w:r>
              <w:rPr>
                <w:noProof/>
                <w:webHidden/>
              </w:rPr>
              <w:tab/>
            </w:r>
            <w:r>
              <w:rPr>
                <w:noProof/>
                <w:webHidden/>
              </w:rPr>
              <w:fldChar w:fldCharType="begin"/>
            </w:r>
            <w:r>
              <w:rPr>
                <w:noProof/>
                <w:webHidden/>
              </w:rPr>
              <w:instrText xml:space="preserve"> PAGEREF _Toc89122795 \h </w:instrText>
            </w:r>
            <w:r>
              <w:rPr>
                <w:noProof/>
                <w:webHidden/>
              </w:rPr>
            </w:r>
            <w:r>
              <w:rPr>
                <w:noProof/>
                <w:webHidden/>
              </w:rPr>
              <w:fldChar w:fldCharType="separate"/>
            </w:r>
            <w:r>
              <w:rPr>
                <w:noProof/>
                <w:webHidden/>
              </w:rPr>
              <w:t>23</w:t>
            </w:r>
            <w:r>
              <w:rPr>
                <w:noProof/>
                <w:webHidden/>
              </w:rPr>
              <w:fldChar w:fldCharType="end"/>
            </w:r>
          </w:hyperlink>
        </w:p>
        <w:p w14:paraId="5A1474D0" w14:textId="7A15DA58" w:rsidR="00BE4BFA" w:rsidRDefault="00BE4BFA">
          <w:pPr>
            <w:pStyle w:val="TM3"/>
            <w:rPr>
              <w:rFonts w:asciiTheme="minorHAnsi" w:eastAsiaTheme="minorEastAsia" w:hAnsiTheme="minorHAnsi" w:cstheme="minorBidi"/>
              <w:i w:val="0"/>
              <w:iCs w:val="0"/>
              <w:noProof/>
              <w:sz w:val="22"/>
              <w:szCs w:val="22"/>
            </w:rPr>
          </w:pPr>
          <w:hyperlink w:anchor="_Toc89122796" w:history="1">
            <w:r w:rsidRPr="000A1F2C">
              <w:rPr>
                <w:rStyle w:val="Lienhypertexte"/>
                <w:rFonts w:cstheme="minorHAnsi"/>
                <w:noProof/>
                <w:lang w:val="en-GB"/>
              </w:rPr>
              <w:t>3.2.3</w:t>
            </w:r>
            <w:r>
              <w:rPr>
                <w:rFonts w:asciiTheme="minorHAnsi" w:eastAsiaTheme="minorEastAsia" w:hAnsiTheme="minorHAnsi" w:cstheme="minorBidi"/>
                <w:i w:val="0"/>
                <w:iCs w:val="0"/>
                <w:noProof/>
                <w:sz w:val="22"/>
                <w:szCs w:val="22"/>
              </w:rPr>
              <w:tab/>
            </w:r>
            <w:r w:rsidRPr="000A1F2C">
              <w:rPr>
                <w:rStyle w:val="Lienhypertexte"/>
                <w:rFonts w:cstheme="minorHAnsi"/>
                <w:noProof/>
                <w:lang w:val="en-GB"/>
              </w:rPr>
              <w:t>Project finance and co-finance</w:t>
            </w:r>
            <w:r>
              <w:rPr>
                <w:noProof/>
                <w:webHidden/>
              </w:rPr>
              <w:tab/>
            </w:r>
            <w:r>
              <w:rPr>
                <w:noProof/>
                <w:webHidden/>
              </w:rPr>
              <w:fldChar w:fldCharType="begin"/>
            </w:r>
            <w:r>
              <w:rPr>
                <w:noProof/>
                <w:webHidden/>
              </w:rPr>
              <w:instrText xml:space="preserve"> PAGEREF _Toc89122796 \h </w:instrText>
            </w:r>
            <w:r>
              <w:rPr>
                <w:noProof/>
                <w:webHidden/>
              </w:rPr>
            </w:r>
            <w:r>
              <w:rPr>
                <w:noProof/>
                <w:webHidden/>
              </w:rPr>
              <w:fldChar w:fldCharType="separate"/>
            </w:r>
            <w:r>
              <w:rPr>
                <w:noProof/>
                <w:webHidden/>
              </w:rPr>
              <w:t>25</w:t>
            </w:r>
            <w:r>
              <w:rPr>
                <w:noProof/>
                <w:webHidden/>
              </w:rPr>
              <w:fldChar w:fldCharType="end"/>
            </w:r>
          </w:hyperlink>
        </w:p>
        <w:p w14:paraId="5DD2359D" w14:textId="6DAEE292" w:rsidR="00BE4BFA" w:rsidRDefault="00BE4BFA">
          <w:pPr>
            <w:pStyle w:val="TM3"/>
            <w:rPr>
              <w:rFonts w:asciiTheme="minorHAnsi" w:eastAsiaTheme="minorEastAsia" w:hAnsiTheme="minorHAnsi" w:cstheme="minorBidi"/>
              <w:i w:val="0"/>
              <w:iCs w:val="0"/>
              <w:noProof/>
              <w:sz w:val="22"/>
              <w:szCs w:val="22"/>
            </w:rPr>
          </w:pPr>
          <w:hyperlink w:anchor="_Toc89122797" w:history="1">
            <w:r w:rsidRPr="000A1F2C">
              <w:rPr>
                <w:rStyle w:val="Lienhypertexte"/>
                <w:rFonts w:cstheme="minorHAnsi"/>
                <w:noProof/>
                <w:lang w:val="en-GB"/>
              </w:rPr>
              <w:t>3.2.4</w:t>
            </w:r>
            <w:r>
              <w:rPr>
                <w:rFonts w:asciiTheme="minorHAnsi" w:eastAsiaTheme="minorEastAsia" w:hAnsiTheme="minorHAnsi" w:cstheme="minorBidi"/>
                <w:i w:val="0"/>
                <w:iCs w:val="0"/>
                <w:noProof/>
                <w:sz w:val="22"/>
                <w:szCs w:val="22"/>
              </w:rPr>
              <w:tab/>
            </w:r>
            <w:r w:rsidRPr="000A1F2C">
              <w:rPr>
                <w:rStyle w:val="Lienhypertexte"/>
                <w:rFonts w:cstheme="minorHAnsi"/>
                <w:noProof/>
                <w:lang w:val="en-GB"/>
              </w:rPr>
              <w:t>Monitoring and evaluation: design at entry and implementation</w:t>
            </w:r>
            <w:r>
              <w:rPr>
                <w:noProof/>
                <w:webHidden/>
              </w:rPr>
              <w:tab/>
            </w:r>
            <w:r>
              <w:rPr>
                <w:noProof/>
                <w:webHidden/>
              </w:rPr>
              <w:fldChar w:fldCharType="begin"/>
            </w:r>
            <w:r>
              <w:rPr>
                <w:noProof/>
                <w:webHidden/>
              </w:rPr>
              <w:instrText xml:space="preserve"> PAGEREF _Toc89122797 \h </w:instrText>
            </w:r>
            <w:r>
              <w:rPr>
                <w:noProof/>
                <w:webHidden/>
              </w:rPr>
            </w:r>
            <w:r>
              <w:rPr>
                <w:noProof/>
                <w:webHidden/>
              </w:rPr>
              <w:fldChar w:fldCharType="separate"/>
            </w:r>
            <w:r>
              <w:rPr>
                <w:noProof/>
                <w:webHidden/>
              </w:rPr>
              <w:t>27</w:t>
            </w:r>
            <w:r>
              <w:rPr>
                <w:noProof/>
                <w:webHidden/>
              </w:rPr>
              <w:fldChar w:fldCharType="end"/>
            </w:r>
          </w:hyperlink>
        </w:p>
        <w:p w14:paraId="645FB102" w14:textId="3FDEEA9A" w:rsidR="00BE4BFA" w:rsidRDefault="00BE4BFA">
          <w:pPr>
            <w:pStyle w:val="TM3"/>
            <w:rPr>
              <w:rFonts w:asciiTheme="minorHAnsi" w:eastAsiaTheme="minorEastAsia" w:hAnsiTheme="minorHAnsi" w:cstheme="minorBidi"/>
              <w:i w:val="0"/>
              <w:iCs w:val="0"/>
              <w:noProof/>
              <w:sz w:val="22"/>
              <w:szCs w:val="22"/>
            </w:rPr>
          </w:pPr>
          <w:hyperlink w:anchor="_Toc89122798" w:history="1">
            <w:r w:rsidRPr="000A1F2C">
              <w:rPr>
                <w:rStyle w:val="Lienhypertexte"/>
                <w:rFonts w:cstheme="minorHAnsi"/>
                <w:noProof/>
                <w:lang w:val="en-GB"/>
              </w:rPr>
              <w:t>3.2.5</w:t>
            </w:r>
            <w:r>
              <w:rPr>
                <w:rFonts w:asciiTheme="minorHAnsi" w:eastAsiaTheme="minorEastAsia" w:hAnsiTheme="minorHAnsi" w:cstheme="minorBidi"/>
                <w:i w:val="0"/>
                <w:iCs w:val="0"/>
                <w:noProof/>
                <w:sz w:val="22"/>
                <w:szCs w:val="22"/>
              </w:rPr>
              <w:tab/>
            </w:r>
            <w:r w:rsidRPr="000A1F2C">
              <w:rPr>
                <w:rStyle w:val="Lienhypertexte"/>
                <w:rFonts w:cstheme="minorHAnsi"/>
                <w:noProof/>
                <w:lang w:val="en-GB"/>
              </w:rPr>
              <w:t>UNDP implementation/oversight and Partner coordination and operational issues</w:t>
            </w:r>
            <w:r>
              <w:rPr>
                <w:noProof/>
                <w:webHidden/>
              </w:rPr>
              <w:tab/>
            </w:r>
            <w:r>
              <w:rPr>
                <w:noProof/>
                <w:webHidden/>
              </w:rPr>
              <w:fldChar w:fldCharType="begin"/>
            </w:r>
            <w:r>
              <w:rPr>
                <w:noProof/>
                <w:webHidden/>
              </w:rPr>
              <w:instrText xml:space="preserve"> PAGEREF _Toc89122798 \h </w:instrText>
            </w:r>
            <w:r>
              <w:rPr>
                <w:noProof/>
                <w:webHidden/>
              </w:rPr>
            </w:r>
            <w:r>
              <w:rPr>
                <w:noProof/>
                <w:webHidden/>
              </w:rPr>
              <w:fldChar w:fldCharType="separate"/>
            </w:r>
            <w:r>
              <w:rPr>
                <w:noProof/>
                <w:webHidden/>
              </w:rPr>
              <w:t>28</w:t>
            </w:r>
            <w:r>
              <w:rPr>
                <w:noProof/>
                <w:webHidden/>
              </w:rPr>
              <w:fldChar w:fldCharType="end"/>
            </w:r>
          </w:hyperlink>
        </w:p>
        <w:p w14:paraId="461685EC" w14:textId="3B0F6635" w:rsidR="00BE4BFA" w:rsidRDefault="00BE4BFA">
          <w:pPr>
            <w:pStyle w:val="TM2"/>
            <w:rPr>
              <w:rFonts w:asciiTheme="minorHAnsi" w:eastAsiaTheme="minorEastAsia" w:hAnsiTheme="minorHAnsi" w:cstheme="minorBidi"/>
              <w:noProof/>
              <w:sz w:val="22"/>
              <w:szCs w:val="22"/>
            </w:rPr>
          </w:pPr>
          <w:hyperlink w:anchor="_Toc89122799" w:history="1">
            <w:r w:rsidRPr="000A1F2C">
              <w:rPr>
                <w:rStyle w:val="Lienhypertexte"/>
                <w:rFonts w:cstheme="minorHAnsi"/>
                <w:noProof/>
                <w:lang w:val="en-GB"/>
              </w:rPr>
              <w:t>3.3</w:t>
            </w:r>
            <w:r>
              <w:rPr>
                <w:rFonts w:asciiTheme="minorHAnsi" w:eastAsiaTheme="minorEastAsia" w:hAnsiTheme="minorHAnsi" w:cstheme="minorBidi"/>
                <w:noProof/>
                <w:sz w:val="22"/>
                <w:szCs w:val="22"/>
              </w:rPr>
              <w:tab/>
            </w:r>
            <w:r w:rsidRPr="000A1F2C">
              <w:rPr>
                <w:rStyle w:val="Lienhypertexte"/>
                <w:rFonts w:cstheme="minorHAnsi"/>
                <w:noProof/>
                <w:lang w:val="en-GB"/>
              </w:rPr>
              <w:t>Project results</w:t>
            </w:r>
            <w:r>
              <w:rPr>
                <w:noProof/>
                <w:webHidden/>
              </w:rPr>
              <w:tab/>
            </w:r>
            <w:r>
              <w:rPr>
                <w:noProof/>
                <w:webHidden/>
              </w:rPr>
              <w:fldChar w:fldCharType="begin"/>
            </w:r>
            <w:r>
              <w:rPr>
                <w:noProof/>
                <w:webHidden/>
              </w:rPr>
              <w:instrText xml:space="preserve"> PAGEREF _Toc89122799 \h </w:instrText>
            </w:r>
            <w:r>
              <w:rPr>
                <w:noProof/>
                <w:webHidden/>
              </w:rPr>
            </w:r>
            <w:r>
              <w:rPr>
                <w:noProof/>
                <w:webHidden/>
              </w:rPr>
              <w:fldChar w:fldCharType="separate"/>
            </w:r>
            <w:r>
              <w:rPr>
                <w:noProof/>
                <w:webHidden/>
              </w:rPr>
              <w:t>30</w:t>
            </w:r>
            <w:r>
              <w:rPr>
                <w:noProof/>
                <w:webHidden/>
              </w:rPr>
              <w:fldChar w:fldCharType="end"/>
            </w:r>
          </w:hyperlink>
        </w:p>
        <w:p w14:paraId="691C93A9" w14:textId="59DA13C6" w:rsidR="00BE4BFA" w:rsidRDefault="00BE4BFA">
          <w:pPr>
            <w:pStyle w:val="TM3"/>
            <w:rPr>
              <w:rFonts w:asciiTheme="minorHAnsi" w:eastAsiaTheme="minorEastAsia" w:hAnsiTheme="minorHAnsi" w:cstheme="minorBidi"/>
              <w:i w:val="0"/>
              <w:iCs w:val="0"/>
              <w:noProof/>
              <w:sz w:val="22"/>
              <w:szCs w:val="22"/>
            </w:rPr>
          </w:pPr>
          <w:hyperlink w:anchor="_Toc89122800" w:history="1">
            <w:r w:rsidRPr="000A1F2C">
              <w:rPr>
                <w:rStyle w:val="Lienhypertexte"/>
                <w:rFonts w:cstheme="minorHAnsi"/>
                <w:noProof/>
                <w:lang w:val="en-GB"/>
              </w:rPr>
              <w:t>3.3.1</w:t>
            </w:r>
            <w:r>
              <w:rPr>
                <w:rFonts w:asciiTheme="minorHAnsi" w:eastAsiaTheme="minorEastAsia" w:hAnsiTheme="minorHAnsi" w:cstheme="minorBidi"/>
                <w:i w:val="0"/>
                <w:iCs w:val="0"/>
                <w:noProof/>
                <w:sz w:val="22"/>
                <w:szCs w:val="22"/>
              </w:rPr>
              <w:tab/>
            </w:r>
            <w:r w:rsidRPr="000A1F2C">
              <w:rPr>
                <w:rStyle w:val="Lienhypertexte"/>
                <w:rFonts w:cstheme="minorHAnsi"/>
                <w:noProof/>
                <w:lang w:val="en-GB"/>
              </w:rPr>
              <w:t>Progress towards objective and expected outcomes</w:t>
            </w:r>
            <w:r>
              <w:rPr>
                <w:noProof/>
                <w:webHidden/>
              </w:rPr>
              <w:tab/>
            </w:r>
            <w:r>
              <w:rPr>
                <w:noProof/>
                <w:webHidden/>
              </w:rPr>
              <w:fldChar w:fldCharType="begin"/>
            </w:r>
            <w:r>
              <w:rPr>
                <w:noProof/>
                <w:webHidden/>
              </w:rPr>
              <w:instrText xml:space="preserve"> PAGEREF _Toc89122800 \h </w:instrText>
            </w:r>
            <w:r>
              <w:rPr>
                <w:noProof/>
                <w:webHidden/>
              </w:rPr>
            </w:r>
            <w:r>
              <w:rPr>
                <w:noProof/>
                <w:webHidden/>
              </w:rPr>
              <w:fldChar w:fldCharType="separate"/>
            </w:r>
            <w:r>
              <w:rPr>
                <w:noProof/>
                <w:webHidden/>
              </w:rPr>
              <w:t>30</w:t>
            </w:r>
            <w:r>
              <w:rPr>
                <w:noProof/>
                <w:webHidden/>
              </w:rPr>
              <w:fldChar w:fldCharType="end"/>
            </w:r>
          </w:hyperlink>
        </w:p>
        <w:p w14:paraId="0859ADF0" w14:textId="3AA6F158" w:rsidR="00BE4BFA" w:rsidRDefault="00BE4BFA">
          <w:pPr>
            <w:pStyle w:val="TM3"/>
            <w:rPr>
              <w:rFonts w:asciiTheme="minorHAnsi" w:eastAsiaTheme="minorEastAsia" w:hAnsiTheme="minorHAnsi" w:cstheme="minorBidi"/>
              <w:i w:val="0"/>
              <w:iCs w:val="0"/>
              <w:noProof/>
              <w:sz w:val="22"/>
              <w:szCs w:val="22"/>
            </w:rPr>
          </w:pPr>
          <w:hyperlink w:anchor="_Toc89122801" w:history="1">
            <w:r w:rsidRPr="000A1F2C">
              <w:rPr>
                <w:rStyle w:val="Lienhypertexte"/>
                <w:rFonts w:cstheme="minorHAnsi"/>
                <w:noProof/>
                <w:lang w:val="en-GB"/>
              </w:rPr>
              <w:t>3.3.2</w:t>
            </w:r>
            <w:r>
              <w:rPr>
                <w:rFonts w:asciiTheme="minorHAnsi" w:eastAsiaTheme="minorEastAsia" w:hAnsiTheme="minorHAnsi" w:cstheme="minorBidi"/>
                <w:i w:val="0"/>
                <w:iCs w:val="0"/>
                <w:noProof/>
                <w:sz w:val="22"/>
                <w:szCs w:val="22"/>
              </w:rPr>
              <w:tab/>
            </w:r>
            <w:r w:rsidRPr="000A1F2C">
              <w:rPr>
                <w:rStyle w:val="Lienhypertexte"/>
                <w:rFonts w:cstheme="minorHAnsi"/>
                <w:noProof/>
                <w:lang w:val="en-GB"/>
              </w:rPr>
              <w:t>Relevance</w:t>
            </w:r>
            <w:r>
              <w:rPr>
                <w:noProof/>
                <w:webHidden/>
              </w:rPr>
              <w:tab/>
            </w:r>
            <w:r>
              <w:rPr>
                <w:noProof/>
                <w:webHidden/>
              </w:rPr>
              <w:fldChar w:fldCharType="begin"/>
            </w:r>
            <w:r>
              <w:rPr>
                <w:noProof/>
                <w:webHidden/>
              </w:rPr>
              <w:instrText xml:space="preserve"> PAGEREF _Toc89122801 \h </w:instrText>
            </w:r>
            <w:r>
              <w:rPr>
                <w:noProof/>
                <w:webHidden/>
              </w:rPr>
            </w:r>
            <w:r>
              <w:rPr>
                <w:noProof/>
                <w:webHidden/>
              </w:rPr>
              <w:fldChar w:fldCharType="separate"/>
            </w:r>
            <w:r>
              <w:rPr>
                <w:noProof/>
                <w:webHidden/>
              </w:rPr>
              <w:t>38</w:t>
            </w:r>
            <w:r>
              <w:rPr>
                <w:noProof/>
                <w:webHidden/>
              </w:rPr>
              <w:fldChar w:fldCharType="end"/>
            </w:r>
          </w:hyperlink>
        </w:p>
        <w:p w14:paraId="7372871B" w14:textId="2CEC1CEB" w:rsidR="00BE4BFA" w:rsidRDefault="00BE4BFA">
          <w:pPr>
            <w:pStyle w:val="TM3"/>
            <w:rPr>
              <w:rFonts w:asciiTheme="minorHAnsi" w:eastAsiaTheme="minorEastAsia" w:hAnsiTheme="minorHAnsi" w:cstheme="minorBidi"/>
              <w:i w:val="0"/>
              <w:iCs w:val="0"/>
              <w:noProof/>
              <w:sz w:val="22"/>
              <w:szCs w:val="22"/>
            </w:rPr>
          </w:pPr>
          <w:hyperlink w:anchor="_Toc89122802" w:history="1">
            <w:r w:rsidRPr="000A1F2C">
              <w:rPr>
                <w:rStyle w:val="Lienhypertexte"/>
                <w:rFonts w:cstheme="minorHAnsi"/>
                <w:noProof/>
                <w:lang w:val="en-GB"/>
              </w:rPr>
              <w:t>3.3.3</w:t>
            </w:r>
            <w:r>
              <w:rPr>
                <w:rFonts w:asciiTheme="minorHAnsi" w:eastAsiaTheme="minorEastAsia" w:hAnsiTheme="minorHAnsi" w:cstheme="minorBidi"/>
                <w:i w:val="0"/>
                <w:iCs w:val="0"/>
                <w:noProof/>
                <w:sz w:val="22"/>
                <w:szCs w:val="22"/>
              </w:rPr>
              <w:tab/>
            </w:r>
            <w:r w:rsidRPr="000A1F2C">
              <w:rPr>
                <w:rStyle w:val="Lienhypertexte"/>
                <w:rFonts w:cstheme="minorHAnsi"/>
                <w:noProof/>
                <w:lang w:val="en-GB"/>
              </w:rPr>
              <w:t>Effectiveness and efficiency</w:t>
            </w:r>
            <w:r>
              <w:rPr>
                <w:noProof/>
                <w:webHidden/>
              </w:rPr>
              <w:tab/>
            </w:r>
            <w:r>
              <w:rPr>
                <w:noProof/>
                <w:webHidden/>
              </w:rPr>
              <w:fldChar w:fldCharType="begin"/>
            </w:r>
            <w:r>
              <w:rPr>
                <w:noProof/>
                <w:webHidden/>
              </w:rPr>
              <w:instrText xml:space="preserve"> PAGEREF _Toc89122802 \h </w:instrText>
            </w:r>
            <w:r>
              <w:rPr>
                <w:noProof/>
                <w:webHidden/>
              </w:rPr>
            </w:r>
            <w:r>
              <w:rPr>
                <w:noProof/>
                <w:webHidden/>
              </w:rPr>
              <w:fldChar w:fldCharType="separate"/>
            </w:r>
            <w:r>
              <w:rPr>
                <w:noProof/>
                <w:webHidden/>
              </w:rPr>
              <w:t>39</w:t>
            </w:r>
            <w:r>
              <w:rPr>
                <w:noProof/>
                <w:webHidden/>
              </w:rPr>
              <w:fldChar w:fldCharType="end"/>
            </w:r>
          </w:hyperlink>
        </w:p>
        <w:p w14:paraId="0BB61C7C" w14:textId="14C85749" w:rsidR="00BE4BFA" w:rsidRDefault="00BE4BFA">
          <w:pPr>
            <w:pStyle w:val="TM3"/>
            <w:rPr>
              <w:rFonts w:asciiTheme="minorHAnsi" w:eastAsiaTheme="minorEastAsia" w:hAnsiTheme="minorHAnsi" w:cstheme="minorBidi"/>
              <w:i w:val="0"/>
              <w:iCs w:val="0"/>
              <w:noProof/>
              <w:sz w:val="22"/>
              <w:szCs w:val="22"/>
            </w:rPr>
          </w:pPr>
          <w:hyperlink w:anchor="_Toc89122803" w:history="1">
            <w:r w:rsidRPr="000A1F2C">
              <w:rPr>
                <w:rStyle w:val="Lienhypertexte"/>
                <w:rFonts w:cstheme="minorHAnsi"/>
                <w:noProof/>
                <w:lang w:val="en-GB"/>
              </w:rPr>
              <w:t>3.3.4</w:t>
            </w:r>
            <w:r>
              <w:rPr>
                <w:rFonts w:asciiTheme="minorHAnsi" w:eastAsiaTheme="minorEastAsia" w:hAnsiTheme="minorHAnsi" w:cstheme="minorBidi"/>
                <w:i w:val="0"/>
                <w:iCs w:val="0"/>
                <w:noProof/>
                <w:sz w:val="22"/>
                <w:szCs w:val="22"/>
              </w:rPr>
              <w:tab/>
            </w:r>
            <w:r w:rsidRPr="000A1F2C">
              <w:rPr>
                <w:rStyle w:val="Lienhypertexte"/>
                <w:rFonts w:cstheme="minorHAnsi"/>
                <w:noProof/>
                <w:lang w:val="en-GB"/>
              </w:rPr>
              <w:t>Global result</w:t>
            </w:r>
            <w:r>
              <w:rPr>
                <w:noProof/>
                <w:webHidden/>
              </w:rPr>
              <w:tab/>
            </w:r>
            <w:r>
              <w:rPr>
                <w:noProof/>
                <w:webHidden/>
              </w:rPr>
              <w:fldChar w:fldCharType="begin"/>
            </w:r>
            <w:r>
              <w:rPr>
                <w:noProof/>
                <w:webHidden/>
              </w:rPr>
              <w:instrText xml:space="preserve"> PAGEREF _Toc89122803 \h </w:instrText>
            </w:r>
            <w:r>
              <w:rPr>
                <w:noProof/>
                <w:webHidden/>
              </w:rPr>
            </w:r>
            <w:r>
              <w:rPr>
                <w:noProof/>
                <w:webHidden/>
              </w:rPr>
              <w:fldChar w:fldCharType="separate"/>
            </w:r>
            <w:r>
              <w:rPr>
                <w:noProof/>
                <w:webHidden/>
              </w:rPr>
              <w:t>43</w:t>
            </w:r>
            <w:r>
              <w:rPr>
                <w:noProof/>
                <w:webHidden/>
              </w:rPr>
              <w:fldChar w:fldCharType="end"/>
            </w:r>
          </w:hyperlink>
        </w:p>
        <w:p w14:paraId="646F7652" w14:textId="381BD403" w:rsidR="00BE4BFA" w:rsidRDefault="00BE4BFA">
          <w:pPr>
            <w:pStyle w:val="TM3"/>
            <w:rPr>
              <w:rFonts w:asciiTheme="minorHAnsi" w:eastAsiaTheme="minorEastAsia" w:hAnsiTheme="minorHAnsi" w:cstheme="minorBidi"/>
              <w:i w:val="0"/>
              <w:iCs w:val="0"/>
              <w:noProof/>
              <w:sz w:val="22"/>
              <w:szCs w:val="22"/>
            </w:rPr>
          </w:pPr>
          <w:hyperlink w:anchor="_Toc89122804" w:history="1">
            <w:r w:rsidRPr="000A1F2C">
              <w:rPr>
                <w:rStyle w:val="Lienhypertexte"/>
                <w:rFonts w:cstheme="minorHAnsi"/>
                <w:noProof/>
                <w:lang w:val="en-GB"/>
              </w:rPr>
              <w:t>3.3.5</w:t>
            </w:r>
            <w:r>
              <w:rPr>
                <w:rFonts w:asciiTheme="minorHAnsi" w:eastAsiaTheme="minorEastAsia" w:hAnsiTheme="minorHAnsi" w:cstheme="minorBidi"/>
                <w:i w:val="0"/>
                <w:iCs w:val="0"/>
                <w:noProof/>
                <w:sz w:val="22"/>
                <w:szCs w:val="22"/>
              </w:rPr>
              <w:tab/>
            </w:r>
            <w:r w:rsidRPr="000A1F2C">
              <w:rPr>
                <w:rStyle w:val="Lienhypertexte"/>
                <w:rFonts w:cstheme="minorHAnsi"/>
                <w:noProof/>
                <w:lang w:val="en-GB"/>
              </w:rPr>
              <w:t>Country ownership</w:t>
            </w:r>
            <w:r>
              <w:rPr>
                <w:noProof/>
                <w:webHidden/>
              </w:rPr>
              <w:tab/>
            </w:r>
            <w:r>
              <w:rPr>
                <w:noProof/>
                <w:webHidden/>
              </w:rPr>
              <w:fldChar w:fldCharType="begin"/>
            </w:r>
            <w:r>
              <w:rPr>
                <w:noProof/>
                <w:webHidden/>
              </w:rPr>
              <w:instrText xml:space="preserve"> PAGEREF _Toc89122804 \h </w:instrText>
            </w:r>
            <w:r>
              <w:rPr>
                <w:noProof/>
                <w:webHidden/>
              </w:rPr>
            </w:r>
            <w:r>
              <w:rPr>
                <w:noProof/>
                <w:webHidden/>
              </w:rPr>
              <w:fldChar w:fldCharType="separate"/>
            </w:r>
            <w:r>
              <w:rPr>
                <w:noProof/>
                <w:webHidden/>
              </w:rPr>
              <w:t>44</w:t>
            </w:r>
            <w:r>
              <w:rPr>
                <w:noProof/>
                <w:webHidden/>
              </w:rPr>
              <w:fldChar w:fldCharType="end"/>
            </w:r>
          </w:hyperlink>
        </w:p>
        <w:p w14:paraId="231B0740" w14:textId="5B323EAE" w:rsidR="00BE4BFA" w:rsidRDefault="00BE4BFA">
          <w:pPr>
            <w:pStyle w:val="TM3"/>
            <w:rPr>
              <w:rFonts w:asciiTheme="minorHAnsi" w:eastAsiaTheme="minorEastAsia" w:hAnsiTheme="minorHAnsi" w:cstheme="minorBidi"/>
              <w:i w:val="0"/>
              <w:iCs w:val="0"/>
              <w:noProof/>
              <w:sz w:val="22"/>
              <w:szCs w:val="22"/>
            </w:rPr>
          </w:pPr>
          <w:hyperlink w:anchor="_Toc89122805" w:history="1">
            <w:r w:rsidRPr="000A1F2C">
              <w:rPr>
                <w:rStyle w:val="Lienhypertexte"/>
                <w:rFonts w:cstheme="minorHAnsi"/>
                <w:noProof/>
                <w:lang w:val="en-GB"/>
              </w:rPr>
              <w:t>3.3.6</w:t>
            </w:r>
            <w:r>
              <w:rPr>
                <w:rFonts w:asciiTheme="minorHAnsi" w:eastAsiaTheme="minorEastAsia" w:hAnsiTheme="minorHAnsi" w:cstheme="minorBidi"/>
                <w:i w:val="0"/>
                <w:iCs w:val="0"/>
                <w:noProof/>
                <w:sz w:val="22"/>
                <w:szCs w:val="22"/>
              </w:rPr>
              <w:tab/>
            </w:r>
            <w:r w:rsidRPr="000A1F2C">
              <w:rPr>
                <w:rStyle w:val="Lienhypertexte"/>
                <w:rFonts w:cstheme="minorHAnsi"/>
                <w:noProof/>
                <w:lang w:val="en-GB"/>
              </w:rPr>
              <w:t>Gender equality and women's empowerment</w:t>
            </w:r>
            <w:r>
              <w:rPr>
                <w:noProof/>
                <w:webHidden/>
              </w:rPr>
              <w:tab/>
            </w:r>
            <w:r>
              <w:rPr>
                <w:noProof/>
                <w:webHidden/>
              </w:rPr>
              <w:fldChar w:fldCharType="begin"/>
            </w:r>
            <w:r>
              <w:rPr>
                <w:noProof/>
                <w:webHidden/>
              </w:rPr>
              <w:instrText xml:space="preserve"> PAGEREF _Toc89122805 \h </w:instrText>
            </w:r>
            <w:r>
              <w:rPr>
                <w:noProof/>
                <w:webHidden/>
              </w:rPr>
            </w:r>
            <w:r>
              <w:rPr>
                <w:noProof/>
                <w:webHidden/>
              </w:rPr>
              <w:fldChar w:fldCharType="separate"/>
            </w:r>
            <w:r>
              <w:rPr>
                <w:noProof/>
                <w:webHidden/>
              </w:rPr>
              <w:t>44</w:t>
            </w:r>
            <w:r>
              <w:rPr>
                <w:noProof/>
                <w:webHidden/>
              </w:rPr>
              <w:fldChar w:fldCharType="end"/>
            </w:r>
          </w:hyperlink>
        </w:p>
        <w:p w14:paraId="5EF1E576" w14:textId="21619BB5" w:rsidR="00BE4BFA" w:rsidRDefault="00BE4BFA">
          <w:pPr>
            <w:pStyle w:val="TM3"/>
            <w:rPr>
              <w:rFonts w:asciiTheme="minorHAnsi" w:eastAsiaTheme="minorEastAsia" w:hAnsiTheme="minorHAnsi" w:cstheme="minorBidi"/>
              <w:i w:val="0"/>
              <w:iCs w:val="0"/>
              <w:noProof/>
              <w:sz w:val="22"/>
              <w:szCs w:val="22"/>
            </w:rPr>
          </w:pPr>
          <w:hyperlink w:anchor="_Toc89122806" w:history="1">
            <w:r w:rsidRPr="000A1F2C">
              <w:rPr>
                <w:rStyle w:val="Lienhypertexte"/>
                <w:rFonts w:cstheme="minorHAnsi"/>
                <w:noProof/>
                <w:lang w:val="en-GB"/>
              </w:rPr>
              <w:t>3.3.7</w:t>
            </w:r>
            <w:r>
              <w:rPr>
                <w:rFonts w:asciiTheme="minorHAnsi" w:eastAsiaTheme="minorEastAsia" w:hAnsiTheme="minorHAnsi" w:cstheme="minorBidi"/>
                <w:i w:val="0"/>
                <w:iCs w:val="0"/>
                <w:noProof/>
                <w:sz w:val="22"/>
                <w:szCs w:val="22"/>
              </w:rPr>
              <w:tab/>
            </w:r>
            <w:r w:rsidRPr="000A1F2C">
              <w:rPr>
                <w:rStyle w:val="Lienhypertexte"/>
                <w:rFonts w:cstheme="minorHAnsi"/>
                <w:noProof/>
                <w:lang w:val="en-GB"/>
              </w:rPr>
              <w:t>Other cross-cutting issues</w:t>
            </w:r>
            <w:r>
              <w:rPr>
                <w:noProof/>
                <w:webHidden/>
              </w:rPr>
              <w:tab/>
            </w:r>
            <w:r>
              <w:rPr>
                <w:noProof/>
                <w:webHidden/>
              </w:rPr>
              <w:fldChar w:fldCharType="begin"/>
            </w:r>
            <w:r>
              <w:rPr>
                <w:noProof/>
                <w:webHidden/>
              </w:rPr>
              <w:instrText xml:space="preserve"> PAGEREF _Toc89122806 \h </w:instrText>
            </w:r>
            <w:r>
              <w:rPr>
                <w:noProof/>
                <w:webHidden/>
              </w:rPr>
            </w:r>
            <w:r>
              <w:rPr>
                <w:noProof/>
                <w:webHidden/>
              </w:rPr>
              <w:fldChar w:fldCharType="separate"/>
            </w:r>
            <w:r>
              <w:rPr>
                <w:noProof/>
                <w:webHidden/>
              </w:rPr>
              <w:t>45</w:t>
            </w:r>
            <w:r>
              <w:rPr>
                <w:noProof/>
                <w:webHidden/>
              </w:rPr>
              <w:fldChar w:fldCharType="end"/>
            </w:r>
          </w:hyperlink>
        </w:p>
        <w:p w14:paraId="00FCB717" w14:textId="060148A2" w:rsidR="00BE4BFA" w:rsidRDefault="00BE4BFA">
          <w:pPr>
            <w:pStyle w:val="TM3"/>
            <w:rPr>
              <w:rFonts w:asciiTheme="minorHAnsi" w:eastAsiaTheme="minorEastAsia" w:hAnsiTheme="minorHAnsi" w:cstheme="minorBidi"/>
              <w:i w:val="0"/>
              <w:iCs w:val="0"/>
              <w:noProof/>
              <w:sz w:val="22"/>
              <w:szCs w:val="22"/>
            </w:rPr>
          </w:pPr>
          <w:hyperlink w:anchor="_Toc89122807" w:history="1">
            <w:r w:rsidRPr="000A1F2C">
              <w:rPr>
                <w:rStyle w:val="Lienhypertexte"/>
                <w:rFonts w:cstheme="minorHAnsi"/>
                <w:noProof/>
                <w:lang w:val="en-GB"/>
              </w:rPr>
              <w:t>3.3.8</w:t>
            </w:r>
            <w:r>
              <w:rPr>
                <w:rFonts w:asciiTheme="minorHAnsi" w:eastAsiaTheme="minorEastAsia" w:hAnsiTheme="minorHAnsi" w:cstheme="minorBidi"/>
                <w:i w:val="0"/>
                <w:iCs w:val="0"/>
                <w:noProof/>
                <w:sz w:val="22"/>
                <w:szCs w:val="22"/>
              </w:rPr>
              <w:tab/>
            </w:r>
            <w:r w:rsidRPr="000A1F2C">
              <w:rPr>
                <w:rStyle w:val="Lienhypertexte"/>
                <w:rFonts w:cstheme="minorHAnsi"/>
                <w:noProof/>
                <w:lang w:val="en-GB"/>
              </w:rPr>
              <w:t>Elements of Sustainability</w:t>
            </w:r>
            <w:r>
              <w:rPr>
                <w:noProof/>
                <w:webHidden/>
              </w:rPr>
              <w:tab/>
            </w:r>
            <w:r>
              <w:rPr>
                <w:noProof/>
                <w:webHidden/>
              </w:rPr>
              <w:fldChar w:fldCharType="begin"/>
            </w:r>
            <w:r>
              <w:rPr>
                <w:noProof/>
                <w:webHidden/>
              </w:rPr>
              <w:instrText xml:space="preserve"> PAGEREF _Toc89122807 \h </w:instrText>
            </w:r>
            <w:r>
              <w:rPr>
                <w:noProof/>
                <w:webHidden/>
              </w:rPr>
            </w:r>
            <w:r>
              <w:rPr>
                <w:noProof/>
                <w:webHidden/>
              </w:rPr>
              <w:fldChar w:fldCharType="separate"/>
            </w:r>
            <w:r>
              <w:rPr>
                <w:noProof/>
                <w:webHidden/>
              </w:rPr>
              <w:t>45</w:t>
            </w:r>
            <w:r>
              <w:rPr>
                <w:noProof/>
                <w:webHidden/>
              </w:rPr>
              <w:fldChar w:fldCharType="end"/>
            </w:r>
          </w:hyperlink>
        </w:p>
        <w:p w14:paraId="7A088AF3" w14:textId="03A92A33" w:rsidR="00BE4BFA" w:rsidRDefault="00BE4BFA">
          <w:pPr>
            <w:pStyle w:val="TM3"/>
            <w:rPr>
              <w:rFonts w:asciiTheme="minorHAnsi" w:eastAsiaTheme="minorEastAsia" w:hAnsiTheme="minorHAnsi" w:cstheme="minorBidi"/>
              <w:i w:val="0"/>
              <w:iCs w:val="0"/>
              <w:noProof/>
              <w:sz w:val="22"/>
              <w:szCs w:val="22"/>
            </w:rPr>
          </w:pPr>
          <w:hyperlink w:anchor="_Toc89122808" w:history="1">
            <w:r w:rsidRPr="000A1F2C">
              <w:rPr>
                <w:rStyle w:val="Lienhypertexte"/>
                <w:rFonts w:cstheme="minorHAnsi"/>
                <w:noProof/>
                <w:lang w:val="en-GB"/>
              </w:rPr>
              <w:t>3.3.9</w:t>
            </w:r>
            <w:r>
              <w:rPr>
                <w:rFonts w:asciiTheme="minorHAnsi" w:eastAsiaTheme="minorEastAsia" w:hAnsiTheme="minorHAnsi" w:cstheme="minorBidi"/>
                <w:i w:val="0"/>
                <w:iCs w:val="0"/>
                <w:noProof/>
                <w:sz w:val="22"/>
                <w:szCs w:val="22"/>
              </w:rPr>
              <w:tab/>
            </w:r>
            <w:r w:rsidRPr="000A1F2C">
              <w:rPr>
                <w:rStyle w:val="Lienhypertexte"/>
                <w:rFonts w:cstheme="minorHAnsi"/>
                <w:noProof/>
                <w:lang w:val="en-GB"/>
              </w:rPr>
              <w:t>GCF Additionality</w:t>
            </w:r>
            <w:r>
              <w:rPr>
                <w:noProof/>
                <w:webHidden/>
              </w:rPr>
              <w:tab/>
            </w:r>
            <w:r>
              <w:rPr>
                <w:noProof/>
                <w:webHidden/>
              </w:rPr>
              <w:fldChar w:fldCharType="begin"/>
            </w:r>
            <w:r>
              <w:rPr>
                <w:noProof/>
                <w:webHidden/>
              </w:rPr>
              <w:instrText xml:space="preserve"> PAGEREF _Toc89122808 \h </w:instrText>
            </w:r>
            <w:r>
              <w:rPr>
                <w:noProof/>
                <w:webHidden/>
              </w:rPr>
            </w:r>
            <w:r>
              <w:rPr>
                <w:noProof/>
                <w:webHidden/>
              </w:rPr>
              <w:fldChar w:fldCharType="separate"/>
            </w:r>
            <w:r>
              <w:rPr>
                <w:noProof/>
                <w:webHidden/>
              </w:rPr>
              <w:t>47</w:t>
            </w:r>
            <w:r>
              <w:rPr>
                <w:noProof/>
                <w:webHidden/>
              </w:rPr>
              <w:fldChar w:fldCharType="end"/>
            </w:r>
          </w:hyperlink>
        </w:p>
        <w:p w14:paraId="34C782D1" w14:textId="116843A7" w:rsidR="00BE4BFA" w:rsidRDefault="00BE4BFA">
          <w:pPr>
            <w:pStyle w:val="TM3"/>
            <w:rPr>
              <w:rFonts w:asciiTheme="minorHAnsi" w:eastAsiaTheme="minorEastAsia" w:hAnsiTheme="minorHAnsi" w:cstheme="minorBidi"/>
              <w:i w:val="0"/>
              <w:iCs w:val="0"/>
              <w:noProof/>
              <w:sz w:val="22"/>
              <w:szCs w:val="22"/>
            </w:rPr>
          </w:pPr>
          <w:hyperlink w:anchor="_Toc89122809" w:history="1">
            <w:r w:rsidRPr="000A1F2C">
              <w:rPr>
                <w:rStyle w:val="Lienhypertexte"/>
                <w:rFonts w:cstheme="minorHAnsi"/>
                <w:noProof/>
                <w:lang w:val="en-GB"/>
              </w:rPr>
              <w:t>3.3.10</w:t>
            </w:r>
            <w:r>
              <w:rPr>
                <w:rFonts w:asciiTheme="minorHAnsi" w:eastAsiaTheme="minorEastAsia" w:hAnsiTheme="minorHAnsi" w:cstheme="minorBidi"/>
                <w:i w:val="0"/>
                <w:iCs w:val="0"/>
                <w:noProof/>
                <w:sz w:val="22"/>
                <w:szCs w:val="22"/>
              </w:rPr>
              <w:tab/>
            </w:r>
            <w:r w:rsidRPr="000A1F2C">
              <w:rPr>
                <w:rStyle w:val="Lienhypertexte"/>
                <w:rFonts w:cstheme="minorHAnsi"/>
                <w:noProof/>
                <w:lang w:val="en-GB"/>
              </w:rPr>
              <w:t>Potential impact</w:t>
            </w:r>
            <w:r>
              <w:rPr>
                <w:noProof/>
                <w:webHidden/>
              </w:rPr>
              <w:tab/>
            </w:r>
            <w:r>
              <w:rPr>
                <w:noProof/>
                <w:webHidden/>
              </w:rPr>
              <w:fldChar w:fldCharType="begin"/>
            </w:r>
            <w:r>
              <w:rPr>
                <w:noProof/>
                <w:webHidden/>
              </w:rPr>
              <w:instrText xml:space="preserve"> PAGEREF _Toc89122809 \h </w:instrText>
            </w:r>
            <w:r>
              <w:rPr>
                <w:noProof/>
                <w:webHidden/>
              </w:rPr>
            </w:r>
            <w:r>
              <w:rPr>
                <w:noProof/>
                <w:webHidden/>
              </w:rPr>
              <w:fldChar w:fldCharType="separate"/>
            </w:r>
            <w:r>
              <w:rPr>
                <w:noProof/>
                <w:webHidden/>
              </w:rPr>
              <w:t>48</w:t>
            </w:r>
            <w:r>
              <w:rPr>
                <w:noProof/>
                <w:webHidden/>
              </w:rPr>
              <w:fldChar w:fldCharType="end"/>
            </w:r>
          </w:hyperlink>
        </w:p>
        <w:p w14:paraId="64F25893" w14:textId="7A6DC6B8" w:rsidR="00BE4BFA" w:rsidRDefault="00BE4BFA">
          <w:pPr>
            <w:pStyle w:val="TM1"/>
            <w:rPr>
              <w:rFonts w:asciiTheme="minorHAnsi" w:eastAsiaTheme="minorEastAsia" w:hAnsiTheme="minorHAnsi" w:cstheme="minorBidi"/>
              <w:b w:val="0"/>
              <w:bCs w:val="0"/>
              <w:caps w:val="0"/>
              <w:noProof/>
              <w:sz w:val="22"/>
              <w:szCs w:val="22"/>
            </w:rPr>
          </w:pPr>
          <w:hyperlink w:anchor="_Toc89122810" w:history="1">
            <w:r w:rsidRPr="000A1F2C">
              <w:rPr>
                <w:rStyle w:val="Lienhypertexte"/>
                <w:rFonts w:cstheme="minorHAnsi"/>
                <w:noProof/>
                <w:lang w:val="en-GB"/>
              </w:rPr>
              <w:t>4.</w:t>
            </w:r>
            <w:r>
              <w:rPr>
                <w:rFonts w:asciiTheme="minorHAnsi" w:eastAsiaTheme="minorEastAsia" w:hAnsiTheme="minorHAnsi" w:cstheme="minorBidi"/>
                <w:b w:val="0"/>
                <w:bCs w:val="0"/>
                <w:caps w:val="0"/>
                <w:noProof/>
                <w:sz w:val="22"/>
                <w:szCs w:val="22"/>
              </w:rPr>
              <w:tab/>
            </w:r>
            <w:r w:rsidRPr="000A1F2C">
              <w:rPr>
                <w:rStyle w:val="Lienhypertexte"/>
                <w:rFonts w:cstheme="minorHAnsi"/>
                <w:noProof/>
                <w:lang w:val="en-GB"/>
              </w:rPr>
              <w:t>Main findings, Conclusion, Recommendations, Lessons Learned</w:t>
            </w:r>
            <w:r>
              <w:rPr>
                <w:noProof/>
                <w:webHidden/>
              </w:rPr>
              <w:tab/>
            </w:r>
            <w:r>
              <w:rPr>
                <w:noProof/>
                <w:webHidden/>
              </w:rPr>
              <w:fldChar w:fldCharType="begin"/>
            </w:r>
            <w:r>
              <w:rPr>
                <w:noProof/>
                <w:webHidden/>
              </w:rPr>
              <w:instrText xml:space="preserve"> PAGEREF _Toc89122810 \h </w:instrText>
            </w:r>
            <w:r>
              <w:rPr>
                <w:noProof/>
                <w:webHidden/>
              </w:rPr>
            </w:r>
            <w:r>
              <w:rPr>
                <w:noProof/>
                <w:webHidden/>
              </w:rPr>
              <w:fldChar w:fldCharType="separate"/>
            </w:r>
            <w:r>
              <w:rPr>
                <w:noProof/>
                <w:webHidden/>
              </w:rPr>
              <w:t>51</w:t>
            </w:r>
            <w:r>
              <w:rPr>
                <w:noProof/>
                <w:webHidden/>
              </w:rPr>
              <w:fldChar w:fldCharType="end"/>
            </w:r>
          </w:hyperlink>
        </w:p>
        <w:p w14:paraId="403CF8A3" w14:textId="0B97AB7F" w:rsidR="00BE4BFA" w:rsidRDefault="00BE4BFA">
          <w:pPr>
            <w:pStyle w:val="TM2"/>
            <w:rPr>
              <w:rFonts w:asciiTheme="minorHAnsi" w:eastAsiaTheme="minorEastAsia" w:hAnsiTheme="minorHAnsi" w:cstheme="minorBidi"/>
              <w:noProof/>
              <w:sz w:val="22"/>
              <w:szCs w:val="22"/>
            </w:rPr>
          </w:pPr>
          <w:hyperlink w:anchor="_Toc89122811" w:history="1">
            <w:r w:rsidRPr="000A1F2C">
              <w:rPr>
                <w:rStyle w:val="Lienhypertexte"/>
                <w:rFonts w:cstheme="minorHAnsi"/>
                <w:noProof/>
                <w:lang w:val="en-GB"/>
              </w:rPr>
              <w:t>4.1</w:t>
            </w:r>
            <w:r>
              <w:rPr>
                <w:rFonts w:asciiTheme="minorHAnsi" w:eastAsiaTheme="minorEastAsia" w:hAnsiTheme="minorHAnsi" w:cstheme="minorBidi"/>
                <w:noProof/>
                <w:sz w:val="22"/>
                <w:szCs w:val="22"/>
              </w:rPr>
              <w:tab/>
            </w:r>
            <w:r w:rsidRPr="000A1F2C">
              <w:rPr>
                <w:rStyle w:val="Lienhypertexte"/>
                <w:rFonts w:cstheme="minorHAnsi"/>
                <w:noProof/>
                <w:lang w:val="en-GB"/>
              </w:rPr>
              <w:t>Main findings</w:t>
            </w:r>
            <w:r>
              <w:rPr>
                <w:noProof/>
                <w:webHidden/>
              </w:rPr>
              <w:tab/>
            </w:r>
            <w:r>
              <w:rPr>
                <w:noProof/>
                <w:webHidden/>
              </w:rPr>
              <w:fldChar w:fldCharType="begin"/>
            </w:r>
            <w:r>
              <w:rPr>
                <w:noProof/>
                <w:webHidden/>
              </w:rPr>
              <w:instrText xml:space="preserve"> PAGEREF _Toc89122811 \h </w:instrText>
            </w:r>
            <w:r>
              <w:rPr>
                <w:noProof/>
                <w:webHidden/>
              </w:rPr>
            </w:r>
            <w:r>
              <w:rPr>
                <w:noProof/>
                <w:webHidden/>
              </w:rPr>
              <w:fldChar w:fldCharType="separate"/>
            </w:r>
            <w:r>
              <w:rPr>
                <w:noProof/>
                <w:webHidden/>
              </w:rPr>
              <w:t>51</w:t>
            </w:r>
            <w:r>
              <w:rPr>
                <w:noProof/>
                <w:webHidden/>
              </w:rPr>
              <w:fldChar w:fldCharType="end"/>
            </w:r>
          </w:hyperlink>
        </w:p>
        <w:p w14:paraId="7E1B5B01" w14:textId="6C37AA96" w:rsidR="00BE4BFA" w:rsidRDefault="00BE4BFA">
          <w:pPr>
            <w:pStyle w:val="TM2"/>
            <w:rPr>
              <w:rFonts w:asciiTheme="minorHAnsi" w:eastAsiaTheme="minorEastAsia" w:hAnsiTheme="minorHAnsi" w:cstheme="minorBidi"/>
              <w:noProof/>
              <w:sz w:val="22"/>
              <w:szCs w:val="22"/>
            </w:rPr>
          </w:pPr>
          <w:hyperlink w:anchor="_Toc89122812" w:history="1">
            <w:r w:rsidRPr="000A1F2C">
              <w:rPr>
                <w:rStyle w:val="Lienhypertexte"/>
                <w:rFonts w:cstheme="minorHAnsi"/>
                <w:noProof/>
                <w:lang w:val="en-GB"/>
              </w:rPr>
              <w:t>4.2</w:t>
            </w:r>
            <w:r>
              <w:rPr>
                <w:rFonts w:asciiTheme="minorHAnsi" w:eastAsiaTheme="minorEastAsia" w:hAnsiTheme="minorHAnsi" w:cstheme="minorBidi"/>
                <w:noProof/>
                <w:sz w:val="22"/>
                <w:szCs w:val="22"/>
              </w:rPr>
              <w:tab/>
            </w:r>
            <w:r w:rsidRPr="000A1F2C">
              <w:rPr>
                <w:rStyle w:val="Lienhypertexte"/>
                <w:rFonts w:cstheme="minorHAnsi"/>
                <w:noProof/>
                <w:lang w:val="en-GB"/>
              </w:rPr>
              <w:t>Conclusions</w:t>
            </w:r>
            <w:r>
              <w:rPr>
                <w:noProof/>
                <w:webHidden/>
              </w:rPr>
              <w:tab/>
            </w:r>
            <w:r>
              <w:rPr>
                <w:noProof/>
                <w:webHidden/>
              </w:rPr>
              <w:fldChar w:fldCharType="begin"/>
            </w:r>
            <w:r>
              <w:rPr>
                <w:noProof/>
                <w:webHidden/>
              </w:rPr>
              <w:instrText xml:space="preserve"> PAGEREF _Toc89122812 \h </w:instrText>
            </w:r>
            <w:r>
              <w:rPr>
                <w:noProof/>
                <w:webHidden/>
              </w:rPr>
            </w:r>
            <w:r>
              <w:rPr>
                <w:noProof/>
                <w:webHidden/>
              </w:rPr>
              <w:fldChar w:fldCharType="separate"/>
            </w:r>
            <w:r>
              <w:rPr>
                <w:noProof/>
                <w:webHidden/>
              </w:rPr>
              <w:t>54</w:t>
            </w:r>
            <w:r>
              <w:rPr>
                <w:noProof/>
                <w:webHidden/>
              </w:rPr>
              <w:fldChar w:fldCharType="end"/>
            </w:r>
          </w:hyperlink>
        </w:p>
        <w:p w14:paraId="7A7F34BD" w14:textId="3AB72AB4" w:rsidR="00BE4BFA" w:rsidRDefault="00BE4BFA">
          <w:pPr>
            <w:pStyle w:val="TM2"/>
            <w:rPr>
              <w:rFonts w:asciiTheme="minorHAnsi" w:eastAsiaTheme="minorEastAsia" w:hAnsiTheme="minorHAnsi" w:cstheme="minorBidi"/>
              <w:noProof/>
              <w:sz w:val="22"/>
              <w:szCs w:val="22"/>
            </w:rPr>
          </w:pPr>
          <w:hyperlink w:anchor="_Toc89122813" w:history="1">
            <w:r w:rsidRPr="000A1F2C">
              <w:rPr>
                <w:rStyle w:val="Lienhypertexte"/>
                <w:rFonts w:cstheme="minorHAnsi"/>
                <w:noProof/>
                <w:lang w:val="en-GB"/>
              </w:rPr>
              <w:t>4.3</w:t>
            </w:r>
            <w:r>
              <w:rPr>
                <w:rFonts w:asciiTheme="minorHAnsi" w:eastAsiaTheme="minorEastAsia" w:hAnsiTheme="minorHAnsi" w:cstheme="minorBidi"/>
                <w:noProof/>
                <w:sz w:val="22"/>
                <w:szCs w:val="22"/>
              </w:rPr>
              <w:tab/>
            </w:r>
            <w:r w:rsidRPr="000A1F2C">
              <w:rPr>
                <w:rStyle w:val="Lienhypertexte"/>
                <w:rFonts w:cstheme="minorHAnsi"/>
                <w:noProof/>
                <w:lang w:val="en-GB"/>
              </w:rPr>
              <w:t>Recommendations</w:t>
            </w:r>
            <w:r>
              <w:rPr>
                <w:noProof/>
                <w:webHidden/>
              </w:rPr>
              <w:tab/>
            </w:r>
            <w:r>
              <w:rPr>
                <w:noProof/>
                <w:webHidden/>
              </w:rPr>
              <w:fldChar w:fldCharType="begin"/>
            </w:r>
            <w:r>
              <w:rPr>
                <w:noProof/>
                <w:webHidden/>
              </w:rPr>
              <w:instrText xml:space="preserve"> PAGEREF _Toc89122813 \h </w:instrText>
            </w:r>
            <w:r>
              <w:rPr>
                <w:noProof/>
                <w:webHidden/>
              </w:rPr>
            </w:r>
            <w:r>
              <w:rPr>
                <w:noProof/>
                <w:webHidden/>
              </w:rPr>
              <w:fldChar w:fldCharType="separate"/>
            </w:r>
            <w:r>
              <w:rPr>
                <w:noProof/>
                <w:webHidden/>
              </w:rPr>
              <w:t>55</w:t>
            </w:r>
            <w:r>
              <w:rPr>
                <w:noProof/>
                <w:webHidden/>
              </w:rPr>
              <w:fldChar w:fldCharType="end"/>
            </w:r>
          </w:hyperlink>
        </w:p>
        <w:p w14:paraId="7D172EC4" w14:textId="3C9A53EA" w:rsidR="00BE4BFA" w:rsidRDefault="00BE4BFA">
          <w:pPr>
            <w:pStyle w:val="TM2"/>
            <w:rPr>
              <w:rFonts w:asciiTheme="minorHAnsi" w:eastAsiaTheme="minorEastAsia" w:hAnsiTheme="minorHAnsi" w:cstheme="minorBidi"/>
              <w:noProof/>
              <w:sz w:val="22"/>
              <w:szCs w:val="22"/>
            </w:rPr>
          </w:pPr>
          <w:hyperlink w:anchor="_Toc89122814" w:history="1">
            <w:r w:rsidRPr="000A1F2C">
              <w:rPr>
                <w:rStyle w:val="Lienhypertexte"/>
                <w:rFonts w:cstheme="minorHAnsi"/>
                <w:noProof/>
                <w:lang w:val="en-GB"/>
              </w:rPr>
              <w:t>4.4</w:t>
            </w:r>
            <w:r>
              <w:rPr>
                <w:rFonts w:asciiTheme="minorHAnsi" w:eastAsiaTheme="minorEastAsia" w:hAnsiTheme="minorHAnsi" w:cstheme="minorBidi"/>
                <w:noProof/>
                <w:sz w:val="22"/>
                <w:szCs w:val="22"/>
              </w:rPr>
              <w:tab/>
            </w:r>
            <w:r w:rsidRPr="000A1F2C">
              <w:rPr>
                <w:rStyle w:val="Lienhypertexte"/>
                <w:rFonts w:cstheme="minorHAnsi"/>
                <w:noProof/>
                <w:lang w:val="en-GB"/>
              </w:rPr>
              <w:t>Lessons learned</w:t>
            </w:r>
            <w:r>
              <w:rPr>
                <w:noProof/>
                <w:webHidden/>
              </w:rPr>
              <w:tab/>
            </w:r>
            <w:r>
              <w:rPr>
                <w:noProof/>
                <w:webHidden/>
              </w:rPr>
              <w:fldChar w:fldCharType="begin"/>
            </w:r>
            <w:r>
              <w:rPr>
                <w:noProof/>
                <w:webHidden/>
              </w:rPr>
              <w:instrText xml:space="preserve"> PAGEREF _Toc89122814 \h </w:instrText>
            </w:r>
            <w:r>
              <w:rPr>
                <w:noProof/>
                <w:webHidden/>
              </w:rPr>
            </w:r>
            <w:r>
              <w:rPr>
                <w:noProof/>
                <w:webHidden/>
              </w:rPr>
              <w:fldChar w:fldCharType="separate"/>
            </w:r>
            <w:r>
              <w:rPr>
                <w:noProof/>
                <w:webHidden/>
              </w:rPr>
              <w:t>58</w:t>
            </w:r>
            <w:r>
              <w:rPr>
                <w:noProof/>
                <w:webHidden/>
              </w:rPr>
              <w:fldChar w:fldCharType="end"/>
            </w:r>
          </w:hyperlink>
        </w:p>
        <w:p w14:paraId="7D6A1BFF" w14:textId="4A55F9C7" w:rsidR="00BE4BFA" w:rsidRDefault="00BE4BFA">
          <w:pPr>
            <w:pStyle w:val="TM1"/>
            <w:rPr>
              <w:rFonts w:asciiTheme="minorHAnsi" w:eastAsiaTheme="minorEastAsia" w:hAnsiTheme="minorHAnsi" w:cstheme="minorBidi"/>
              <w:b w:val="0"/>
              <w:bCs w:val="0"/>
              <w:caps w:val="0"/>
              <w:noProof/>
              <w:sz w:val="22"/>
              <w:szCs w:val="22"/>
            </w:rPr>
          </w:pPr>
          <w:hyperlink w:anchor="_Toc89122815" w:history="1">
            <w:r w:rsidRPr="000A1F2C">
              <w:rPr>
                <w:rStyle w:val="Lienhypertexte"/>
                <w:rFonts w:cstheme="minorHAnsi"/>
                <w:noProof/>
                <w:lang w:val="en-GB"/>
              </w:rPr>
              <w:t>5.</w:t>
            </w:r>
            <w:r>
              <w:rPr>
                <w:rFonts w:asciiTheme="minorHAnsi" w:eastAsiaTheme="minorEastAsia" w:hAnsiTheme="minorHAnsi" w:cstheme="minorBidi"/>
                <w:b w:val="0"/>
                <w:bCs w:val="0"/>
                <w:caps w:val="0"/>
                <w:noProof/>
                <w:sz w:val="22"/>
                <w:szCs w:val="22"/>
              </w:rPr>
              <w:tab/>
            </w:r>
            <w:r w:rsidRPr="000A1F2C">
              <w:rPr>
                <w:rStyle w:val="Lienhypertexte"/>
                <w:rFonts w:cstheme="minorHAnsi"/>
                <w:noProof/>
                <w:lang w:val="en-GB"/>
              </w:rPr>
              <w:t>List of Tables</w:t>
            </w:r>
            <w:r>
              <w:rPr>
                <w:noProof/>
                <w:webHidden/>
              </w:rPr>
              <w:tab/>
            </w:r>
            <w:r>
              <w:rPr>
                <w:noProof/>
                <w:webHidden/>
              </w:rPr>
              <w:fldChar w:fldCharType="begin"/>
            </w:r>
            <w:r>
              <w:rPr>
                <w:noProof/>
                <w:webHidden/>
              </w:rPr>
              <w:instrText xml:space="preserve"> PAGEREF _Toc89122815 \h </w:instrText>
            </w:r>
            <w:r>
              <w:rPr>
                <w:noProof/>
                <w:webHidden/>
              </w:rPr>
            </w:r>
            <w:r>
              <w:rPr>
                <w:noProof/>
                <w:webHidden/>
              </w:rPr>
              <w:fldChar w:fldCharType="separate"/>
            </w:r>
            <w:r>
              <w:rPr>
                <w:noProof/>
                <w:webHidden/>
              </w:rPr>
              <w:t>60</w:t>
            </w:r>
            <w:r>
              <w:rPr>
                <w:noProof/>
                <w:webHidden/>
              </w:rPr>
              <w:fldChar w:fldCharType="end"/>
            </w:r>
          </w:hyperlink>
        </w:p>
        <w:p w14:paraId="6AC0FD25" w14:textId="405D4B80" w:rsidR="00BE4BFA" w:rsidRDefault="00BE4BFA">
          <w:pPr>
            <w:pStyle w:val="TM1"/>
            <w:rPr>
              <w:rFonts w:asciiTheme="minorHAnsi" w:eastAsiaTheme="minorEastAsia" w:hAnsiTheme="minorHAnsi" w:cstheme="minorBidi"/>
              <w:b w:val="0"/>
              <w:bCs w:val="0"/>
              <w:caps w:val="0"/>
              <w:noProof/>
              <w:sz w:val="22"/>
              <w:szCs w:val="22"/>
            </w:rPr>
          </w:pPr>
          <w:hyperlink w:anchor="_Toc89122816" w:history="1">
            <w:r w:rsidRPr="000A1F2C">
              <w:rPr>
                <w:rStyle w:val="Lienhypertexte"/>
                <w:rFonts w:cstheme="minorHAnsi"/>
                <w:noProof/>
                <w:lang w:val="en-GB"/>
              </w:rPr>
              <w:t>6.</w:t>
            </w:r>
            <w:r>
              <w:rPr>
                <w:rFonts w:asciiTheme="minorHAnsi" w:eastAsiaTheme="minorEastAsia" w:hAnsiTheme="minorHAnsi" w:cstheme="minorBidi"/>
                <w:b w:val="0"/>
                <w:bCs w:val="0"/>
                <w:caps w:val="0"/>
                <w:noProof/>
                <w:sz w:val="22"/>
                <w:szCs w:val="22"/>
              </w:rPr>
              <w:tab/>
            </w:r>
            <w:r w:rsidRPr="000A1F2C">
              <w:rPr>
                <w:rStyle w:val="Lienhypertexte"/>
                <w:rFonts w:cstheme="minorHAnsi"/>
                <w:noProof/>
                <w:lang w:val="en-GB"/>
              </w:rPr>
              <w:t>List of Boxes</w:t>
            </w:r>
            <w:r>
              <w:rPr>
                <w:noProof/>
                <w:webHidden/>
              </w:rPr>
              <w:tab/>
            </w:r>
            <w:r>
              <w:rPr>
                <w:noProof/>
                <w:webHidden/>
              </w:rPr>
              <w:fldChar w:fldCharType="begin"/>
            </w:r>
            <w:r>
              <w:rPr>
                <w:noProof/>
                <w:webHidden/>
              </w:rPr>
              <w:instrText xml:space="preserve"> PAGEREF _Toc89122816 \h </w:instrText>
            </w:r>
            <w:r>
              <w:rPr>
                <w:noProof/>
                <w:webHidden/>
              </w:rPr>
            </w:r>
            <w:r>
              <w:rPr>
                <w:noProof/>
                <w:webHidden/>
              </w:rPr>
              <w:fldChar w:fldCharType="separate"/>
            </w:r>
            <w:r>
              <w:rPr>
                <w:noProof/>
                <w:webHidden/>
              </w:rPr>
              <w:t>60</w:t>
            </w:r>
            <w:r>
              <w:rPr>
                <w:noProof/>
                <w:webHidden/>
              </w:rPr>
              <w:fldChar w:fldCharType="end"/>
            </w:r>
          </w:hyperlink>
        </w:p>
        <w:p w14:paraId="08BC69DC" w14:textId="2DCD720D" w:rsidR="00BE4BFA" w:rsidRDefault="00BE4BFA">
          <w:pPr>
            <w:pStyle w:val="TM1"/>
            <w:rPr>
              <w:rFonts w:asciiTheme="minorHAnsi" w:eastAsiaTheme="minorEastAsia" w:hAnsiTheme="minorHAnsi" w:cstheme="minorBidi"/>
              <w:b w:val="0"/>
              <w:bCs w:val="0"/>
              <w:caps w:val="0"/>
              <w:noProof/>
              <w:sz w:val="22"/>
              <w:szCs w:val="22"/>
            </w:rPr>
          </w:pPr>
          <w:hyperlink w:anchor="_Toc89122817" w:history="1">
            <w:r w:rsidRPr="000A1F2C">
              <w:rPr>
                <w:rStyle w:val="Lienhypertexte"/>
                <w:rFonts w:cstheme="minorHAnsi"/>
                <w:noProof/>
                <w:lang w:val="en-GB"/>
              </w:rPr>
              <w:t>7.</w:t>
            </w:r>
            <w:r>
              <w:rPr>
                <w:rFonts w:asciiTheme="minorHAnsi" w:eastAsiaTheme="minorEastAsia" w:hAnsiTheme="minorHAnsi" w:cstheme="minorBidi"/>
                <w:b w:val="0"/>
                <w:bCs w:val="0"/>
                <w:caps w:val="0"/>
                <w:noProof/>
                <w:sz w:val="22"/>
                <w:szCs w:val="22"/>
              </w:rPr>
              <w:tab/>
            </w:r>
            <w:r w:rsidRPr="000A1F2C">
              <w:rPr>
                <w:rStyle w:val="Lienhypertexte"/>
                <w:rFonts w:cstheme="minorHAnsi"/>
                <w:noProof/>
                <w:lang w:val="en-GB"/>
              </w:rPr>
              <w:t>List of Figures</w:t>
            </w:r>
            <w:r>
              <w:rPr>
                <w:noProof/>
                <w:webHidden/>
              </w:rPr>
              <w:tab/>
            </w:r>
            <w:r>
              <w:rPr>
                <w:noProof/>
                <w:webHidden/>
              </w:rPr>
              <w:fldChar w:fldCharType="begin"/>
            </w:r>
            <w:r>
              <w:rPr>
                <w:noProof/>
                <w:webHidden/>
              </w:rPr>
              <w:instrText xml:space="preserve"> PAGEREF _Toc89122817 \h </w:instrText>
            </w:r>
            <w:r>
              <w:rPr>
                <w:noProof/>
                <w:webHidden/>
              </w:rPr>
            </w:r>
            <w:r>
              <w:rPr>
                <w:noProof/>
                <w:webHidden/>
              </w:rPr>
              <w:fldChar w:fldCharType="separate"/>
            </w:r>
            <w:r>
              <w:rPr>
                <w:noProof/>
                <w:webHidden/>
              </w:rPr>
              <w:t>60</w:t>
            </w:r>
            <w:r>
              <w:rPr>
                <w:noProof/>
                <w:webHidden/>
              </w:rPr>
              <w:fldChar w:fldCharType="end"/>
            </w:r>
          </w:hyperlink>
        </w:p>
        <w:p w14:paraId="3F35C23D" w14:textId="5E705F56" w:rsidR="00BE4BFA" w:rsidRDefault="00BE4BFA">
          <w:pPr>
            <w:pStyle w:val="TM1"/>
            <w:rPr>
              <w:rFonts w:asciiTheme="minorHAnsi" w:eastAsiaTheme="minorEastAsia" w:hAnsiTheme="minorHAnsi" w:cstheme="minorBidi"/>
              <w:b w:val="0"/>
              <w:bCs w:val="0"/>
              <w:caps w:val="0"/>
              <w:noProof/>
              <w:sz w:val="22"/>
              <w:szCs w:val="22"/>
            </w:rPr>
          </w:pPr>
          <w:hyperlink w:anchor="_Toc89122818" w:history="1">
            <w:r w:rsidRPr="000A1F2C">
              <w:rPr>
                <w:rStyle w:val="Lienhypertexte"/>
                <w:rFonts w:cstheme="minorHAnsi"/>
                <w:noProof/>
                <w:lang w:val="en-GB"/>
              </w:rPr>
              <w:t>8.</w:t>
            </w:r>
            <w:r>
              <w:rPr>
                <w:rFonts w:asciiTheme="minorHAnsi" w:eastAsiaTheme="minorEastAsia" w:hAnsiTheme="minorHAnsi" w:cstheme="minorBidi"/>
                <w:b w:val="0"/>
                <w:bCs w:val="0"/>
                <w:caps w:val="0"/>
                <w:noProof/>
                <w:sz w:val="22"/>
                <w:szCs w:val="22"/>
              </w:rPr>
              <w:tab/>
            </w:r>
            <w:r w:rsidRPr="000A1F2C">
              <w:rPr>
                <w:rStyle w:val="Lienhypertexte"/>
                <w:rFonts w:cstheme="minorHAnsi"/>
                <w:noProof/>
                <w:lang w:val="en-GB"/>
              </w:rPr>
              <w:t>Annexes</w:t>
            </w:r>
            <w:r>
              <w:rPr>
                <w:noProof/>
                <w:webHidden/>
              </w:rPr>
              <w:tab/>
            </w:r>
            <w:r>
              <w:rPr>
                <w:noProof/>
                <w:webHidden/>
              </w:rPr>
              <w:fldChar w:fldCharType="begin"/>
            </w:r>
            <w:r>
              <w:rPr>
                <w:noProof/>
                <w:webHidden/>
              </w:rPr>
              <w:instrText xml:space="preserve"> PAGEREF _Toc89122818 \h </w:instrText>
            </w:r>
            <w:r>
              <w:rPr>
                <w:noProof/>
                <w:webHidden/>
              </w:rPr>
            </w:r>
            <w:r>
              <w:rPr>
                <w:noProof/>
                <w:webHidden/>
              </w:rPr>
              <w:fldChar w:fldCharType="separate"/>
            </w:r>
            <w:r>
              <w:rPr>
                <w:noProof/>
                <w:webHidden/>
              </w:rPr>
              <w:t>61</w:t>
            </w:r>
            <w:r>
              <w:rPr>
                <w:noProof/>
                <w:webHidden/>
              </w:rPr>
              <w:fldChar w:fldCharType="end"/>
            </w:r>
          </w:hyperlink>
        </w:p>
        <w:p w14:paraId="363AB419" w14:textId="57768C3B" w:rsidR="009F20FD" w:rsidRDefault="009F20FD">
          <w:r>
            <w:rPr>
              <w:b/>
              <w:bCs/>
              <w:noProof/>
            </w:rPr>
            <w:fldChar w:fldCharType="end"/>
          </w:r>
        </w:p>
      </w:sdtContent>
    </w:sdt>
    <w:p w14:paraId="56E640C4" w14:textId="77777777" w:rsidR="009F20FD" w:rsidRPr="00BF3F8E" w:rsidRDefault="009F20FD" w:rsidP="00A06E22">
      <w:pPr>
        <w:spacing w:after="200" w:line="276" w:lineRule="auto"/>
        <w:rPr>
          <w:rFonts w:asciiTheme="minorHAnsi" w:hAnsiTheme="minorHAnsi" w:cstheme="minorHAnsi"/>
          <w:lang w:val="en-GB"/>
        </w:rPr>
      </w:pPr>
    </w:p>
    <w:p w14:paraId="2F5B6229" w14:textId="77777777" w:rsidR="00A32F92" w:rsidRPr="00BF3F8E" w:rsidRDefault="009C2E26" w:rsidP="00872031">
      <w:pPr>
        <w:pStyle w:val="Titre1"/>
        <w:numPr>
          <w:ilvl w:val="0"/>
          <w:numId w:val="0"/>
        </w:numPr>
        <w:rPr>
          <w:rFonts w:asciiTheme="minorHAnsi" w:hAnsiTheme="minorHAnsi" w:cstheme="minorHAnsi"/>
          <w:lang w:val="en-GB"/>
        </w:rPr>
      </w:pPr>
      <w:bookmarkStart w:id="2" w:name="_Ref425233948"/>
      <w:bookmarkStart w:id="3" w:name="_Ref425233998"/>
      <w:r w:rsidRPr="00BF3F8E">
        <w:rPr>
          <w:rFonts w:asciiTheme="minorHAnsi" w:hAnsiTheme="minorHAnsi" w:cstheme="minorHAnsi"/>
          <w:lang w:val="en-GB"/>
        </w:rPr>
        <w:br w:type="page"/>
      </w:r>
      <w:bookmarkStart w:id="4" w:name="_Toc88033876"/>
      <w:bookmarkStart w:id="5" w:name="_Toc89122761"/>
      <w:r w:rsidR="001804EE" w:rsidRPr="00BF3F8E">
        <w:rPr>
          <w:rFonts w:asciiTheme="minorHAnsi" w:hAnsiTheme="minorHAnsi" w:cstheme="minorHAnsi"/>
          <w:lang w:val="en-GB"/>
        </w:rPr>
        <w:lastRenderedPageBreak/>
        <w:t>Executive Summary</w:t>
      </w:r>
      <w:bookmarkEnd w:id="2"/>
      <w:bookmarkEnd w:id="3"/>
      <w:bookmarkEnd w:id="4"/>
      <w:bookmarkEnd w:id="5"/>
    </w:p>
    <w:p w14:paraId="751AD932" w14:textId="77777777" w:rsidR="007A4017" w:rsidRPr="00BF3F8E" w:rsidRDefault="007A4017" w:rsidP="00BB5038">
      <w:pPr>
        <w:rPr>
          <w:rFonts w:asciiTheme="minorHAnsi" w:hAnsiTheme="minorHAnsi" w:cstheme="minorHAnsi"/>
          <w:lang w:val="en-GB"/>
        </w:rPr>
      </w:pPr>
    </w:p>
    <w:p w14:paraId="5CCECE2B" w14:textId="00CFA6F0" w:rsidR="00CB6749" w:rsidRPr="00BF3F8E" w:rsidRDefault="00E02B15" w:rsidP="00A06E22">
      <w:pPr>
        <w:pStyle w:val="Titre2"/>
        <w:numPr>
          <w:ilvl w:val="0"/>
          <w:numId w:val="0"/>
        </w:numPr>
        <w:spacing w:line="276" w:lineRule="auto"/>
        <w:rPr>
          <w:rFonts w:asciiTheme="minorHAnsi" w:hAnsiTheme="minorHAnsi" w:cstheme="minorHAnsi"/>
          <w:lang w:val="en-GB"/>
        </w:rPr>
      </w:pPr>
      <w:bookmarkStart w:id="6" w:name="_Toc88033877"/>
      <w:bookmarkStart w:id="7" w:name="_Toc89122762"/>
      <w:r w:rsidRPr="00BF3F8E">
        <w:rPr>
          <w:rFonts w:asciiTheme="minorHAnsi" w:hAnsiTheme="minorHAnsi" w:cstheme="minorHAnsi"/>
          <w:lang w:val="en-GB"/>
        </w:rPr>
        <w:t>Project summary table</w:t>
      </w:r>
      <w:bookmarkEnd w:id="6"/>
      <w:bookmarkEnd w:id="7"/>
    </w:p>
    <w:tbl>
      <w:tblPr>
        <w:tblStyle w:val="TableNormal1"/>
        <w:tblW w:w="9279" w:type="dxa"/>
        <w:tblLayout w:type="fixed"/>
        <w:tblLook w:val="01E0" w:firstRow="1" w:lastRow="1" w:firstColumn="1" w:lastColumn="1" w:noHBand="0" w:noVBand="0"/>
      </w:tblPr>
      <w:tblGrid>
        <w:gridCol w:w="3025"/>
        <w:gridCol w:w="1843"/>
        <w:gridCol w:w="992"/>
        <w:gridCol w:w="2126"/>
        <w:gridCol w:w="1276"/>
        <w:gridCol w:w="17"/>
      </w:tblGrid>
      <w:tr w:rsidR="00E36B6B" w:rsidRPr="004149F6" w14:paraId="70D6D1BC" w14:textId="77777777" w:rsidTr="004149F6">
        <w:trPr>
          <w:trHeight w:hRule="exact" w:val="274"/>
        </w:trPr>
        <w:tc>
          <w:tcPr>
            <w:tcW w:w="9279" w:type="dxa"/>
            <w:gridSpan w:val="6"/>
            <w:tcBorders>
              <w:top w:val="single" w:sz="5" w:space="0" w:color="000000"/>
              <w:left w:val="nil"/>
              <w:bottom w:val="single" w:sz="3" w:space="0" w:color="000000"/>
              <w:right w:val="nil"/>
            </w:tcBorders>
            <w:shd w:val="clear" w:color="auto" w:fill="1F3863"/>
          </w:tcPr>
          <w:p w14:paraId="2A21CE10" w14:textId="6CBF00FC" w:rsidR="00B23D77" w:rsidRPr="004149F6" w:rsidRDefault="00B23D77" w:rsidP="004149F6">
            <w:pPr>
              <w:pStyle w:val="TableParagraph"/>
              <w:spacing w:line="264" w:lineRule="exact"/>
              <w:ind w:left="104"/>
              <w:rPr>
                <w:rFonts w:asciiTheme="minorHAnsi" w:eastAsia="Segoe UI" w:hAnsiTheme="minorHAnsi" w:cstheme="minorHAnsi"/>
                <w:sz w:val="20"/>
                <w:szCs w:val="20"/>
                <w:lang w:val="en-GB"/>
              </w:rPr>
            </w:pPr>
            <w:r w:rsidRPr="004149F6">
              <w:rPr>
                <w:rFonts w:ascii="Segoe UI"/>
                <w:color w:val="FFFFFF" w:themeColor="background1"/>
                <w:sz w:val="20"/>
                <w:lang w:val="en-GB"/>
              </w:rPr>
              <w:t>Project Details</w:t>
            </w:r>
            <w:r w:rsidRPr="004149F6">
              <w:rPr>
                <w:rFonts w:ascii="Segoe UI"/>
                <w:color w:val="FFFFFF" w:themeColor="background1"/>
                <w:sz w:val="20"/>
                <w:lang w:val="en-GB"/>
              </w:rPr>
              <w:tab/>
            </w:r>
            <w:r w:rsidR="004149F6">
              <w:rPr>
                <w:rFonts w:ascii="Segoe UI"/>
                <w:color w:val="FFFFFF" w:themeColor="background1"/>
                <w:sz w:val="20"/>
                <w:lang w:val="en-GB"/>
              </w:rPr>
              <w:t xml:space="preserve">                                               </w:t>
            </w:r>
            <w:r w:rsidRPr="004149F6">
              <w:rPr>
                <w:rFonts w:ascii="Segoe UI"/>
                <w:color w:val="FFFFFF" w:themeColor="background1"/>
                <w:sz w:val="20"/>
                <w:lang w:val="en-GB"/>
              </w:rPr>
              <w:t>Project Milestones</w:t>
            </w:r>
          </w:p>
        </w:tc>
      </w:tr>
      <w:tr w:rsidR="00E36B6B" w:rsidRPr="004149F6" w14:paraId="6A384785" w14:textId="77777777" w:rsidTr="004149F6">
        <w:trPr>
          <w:gridAfter w:val="1"/>
          <w:wAfter w:w="17" w:type="dxa"/>
          <w:trHeight w:hRule="exact" w:val="784"/>
        </w:trPr>
        <w:tc>
          <w:tcPr>
            <w:tcW w:w="3025" w:type="dxa"/>
            <w:tcBorders>
              <w:top w:val="single" w:sz="3" w:space="0" w:color="000000"/>
              <w:left w:val="single" w:sz="3" w:space="0" w:color="000000"/>
              <w:bottom w:val="single" w:sz="3" w:space="0" w:color="000000"/>
              <w:right w:val="single" w:sz="4" w:space="0" w:color="000000"/>
            </w:tcBorders>
            <w:shd w:val="clear" w:color="auto" w:fill="D9E1F3"/>
          </w:tcPr>
          <w:p w14:paraId="6A88A8EE" w14:textId="77777777" w:rsidR="00B23D77" w:rsidRPr="004149F6" w:rsidRDefault="00B23D77" w:rsidP="004149F6">
            <w:pPr>
              <w:pStyle w:val="TableParagraph"/>
              <w:spacing w:line="264" w:lineRule="exact"/>
              <w:ind w:left="104"/>
              <w:rPr>
                <w:rFonts w:ascii="Segoe UI"/>
                <w:color w:val="1F3863"/>
                <w:sz w:val="20"/>
                <w:lang w:val="en-GB"/>
              </w:rPr>
            </w:pPr>
            <w:r w:rsidRPr="004149F6">
              <w:rPr>
                <w:rFonts w:ascii="Segoe UI"/>
                <w:color w:val="1F3863"/>
                <w:sz w:val="20"/>
                <w:lang w:val="en-GB"/>
              </w:rPr>
              <w:t>Project Title</w:t>
            </w:r>
          </w:p>
        </w:tc>
        <w:tc>
          <w:tcPr>
            <w:tcW w:w="2835" w:type="dxa"/>
            <w:gridSpan w:val="2"/>
            <w:tcBorders>
              <w:top w:val="single" w:sz="4" w:space="0" w:color="000000"/>
              <w:left w:val="single" w:sz="4" w:space="0" w:color="000000"/>
              <w:bottom w:val="single" w:sz="4" w:space="0" w:color="000000"/>
              <w:right w:val="single" w:sz="4" w:space="0" w:color="000000"/>
            </w:tcBorders>
          </w:tcPr>
          <w:p w14:paraId="17C5A062" w14:textId="2078007B" w:rsidR="00B23D77" w:rsidRPr="004149F6" w:rsidRDefault="005028F1" w:rsidP="004149F6">
            <w:pPr>
              <w:pStyle w:val="TableParagraph"/>
              <w:spacing w:line="264" w:lineRule="exact"/>
              <w:ind w:left="104"/>
              <w:rPr>
                <w:rFonts w:ascii="Segoe UI"/>
                <w:sz w:val="20"/>
                <w:lang w:val="en-GB"/>
              </w:rPr>
            </w:pPr>
            <w:r w:rsidRPr="004149F6">
              <w:rPr>
                <w:rFonts w:ascii="Segoe UI"/>
                <w:sz w:val="20"/>
                <w:lang w:val="en-GB"/>
              </w:rPr>
              <w:t>Advancing the National Adaptation Plan Process in Benin</w:t>
            </w:r>
          </w:p>
        </w:tc>
        <w:tc>
          <w:tcPr>
            <w:tcW w:w="2126" w:type="dxa"/>
            <w:tcBorders>
              <w:top w:val="single" w:sz="3" w:space="0" w:color="000000"/>
              <w:left w:val="single" w:sz="4" w:space="0" w:color="000000"/>
              <w:bottom w:val="single" w:sz="3" w:space="0" w:color="000000"/>
              <w:right w:val="single" w:sz="3" w:space="0" w:color="000000"/>
            </w:tcBorders>
            <w:shd w:val="clear" w:color="auto" w:fill="D9E1F3"/>
          </w:tcPr>
          <w:p w14:paraId="13A694FD" w14:textId="4F139BA2" w:rsidR="00B23D77" w:rsidRPr="009C26EE" w:rsidRDefault="007A322D" w:rsidP="004149F6">
            <w:pPr>
              <w:pStyle w:val="TableParagraph"/>
              <w:spacing w:line="264" w:lineRule="exact"/>
              <w:ind w:left="104"/>
              <w:rPr>
                <w:rFonts w:ascii="Segoe UI"/>
                <w:color w:val="1F3863"/>
                <w:sz w:val="20"/>
                <w:lang w:val="en-GB"/>
              </w:rPr>
            </w:pPr>
            <w:r w:rsidRPr="00697CCF">
              <w:rPr>
                <w:rFonts w:ascii="Segoe UI"/>
                <w:color w:val="1F3863"/>
                <w:sz w:val="20"/>
                <w:lang w:val="en-GB"/>
              </w:rPr>
              <w:t>Funding Proposal Approval Date</w:t>
            </w:r>
          </w:p>
        </w:tc>
        <w:tc>
          <w:tcPr>
            <w:tcW w:w="1276" w:type="dxa"/>
            <w:tcBorders>
              <w:top w:val="single" w:sz="3" w:space="0" w:color="000000"/>
              <w:left w:val="single" w:sz="3" w:space="0" w:color="000000"/>
              <w:bottom w:val="single" w:sz="3" w:space="0" w:color="000000"/>
              <w:right w:val="single" w:sz="3" w:space="0" w:color="000000"/>
            </w:tcBorders>
          </w:tcPr>
          <w:p w14:paraId="78AE6907" w14:textId="2DEA8B46" w:rsidR="00B23D77" w:rsidRPr="00E53B98" w:rsidRDefault="007A322D" w:rsidP="004149F6">
            <w:pPr>
              <w:pStyle w:val="TableParagraph"/>
              <w:spacing w:line="264" w:lineRule="exact"/>
              <w:ind w:left="104"/>
              <w:rPr>
                <w:rFonts w:ascii="Segoe UI"/>
                <w:sz w:val="20"/>
                <w:lang w:val="en-GB"/>
              </w:rPr>
            </w:pPr>
            <w:r w:rsidRPr="00DF7FD2">
              <w:rPr>
                <w:rFonts w:ascii="Segoe UI"/>
                <w:sz w:val="20"/>
                <w:lang w:val="en-GB"/>
              </w:rPr>
              <w:t>No info</w:t>
            </w:r>
          </w:p>
        </w:tc>
      </w:tr>
      <w:tr w:rsidR="00E36B6B" w:rsidRPr="004149F6" w14:paraId="08BF9BC5" w14:textId="77777777" w:rsidTr="004149F6">
        <w:trPr>
          <w:gridAfter w:val="1"/>
          <w:wAfter w:w="17" w:type="dxa"/>
          <w:trHeight w:hRule="exact" w:val="710"/>
        </w:trPr>
        <w:tc>
          <w:tcPr>
            <w:tcW w:w="3025" w:type="dxa"/>
            <w:tcBorders>
              <w:top w:val="single" w:sz="3" w:space="0" w:color="000000"/>
              <w:left w:val="single" w:sz="3" w:space="0" w:color="000000"/>
              <w:bottom w:val="single" w:sz="3" w:space="0" w:color="000000"/>
              <w:right w:val="single" w:sz="3" w:space="0" w:color="000000"/>
            </w:tcBorders>
            <w:shd w:val="clear" w:color="auto" w:fill="D9E1F3"/>
          </w:tcPr>
          <w:p w14:paraId="5C904B73" w14:textId="77777777" w:rsidR="00B23D77" w:rsidRPr="004149F6" w:rsidRDefault="00B23D77" w:rsidP="004149F6">
            <w:pPr>
              <w:pStyle w:val="TableParagraph"/>
              <w:spacing w:line="264" w:lineRule="exact"/>
              <w:ind w:left="104"/>
              <w:rPr>
                <w:rFonts w:ascii="Segoe UI"/>
                <w:color w:val="1F3863"/>
                <w:sz w:val="20"/>
                <w:lang w:val="en-GB"/>
              </w:rPr>
            </w:pPr>
            <w:r w:rsidRPr="004149F6">
              <w:rPr>
                <w:rFonts w:ascii="Segoe UI"/>
                <w:color w:val="1F3863"/>
                <w:sz w:val="20"/>
                <w:lang w:val="en-GB"/>
              </w:rPr>
              <w:t>UNDP Project ID (PIMS #):</w:t>
            </w:r>
          </w:p>
        </w:tc>
        <w:tc>
          <w:tcPr>
            <w:tcW w:w="2835" w:type="dxa"/>
            <w:gridSpan w:val="2"/>
            <w:tcBorders>
              <w:top w:val="single" w:sz="3" w:space="0" w:color="000000"/>
              <w:left w:val="single" w:sz="3" w:space="0" w:color="000000"/>
              <w:bottom w:val="single" w:sz="3" w:space="0" w:color="000000"/>
              <w:right w:val="single" w:sz="3" w:space="0" w:color="000000"/>
            </w:tcBorders>
          </w:tcPr>
          <w:p w14:paraId="26AB6F38" w14:textId="15D6C9EC" w:rsidR="00B23D77" w:rsidRPr="004149F6" w:rsidRDefault="00C83103" w:rsidP="004149F6">
            <w:pPr>
              <w:pStyle w:val="TableParagraph"/>
              <w:spacing w:line="264" w:lineRule="exact"/>
              <w:ind w:left="104"/>
              <w:rPr>
                <w:rFonts w:ascii="Segoe UI"/>
                <w:sz w:val="20"/>
                <w:lang w:val="en-GB"/>
              </w:rPr>
            </w:pPr>
            <w:r w:rsidRPr="004149F6">
              <w:rPr>
                <w:rFonts w:ascii="Segoe UI"/>
                <w:sz w:val="20"/>
                <w:lang w:val="en-GB"/>
              </w:rPr>
              <w:t>6034</w:t>
            </w:r>
          </w:p>
        </w:tc>
        <w:tc>
          <w:tcPr>
            <w:tcW w:w="2126" w:type="dxa"/>
            <w:tcBorders>
              <w:top w:val="single" w:sz="3" w:space="0" w:color="000000"/>
              <w:left w:val="single" w:sz="3" w:space="0" w:color="000000"/>
              <w:bottom w:val="single" w:sz="3" w:space="0" w:color="000000"/>
              <w:right w:val="single" w:sz="3" w:space="0" w:color="000000"/>
            </w:tcBorders>
            <w:shd w:val="clear" w:color="auto" w:fill="D9E1F3"/>
          </w:tcPr>
          <w:p w14:paraId="53597A1D" w14:textId="583E246B" w:rsidR="00B23D77" w:rsidRPr="009C26EE" w:rsidRDefault="00697CCF" w:rsidP="004149F6">
            <w:pPr>
              <w:pStyle w:val="TableParagraph"/>
              <w:spacing w:line="264" w:lineRule="exact"/>
              <w:ind w:left="104"/>
              <w:rPr>
                <w:rFonts w:ascii="Segoe UI"/>
                <w:color w:val="1F3863"/>
                <w:sz w:val="20"/>
                <w:lang w:val="en-GB"/>
              </w:rPr>
            </w:pPr>
            <w:r w:rsidRPr="00697CCF">
              <w:rPr>
                <w:rFonts w:ascii="Segoe UI"/>
                <w:color w:val="1F3863"/>
                <w:sz w:val="20"/>
                <w:lang w:val="en-GB"/>
              </w:rPr>
              <w:t>Approval</w:t>
            </w:r>
            <w:r w:rsidRPr="009C26EE">
              <w:rPr>
                <w:rFonts w:ascii="Segoe UI"/>
                <w:color w:val="1F3863"/>
                <w:sz w:val="20"/>
                <w:lang w:val="en-GB"/>
              </w:rPr>
              <w:t xml:space="preserve"> Letter </w:t>
            </w:r>
            <w:r w:rsidR="007A322D" w:rsidRPr="009C26EE">
              <w:rPr>
                <w:rFonts w:ascii="Segoe UI"/>
                <w:color w:val="1F3863"/>
                <w:sz w:val="20"/>
                <w:lang w:val="en-GB"/>
              </w:rPr>
              <w:t xml:space="preserve">Effectiveness </w:t>
            </w:r>
            <w:r w:rsidR="007A322D" w:rsidRPr="00697CCF">
              <w:rPr>
                <w:rFonts w:ascii="Segoe UI"/>
                <w:color w:val="1F3863"/>
                <w:sz w:val="20"/>
                <w:lang w:val="en-GB"/>
              </w:rPr>
              <w:t>Date:</w:t>
            </w:r>
          </w:p>
        </w:tc>
        <w:tc>
          <w:tcPr>
            <w:tcW w:w="1276" w:type="dxa"/>
            <w:tcBorders>
              <w:top w:val="single" w:sz="3" w:space="0" w:color="000000"/>
              <w:left w:val="single" w:sz="3" w:space="0" w:color="000000"/>
              <w:bottom w:val="single" w:sz="3" w:space="0" w:color="000000"/>
              <w:right w:val="single" w:sz="3" w:space="0" w:color="000000"/>
            </w:tcBorders>
          </w:tcPr>
          <w:p w14:paraId="2AAE8AAB" w14:textId="45FBDEAD" w:rsidR="00B23D77" w:rsidRPr="00D145D6" w:rsidRDefault="00A76D1C" w:rsidP="004149F6">
            <w:pPr>
              <w:pStyle w:val="TableParagraph"/>
              <w:spacing w:line="264" w:lineRule="exact"/>
              <w:ind w:left="104"/>
              <w:rPr>
                <w:rFonts w:ascii="Segoe UI"/>
                <w:sz w:val="20"/>
                <w:lang w:val="en-GB"/>
              </w:rPr>
            </w:pPr>
            <w:r w:rsidRPr="00DF7FD2">
              <w:rPr>
                <w:rFonts w:ascii="Segoe UI"/>
                <w:sz w:val="20"/>
                <w:lang w:val="en-GB"/>
              </w:rPr>
              <w:t>1</w:t>
            </w:r>
            <w:r w:rsidR="00AA2D98" w:rsidRPr="00E53B98">
              <w:rPr>
                <w:rFonts w:ascii="Segoe UI"/>
                <w:sz w:val="20"/>
                <w:lang w:val="en-GB"/>
              </w:rPr>
              <w:t>3</w:t>
            </w:r>
            <w:r w:rsidR="00EB0E2A" w:rsidRPr="00E53B98">
              <w:rPr>
                <w:rFonts w:ascii="Segoe UI"/>
                <w:sz w:val="20"/>
                <w:lang w:val="en-GB"/>
              </w:rPr>
              <w:t>/</w:t>
            </w:r>
            <w:r w:rsidR="00AA2D98" w:rsidRPr="00D145D6">
              <w:rPr>
                <w:rFonts w:ascii="Segoe UI"/>
                <w:sz w:val="20"/>
                <w:lang w:val="en-GB"/>
              </w:rPr>
              <w:t>02</w:t>
            </w:r>
            <w:r w:rsidR="00EB0E2A" w:rsidRPr="00D145D6">
              <w:rPr>
                <w:rFonts w:ascii="Segoe UI"/>
                <w:sz w:val="20"/>
                <w:lang w:val="en-GB"/>
              </w:rPr>
              <w:t>/201</w:t>
            </w:r>
            <w:r w:rsidR="00AA2D98" w:rsidRPr="00D145D6">
              <w:rPr>
                <w:rFonts w:ascii="Segoe UI"/>
                <w:sz w:val="20"/>
                <w:lang w:val="en-GB"/>
              </w:rPr>
              <w:t>9</w:t>
            </w:r>
          </w:p>
        </w:tc>
      </w:tr>
      <w:tr w:rsidR="00697CCF" w:rsidRPr="004149F6" w14:paraId="742412B6" w14:textId="77777777" w:rsidTr="00697CCF">
        <w:trPr>
          <w:gridAfter w:val="1"/>
          <w:wAfter w:w="17" w:type="dxa"/>
          <w:trHeight w:hRule="exact" w:val="787"/>
        </w:trPr>
        <w:tc>
          <w:tcPr>
            <w:tcW w:w="3025" w:type="dxa"/>
            <w:vMerge w:val="restart"/>
            <w:tcBorders>
              <w:top w:val="single" w:sz="3" w:space="0" w:color="000000"/>
              <w:left w:val="single" w:sz="3" w:space="0" w:color="000000"/>
              <w:right w:val="single" w:sz="3" w:space="0" w:color="000000"/>
            </w:tcBorders>
            <w:shd w:val="clear" w:color="auto" w:fill="D9E1F3"/>
          </w:tcPr>
          <w:p w14:paraId="03501B12" w14:textId="0C4D99E8" w:rsidR="00697CCF" w:rsidRPr="004149F6" w:rsidRDefault="00697CCF" w:rsidP="00E11A04">
            <w:pPr>
              <w:pStyle w:val="TableParagraph"/>
              <w:spacing w:line="264" w:lineRule="exact"/>
              <w:ind w:left="104"/>
              <w:rPr>
                <w:rFonts w:ascii="Segoe UI"/>
                <w:color w:val="1F3863"/>
                <w:sz w:val="20"/>
                <w:lang w:val="en-GB"/>
              </w:rPr>
            </w:pPr>
            <w:r w:rsidRPr="004149F6">
              <w:rPr>
                <w:rFonts w:ascii="Segoe UI"/>
                <w:color w:val="1F3863"/>
                <w:sz w:val="20"/>
                <w:lang w:val="en-GB"/>
              </w:rPr>
              <w:t>GCF Project ID:</w:t>
            </w:r>
          </w:p>
        </w:tc>
        <w:tc>
          <w:tcPr>
            <w:tcW w:w="2835" w:type="dxa"/>
            <w:gridSpan w:val="2"/>
            <w:vMerge w:val="restart"/>
            <w:tcBorders>
              <w:top w:val="single" w:sz="3" w:space="0" w:color="000000"/>
              <w:left w:val="single" w:sz="3" w:space="0" w:color="000000"/>
              <w:right w:val="single" w:sz="3" w:space="0" w:color="000000"/>
            </w:tcBorders>
          </w:tcPr>
          <w:p w14:paraId="332B2282" w14:textId="5E4890C3" w:rsidR="00697CCF" w:rsidRPr="004149F6" w:rsidRDefault="00697CCF" w:rsidP="004149F6">
            <w:pPr>
              <w:pStyle w:val="TableParagraph"/>
              <w:spacing w:line="264" w:lineRule="exact"/>
              <w:ind w:left="104"/>
              <w:rPr>
                <w:rFonts w:ascii="Segoe UI"/>
                <w:sz w:val="20"/>
                <w:lang w:val="en-GB"/>
              </w:rPr>
            </w:pPr>
            <w:r w:rsidRPr="004149F6">
              <w:rPr>
                <w:rFonts w:ascii="Segoe UI"/>
                <w:sz w:val="20"/>
                <w:lang w:val="en-GB"/>
              </w:rPr>
              <w:t>BEN-RS-001</w:t>
            </w:r>
          </w:p>
        </w:tc>
        <w:tc>
          <w:tcPr>
            <w:tcW w:w="2126" w:type="dxa"/>
            <w:tcBorders>
              <w:top w:val="single" w:sz="3" w:space="0" w:color="000000"/>
              <w:left w:val="single" w:sz="3" w:space="0" w:color="000000"/>
              <w:bottom w:val="single" w:sz="3" w:space="0" w:color="000000"/>
              <w:right w:val="single" w:sz="3" w:space="0" w:color="000000"/>
            </w:tcBorders>
            <w:shd w:val="clear" w:color="auto" w:fill="D9E1F3"/>
          </w:tcPr>
          <w:p w14:paraId="18D7AC13" w14:textId="5E6C7E4A" w:rsidR="00697CCF" w:rsidRPr="00EA65C4" w:rsidRDefault="00697CCF" w:rsidP="004149F6">
            <w:pPr>
              <w:pStyle w:val="TableParagraph"/>
              <w:spacing w:line="264" w:lineRule="exact"/>
              <w:ind w:left="104"/>
              <w:rPr>
                <w:rFonts w:ascii="Segoe UI"/>
                <w:color w:val="1F3863"/>
                <w:sz w:val="20"/>
              </w:rPr>
            </w:pPr>
            <w:r w:rsidRPr="004E3CB3">
              <w:rPr>
                <w:rFonts w:ascii="Segoe UI"/>
                <w:color w:val="1F3863"/>
                <w:sz w:val="20"/>
              </w:rPr>
              <w:t>Project Document (</w:t>
            </w:r>
            <w:proofErr w:type="spellStart"/>
            <w:r w:rsidRPr="004E3CB3">
              <w:rPr>
                <w:rFonts w:ascii="Segoe UI"/>
                <w:color w:val="1F3863"/>
                <w:sz w:val="20"/>
              </w:rPr>
              <w:t>ProDoc</w:t>
            </w:r>
            <w:proofErr w:type="spellEnd"/>
            <w:r w:rsidRPr="004E3CB3">
              <w:rPr>
                <w:rFonts w:ascii="Segoe UI"/>
                <w:color w:val="1F3863"/>
                <w:sz w:val="20"/>
              </w:rPr>
              <w:t>) Signature Date:</w:t>
            </w:r>
          </w:p>
        </w:tc>
        <w:tc>
          <w:tcPr>
            <w:tcW w:w="1276" w:type="dxa"/>
            <w:tcBorders>
              <w:top w:val="single" w:sz="3" w:space="0" w:color="000000"/>
              <w:left w:val="single" w:sz="3" w:space="0" w:color="000000"/>
              <w:bottom w:val="single" w:sz="3" w:space="0" w:color="000000"/>
              <w:right w:val="single" w:sz="3" w:space="0" w:color="000000"/>
            </w:tcBorders>
          </w:tcPr>
          <w:p w14:paraId="24F10D07" w14:textId="43CDD9F5" w:rsidR="00697CCF" w:rsidRPr="009C26EE" w:rsidRDefault="00697CCF" w:rsidP="004149F6">
            <w:pPr>
              <w:pStyle w:val="TableParagraph"/>
              <w:spacing w:line="264" w:lineRule="exact"/>
              <w:ind w:left="104"/>
              <w:rPr>
                <w:rFonts w:ascii="Segoe UI"/>
                <w:sz w:val="20"/>
                <w:lang w:val="en-GB"/>
              </w:rPr>
            </w:pPr>
            <w:r w:rsidRPr="00697CCF">
              <w:rPr>
                <w:rFonts w:ascii="Segoe UI"/>
                <w:sz w:val="20"/>
                <w:lang w:val="en-GB"/>
              </w:rPr>
              <w:t>23</w:t>
            </w:r>
            <w:r w:rsidRPr="009C26EE">
              <w:rPr>
                <w:rFonts w:ascii="Segoe UI"/>
                <w:sz w:val="20"/>
                <w:lang w:val="en-GB"/>
              </w:rPr>
              <w:t>/04/2019</w:t>
            </w:r>
          </w:p>
        </w:tc>
      </w:tr>
      <w:tr w:rsidR="00697CCF" w:rsidRPr="004149F6" w14:paraId="2CFC25F3" w14:textId="77777777" w:rsidTr="00697CCF">
        <w:trPr>
          <w:gridAfter w:val="1"/>
          <w:wAfter w:w="17" w:type="dxa"/>
          <w:trHeight w:hRule="exact" w:val="787"/>
        </w:trPr>
        <w:tc>
          <w:tcPr>
            <w:tcW w:w="3025" w:type="dxa"/>
            <w:vMerge/>
            <w:tcBorders>
              <w:left w:val="single" w:sz="3" w:space="0" w:color="000000"/>
              <w:bottom w:val="single" w:sz="3" w:space="0" w:color="000000"/>
              <w:right w:val="single" w:sz="3" w:space="0" w:color="000000"/>
            </w:tcBorders>
            <w:shd w:val="clear" w:color="auto" w:fill="D9E1F3"/>
          </w:tcPr>
          <w:p w14:paraId="78B82F62" w14:textId="77777777" w:rsidR="00697CCF" w:rsidRPr="004149F6" w:rsidRDefault="00697CCF" w:rsidP="00E11A04">
            <w:pPr>
              <w:pStyle w:val="TableParagraph"/>
              <w:spacing w:line="264" w:lineRule="exact"/>
              <w:ind w:left="104"/>
              <w:rPr>
                <w:rFonts w:ascii="Segoe UI"/>
                <w:color w:val="1F3863"/>
                <w:sz w:val="20"/>
                <w:lang w:val="en-GB"/>
              </w:rPr>
            </w:pPr>
          </w:p>
        </w:tc>
        <w:tc>
          <w:tcPr>
            <w:tcW w:w="2835" w:type="dxa"/>
            <w:gridSpan w:val="2"/>
            <w:vMerge/>
            <w:tcBorders>
              <w:left w:val="single" w:sz="3" w:space="0" w:color="000000"/>
              <w:bottom w:val="single" w:sz="3" w:space="0" w:color="000000"/>
              <w:right w:val="single" w:sz="3" w:space="0" w:color="000000"/>
            </w:tcBorders>
          </w:tcPr>
          <w:p w14:paraId="4CFEC3B4" w14:textId="77777777" w:rsidR="00697CCF" w:rsidRPr="004149F6" w:rsidRDefault="00697CCF" w:rsidP="004149F6">
            <w:pPr>
              <w:pStyle w:val="TableParagraph"/>
              <w:spacing w:line="264" w:lineRule="exact"/>
              <w:ind w:left="104"/>
              <w:rPr>
                <w:rFonts w:ascii="Segoe UI"/>
                <w:sz w:val="20"/>
                <w:lang w:val="en-GB"/>
              </w:rPr>
            </w:pPr>
          </w:p>
        </w:tc>
        <w:tc>
          <w:tcPr>
            <w:tcW w:w="2126" w:type="dxa"/>
            <w:tcBorders>
              <w:top w:val="single" w:sz="3" w:space="0" w:color="000000"/>
              <w:left w:val="single" w:sz="3" w:space="0" w:color="000000"/>
              <w:bottom w:val="single" w:sz="3" w:space="0" w:color="000000"/>
              <w:right w:val="single" w:sz="3" w:space="0" w:color="000000"/>
            </w:tcBorders>
            <w:shd w:val="clear" w:color="auto" w:fill="D9E1F3"/>
          </w:tcPr>
          <w:p w14:paraId="64A6A907" w14:textId="09F90794" w:rsidR="00697CCF" w:rsidRPr="00083F41" w:rsidRDefault="00697CCF" w:rsidP="00083F41">
            <w:pPr>
              <w:pStyle w:val="TableParagraph"/>
              <w:spacing w:line="264" w:lineRule="exact"/>
              <w:ind w:left="104" w:right="42"/>
              <w:rPr>
                <w:rFonts w:ascii="Segoe UI"/>
                <w:color w:val="1F3863"/>
                <w:sz w:val="20"/>
                <w:lang w:val="en-GB"/>
              </w:rPr>
            </w:pPr>
            <w:r w:rsidRPr="00083F41">
              <w:rPr>
                <w:rFonts w:ascii="Segoe UI"/>
                <w:color w:val="1F3863"/>
                <w:sz w:val="20"/>
                <w:lang w:val="en-GB"/>
              </w:rPr>
              <w:t xml:space="preserve">First </w:t>
            </w:r>
            <w:r w:rsidRPr="00697CCF">
              <w:rPr>
                <w:rFonts w:ascii="Segoe UI"/>
                <w:color w:val="1F3863"/>
                <w:sz w:val="20"/>
                <w:lang w:val="en-GB"/>
              </w:rPr>
              <w:t>Disbursement</w:t>
            </w:r>
            <w:r w:rsidRPr="00083F41">
              <w:rPr>
                <w:rFonts w:ascii="Segoe UI"/>
                <w:color w:val="1F3863"/>
                <w:sz w:val="20"/>
                <w:lang w:val="en-GB"/>
              </w:rPr>
              <w:t xml:space="preserve"> Date</w:t>
            </w:r>
          </w:p>
        </w:tc>
        <w:tc>
          <w:tcPr>
            <w:tcW w:w="1276" w:type="dxa"/>
            <w:tcBorders>
              <w:top w:val="single" w:sz="3" w:space="0" w:color="000000"/>
              <w:left w:val="single" w:sz="3" w:space="0" w:color="000000"/>
              <w:bottom w:val="single" w:sz="3" w:space="0" w:color="000000"/>
              <w:right w:val="single" w:sz="3" w:space="0" w:color="000000"/>
            </w:tcBorders>
          </w:tcPr>
          <w:p w14:paraId="68AF6D2C" w14:textId="4BD86C1E" w:rsidR="00697CCF" w:rsidRPr="009C26EE" w:rsidRDefault="00697CCF" w:rsidP="004149F6">
            <w:pPr>
              <w:pStyle w:val="TableParagraph"/>
              <w:spacing w:line="264" w:lineRule="exact"/>
              <w:ind w:left="104"/>
              <w:rPr>
                <w:rFonts w:ascii="Segoe UI"/>
                <w:sz w:val="20"/>
                <w:lang w:val="en-GB"/>
              </w:rPr>
            </w:pPr>
            <w:r w:rsidRPr="00697CCF">
              <w:rPr>
                <w:rFonts w:ascii="Segoe UI"/>
                <w:sz w:val="20"/>
                <w:lang w:val="en-GB"/>
              </w:rPr>
              <w:t>28/05/2019</w:t>
            </w:r>
          </w:p>
        </w:tc>
      </w:tr>
      <w:tr w:rsidR="00E36B6B" w:rsidRPr="004149F6" w14:paraId="6522CE87" w14:textId="77777777" w:rsidTr="004149F6">
        <w:trPr>
          <w:gridAfter w:val="1"/>
          <w:wAfter w:w="17" w:type="dxa"/>
          <w:trHeight w:hRule="exact" w:val="535"/>
        </w:trPr>
        <w:tc>
          <w:tcPr>
            <w:tcW w:w="3025" w:type="dxa"/>
            <w:tcBorders>
              <w:top w:val="single" w:sz="3" w:space="0" w:color="000000"/>
              <w:left w:val="single" w:sz="3" w:space="0" w:color="000000"/>
              <w:bottom w:val="single" w:sz="3" w:space="0" w:color="000000"/>
              <w:right w:val="single" w:sz="3" w:space="0" w:color="000000"/>
            </w:tcBorders>
            <w:shd w:val="clear" w:color="auto" w:fill="D9E1F3"/>
          </w:tcPr>
          <w:p w14:paraId="24B06342" w14:textId="77777777" w:rsidR="00B23D77" w:rsidRPr="004149F6" w:rsidRDefault="00B23D77" w:rsidP="004149F6">
            <w:pPr>
              <w:pStyle w:val="TableParagraph"/>
              <w:spacing w:line="264" w:lineRule="exact"/>
              <w:ind w:left="104"/>
              <w:rPr>
                <w:rFonts w:ascii="Segoe UI"/>
                <w:color w:val="1F3863"/>
                <w:sz w:val="20"/>
                <w:lang w:val="en-GB"/>
              </w:rPr>
            </w:pPr>
            <w:r w:rsidRPr="004149F6">
              <w:rPr>
                <w:rFonts w:ascii="Segoe UI"/>
                <w:color w:val="1F3863"/>
                <w:sz w:val="20"/>
                <w:lang w:val="en-GB"/>
              </w:rPr>
              <w:t>UNDP Atlas Business Unit, Award ID, Project ID:</w:t>
            </w:r>
          </w:p>
        </w:tc>
        <w:tc>
          <w:tcPr>
            <w:tcW w:w="2835" w:type="dxa"/>
            <w:gridSpan w:val="2"/>
            <w:tcBorders>
              <w:top w:val="single" w:sz="3" w:space="0" w:color="000000"/>
              <w:left w:val="single" w:sz="3" w:space="0" w:color="000000"/>
              <w:bottom w:val="single" w:sz="3" w:space="0" w:color="000000"/>
              <w:right w:val="single" w:sz="3" w:space="0" w:color="000000"/>
            </w:tcBorders>
          </w:tcPr>
          <w:p w14:paraId="1DDC9A12" w14:textId="6CE7F93C" w:rsidR="00B23D77" w:rsidRPr="004149F6" w:rsidRDefault="005028F1" w:rsidP="004149F6">
            <w:pPr>
              <w:pStyle w:val="TableParagraph"/>
              <w:spacing w:line="264" w:lineRule="exact"/>
              <w:ind w:left="104"/>
              <w:rPr>
                <w:rFonts w:ascii="Segoe UI"/>
                <w:sz w:val="20"/>
                <w:lang w:val="en-GB"/>
              </w:rPr>
            </w:pPr>
            <w:bookmarkStart w:id="8" w:name="_Hlk89036977"/>
            <w:r w:rsidRPr="004149F6">
              <w:rPr>
                <w:rFonts w:ascii="Segoe UI"/>
                <w:sz w:val="20"/>
                <w:lang w:val="en-GB"/>
              </w:rPr>
              <w:t>00114708</w:t>
            </w:r>
            <w:bookmarkEnd w:id="8"/>
          </w:p>
        </w:tc>
        <w:tc>
          <w:tcPr>
            <w:tcW w:w="2126" w:type="dxa"/>
            <w:tcBorders>
              <w:top w:val="single" w:sz="3" w:space="0" w:color="000000"/>
              <w:left w:val="single" w:sz="3" w:space="0" w:color="000000"/>
              <w:bottom w:val="single" w:sz="3" w:space="0" w:color="000000"/>
              <w:right w:val="single" w:sz="3" w:space="0" w:color="000000"/>
            </w:tcBorders>
            <w:shd w:val="clear" w:color="auto" w:fill="D9E1F3"/>
          </w:tcPr>
          <w:p w14:paraId="330F55C5" w14:textId="36AEF923" w:rsidR="00B23D77" w:rsidRPr="009C26EE" w:rsidRDefault="00B23D77" w:rsidP="004149F6">
            <w:pPr>
              <w:pStyle w:val="TableParagraph"/>
              <w:spacing w:line="264" w:lineRule="exact"/>
              <w:ind w:left="104"/>
              <w:rPr>
                <w:rFonts w:ascii="Segoe UI"/>
                <w:color w:val="1F3863"/>
                <w:sz w:val="20"/>
                <w:lang w:val="en-GB"/>
              </w:rPr>
            </w:pPr>
            <w:r w:rsidRPr="00697CCF">
              <w:rPr>
                <w:rFonts w:ascii="Segoe UI"/>
                <w:color w:val="1F3863"/>
                <w:sz w:val="20"/>
                <w:lang w:val="en-GB"/>
              </w:rPr>
              <w:t>Date Project Manager hired</w:t>
            </w:r>
            <w:r w:rsidR="00EB1E0D" w:rsidRPr="009C26EE">
              <w:rPr>
                <w:rFonts w:ascii="Segoe UI"/>
                <w:color w:val="1F3863"/>
                <w:sz w:val="20"/>
                <w:lang w:val="en-GB"/>
              </w:rPr>
              <w:t>:</w:t>
            </w:r>
          </w:p>
        </w:tc>
        <w:tc>
          <w:tcPr>
            <w:tcW w:w="1276" w:type="dxa"/>
            <w:tcBorders>
              <w:top w:val="single" w:sz="3" w:space="0" w:color="000000"/>
              <w:left w:val="single" w:sz="3" w:space="0" w:color="000000"/>
              <w:bottom w:val="single" w:sz="3" w:space="0" w:color="000000"/>
              <w:right w:val="single" w:sz="3" w:space="0" w:color="000000"/>
            </w:tcBorders>
          </w:tcPr>
          <w:p w14:paraId="6E5A2701" w14:textId="071174E0" w:rsidR="00B23D77" w:rsidRPr="00D145D6" w:rsidRDefault="00AA2D98" w:rsidP="004149F6">
            <w:pPr>
              <w:pStyle w:val="TableParagraph"/>
              <w:spacing w:line="264" w:lineRule="exact"/>
              <w:ind w:left="104"/>
              <w:rPr>
                <w:rFonts w:ascii="Segoe UI"/>
                <w:sz w:val="20"/>
                <w:lang w:val="en-GB"/>
              </w:rPr>
            </w:pPr>
            <w:r w:rsidRPr="00DF7FD2">
              <w:rPr>
                <w:rFonts w:ascii="Segoe UI"/>
                <w:sz w:val="20"/>
                <w:lang w:val="en-GB"/>
              </w:rPr>
              <w:t>01/</w:t>
            </w:r>
            <w:r w:rsidR="00EB0E2A" w:rsidRPr="00E53B98">
              <w:rPr>
                <w:rFonts w:ascii="Segoe UI"/>
                <w:sz w:val="20"/>
                <w:lang w:val="en-GB"/>
              </w:rPr>
              <w:t>1</w:t>
            </w:r>
            <w:r w:rsidRPr="00E53B98">
              <w:rPr>
                <w:rFonts w:ascii="Segoe UI"/>
                <w:sz w:val="20"/>
                <w:lang w:val="en-GB"/>
              </w:rPr>
              <w:t>0</w:t>
            </w:r>
            <w:r w:rsidR="00EB0E2A" w:rsidRPr="00D145D6">
              <w:rPr>
                <w:rFonts w:ascii="Segoe UI"/>
                <w:sz w:val="20"/>
                <w:lang w:val="en-GB"/>
              </w:rPr>
              <w:t>/201</w:t>
            </w:r>
            <w:r w:rsidRPr="00D145D6">
              <w:rPr>
                <w:rFonts w:ascii="Segoe UI"/>
                <w:sz w:val="20"/>
                <w:lang w:val="en-GB"/>
              </w:rPr>
              <w:t>9</w:t>
            </w:r>
          </w:p>
        </w:tc>
      </w:tr>
      <w:tr w:rsidR="00E36B6B" w:rsidRPr="004149F6" w14:paraId="12AFA9F5" w14:textId="77777777" w:rsidTr="004149F6">
        <w:trPr>
          <w:gridAfter w:val="1"/>
          <w:wAfter w:w="17" w:type="dxa"/>
          <w:trHeight w:hRule="exact" w:val="271"/>
        </w:trPr>
        <w:tc>
          <w:tcPr>
            <w:tcW w:w="3025" w:type="dxa"/>
            <w:tcBorders>
              <w:top w:val="single" w:sz="3" w:space="0" w:color="000000"/>
              <w:left w:val="single" w:sz="3" w:space="0" w:color="000000"/>
              <w:bottom w:val="single" w:sz="3" w:space="0" w:color="000000"/>
              <w:right w:val="single" w:sz="3" w:space="0" w:color="000000"/>
            </w:tcBorders>
            <w:shd w:val="clear" w:color="auto" w:fill="D9E1F3"/>
          </w:tcPr>
          <w:p w14:paraId="2A97ADAC" w14:textId="730AA9A2" w:rsidR="00B23D77" w:rsidRPr="004149F6" w:rsidRDefault="00B23D77" w:rsidP="00E11A04">
            <w:pPr>
              <w:pStyle w:val="TableParagraph"/>
              <w:spacing w:line="264" w:lineRule="exact"/>
              <w:ind w:left="104"/>
              <w:rPr>
                <w:rFonts w:ascii="Segoe UI"/>
                <w:color w:val="1F3863"/>
                <w:sz w:val="20"/>
                <w:lang w:val="en-GB"/>
              </w:rPr>
            </w:pPr>
            <w:r w:rsidRPr="004149F6">
              <w:rPr>
                <w:rFonts w:ascii="Segoe UI"/>
                <w:color w:val="1F3863"/>
                <w:sz w:val="20"/>
                <w:lang w:val="en-GB"/>
              </w:rPr>
              <w:t>Country/Countries:</w:t>
            </w:r>
          </w:p>
        </w:tc>
        <w:tc>
          <w:tcPr>
            <w:tcW w:w="2835" w:type="dxa"/>
            <w:gridSpan w:val="2"/>
            <w:tcBorders>
              <w:top w:val="single" w:sz="3" w:space="0" w:color="000000"/>
              <w:left w:val="single" w:sz="3" w:space="0" w:color="000000"/>
              <w:bottom w:val="single" w:sz="3" w:space="0" w:color="000000"/>
              <w:right w:val="single" w:sz="3" w:space="0" w:color="000000"/>
            </w:tcBorders>
          </w:tcPr>
          <w:p w14:paraId="17EE68C4" w14:textId="06A258E8" w:rsidR="00B23D77" w:rsidRPr="004149F6" w:rsidRDefault="00C83103" w:rsidP="004149F6">
            <w:pPr>
              <w:pStyle w:val="TableParagraph"/>
              <w:spacing w:line="264" w:lineRule="exact"/>
              <w:ind w:left="104"/>
              <w:rPr>
                <w:rFonts w:ascii="Segoe UI"/>
                <w:sz w:val="20"/>
                <w:lang w:val="en-GB"/>
              </w:rPr>
            </w:pPr>
            <w:r w:rsidRPr="004149F6">
              <w:rPr>
                <w:rFonts w:ascii="Segoe UI"/>
                <w:sz w:val="20"/>
                <w:lang w:val="en-GB"/>
              </w:rPr>
              <w:t>Benin</w:t>
            </w:r>
          </w:p>
        </w:tc>
        <w:tc>
          <w:tcPr>
            <w:tcW w:w="2126" w:type="dxa"/>
            <w:tcBorders>
              <w:top w:val="single" w:sz="3" w:space="0" w:color="000000"/>
              <w:left w:val="single" w:sz="3" w:space="0" w:color="000000"/>
              <w:bottom w:val="single" w:sz="3" w:space="0" w:color="000000"/>
              <w:right w:val="single" w:sz="3" w:space="0" w:color="000000"/>
            </w:tcBorders>
            <w:shd w:val="clear" w:color="auto" w:fill="D9E1F3"/>
          </w:tcPr>
          <w:p w14:paraId="3035F368" w14:textId="5A97714E" w:rsidR="00B23D77" w:rsidRPr="009C26EE" w:rsidRDefault="00B23D77" w:rsidP="004149F6">
            <w:pPr>
              <w:pStyle w:val="TableParagraph"/>
              <w:spacing w:line="264" w:lineRule="exact"/>
              <w:ind w:left="104"/>
              <w:rPr>
                <w:rFonts w:ascii="Segoe UI"/>
                <w:color w:val="1F3863"/>
                <w:sz w:val="20"/>
                <w:lang w:val="en-GB"/>
              </w:rPr>
            </w:pPr>
            <w:r w:rsidRPr="00697CCF">
              <w:rPr>
                <w:rFonts w:ascii="Segoe UI"/>
                <w:color w:val="1F3863"/>
                <w:sz w:val="20"/>
                <w:lang w:val="en-GB"/>
              </w:rPr>
              <w:t>Inception Worksh</w:t>
            </w:r>
            <w:r w:rsidR="00EB1E0D" w:rsidRPr="009C26EE">
              <w:rPr>
                <w:rFonts w:ascii="Segoe UI"/>
                <w:color w:val="1F3863"/>
                <w:sz w:val="20"/>
                <w:lang w:val="en-GB"/>
              </w:rPr>
              <w:t>op:</w:t>
            </w:r>
          </w:p>
        </w:tc>
        <w:tc>
          <w:tcPr>
            <w:tcW w:w="1276" w:type="dxa"/>
            <w:tcBorders>
              <w:top w:val="single" w:sz="3" w:space="0" w:color="000000"/>
              <w:left w:val="single" w:sz="3" w:space="0" w:color="000000"/>
              <w:bottom w:val="single" w:sz="3" w:space="0" w:color="000000"/>
              <w:right w:val="single" w:sz="3" w:space="0" w:color="000000"/>
            </w:tcBorders>
          </w:tcPr>
          <w:p w14:paraId="20C7AC35" w14:textId="4B71505C" w:rsidR="00B23D77" w:rsidRPr="00D145D6" w:rsidRDefault="00AA2D98" w:rsidP="004149F6">
            <w:pPr>
              <w:pStyle w:val="TableParagraph"/>
              <w:spacing w:line="264" w:lineRule="exact"/>
              <w:ind w:left="104"/>
              <w:rPr>
                <w:rFonts w:ascii="Segoe UI"/>
                <w:sz w:val="20"/>
                <w:lang w:val="en-GB"/>
              </w:rPr>
            </w:pPr>
            <w:r w:rsidRPr="00DF7FD2">
              <w:rPr>
                <w:rFonts w:ascii="Segoe UI"/>
                <w:sz w:val="20"/>
                <w:lang w:val="en-GB"/>
              </w:rPr>
              <w:t>02</w:t>
            </w:r>
            <w:r w:rsidR="00EB0E2A" w:rsidRPr="00E53B98">
              <w:rPr>
                <w:rFonts w:ascii="Segoe UI"/>
                <w:sz w:val="20"/>
                <w:lang w:val="en-GB"/>
              </w:rPr>
              <w:t>/0</w:t>
            </w:r>
            <w:r w:rsidRPr="00E53B98">
              <w:rPr>
                <w:rFonts w:ascii="Segoe UI"/>
                <w:sz w:val="20"/>
                <w:lang w:val="en-GB"/>
              </w:rPr>
              <w:t>7</w:t>
            </w:r>
            <w:r w:rsidR="00EB0E2A" w:rsidRPr="00D145D6">
              <w:rPr>
                <w:rFonts w:ascii="Segoe UI"/>
                <w:sz w:val="20"/>
                <w:lang w:val="en-GB"/>
              </w:rPr>
              <w:t>/201</w:t>
            </w:r>
            <w:r w:rsidRPr="00D145D6">
              <w:rPr>
                <w:rFonts w:ascii="Segoe UI"/>
                <w:sz w:val="20"/>
                <w:lang w:val="en-GB"/>
              </w:rPr>
              <w:t>9</w:t>
            </w:r>
          </w:p>
        </w:tc>
      </w:tr>
      <w:tr w:rsidR="00E36B6B" w:rsidRPr="004149F6" w14:paraId="1546CECC" w14:textId="77777777" w:rsidTr="004149F6">
        <w:trPr>
          <w:gridAfter w:val="1"/>
          <w:wAfter w:w="17" w:type="dxa"/>
          <w:trHeight w:hRule="exact" w:val="538"/>
        </w:trPr>
        <w:tc>
          <w:tcPr>
            <w:tcW w:w="3025" w:type="dxa"/>
            <w:tcBorders>
              <w:top w:val="single" w:sz="3" w:space="0" w:color="000000"/>
              <w:left w:val="single" w:sz="3" w:space="0" w:color="000000"/>
              <w:bottom w:val="single" w:sz="3" w:space="0" w:color="000000"/>
              <w:right w:val="single" w:sz="3" w:space="0" w:color="000000"/>
            </w:tcBorders>
            <w:shd w:val="clear" w:color="auto" w:fill="D9E1F3"/>
          </w:tcPr>
          <w:p w14:paraId="7FDBD3E8" w14:textId="77777777" w:rsidR="00B23D77" w:rsidRPr="004149F6" w:rsidRDefault="00B23D77" w:rsidP="004149F6">
            <w:pPr>
              <w:pStyle w:val="TableParagraph"/>
              <w:spacing w:line="264" w:lineRule="exact"/>
              <w:ind w:left="104"/>
              <w:rPr>
                <w:rFonts w:ascii="Segoe UI"/>
                <w:color w:val="1F3863"/>
                <w:sz w:val="20"/>
                <w:lang w:val="en-GB"/>
              </w:rPr>
            </w:pPr>
            <w:r w:rsidRPr="004149F6">
              <w:rPr>
                <w:rFonts w:ascii="Segoe UI"/>
                <w:color w:val="1F3863"/>
                <w:sz w:val="20"/>
                <w:lang w:val="en-GB"/>
              </w:rPr>
              <w:t>Region:</w:t>
            </w:r>
          </w:p>
        </w:tc>
        <w:tc>
          <w:tcPr>
            <w:tcW w:w="2835" w:type="dxa"/>
            <w:gridSpan w:val="2"/>
            <w:tcBorders>
              <w:top w:val="single" w:sz="3" w:space="0" w:color="000000"/>
              <w:left w:val="single" w:sz="3" w:space="0" w:color="000000"/>
              <w:bottom w:val="single" w:sz="3" w:space="0" w:color="000000"/>
              <w:right w:val="single" w:sz="3" w:space="0" w:color="000000"/>
            </w:tcBorders>
          </w:tcPr>
          <w:p w14:paraId="2F5D7886" w14:textId="11CAC8E7" w:rsidR="00B23D77" w:rsidRPr="004149F6" w:rsidRDefault="00C83103" w:rsidP="004149F6">
            <w:pPr>
              <w:pStyle w:val="TableParagraph"/>
              <w:spacing w:line="264" w:lineRule="exact"/>
              <w:ind w:left="104"/>
              <w:rPr>
                <w:rFonts w:ascii="Segoe UI"/>
                <w:sz w:val="20"/>
                <w:lang w:val="en-GB"/>
              </w:rPr>
            </w:pPr>
            <w:r w:rsidRPr="004149F6">
              <w:rPr>
                <w:rFonts w:ascii="Segoe UI"/>
                <w:sz w:val="20"/>
                <w:lang w:val="en-GB"/>
              </w:rPr>
              <w:t>West Africa</w:t>
            </w:r>
          </w:p>
        </w:tc>
        <w:tc>
          <w:tcPr>
            <w:tcW w:w="2126" w:type="dxa"/>
            <w:tcBorders>
              <w:top w:val="single" w:sz="3" w:space="0" w:color="000000"/>
              <w:left w:val="single" w:sz="3" w:space="0" w:color="000000"/>
              <w:bottom w:val="single" w:sz="3" w:space="0" w:color="000000"/>
              <w:right w:val="single" w:sz="3" w:space="0" w:color="000000"/>
            </w:tcBorders>
            <w:shd w:val="clear" w:color="auto" w:fill="D9E1F3"/>
          </w:tcPr>
          <w:p w14:paraId="2FE56F4B" w14:textId="77777777" w:rsidR="00B23D77" w:rsidRPr="009C26EE" w:rsidRDefault="00B23D77" w:rsidP="004149F6">
            <w:pPr>
              <w:pStyle w:val="TableParagraph"/>
              <w:spacing w:line="264" w:lineRule="exact"/>
              <w:ind w:left="104"/>
              <w:rPr>
                <w:rFonts w:ascii="Segoe UI"/>
                <w:color w:val="1F3863"/>
                <w:sz w:val="20"/>
                <w:lang w:val="en-GB"/>
              </w:rPr>
            </w:pPr>
            <w:r w:rsidRPr="00697CCF">
              <w:rPr>
                <w:rFonts w:ascii="Segoe UI"/>
                <w:color w:val="1F3863"/>
                <w:sz w:val="20"/>
                <w:lang w:val="en-GB"/>
              </w:rPr>
              <w:t>Mid-Term Review Completion Date:</w:t>
            </w:r>
          </w:p>
        </w:tc>
        <w:tc>
          <w:tcPr>
            <w:tcW w:w="1276" w:type="dxa"/>
            <w:tcBorders>
              <w:top w:val="single" w:sz="3" w:space="0" w:color="000000"/>
              <w:left w:val="single" w:sz="3" w:space="0" w:color="000000"/>
              <w:bottom w:val="single" w:sz="3" w:space="0" w:color="000000"/>
              <w:right w:val="single" w:sz="3" w:space="0" w:color="000000"/>
            </w:tcBorders>
          </w:tcPr>
          <w:p w14:paraId="0FEB5615" w14:textId="15728695" w:rsidR="00B23D77" w:rsidRPr="00E53B98" w:rsidRDefault="00AA2D98" w:rsidP="004149F6">
            <w:pPr>
              <w:pStyle w:val="TableParagraph"/>
              <w:spacing w:line="264" w:lineRule="exact"/>
              <w:ind w:left="104"/>
              <w:rPr>
                <w:rFonts w:ascii="Segoe UI"/>
                <w:sz w:val="20"/>
                <w:lang w:val="en-GB"/>
              </w:rPr>
            </w:pPr>
            <w:r w:rsidRPr="00DF7FD2">
              <w:rPr>
                <w:rFonts w:ascii="Segoe UI"/>
                <w:sz w:val="20"/>
                <w:lang w:val="en-GB"/>
              </w:rPr>
              <w:t>None</w:t>
            </w:r>
          </w:p>
        </w:tc>
      </w:tr>
      <w:tr w:rsidR="00E36B6B" w:rsidRPr="004149F6" w14:paraId="4133D493" w14:textId="77777777" w:rsidTr="004149F6">
        <w:trPr>
          <w:gridAfter w:val="1"/>
          <w:wAfter w:w="17" w:type="dxa"/>
          <w:trHeight w:hRule="exact" w:val="538"/>
        </w:trPr>
        <w:tc>
          <w:tcPr>
            <w:tcW w:w="3025" w:type="dxa"/>
            <w:tcBorders>
              <w:top w:val="single" w:sz="3" w:space="0" w:color="000000"/>
              <w:left w:val="single" w:sz="3" w:space="0" w:color="000000"/>
              <w:bottom w:val="single" w:sz="3" w:space="0" w:color="000000"/>
              <w:right w:val="single" w:sz="3" w:space="0" w:color="000000"/>
            </w:tcBorders>
            <w:shd w:val="clear" w:color="auto" w:fill="D9E1F3"/>
          </w:tcPr>
          <w:p w14:paraId="33F6A557" w14:textId="77777777" w:rsidR="00B23D77" w:rsidRPr="004149F6" w:rsidRDefault="00B23D77" w:rsidP="004149F6">
            <w:pPr>
              <w:pStyle w:val="TableParagraph"/>
              <w:spacing w:line="264" w:lineRule="exact"/>
              <w:ind w:left="104"/>
              <w:rPr>
                <w:rFonts w:ascii="Segoe UI"/>
                <w:color w:val="1F3863"/>
                <w:sz w:val="20"/>
                <w:lang w:val="en-GB"/>
              </w:rPr>
            </w:pPr>
            <w:r w:rsidRPr="004149F6">
              <w:rPr>
                <w:rFonts w:ascii="Segoe UI"/>
                <w:color w:val="1F3863"/>
                <w:sz w:val="20"/>
                <w:lang w:val="en-GB"/>
              </w:rPr>
              <w:t>Focal Area:</w:t>
            </w:r>
          </w:p>
        </w:tc>
        <w:tc>
          <w:tcPr>
            <w:tcW w:w="2835" w:type="dxa"/>
            <w:gridSpan w:val="2"/>
            <w:tcBorders>
              <w:top w:val="single" w:sz="3" w:space="0" w:color="000000"/>
              <w:left w:val="single" w:sz="3" w:space="0" w:color="000000"/>
              <w:bottom w:val="single" w:sz="3" w:space="0" w:color="000000"/>
              <w:right w:val="single" w:sz="3" w:space="0" w:color="000000"/>
            </w:tcBorders>
          </w:tcPr>
          <w:p w14:paraId="1831D7E5" w14:textId="1DF10B38" w:rsidR="00B23D77" w:rsidRPr="004149F6" w:rsidRDefault="00C83103" w:rsidP="004149F6">
            <w:pPr>
              <w:pStyle w:val="TableParagraph"/>
              <w:spacing w:line="264" w:lineRule="exact"/>
              <w:ind w:left="104"/>
              <w:rPr>
                <w:rFonts w:ascii="Segoe UI"/>
                <w:sz w:val="20"/>
                <w:lang w:val="en-GB"/>
              </w:rPr>
            </w:pPr>
            <w:r w:rsidRPr="004149F6">
              <w:rPr>
                <w:rFonts w:ascii="Segoe UI"/>
                <w:sz w:val="20"/>
                <w:lang w:val="en-GB"/>
              </w:rPr>
              <w:t>Climate Change</w:t>
            </w:r>
            <w:r w:rsidR="008C0FEF">
              <w:rPr>
                <w:rFonts w:ascii="Segoe UI"/>
                <w:sz w:val="20"/>
                <w:lang w:val="en-GB"/>
              </w:rPr>
              <w:t xml:space="preserve"> Adaptation</w:t>
            </w:r>
          </w:p>
        </w:tc>
        <w:tc>
          <w:tcPr>
            <w:tcW w:w="2126" w:type="dxa"/>
            <w:tcBorders>
              <w:top w:val="single" w:sz="3" w:space="0" w:color="000000"/>
              <w:left w:val="single" w:sz="3" w:space="0" w:color="000000"/>
              <w:bottom w:val="single" w:sz="3" w:space="0" w:color="000000"/>
              <w:right w:val="single" w:sz="3" w:space="0" w:color="000000"/>
            </w:tcBorders>
            <w:shd w:val="clear" w:color="auto" w:fill="D9E1F3"/>
          </w:tcPr>
          <w:p w14:paraId="4B342523" w14:textId="77777777" w:rsidR="00B23D77" w:rsidRPr="009C26EE" w:rsidRDefault="00B23D77" w:rsidP="004149F6">
            <w:pPr>
              <w:pStyle w:val="TableParagraph"/>
              <w:spacing w:line="264" w:lineRule="exact"/>
              <w:ind w:left="104"/>
              <w:rPr>
                <w:rFonts w:ascii="Segoe UI"/>
                <w:color w:val="1F3863"/>
                <w:sz w:val="20"/>
                <w:lang w:val="en-GB"/>
              </w:rPr>
            </w:pPr>
            <w:r w:rsidRPr="00697CCF">
              <w:rPr>
                <w:rFonts w:ascii="Segoe UI"/>
                <w:color w:val="1F3863"/>
                <w:sz w:val="20"/>
                <w:lang w:val="en-GB"/>
              </w:rPr>
              <w:t>Terminal Evaluation Completion date:</w:t>
            </w:r>
          </w:p>
        </w:tc>
        <w:tc>
          <w:tcPr>
            <w:tcW w:w="1276" w:type="dxa"/>
            <w:tcBorders>
              <w:top w:val="single" w:sz="3" w:space="0" w:color="000000"/>
              <w:left w:val="single" w:sz="3" w:space="0" w:color="000000"/>
              <w:bottom w:val="single" w:sz="3" w:space="0" w:color="000000"/>
              <w:right w:val="single" w:sz="3" w:space="0" w:color="000000"/>
            </w:tcBorders>
          </w:tcPr>
          <w:p w14:paraId="2A818B5B" w14:textId="3B62F604" w:rsidR="00B23D77" w:rsidRPr="00E53B98" w:rsidRDefault="007A322D" w:rsidP="004149F6">
            <w:pPr>
              <w:pStyle w:val="TableParagraph"/>
              <w:spacing w:line="264" w:lineRule="exact"/>
              <w:ind w:left="104"/>
              <w:rPr>
                <w:rFonts w:ascii="Segoe UI"/>
                <w:sz w:val="20"/>
                <w:lang w:val="en-GB"/>
              </w:rPr>
            </w:pPr>
            <w:r w:rsidRPr="00DF7FD2">
              <w:rPr>
                <w:rFonts w:ascii="Segoe UI"/>
                <w:sz w:val="20"/>
                <w:lang w:val="en-GB"/>
              </w:rPr>
              <w:t>17/11</w:t>
            </w:r>
            <w:r w:rsidR="00E11A04" w:rsidRPr="00E53B98">
              <w:rPr>
                <w:rFonts w:ascii="Segoe UI"/>
                <w:sz w:val="20"/>
                <w:lang w:val="en-GB"/>
              </w:rPr>
              <w:t>/2021</w:t>
            </w:r>
          </w:p>
        </w:tc>
      </w:tr>
      <w:tr w:rsidR="00697CCF" w:rsidRPr="004149F6" w14:paraId="6A531BBC" w14:textId="77777777" w:rsidTr="00697CCF">
        <w:trPr>
          <w:gridAfter w:val="1"/>
          <w:wAfter w:w="17" w:type="dxa"/>
          <w:trHeight w:hRule="exact" w:val="538"/>
        </w:trPr>
        <w:tc>
          <w:tcPr>
            <w:tcW w:w="3025" w:type="dxa"/>
            <w:vMerge w:val="restart"/>
            <w:tcBorders>
              <w:top w:val="single" w:sz="3" w:space="0" w:color="000000"/>
              <w:left w:val="single" w:sz="3" w:space="0" w:color="000000"/>
              <w:right w:val="single" w:sz="3" w:space="0" w:color="000000"/>
            </w:tcBorders>
            <w:shd w:val="clear" w:color="auto" w:fill="D9E1F3"/>
          </w:tcPr>
          <w:p w14:paraId="15A350BF" w14:textId="39117D90" w:rsidR="00697CCF" w:rsidRPr="004149F6" w:rsidRDefault="00697CCF" w:rsidP="004149F6">
            <w:pPr>
              <w:pStyle w:val="TableParagraph"/>
              <w:spacing w:line="264" w:lineRule="exact"/>
              <w:ind w:left="104"/>
              <w:rPr>
                <w:rFonts w:ascii="Segoe UI"/>
                <w:color w:val="1F3863"/>
                <w:sz w:val="20"/>
                <w:lang w:val="en-GB"/>
              </w:rPr>
            </w:pPr>
            <w:r w:rsidRPr="004149F6">
              <w:rPr>
                <w:rFonts w:ascii="Segoe UI"/>
                <w:color w:val="1F3863"/>
                <w:sz w:val="20"/>
                <w:lang w:val="en-GB"/>
              </w:rPr>
              <w:t>GCF Operational Programme:</w:t>
            </w:r>
          </w:p>
        </w:tc>
        <w:tc>
          <w:tcPr>
            <w:tcW w:w="2835" w:type="dxa"/>
            <w:gridSpan w:val="2"/>
            <w:vMerge w:val="restart"/>
            <w:tcBorders>
              <w:top w:val="single" w:sz="3" w:space="0" w:color="000000"/>
              <w:left w:val="single" w:sz="3" w:space="0" w:color="000000"/>
              <w:right w:val="single" w:sz="3" w:space="0" w:color="000000"/>
            </w:tcBorders>
          </w:tcPr>
          <w:p w14:paraId="355D603E" w14:textId="54E98334" w:rsidR="00697CCF" w:rsidRPr="004149F6" w:rsidRDefault="00697CCF" w:rsidP="004149F6">
            <w:pPr>
              <w:pStyle w:val="TableParagraph"/>
              <w:spacing w:line="264" w:lineRule="exact"/>
              <w:ind w:left="104"/>
              <w:rPr>
                <w:rFonts w:ascii="Segoe UI"/>
                <w:sz w:val="20"/>
                <w:lang w:val="en-GB"/>
              </w:rPr>
            </w:pPr>
            <w:r w:rsidRPr="004149F6">
              <w:rPr>
                <w:rFonts w:ascii="Segoe UI"/>
                <w:sz w:val="20"/>
                <w:lang w:val="en-GB"/>
              </w:rPr>
              <w:t>Readiness and Preparatory Support</w:t>
            </w:r>
          </w:p>
        </w:tc>
        <w:tc>
          <w:tcPr>
            <w:tcW w:w="2126" w:type="dxa"/>
            <w:tcBorders>
              <w:top w:val="single" w:sz="3" w:space="0" w:color="000000"/>
              <w:left w:val="single" w:sz="3" w:space="0" w:color="000000"/>
              <w:bottom w:val="single" w:sz="3" w:space="0" w:color="000000"/>
              <w:right w:val="single" w:sz="3" w:space="0" w:color="000000"/>
            </w:tcBorders>
            <w:shd w:val="clear" w:color="auto" w:fill="D9E1F3"/>
          </w:tcPr>
          <w:p w14:paraId="5A41EE7B" w14:textId="77777777" w:rsidR="00697CCF" w:rsidRPr="009C26EE" w:rsidRDefault="00697CCF" w:rsidP="004149F6">
            <w:pPr>
              <w:pStyle w:val="TableParagraph"/>
              <w:spacing w:line="264" w:lineRule="exact"/>
              <w:ind w:left="104"/>
              <w:rPr>
                <w:rFonts w:ascii="Segoe UI"/>
                <w:color w:val="1F3863"/>
                <w:sz w:val="20"/>
                <w:lang w:val="en-GB"/>
              </w:rPr>
            </w:pPr>
            <w:r w:rsidRPr="00697CCF">
              <w:rPr>
                <w:rFonts w:ascii="Segoe UI"/>
                <w:color w:val="1F3863"/>
                <w:sz w:val="20"/>
                <w:lang w:val="en-GB"/>
              </w:rPr>
              <w:t>Planned Operational Closure Date:</w:t>
            </w:r>
          </w:p>
        </w:tc>
        <w:tc>
          <w:tcPr>
            <w:tcW w:w="1276" w:type="dxa"/>
            <w:tcBorders>
              <w:top w:val="single" w:sz="3" w:space="0" w:color="000000"/>
              <w:left w:val="single" w:sz="3" w:space="0" w:color="000000"/>
              <w:bottom w:val="single" w:sz="3" w:space="0" w:color="000000"/>
              <w:right w:val="single" w:sz="3" w:space="0" w:color="000000"/>
            </w:tcBorders>
          </w:tcPr>
          <w:p w14:paraId="2E66DB39" w14:textId="7B4A0F84" w:rsidR="00697CCF" w:rsidRPr="00697CCF" w:rsidRDefault="00697CCF" w:rsidP="004149F6">
            <w:pPr>
              <w:pStyle w:val="TableParagraph"/>
              <w:spacing w:line="264" w:lineRule="exact"/>
              <w:ind w:left="104"/>
              <w:rPr>
                <w:rFonts w:ascii="Segoe UI"/>
                <w:sz w:val="20"/>
                <w:lang w:val="en-GB"/>
              </w:rPr>
            </w:pPr>
            <w:r w:rsidRPr="009C26EE">
              <w:rPr>
                <w:rFonts w:ascii="Segoe UI"/>
                <w:sz w:val="20"/>
                <w:lang w:val="en-GB"/>
              </w:rPr>
              <w:t>12/08/2020</w:t>
            </w:r>
          </w:p>
        </w:tc>
      </w:tr>
      <w:tr w:rsidR="00697CCF" w:rsidRPr="004149F6" w14:paraId="60BB0234" w14:textId="77777777" w:rsidTr="00697CCF">
        <w:trPr>
          <w:gridAfter w:val="1"/>
          <w:wAfter w:w="17" w:type="dxa"/>
          <w:trHeight w:hRule="exact" w:val="538"/>
        </w:trPr>
        <w:tc>
          <w:tcPr>
            <w:tcW w:w="3025" w:type="dxa"/>
            <w:vMerge/>
            <w:tcBorders>
              <w:left w:val="single" w:sz="3" w:space="0" w:color="000000"/>
              <w:bottom w:val="single" w:sz="3" w:space="0" w:color="000000"/>
              <w:right w:val="single" w:sz="3" w:space="0" w:color="000000"/>
            </w:tcBorders>
            <w:shd w:val="clear" w:color="auto" w:fill="D9E1F3"/>
          </w:tcPr>
          <w:p w14:paraId="06796C9B" w14:textId="77777777" w:rsidR="00697CCF" w:rsidRPr="004149F6" w:rsidRDefault="00697CCF" w:rsidP="004149F6">
            <w:pPr>
              <w:pStyle w:val="TableParagraph"/>
              <w:spacing w:line="264" w:lineRule="exact"/>
              <w:ind w:left="104"/>
              <w:rPr>
                <w:rFonts w:ascii="Segoe UI"/>
                <w:color w:val="1F3863"/>
                <w:sz w:val="20"/>
                <w:lang w:val="en-GB"/>
              </w:rPr>
            </w:pPr>
          </w:p>
        </w:tc>
        <w:tc>
          <w:tcPr>
            <w:tcW w:w="2835" w:type="dxa"/>
            <w:gridSpan w:val="2"/>
            <w:vMerge/>
            <w:tcBorders>
              <w:left w:val="single" w:sz="3" w:space="0" w:color="000000"/>
              <w:bottom w:val="single" w:sz="3" w:space="0" w:color="000000"/>
              <w:right w:val="single" w:sz="3" w:space="0" w:color="000000"/>
            </w:tcBorders>
          </w:tcPr>
          <w:p w14:paraId="7B4834CC" w14:textId="77777777" w:rsidR="00697CCF" w:rsidRPr="004149F6" w:rsidRDefault="00697CCF" w:rsidP="004149F6">
            <w:pPr>
              <w:pStyle w:val="TableParagraph"/>
              <w:spacing w:line="264" w:lineRule="exact"/>
              <w:ind w:left="104"/>
              <w:rPr>
                <w:rFonts w:ascii="Segoe UI"/>
                <w:sz w:val="20"/>
                <w:lang w:val="en-GB"/>
              </w:rPr>
            </w:pPr>
          </w:p>
        </w:tc>
        <w:tc>
          <w:tcPr>
            <w:tcW w:w="2126" w:type="dxa"/>
            <w:tcBorders>
              <w:top w:val="single" w:sz="3" w:space="0" w:color="000000"/>
              <w:left w:val="single" w:sz="3" w:space="0" w:color="000000"/>
              <w:bottom w:val="single" w:sz="3" w:space="0" w:color="000000"/>
              <w:right w:val="single" w:sz="3" w:space="0" w:color="000000"/>
            </w:tcBorders>
            <w:shd w:val="clear" w:color="auto" w:fill="D9E1F3"/>
          </w:tcPr>
          <w:p w14:paraId="1C1E62AF" w14:textId="7CAB158A" w:rsidR="00697CCF" w:rsidRPr="00DF7FD2" w:rsidRDefault="00697CCF" w:rsidP="004149F6">
            <w:pPr>
              <w:pStyle w:val="TableParagraph"/>
              <w:spacing w:line="264" w:lineRule="exact"/>
              <w:ind w:left="104"/>
              <w:rPr>
                <w:rFonts w:ascii="Segoe UI"/>
                <w:color w:val="1F3863"/>
                <w:sz w:val="20"/>
                <w:lang w:val="en-GB"/>
              </w:rPr>
            </w:pPr>
            <w:r w:rsidRPr="00697CCF">
              <w:rPr>
                <w:rFonts w:ascii="Segoe UI"/>
                <w:color w:val="1F3863"/>
                <w:sz w:val="20"/>
                <w:lang w:val="en-GB"/>
              </w:rPr>
              <w:t>Ac</w:t>
            </w:r>
            <w:r w:rsidRPr="009C26EE">
              <w:rPr>
                <w:rFonts w:ascii="Segoe UI"/>
                <w:color w:val="1F3863"/>
                <w:sz w:val="20"/>
                <w:lang w:val="en-GB"/>
              </w:rPr>
              <w:t>tual Operational Closure Date:</w:t>
            </w:r>
          </w:p>
        </w:tc>
        <w:tc>
          <w:tcPr>
            <w:tcW w:w="1276" w:type="dxa"/>
            <w:tcBorders>
              <w:top w:val="single" w:sz="3" w:space="0" w:color="000000"/>
              <w:left w:val="single" w:sz="3" w:space="0" w:color="000000"/>
              <w:bottom w:val="single" w:sz="3" w:space="0" w:color="000000"/>
              <w:right w:val="single" w:sz="3" w:space="0" w:color="000000"/>
            </w:tcBorders>
          </w:tcPr>
          <w:p w14:paraId="54BC8EB1" w14:textId="4A3D4988" w:rsidR="00697CCF" w:rsidRPr="00D145D6" w:rsidRDefault="00697CCF" w:rsidP="004149F6">
            <w:pPr>
              <w:pStyle w:val="TableParagraph"/>
              <w:spacing w:line="264" w:lineRule="exact"/>
              <w:ind w:left="104"/>
              <w:rPr>
                <w:rFonts w:ascii="Segoe UI"/>
                <w:sz w:val="20"/>
                <w:lang w:val="en-GB"/>
              </w:rPr>
            </w:pPr>
            <w:r w:rsidRPr="00E53B98">
              <w:rPr>
                <w:rFonts w:ascii="Segoe UI"/>
                <w:sz w:val="20"/>
                <w:lang w:val="en-GB"/>
              </w:rPr>
              <w:t>30/06/2021</w:t>
            </w:r>
          </w:p>
        </w:tc>
      </w:tr>
      <w:tr w:rsidR="00E11A04" w:rsidRPr="004149F6" w14:paraId="6BD868FC" w14:textId="77777777" w:rsidTr="004149F6">
        <w:trPr>
          <w:trHeight w:hRule="exact" w:val="269"/>
        </w:trPr>
        <w:tc>
          <w:tcPr>
            <w:tcW w:w="3025" w:type="dxa"/>
            <w:tcBorders>
              <w:top w:val="single" w:sz="3" w:space="0" w:color="000000"/>
              <w:left w:val="single" w:sz="3" w:space="0" w:color="000000"/>
              <w:bottom w:val="single" w:sz="3" w:space="0" w:color="000000"/>
              <w:right w:val="single" w:sz="3" w:space="0" w:color="000000"/>
            </w:tcBorders>
            <w:shd w:val="clear" w:color="auto" w:fill="D9E1F3"/>
          </w:tcPr>
          <w:p w14:paraId="5E7B7E35" w14:textId="77777777" w:rsidR="00B23D77" w:rsidRPr="004149F6" w:rsidRDefault="00B23D77" w:rsidP="004149F6">
            <w:pPr>
              <w:pStyle w:val="TableParagraph"/>
              <w:spacing w:line="264" w:lineRule="exact"/>
              <w:ind w:left="104"/>
              <w:rPr>
                <w:rFonts w:ascii="Segoe UI"/>
                <w:color w:val="1F3863"/>
                <w:sz w:val="20"/>
                <w:lang w:val="en-GB"/>
              </w:rPr>
            </w:pPr>
            <w:r w:rsidRPr="004149F6">
              <w:rPr>
                <w:rFonts w:ascii="Segoe UI"/>
                <w:color w:val="1F3863"/>
                <w:sz w:val="20"/>
                <w:lang w:val="en-GB"/>
              </w:rPr>
              <w:t>Trust Fund:</w:t>
            </w:r>
          </w:p>
        </w:tc>
        <w:tc>
          <w:tcPr>
            <w:tcW w:w="6254" w:type="dxa"/>
            <w:gridSpan w:val="5"/>
            <w:tcBorders>
              <w:top w:val="single" w:sz="3" w:space="0" w:color="000000"/>
              <w:left w:val="single" w:sz="3" w:space="0" w:color="000000"/>
              <w:bottom w:val="single" w:sz="3" w:space="0" w:color="000000"/>
              <w:right w:val="single" w:sz="3" w:space="0" w:color="000000"/>
            </w:tcBorders>
          </w:tcPr>
          <w:p w14:paraId="42A5A1E1" w14:textId="0147C051" w:rsidR="00B23D77" w:rsidRPr="004149F6" w:rsidRDefault="00EB0E2A" w:rsidP="004149F6">
            <w:pPr>
              <w:pStyle w:val="TableParagraph"/>
              <w:spacing w:line="264" w:lineRule="exact"/>
              <w:ind w:left="104"/>
              <w:rPr>
                <w:rFonts w:ascii="Segoe UI"/>
                <w:sz w:val="20"/>
                <w:lang w:val="en-GB"/>
              </w:rPr>
            </w:pPr>
            <w:r w:rsidRPr="004149F6">
              <w:rPr>
                <w:rFonts w:ascii="Segoe UI"/>
                <w:sz w:val="20"/>
                <w:lang w:val="en-GB"/>
              </w:rPr>
              <w:t>G</w:t>
            </w:r>
            <w:r w:rsidR="007A322D" w:rsidRPr="004149F6">
              <w:rPr>
                <w:rFonts w:ascii="Segoe UI"/>
                <w:sz w:val="20"/>
                <w:lang w:val="en-GB"/>
              </w:rPr>
              <w:t>reen Climate Fund</w:t>
            </w:r>
          </w:p>
        </w:tc>
      </w:tr>
      <w:tr w:rsidR="00E11A04" w:rsidRPr="00135271" w14:paraId="502E16A9" w14:textId="77777777" w:rsidTr="004149F6">
        <w:trPr>
          <w:trHeight w:hRule="exact" w:val="816"/>
        </w:trPr>
        <w:tc>
          <w:tcPr>
            <w:tcW w:w="3025" w:type="dxa"/>
            <w:tcBorders>
              <w:top w:val="single" w:sz="3" w:space="0" w:color="000000"/>
              <w:left w:val="single" w:sz="3" w:space="0" w:color="000000"/>
              <w:bottom w:val="single" w:sz="3" w:space="0" w:color="000000"/>
              <w:right w:val="single" w:sz="3" w:space="0" w:color="000000"/>
            </w:tcBorders>
            <w:shd w:val="clear" w:color="auto" w:fill="D9E1F3"/>
          </w:tcPr>
          <w:p w14:paraId="1C76D83B" w14:textId="2C9C6D12" w:rsidR="00B23D77" w:rsidRPr="004149F6" w:rsidRDefault="005028F1" w:rsidP="004149F6">
            <w:pPr>
              <w:pStyle w:val="TableParagraph"/>
              <w:spacing w:line="264" w:lineRule="exact"/>
              <w:ind w:left="104"/>
              <w:rPr>
                <w:rFonts w:ascii="Segoe UI"/>
                <w:color w:val="1F3863"/>
                <w:sz w:val="20"/>
                <w:lang w:val="en-GB"/>
              </w:rPr>
            </w:pPr>
            <w:r w:rsidRPr="004149F6">
              <w:rPr>
                <w:rFonts w:ascii="Segoe UI"/>
                <w:color w:val="1F3863"/>
                <w:sz w:val="20"/>
                <w:lang w:val="en-GB"/>
              </w:rPr>
              <w:t xml:space="preserve">Executing </w:t>
            </w:r>
            <w:r w:rsidR="00B23D77" w:rsidRPr="004149F6">
              <w:rPr>
                <w:rFonts w:ascii="Segoe UI"/>
                <w:color w:val="1F3863"/>
                <w:sz w:val="20"/>
                <w:lang w:val="en-GB"/>
              </w:rPr>
              <w:t>Partner:</w:t>
            </w:r>
          </w:p>
        </w:tc>
        <w:tc>
          <w:tcPr>
            <w:tcW w:w="6254" w:type="dxa"/>
            <w:gridSpan w:val="5"/>
            <w:tcBorders>
              <w:top w:val="single" w:sz="3" w:space="0" w:color="000000"/>
              <w:left w:val="single" w:sz="3" w:space="0" w:color="000000"/>
              <w:bottom w:val="single" w:sz="3" w:space="0" w:color="000000"/>
              <w:right w:val="single" w:sz="3" w:space="0" w:color="000000"/>
            </w:tcBorders>
          </w:tcPr>
          <w:p w14:paraId="1651FE7E" w14:textId="70BE52F7" w:rsidR="00B23D77" w:rsidRPr="004149F6" w:rsidRDefault="007A322D" w:rsidP="004149F6">
            <w:pPr>
              <w:pStyle w:val="TableParagraph"/>
              <w:spacing w:line="264" w:lineRule="exact"/>
              <w:ind w:left="104"/>
              <w:rPr>
                <w:rFonts w:ascii="Segoe UI"/>
                <w:sz w:val="20"/>
                <w:lang w:val="en-GB"/>
              </w:rPr>
            </w:pPr>
            <w:r w:rsidRPr="004149F6">
              <w:rPr>
                <w:rFonts w:ascii="Segoe UI"/>
                <w:sz w:val="20"/>
                <w:lang w:val="en-GB"/>
              </w:rPr>
              <w:t xml:space="preserve">UNDP is the </w:t>
            </w:r>
            <w:r w:rsidR="00697CCF">
              <w:rPr>
                <w:rFonts w:ascii="Segoe UI"/>
                <w:sz w:val="20"/>
                <w:lang w:val="en-GB"/>
              </w:rPr>
              <w:t xml:space="preserve">Delivery Partner </w:t>
            </w:r>
            <w:r w:rsidRPr="004149F6">
              <w:rPr>
                <w:rFonts w:ascii="Segoe UI"/>
                <w:sz w:val="20"/>
                <w:lang w:val="en-GB"/>
              </w:rPr>
              <w:t>for the project, supported by the Ministry of Living Environment and Sustainable Development (MCVDD), which is the National Designated Authority (NDA).</w:t>
            </w:r>
          </w:p>
        </w:tc>
      </w:tr>
      <w:tr w:rsidR="00E11A04" w:rsidRPr="004149F6" w14:paraId="211C8776" w14:textId="77777777" w:rsidTr="004149F6">
        <w:trPr>
          <w:trHeight w:hRule="exact" w:val="538"/>
        </w:trPr>
        <w:tc>
          <w:tcPr>
            <w:tcW w:w="3025" w:type="dxa"/>
            <w:tcBorders>
              <w:top w:val="single" w:sz="3" w:space="0" w:color="000000"/>
              <w:left w:val="single" w:sz="3" w:space="0" w:color="000000"/>
              <w:bottom w:val="single" w:sz="3" w:space="0" w:color="000000"/>
              <w:right w:val="single" w:sz="3" w:space="0" w:color="000000"/>
            </w:tcBorders>
            <w:shd w:val="clear" w:color="auto" w:fill="D9E1F3"/>
          </w:tcPr>
          <w:p w14:paraId="36FB7344" w14:textId="77777777" w:rsidR="00B23D77" w:rsidRPr="004149F6" w:rsidRDefault="00B23D77" w:rsidP="004149F6">
            <w:pPr>
              <w:pStyle w:val="TableParagraph"/>
              <w:spacing w:line="264" w:lineRule="exact"/>
              <w:ind w:left="104"/>
              <w:rPr>
                <w:rFonts w:ascii="Segoe UI"/>
                <w:color w:val="1F3863"/>
                <w:sz w:val="20"/>
                <w:lang w:val="en-GB"/>
              </w:rPr>
            </w:pPr>
            <w:r w:rsidRPr="004149F6">
              <w:rPr>
                <w:rFonts w:ascii="Segoe UI"/>
                <w:color w:val="1F3863"/>
                <w:sz w:val="20"/>
                <w:lang w:val="en-GB"/>
              </w:rPr>
              <w:t>NGOs/CBOs involvement:</w:t>
            </w:r>
          </w:p>
        </w:tc>
        <w:tc>
          <w:tcPr>
            <w:tcW w:w="6254" w:type="dxa"/>
            <w:gridSpan w:val="5"/>
            <w:tcBorders>
              <w:top w:val="single" w:sz="3" w:space="0" w:color="000000"/>
              <w:left w:val="single" w:sz="3" w:space="0" w:color="000000"/>
              <w:bottom w:val="single" w:sz="3" w:space="0" w:color="000000"/>
              <w:right w:val="single" w:sz="3" w:space="0" w:color="000000"/>
            </w:tcBorders>
          </w:tcPr>
          <w:p w14:paraId="6781D630" w14:textId="4AF45225" w:rsidR="00B23D77" w:rsidRPr="004149F6" w:rsidRDefault="00E11A04" w:rsidP="004149F6">
            <w:pPr>
              <w:pStyle w:val="TableParagraph"/>
              <w:spacing w:line="264" w:lineRule="exact"/>
              <w:ind w:left="104"/>
              <w:rPr>
                <w:rFonts w:ascii="Segoe UI"/>
                <w:sz w:val="20"/>
                <w:lang w:val="en-GB"/>
              </w:rPr>
            </w:pPr>
            <w:r w:rsidRPr="004149F6">
              <w:rPr>
                <w:rFonts w:ascii="Segoe UI"/>
                <w:sz w:val="20"/>
                <w:lang w:val="en-GB"/>
              </w:rPr>
              <w:t>-</w:t>
            </w:r>
          </w:p>
        </w:tc>
      </w:tr>
      <w:tr w:rsidR="00E11A04" w:rsidRPr="004149F6" w14:paraId="60CD2844" w14:textId="77777777" w:rsidTr="004149F6">
        <w:trPr>
          <w:trHeight w:hRule="exact" w:val="538"/>
        </w:trPr>
        <w:tc>
          <w:tcPr>
            <w:tcW w:w="3025" w:type="dxa"/>
            <w:tcBorders>
              <w:top w:val="single" w:sz="3" w:space="0" w:color="000000"/>
              <w:left w:val="single" w:sz="3" w:space="0" w:color="000000"/>
              <w:bottom w:val="single" w:sz="3" w:space="0" w:color="000000"/>
              <w:right w:val="single" w:sz="3" w:space="0" w:color="000000"/>
            </w:tcBorders>
            <w:shd w:val="clear" w:color="auto" w:fill="D9E1F3"/>
          </w:tcPr>
          <w:p w14:paraId="3538573C" w14:textId="77777777" w:rsidR="00B23D77" w:rsidRPr="004149F6" w:rsidRDefault="00B23D77" w:rsidP="004149F6">
            <w:pPr>
              <w:pStyle w:val="TableParagraph"/>
              <w:spacing w:line="264" w:lineRule="exact"/>
              <w:ind w:left="104"/>
              <w:rPr>
                <w:rFonts w:ascii="Segoe UI"/>
                <w:color w:val="1F3863"/>
                <w:sz w:val="20"/>
                <w:lang w:val="en-GB"/>
              </w:rPr>
            </w:pPr>
            <w:r w:rsidRPr="004149F6">
              <w:rPr>
                <w:rFonts w:ascii="Segoe UI"/>
                <w:color w:val="1F3863"/>
                <w:sz w:val="20"/>
                <w:lang w:val="en-GB"/>
              </w:rPr>
              <w:t>Private sector involvement:</w:t>
            </w:r>
          </w:p>
        </w:tc>
        <w:tc>
          <w:tcPr>
            <w:tcW w:w="6254" w:type="dxa"/>
            <w:gridSpan w:val="5"/>
            <w:tcBorders>
              <w:top w:val="single" w:sz="3" w:space="0" w:color="000000"/>
              <w:left w:val="single" w:sz="3" w:space="0" w:color="000000"/>
              <w:bottom w:val="single" w:sz="4" w:space="0" w:color="000000"/>
              <w:right w:val="single" w:sz="3" w:space="0" w:color="000000"/>
            </w:tcBorders>
          </w:tcPr>
          <w:p w14:paraId="4D7757F6" w14:textId="01D4239D" w:rsidR="00B23D77" w:rsidRPr="004149F6" w:rsidRDefault="00122DBE" w:rsidP="004149F6">
            <w:pPr>
              <w:pStyle w:val="TableParagraph"/>
              <w:spacing w:line="264" w:lineRule="exact"/>
              <w:ind w:left="104"/>
              <w:rPr>
                <w:rFonts w:ascii="Segoe UI"/>
                <w:sz w:val="20"/>
                <w:lang w:val="en-GB"/>
              </w:rPr>
            </w:pPr>
            <w:r w:rsidRPr="004149F6">
              <w:rPr>
                <w:rFonts w:ascii="Segoe UI"/>
                <w:sz w:val="20"/>
                <w:lang w:val="en-GB"/>
              </w:rPr>
              <w:t>-</w:t>
            </w:r>
          </w:p>
        </w:tc>
      </w:tr>
      <w:tr w:rsidR="00C1650E" w:rsidRPr="004149F6" w14:paraId="2E2C0C74" w14:textId="77777777" w:rsidTr="004149F6">
        <w:trPr>
          <w:trHeight w:hRule="exact" w:val="664"/>
        </w:trPr>
        <w:tc>
          <w:tcPr>
            <w:tcW w:w="3025" w:type="dxa"/>
            <w:tcBorders>
              <w:top w:val="single" w:sz="3" w:space="0" w:color="000000"/>
              <w:left w:val="single" w:sz="3" w:space="0" w:color="000000"/>
              <w:bottom w:val="single" w:sz="3" w:space="0" w:color="000000"/>
              <w:right w:val="single" w:sz="4" w:space="0" w:color="000000"/>
            </w:tcBorders>
            <w:shd w:val="clear" w:color="auto" w:fill="D9E1F3"/>
          </w:tcPr>
          <w:p w14:paraId="34F1A4C7" w14:textId="77777777" w:rsidR="00C1650E" w:rsidRPr="004149F6" w:rsidRDefault="00C1650E" w:rsidP="004149F6">
            <w:pPr>
              <w:pStyle w:val="TableParagraph"/>
              <w:spacing w:line="264" w:lineRule="exact"/>
              <w:ind w:left="104"/>
              <w:rPr>
                <w:rFonts w:ascii="Segoe UI"/>
                <w:color w:val="1F3863"/>
                <w:sz w:val="20"/>
                <w:lang w:val="en-GB"/>
              </w:rPr>
            </w:pPr>
            <w:r w:rsidRPr="004149F6">
              <w:rPr>
                <w:rFonts w:ascii="Segoe UI"/>
                <w:color w:val="1F3863"/>
                <w:sz w:val="20"/>
                <w:lang w:val="en-GB"/>
              </w:rPr>
              <w:t>Geospatial coordinates of project sites:</w:t>
            </w:r>
          </w:p>
        </w:tc>
        <w:tc>
          <w:tcPr>
            <w:tcW w:w="1843" w:type="dxa"/>
            <w:tcBorders>
              <w:top w:val="single" w:sz="4" w:space="0" w:color="000000"/>
              <w:left w:val="single" w:sz="4" w:space="0" w:color="000000"/>
              <w:bottom w:val="single" w:sz="4" w:space="0" w:color="000000"/>
            </w:tcBorders>
          </w:tcPr>
          <w:p w14:paraId="027BDEB4" w14:textId="7F4B40F7" w:rsidR="00C1650E" w:rsidRPr="004149F6" w:rsidRDefault="005028F1" w:rsidP="004149F6">
            <w:pPr>
              <w:pStyle w:val="TableParagraph"/>
              <w:spacing w:line="264" w:lineRule="exact"/>
              <w:ind w:left="104"/>
              <w:rPr>
                <w:rFonts w:ascii="Segoe UI"/>
                <w:sz w:val="20"/>
                <w:lang w:val="en-GB"/>
              </w:rPr>
            </w:pPr>
            <w:r w:rsidRPr="004149F6">
              <w:rPr>
                <w:rFonts w:ascii="Segoe UI"/>
                <w:sz w:val="20"/>
                <w:lang w:val="en-GB"/>
              </w:rPr>
              <w:t>Nation-wide</w:t>
            </w:r>
          </w:p>
        </w:tc>
        <w:tc>
          <w:tcPr>
            <w:tcW w:w="4411" w:type="dxa"/>
            <w:gridSpan w:val="4"/>
            <w:tcBorders>
              <w:top w:val="single" w:sz="4" w:space="0" w:color="000000"/>
              <w:bottom w:val="single" w:sz="4" w:space="0" w:color="000000"/>
              <w:right w:val="single" w:sz="4" w:space="0" w:color="000000"/>
            </w:tcBorders>
          </w:tcPr>
          <w:p w14:paraId="354B48AD" w14:textId="145827A8" w:rsidR="00C1650E" w:rsidRPr="004149F6" w:rsidRDefault="00C1650E" w:rsidP="004149F6">
            <w:pPr>
              <w:pStyle w:val="TableParagraph"/>
              <w:spacing w:line="264" w:lineRule="exact"/>
              <w:ind w:left="104"/>
              <w:rPr>
                <w:rFonts w:ascii="Segoe UI"/>
                <w:sz w:val="20"/>
                <w:lang w:val="en-GB"/>
              </w:rPr>
            </w:pPr>
          </w:p>
        </w:tc>
      </w:tr>
    </w:tbl>
    <w:p w14:paraId="07896B66" w14:textId="318F955E" w:rsidR="00224821" w:rsidRPr="00BF3F8E" w:rsidRDefault="00224821" w:rsidP="004B5E5E">
      <w:pPr>
        <w:rPr>
          <w:rFonts w:asciiTheme="minorHAnsi" w:hAnsiTheme="minorHAnsi" w:cstheme="minorHAnsi"/>
          <w:lang w:val="en-GB"/>
        </w:rPr>
      </w:pPr>
    </w:p>
    <w:tbl>
      <w:tblPr>
        <w:tblW w:w="9263" w:type="dxa"/>
        <w:tblInd w:w="89" w:type="dxa"/>
        <w:tblLayout w:type="fixed"/>
        <w:tblCellMar>
          <w:left w:w="0" w:type="dxa"/>
          <w:right w:w="0" w:type="dxa"/>
        </w:tblCellMar>
        <w:tblLook w:val="01E0" w:firstRow="1" w:lastRow="1" w:firstColumn="1" w:lastColumn="1" w:noHBand="0" w:noVBand="0"/>
      </w:tblPr>
      <w:tblGrid>
        <w:gridCol w:w="3056"/>
        <w:gridCol w:w="2947"/>
        <w:gridCol w:w="3260"/>
      </w:tblGrid>
      <w:tr w:rsidR="00224821" w:rsidRPr="00BF3F8E" w14:paraId="7B0E5332" w14:textId="77777777" w:rsidTr="004149F6">
        <w:trPr>
          <w:trHeight w:hRule="exact" w:val="272"/>
        </w:trPr>
        <w:tc>
          <w:tcPr>
            <w:tcW w:w="9263" w:type="dxa"/>
            <w:gridSpan w:val="3"/>
            <w:tcBorders>
              <w:top w:val="single" w:sz="3" w:space="0" w:color="000000"/>
              <w:left w:val="single" w:sz="3" w:space="0" w:color="000000"/>
              <w:bottom w:val="single" w:sz="3" w:space="0" w:color="000000"/>
              <w:right w:val="single" w:sz="6" w:space="0" w:color="000000"/>
            </w:tcBorders>
            <w:shd w:val="clear" w:color="auto" w:fill="1F3863"/>
          </w:tcPr>
          <w:p w14:paraId="530A2FC8" w14:textId="77777777" w:rsidR="00224821" w:rsidRPr="00BF3F8E" w:rsidRDefault="00224821" w:rsidP="004214B1">
            <w:pPr>
              <w:pStyle w:val="TableParagraph"/>
              <w:spacing w:line="265" w:lineRule="exact"/>
              <w:ind w:left="104"/>
              <w:rPr>
                <w:rFonts w:ascii="Segoe UI"/>
                <w:color w:val="FFFFFF"/>
                <w:spacing w:val="-1"/>
                <w:sz w:val="20"/>
                <w:lang w:val="en-GB"/>
              </w:rPr>
            </w:pPr>
          </w:p>
          <w:p w14:paraId="48D7E7D1" w14:textId="77777777" w:rsidR="00224821" w:rsidRPr="00BF3F8E" w:rsidRDefault="00224821" w:rsidP="004214B1">
            <w:pPr>
              <w:pStyle w:val="TableParagraph"/>
              <w:spacing w:line="265" w:lineRule="exact"/>
              <w:ind w:left="104"/>
              <w:rPr>
                <w:rFonts w:ascii="Segoe UI"/>
                <w:color w:val="FFFFFF"/>
                <w:spacing w:val="-1"/>
                <w:sz w:val="20"/>
                <w:lang w:val="en-GB"/>
              </w:rPr>
            </w:pPr>
          </w:p>
          <w:p w14:paraId="1DE526CD" w14:textId="77777777" w:rsidR="00224821" w:rsidRPr="00BF3F8E" w:rsidRDefault="00224821" w:rsidP="004214B1">
            <w:pPr>
              <w:pStyle w:val="TableParagraph"/>
              <w:spacing w:line="265" w:lineRule="exact"/>
              <w:ind w:left="104"/>
              <w:rPr>
                <w:rFonts w:ascii="Segoe UI" w:eastAsia="Segoe UI" w:hAnsi="Segoe UI" w:cs="Segoe UI"/>
                <w:sz w:val="20"/>
                <w:szCs w:val="20"/>
                <w:lang w:val="en-GB"/>
              </w:rPr>
            </w:pPr>
            <w:r w:rsidRPr="00BF3F8E">
              <w:rPr>
                <w:rFonts w:ascii="Segoe UI"/>
                <w:color w:val="FFFFFF"/>
                <w:spacing w:val="-1"/>
                <w:sz w:val="20"/>
                <w:lang w:val="en-GB"/>
              </w:rPr>
              <w:t>Financial</w:t>
            </w:r>
            <w:r w:rsidRPr="00BF3F8E">
              <w:rPr>
                <w:rFonts w:ascii="Segoe UI"/>
                <w:color w:val="FFFFFF"/>
                <w:spacing w:val="-19"/>
                <w:sz w:val="20"/>
                <w:lang w:val="en-GB"/>
              </w:rPr>
              <w:t xml:space="preserve"> </w:t>
            </w:r>
            <w:r w:rsidRPr="00BF3F8E">
              <w:rPr>
                <w:rFonts w:ascii="Segoe UI"/>
                <w:color w:val="FFFFFF"/>
                <w:spacing w:val="-1"/>
                <w:sz w:val="20"/>
                <w:lang w:val="en-GB"/>
              </w:rPr>
              <w:t>Information</w:t>
            </w:r>
          </w:p>
        </w:tc>
      </w:tr>
      <w:tr w:rsidR="00224821" w:rsidRPr="00BF3F8E" w14:paraId="7F2AA06E" w14:textId="77777777" w:rsidTr="004149F6">
        <w:trPr>
          <w:trHeight w:hRule="exact" w:val="271"/>
        </w:trPr>
        <w:tc>
          <w:tcPr>
            <w:tcW w:w="3056" w:type="dxa"/>
            <w:tcBorders>
              <w:top w:val="single" w:sz="3" w:space="0" w:color="000000"/>
              <w:left w:val="single" w:sz="3" w:space="0" w:color="000000"/>
              <w:bottom w:val="single" w:sz="3" w:space="0" w:color="000000"/>
              <w:right w:val="single" w:sz="3" w:space="0" w:color="000000"/>
            </w:tcBorders>
            <w:shd w:val="clear" w:color="auto" w:fill="D0CECE"/>
          </w:tcPr>
          <w:p w14:paraId="35900695" w14:textId="77777777" w:rsidR="00224821" w:rsidRPr="00BF3F8E" w:rsidRDefault="00224821" w:rsidP="004214B1">
            <w:pPr>
              <w:pStyle w:val="TableParagraph"/>
              <w:spacing w:line="264" w:lineRule="exact"/>
              <w:ind w:left="104"/>
              <w:rPr>
                <w:rFonts w:ascii="Segoe UI" w:eastAsia="Segoe UI" w:hAnsi="Segoe UI" w:cs="Segoe UI"/>
                <w:sz w:val="20"/>
                <w:szCs w:val="20"/>
                <w:lang w:val="en-GB"/>
              </w:rPr>
            </w:pPr>
            <w:r w:rsidRPr="00BF3F8E">
              <w:rPr>
                <w:rFonts w:ascii="Segoe UI"/>
                <w:color w:val="2E5395"/>
                <w:spacing w:val="-1"/>
                <w:sz w:val="20"/>
                <w:lang w:val="en-GB"/>
              </w:rPr>
              <w:t>Project</w:t>
            </w:r>
          </w:p>
        </w:tc>
        <w:tc>
          <w:tcPr>
            <w:tcW w:w="2947" w:type="dxa"/>
            <w:tcBorders>
              <w:top w:val="single" w:sz="3" w:space="0" w:color="000000"/>
              <w:left w:val="single" w:sz="3" w:space="0" w:color="000000"/>
              <w:bottom w:val="single" w:sz="3" w:space="0" w:color="000000"/>
              <w:right w:val="single" w:sz="3" w:space="0" w:color="000000"/>
            </w:tcBorders>
            <w:shd w:val="clear" w:color="auto" w:fill="D0CECE"/>
          </w:tcPr>
          <w:p w14:paraId="71595539" w14:textId="0EF36B92" w:rsidR="00224821" w:rsidRPr="00BF3F8E" w:rsidRDefault="007A322D" w:rsidP="004214B1">
            <w:pPr>
              <w:pStyle w:val="TableParagraph"/>
              <w:spacing w:line="264" w:lineRule="exact"/>
              <w:ind w:left="308"/>
              <w:rPr>
                <w:rFonts w:ascii="Segoe UI" w:eastAsia="Segoe UI" w:hAnsi="Segoe UI" w:cs="Segoe UI"/>
                <w:sz w:val="20"/>
                <w:szCs w:val="20"/>
                <w:lang w:val="en-GB"/>
              </w:rPr>
            </w:pPr>
            <w:r w:rsidRPr="00BF3F8E">
              <w:rPr>
                <w:rFonts w:ascii="Segoe UI"/>
                <w:color w:val="2E5395"/>
                <w:sz w:val="20"/>
                <w:lang w:val="en-GB"/>
              </w:rPr>
              <w:t>at</w:t>
            </w:r>
            <w:r w:rsidRPr="00BF3F8E">
              <w:rPr>
                <w:rFonts w:ascii="Segoe UI"/>
                <w:color w:val="2E5395"/>
                <w:spacing w:val="-9"/>
                <w:sz w:val="20"/>
                <w:lang w:val="en-GB"/>
              </w:rPr>
              <w:t xml:space="preserve"> </w:t>
            </w:r>
            <w:r w:rsidRPr="00BF3F8E">
              <w:rPr>
                <w:rFonts w:ascii="Segoe UI"/>
                <w:color w:val="2E5395"/>
                <w:sz w:val="20"/>
                <w:lang w:val="en-GB"/>
              </w:rPr>
              <w:t>approval</w:t>
            </w:r>
            <w:r w:rsidRPr="00BF3F8E">
              <w:rPr>
                <w:rFonts w:ascii="Segoe UI"/>
                <w:color w:val="2E5395"/>
                <w:spacing w:val="-9"/>
                <w:sz w:val="20"/>
                <w:lang w:val="en-GB"/>
              </w:rPr>
              <w:t xml:space="preserve"> </w:t>
            </w:r>
            <w:r w:rsidRPr="00BF3F8E">
              <w:rPr>
                <w:rFonts w:ascii="Segoe UI"/>
                <w:color w:val="2E5395"/>
                <w:sz w:val="20"/>
                <w:lang w:val="en-GB"/>
              </w:rPr>
              <w:t>(US$M)</w:t>
            </w:r>
          </w:p>
        </w:tc>
        <w:tc>
          <w:tcPr>
            <w:tcW w:w="3260" w:type="dxa"/>
            <w:tcBorders>
              <w:top w:val="single" w:sz="3" w:space="0" w:color="000000"/>
              <w:left w:val="single" w:sz="3" w:space="0" w:color="000000"/>
              <w:bottom w:val="single" w:sz="3" w:space="0" w:color="000000"/>
              <w:right w:val="single" w:sz="6" w:space="0" w:color="000000"/>
            </w:tcBorders>
            <w:shd w:val="clear" w:color="auto" w:fill="D0CECE"/>
          </w:tcPr>
          <w:p w14:paraId="0B275669" w14:textId="77777777" w:rsidR="00224821" w:rsidRPr="00BF3F8E" w:rsidRDefault="00224821" w:rsidP="004214B1">
            <w:pPr>
              <w:pStyle w:val="TableParagraph"/>
              <w:spacing w:line="264" w:lineRule="exact"/>
              <w:ind w:left="987"/>
              <w:rPr>
                <w:rFonts w:ascii="Segoe UI" w:eastAsia="Segoe UI" w:hAnsi="Segoe UI" w:cs="Segoe UI"/>
                <w:sz w:val="20"/>
                <w:szCs w:val="20"/>
                <w:lang w:val="en-GB"/>
              </w:rPr>
            </w:pPr>
            <w:r w:rsidRPr="00BF3F8E">
              <w:rPr>
                <w:rFonts w:ascii="Segoe UI"/>
                <w:color w:val="2E5395"/>
                <w:sz w:val="20"/>
                <w:lang w:val="en-GB"/>
              </w:rPr>
              <w:t>at</w:t>
            </w:r>
            <w:r w:rsidRPr="00BF3F8E">
              <w:rPr>
                <w:rFonts w:ascii="Segoe UI"/>
                <w:color w:val="2E5395"/>
                <w:spacing w:val="-7"/>
                <w:sz w:val="20"/>
                <w:lang w:val="en-GB"/>
              </w:rPr>
              <w:t xml:space="preserve"> </w:t>
            </w:r>
            <w:r w:rsidRPr="00BF3F8E">
              <w:rPr>
                <w:rFonts w:ascii="Segoe UI"/>
                <w:color w:val="2E5395"/>
                <w:sz w:val="20"/>
                <w:lang w:val="en-GB"/>
              </w:rPr>
              <w:t>TE</w:t>
            </w:r>
            <w:r w:rsidRPr="00BF3F8E">
              <w:rPr>
                <w:rFonts w:ascii="Segoe UI"/>
                <w:color w:val="2E5395"/>
                <w:spacing w:val="-4"/>
                <w:sz w:val="20"/>
                <w:lang w:val="en-GB"/>
              </w:rPr>
              <w:t xml:space="preserve"> </w:t>
            </w:r>
            <w:r w:rsidRPr="00BF3F8E">
              <w:rPr>
                <w:rFonts w:ascii="Segoe UI"/>
                <w:color w:val="2E5395"/>
                <w:sz w:val="20"/>
                <w:lang w:val="en-GB"/>
              </w:rPr>
              <w:t>(US$M)</w:t>
            </w:r>
          </w:p>
        </w:tc>
      </w:tr>
      <w:tr w:rsidR="007A322D" w:rsidRPr="00BF3F8E" w14:paraId="78FA16AA" w14:textId="77777777" w:rsidTr="004149F6">
        <w:trPr>
          <w:trHeight w:hRule="exact" w:val="271"/>
        </w:trPr>
        <w:tc>
          <w:tcPr>
            <w:tcW w:w="3056" w:type="dxa"/>
            <w:tcBorders>
              <w:top w:val="single" w:sz="3" w:space="0" w:color="000000"/>
              <w:left w:val="single" w:sz="3" w:space="0" w:color="000000"/>
              <w:bottom w:val="single" w:sz="3" w:space="0" w:color="000000"/>
              <w:right w:val="single" w:sz="3" w:space="0" w:color="000000"/>
            </w:tcBorders>
            <w:shd w:val="clear" w:color="auto" w:fill="D9E1F3"/>
          </w:tcPr>
          <w:p w14:paraId="10537633" w14:textId="5AEB93EF" w:rsidR="007A322D" w:rsidRPr="00BF3F8E" w:rsidRDefault="007A322D" w:rsidP="00083F41">
            <w:pPr>
              <w:pStyle w:val="TableParagraph"/>
              <w:spacing w:line="264" w:lineRule="exact"/>
              <w:rPr>
                <w:rFonts w:ascii="Segoe UI" w:eastAsia="Segoe UI" w:hAnsi="Segoe UI" w:cs="Segoe UI"/>
                <w:sz w:val="20"/>
                <w:szCs w:val="20"/>
                <w:lang w:val="en-GB"/>
              </w:rPr>
            </w:pPr>
            <w:r w:rsidRPr="00BF3F8E">
              <w:rPr>
                <w:rFonts w:ascii="Segoe UI"/>
                <w:color w:val="1F3863"/>
                <w:spacing w:val="-1"/>
                <w:sz w:val="20"/>
                <w:lang w:val="en-GB"/>
              </w:rPr>
              <w:t>Project</w:t>
            </w:r>
            <w:r w:rsidRPr="00BF3F8E">
              <w:rPr>
                <w:rFonts w:ascii="Segoe UI"/>
                <w:color w:val="1F3863"/>
                <w:spacing w:val="-5"/>
                <w:sz w:val="20"/>
                <w:lang w:val="en-GB"/>
              </w:rPr>
              <w:t xml:space="preserve"> </w:t>
            </w:r>
            <w:r w:rsidR="009C26EE">
              <w:rPr>
                <w:rFonts w:ascii="Segoe UI"/>
                <w:color w:val="1F3863"/>
                <w:spacing w:val="-5"/>
                <w:sz w:val="20"/>
                <w:lang w:val="en-GB"/>
              </w:rPr>
              <w:t xml:space="preserve">GCF </w:t>
            </w:r>
            <w:r w:rsidRPr="00BF3F8E">
              <w:rPr>
                <w:rFonts w:ascii="Segoe UI"/>
                <w:color w:val="1F3863"/>
                <w:sz w:val="20"/>
                <w:lang w:val="en-GB"/>
              </w:rPr>
              <w:t>Funding</w:t>
            </w:r>
          </w:p>
        </w:tc>
        <w:tc>
          <w:tcPr>
            <w:tcW w:w="2947" w:type="dxa"/>
            <w:tcBorders>
              <w:top w:val="single" w:sz="3" w:space="0" w:color="000000"/>
              <w:left w:val="single" w:sz="3" w:space="0" w:color="000000"/>
              <w:bottom w:val="single" w:sz="3" w:space="0" w:color="000000"/>
              <w:right w:val="single" w:sz="3" w:space="0" w:color="000000"/>
            </w:tcBorders>
          </w:tcPr>
          <w:p w14:paraId="6CEA4AAF" w14:textId="762CC36F" w:rsidR="007A322D" w:rsidRPr="004149F6" w:rsidRDefault="00AE55B7" w:rsidP="004149F6">
            <w:pPr>
              <w:pStyle w:val="TableParagraph"/>
              <w:spacing w:line="264" w:lineRule="exact"/>
              <w:ind w:left="104" w:right="278"/>
              <w:jc w:val="right"/>
              <w:rPr>
                <w:rFonts w:ascii="Segoe UI"/>
                <w:sz w:val="20"/>
                <w:lang w:val="en-GB"/>
              </w:rPr>
            </w:pPr>
            <w:r w:rsidRPr="004149F6">
              <w:rPr>
                <w:rFonts w:ascii="Segoe UI"/>
                <w:sz w:val="20"/>
                <w:lang w:val="en-GB"/>
              </w:rPr>
              <w:t>1.422</w:t>
            </w:r>
          </w:p>
        </w:tc>
        <w:tc>
          <w:tcPr>
            <w:tcW w:w="3260" w:type="dxa"/>
            <w:tcBorders>
              <w:top w:val="single" w:sz="3" w:space="0" w:color="000000"/>
              <w:left w:val="single" w:sz="3" w:space="0" w:color="000000"/>
              <w:bottom w:val="single" w:sz="3" w:space="0" w:color="000000"/>
              <w:right w:val="single" w:sz="6" w:space="0" w:color="000000"/>
            </w:tcBorders>
          </w:tcPr>
          <w:p w14:paraId="733FFDD7" w14:textId="4FD18C77" w:rsidR="007A322D" w:rsidRPr="004149F6" w:rsidRDefault="00AE55B7" w:rsidP="004149F6">
            <w:pPr>
              <w:pStyle w:val="TableParagraph"/>
              <w:spacing w:line="264" w:lineRule="exact"/>
              <w:ind w:left="104" w:right="278"/>
              <w:jc w:val="right"/>
              <w:rPr>
                <w:rFonts w:ascii="Segoe UI"/>
                <w:sz w:val="20"/>
                <w:lang w:val="en-GB"/>
              </w:rPr>
            </w:pPr>
            <w:r w:rsidRPr="004149F6">
              <w:rPr>
                <w:rFonts w:ascii="Segoe UI"/>
                <w:sz w:val="20"/>
                <w:lang w:val="en-GB"/>
              </w:rPr>
              <w:t>1.301</w:t>
            </w:r>
          </w:p>
        </w:tc>
      </w:tr>
    </w:tbl>
    <w:p w14:paraId="6C61F543" w14:textId="55F5C349" w:rsidR="00224821" w:rsidRDefault="00224821" w:rsidP="004B5E5E">
      <w:pPr>
        <w:rPr>
          <w:rFonts w:asciiTheme="minorHAnsi" w:hAnsiTheme="minorHAnsi" w:cstheme="minorHAnsi"/>
          <w:lang w:val="en-GB"/>
        </w:rPr>
      </w:pPr>
    </w:p>
    <w:p w14:paraId="5051B3F1" w14:textId="77777777" w:rsidR="004149F6" w:rsidRPr="00BF3F8E" w:rsidRDefault="004149F6" w:rsidP="004B5E5E">
      <w:pPr>
        <w:rPr>
          <w:rFonts w:asciiTheme="minorHAnsi" w:hAnsiTheme="minorHAnsi" w:cstheme="minorHAnsi"/>
          <w:lang w:val="en-GB"/>
        </w:rPr>
      </w:pPr>
    </w:p>
    <w:p w14:paraId="2091C98E" w14:textId="51BBA092" w:rsidR="00CB6749" w:rsidRPr="00BF3F8E" w:rsidRDefault="00E02B15" w:rsidP="00A06E22">
      <w:pPr>
        <w:pStyle w:val="Titre2"/>
        <w:numPr>
          <w:ilvl w:val="0"/>
          <w:numId w:val="0"/>
        </w:numPr>
        <w:spacing w:line="276" w:lineRule="auto"/>
        <w:rPr>
          <w:rFonts w:asciiTheme="minorHAnsi" w:hAnsiTheme="minorHAnsi" w:cstheme="minorHAnsi"/>
          <w:lang w:val="en-GB"/>
        </w:rPr>
      </w:pPr>
      <w:bookmarkStart w:id="9" w:name="_Toc88033878"/>
      <w:bookmarkStart w:id="10" w:name="_Toc89122763"/>
      <w:r w:rsidRPr="00BF3F8E">
        <w:rPr>
          <w:rFonts w:asciiTheme="minorHAnsi" w:hAnsiTheme="minorHAnsi" w:cstheme="minorHAnsi"/>
          <w:lang w:val="en-GB"/>
        </w:rPr>
        <w:t>Project description</w:t>
      </w:r>
      <w:bookmarkEnd w:id="9"/>
      <w:bookmarkEnd w:id="10"/>
    </w:p>
    <w:p w14:paraId="6133BA3B" w14:textId="76C9CA9B" w:rsidR="00AE55B7" w:rsidRPr="00083F41" w:rsidRDefault="00C10E69" w:rsidP="003C671D">
      <w:pPr>
        <w:spacing w:before="120" w:after="120" w:line="276" w:lineRule="auto"/>
        <w:jc w:val="both"/>
        <w:rPr>
          <w:rFonts w:asciiTheme="minorHAnsi" w:hAnsiTheme="minorHAnsi" w:cstheme="minorHAnsi"/>
          <w:sz w:val="22"/>
          <w:szCs w:val="22"/>
          <w:lang w:val="en-GB"/>
        </w:rPr>
      </w:pPr>
      <w:r w:rsidRPr="00083F41">
        <w:rPr>
          <w:rFonts w:asciiTheme="minorHAnsi" w:hAnsiTheme="minorHAnsi" w:cstheme="minorHAnsi"/>
          <w:sz w:val="22"/>
          <w:szCs w:val="22"/>
          <w:lang w:val="en-GB"/>
        </w:rPr>
        <w:t>The project "</w:t>
      </w:r>
      <w:r w:rsidR="00AE55B7" w:rsidRPr="00083F41">
        <w:rPr>
          <w:rFonts w:asciiTheme="minorHAnsi" w:hAnsiTheme="minorHAnsi" w:cstheme="minorHAnsi"/>
          <w:sz w:val="22"/>
          <w:szCs w:val="22"/>
          <w:lang w:val="en-GB"/>
        </w:rPr>
        <w:t>Advancing the National Adaptation Plan Process in Benin</w:t>
      </w:r>
      <w:r w:rsidRPr="00083F41">
        <w:rPr>
          <w:rFonts w:asciiTheme="minorHAnsi" w:hAnsiTheme="minorHAnsi" w:cstheme="minorHAnsi"/>
          <w:sz w:val="22"/>
          <w:szCs w:val="22"/>
          <w:lang w:val="en-GB"/>
        </w:rPr>
        <w:t>"</w:t>
      </w:r>
      <w:r w:rsidR="005A7DC0" w:rsidRPr="00083F41">
        <w:rPr>
          <w:rFonts w:asciiTheme="minorHAnsi" w:hAnsiTheme="minorHAnsi" w:cstheme="minorHAnsi"/>
          <w:sz w:val="22"/>
          <w:szCs w:val="22"/>
          <w:lang w:val="en-GB"/>
        </w:rPr>
        <w:t xml:space="preserve"> </w:t>
      </w:r>
      <w:r w:rsidR="00AE55B7" w:rsidRPr="00083F41">
        <w:rPr>
          <w:rFonts w:asciiTheme="minorHAnsi" w:hAnsiTheme="minorHAnsi" w:cstheme="minorHAnsi"/>
          <w:sz w:val="22"/>
          <w:szCs w:val="22"/>
          <w:lang w:val="en-GB"/>
        </w:rPr>
        <w:t xml:space="preserve">was approved in February 2019 for 18 months and </w:t>
      </w:r>
      <w:r w:rsidR="00697CCF" w:rsidRPr="00083F41">
        <w:rPr>
          <w:rFonts w:asciiTheme="minorHAnsi" w:hAnsiTheme="minorHAnsi" w:cstheme="minorHAnsi"/>
          <w:sz w:val="22"/>
          <w:szCs w:val="22"/>
          <w:lang w:val="en-GB"/>
        </w:rPr>
        <w:t xml:space="preserve">the effective </w:t>
      </w:r>
      <w:r w:rsidR="00AE55B7" w:rsidRPr="00083F41">
        <w:rPr>
          <w:rFonts w:asciiTheme="minorHAnsi" w:hAnsiTheme="minorHAnsi" w:cstheme="minorHAnsi"/>
          <w:sz w:val="22"/>
          <w:szCs w:val="22"/>
          <w:lang w:val="en-GB"/>
        </w:rPr>
        <w:t>implementation started in October 2019 with the contracting of the national project team.</w:t>
      </w:r>
    </w:p>
    <w:p w14:paraId="26233526" w14:textId="030574D6" w:rsidR="00AA66C6" w:rsidRPr="00083F41" w:rsidRDefault="00AA66C6" w:rsidP="003C671D">
      <w:pPr>
        <w:spacing w:before="120" w:after="120" w:line="276" w:lineRule="auto"/>
        <w:jc w:val="both"/>
        <w:rPr>
          <w:rFonts w:asciiTheme="minorHAnsi" w:hAnsiTheme="minorHAnsi" w:cstheme="minorHAnsi"/>
          <w:sz w:val="22"/>
          <w:szCs w:val="22"/>
          <w:lang w:val="en-GB"/>
        </w:rPr>
      </w:pPr>
      <w:r w:rsidRPr="00083F41">
        <w:rPr>
          <w:rFonts w:asciiTheme="minorHAnsi" w:hAnsiTheme="minorHAnsi" w:cstheme="minorHAnsi"/>
          <w:sz w:val="22"/>
          <w:szCs w:val="22"/>
          <w:lang w:val="en-GB"/>
        </w:rPr>
        <w:lastRenderedPageBreak/>
        <w:t xml:space="preserve">The primary focus of the project was </w:t>
      </w:r>
      <w:r w:rsidR="008C0FEF" w:rsidRPr="00083F41">
        <w:rPr>
          <w:rFonts w:asciiTheme="minorHAnsi" w:hAnsiTheme="minorHAnsi" w:cstheme="minorHAnsi"/>
          <w:sz w:val="22"/>
          <w:szCs w:val="22"/>
          <w:lang w:val="en-GB"/>
        </w:rPr>
        <w:t>(</w:t>
      </w:r>
      <w:proofErr w:type="spellStart"/>
      <w:r w:rsidR="008C0FEF" w:rsidRPr="00083F41">
        <w:rPr>
          <w:rFonts w:asciiTheme="minorHAnsi" w:hAnsiTheme="minorHAnsi" w:cstheme="minorHAnsi"/>
          <w:sz w:val="22"/>
          <w:szCs w:val="22"/>
          <w:lang w:val="en-GB"/>
        </w:rPr>
        <w:t>i</w:t>
      </w:r>
      <w:proofErr w:type="spellEnd"/>
      <w:r w:rsidR="008C0FEF" w:rsidRPr="00083F41">
        <w:rPr>
          <w:rFonts w:asciiTheme="minorHAnsi" w:hAnsiTheme="minorHAnsi" w:cstheme="minorHAnsi"/>
          <w:sz w:val="22"/>
          <w:szCs w:val="22"/>
          <w:lang w:val="en-GB"/>
        </w:rPr>
        <w:t xml:space="preserve">) </w:t>
      </w:r>
      <w:r w:rsidRPr="00083F41">
        <w:rPr>
          <w:rFonts w:asciiTheme="minorHAnsi" w:hAnsiTheme="minorHAnsi" w:cstheme="minorHAnsi"/>
          <w:sz w:val="22"/>
          <w:szCs w:val="22"/>
          <w:lang w:val="en-GB"/>
        </w:rPr>
        <w:t xml:space="preserve">to </w:t>
      </w:r>
      <w:r w:rsidR="008C0FEF" w:rsidRPr="00083F41">
        <w:rPr>
          <w:rFonts w:asciiTheme="minorHAnsi" w:hAnsiTheme="minorHAnsi" w:cstheme="minorHAnsi"/>
          <w:sz w:val="22"/>
          <w:szCs w:val="22"/>
          <w:lang w:val="en-GB"/>
        </w:rPr>
        <w:t>facilitate the integration of climate change adaptation into development budgeting and planning processes, and (ii) to increase access to local and external funding.</w:t>
      </w:r>
    </w:p>
    <w:p w14:paraId="78A3710D" w14:textId="615CA92F" w:rsidR="008C0FEF" w:rsidRPr="00083F41" w:rsidRDefault="008C0FEF" w:rsidP="003C671D">
      <w:pPr>
        <w:spacing w:before="120" w:after="120" w:line="276" w:lineRule="auto"/>
        <w:jc w:val="both"/>
        <w:rPr>
          <w:rFonts w:asciiTheme="minorHAnsi" w:hAnsiTheme="minorHAnsi" w:cstheme="minorHAnsi"/>
          <w:sz w:val="22"/>
          <w:szCs w:val="22"/>
          <w:lang w:val="en-GB"/>
        </w:rPr>
      </w:pPr>
      <w:r w:rsidRPr="00083F41">
        <w:rPr>
          <w:rFonts w:asciiTheme="minorHAnsi" w:hAnsiTheme="minorHAnsi" w:cstheme="minorHAnsi"/>
          <w:sz w:val="22"/>
          <w:szCs w:val="22"/>
          <w:lang w:val="en-GB"/>
        </w:rPr>
        <w:t>The project addresses a series of barriers limiting its effectiveness in mainstreaming climate change adaptation into development interventions: these included insufficient expertise in climate change costs modelling and insufficient knowledge of climate vulnerability in key development sectors, lack of tools to monitor climate change adaptation integration in budgeting processes  and planning documents and weak capacity of Benin’s national climate change and environment fund (FNEC) to finance climate change adaptation.</w:t>
      </w:r>
    </w:p>
    <w:p w14:paraId="0FC29FEB" w14:textId="77777777" w:rsidR="00AA0BB1" w:rsidRPr="00083F41" w:rsidRDefault="00564A69" w:rsidP="003C671D">
      <w:pPr>
        <w:spacing w:before="120" w:after="120" w:line="276" w:lineRule="auto"/>
        <w:jc w:val="both"/>
        <w:rPr>
          <w:rFonts w:asciiTheme="minorHAnsi" w:hAnsiTheme="minorHAnsi" w:cstheme="minorHAnsi"/>
          <w:sz w:val="22"/>
          <w:szCs w:val="22"/>
          <w:lang w:val="en-GB"/>
        </w:rPr>
      </w:pPr>
      <w:r w:rsidRPr="00083F41">
        <w:rPr>
          <w:rFonts w:asciiTheme="minorHAnsi" w:hAnsiTheme="minorHAnsi" w:cstheme="minorHAnsi"/>
          <w:sz w:val="22"/>
          <w:szCs w:val="22"/>
          <w:lang w:val="en-GB"/>
        </w:rPr>
        <w:t>Three outcomes were proposed to tackle these issues: (</w:t>
      </w:r>
      <w:proofErr w:type="spellStart"/>
      <w:r w:rsidRPr="00083F41">
        <w:rPr>
          <w:rFonts w:asciiTheme="minorHAnsi" w:hAnsiTheme="minorHAnsi" w:cstheme="minorHAnsi"/>
          <w:sz w:val="22"/>
          <w:szCs w:val="22"/>
          <w:lang w:val="en-GB"/>
        </w:rPr>
        <w:t>i</w:t>
      </w:r>
      <w:proofErr w:type="spellEnd"/>
      <w:r w:rsidRPr="00083F41">
        <w:rPr>
          <w:rFonts w:asciiTheme="minorHAnsi" w:hAnsiTheme="minorHAnsi" w:cstheme="minorHAnsi"/>
          <w:sz w:val="22"/>
          <w:szCs w:val="22"/>
          <w:lang w:val="en-GB"/>
        </w:rPr>
        <w:t>) prioritise economic and climate impact assessments and options congruent with economic development, (ii) ensure climate change adaptation mainstreaming into budgeting processes and (iii) increase FNEC capability to attract public and private climate change adaptation funding.</w:t>
      </w:r>
    </w:p>
    <w:p w14:paraId="6356229A" w14:textId="0479C5EF" w:rsidR="00AA0BB1" w:rsidRPr="00083F41" w:rsidRDefault="00AA0BB1" w:rsidP="003C671D">
      <w:pPr>
        <w:spacing w:before="120" w:after="120" w:line="276" w:lineRule="auto"/>
        <w:jc w:val="both"/>
        <w:rPr>
          <w:rFonts w:asciiTheme="minorHAnsi" w:hAnsiTheme="minorHAnsi" w:cstheme="minorHAnsi"/>
          <w:sz w:val="22"/>
          <w:szCs w:val="22"/>
          <w:lang w:val="en-GB"/>
        </w:rPr>
      </w:pPr>
      <w:r w:rsidRPr="00083F41">
        <w:rPr>
          <w:rFonts w:asciiTheme="minorHAnsi" w:hAnsiTheme="minorHAnsi" w:cstheme="minorHAnsi"/>
          <w:sz w:val="22"/>
          <w:szCs w:val="22"/>
          <w:lang w:val="en-GB"/>
        </w:rPr>
        <w:t>The total GCF fund for the project is 1.422M$. The</w:t>
      </w:r>
      <w:r w:rsidR="009C26EE" w:rsidRPr="00083F41">
        <w:rPr>
          <w:rFonts w:asciiTheme="minorHAnsi" w:hAnsiTheme="minorHAnsi" w:cstheme="minorHAnsi"/>
          <w:sz w:val="22"/>
          <w:szCs w:val="22"/>
          <w:lang w:val="en-GB"/>
        </w:rPr>
        <w:t xml:space="preserve"> letter of approval date, which is also the effective project starting </w:t>
      </w:r>
      <w:proofErr w:type="gramStart"/>
      <w:r w:rsidR="009C26EE" w:rsidRPr="00083F41">
        <w:rPr>
          <w:rFonts w:asciiTheme="minorHAnsi" w:hAnsiTheme="minorHAnsi" w:cstheme="minorHAnsi"/>
          <w:sz w:val="22"/>
          <w:szCs w:val="22"/>
          <w:lang w:val="en-GB"/>
        </w:rPr>
        <w:t xml:space="preserve">date </w:t>
      </w:r>
      <w:r w:rsidRPr="00083F41">
        <w:rPr>
          <w:rFonts w:asciiTheme="minorHAnsi" w:hAnsiTheme="minorHAnsi" w:cstheme="minorHAnsi"/>
          <w:sz w:val="22"/>
          <w:szCs w:val="22"/>
          <w:lang w:val="en-GB"/>
        </w:rPr>
        <w:t xml:space="preserve"> was</w:t>
      </w:r>
      <w:proofErr w:type="gramEnd"/>
      <w:r w:rsidRPr="00083F41">
        <w:rPr>
          <w:rFonts w:asciiTheme="minorHAnsi" w:hAnsiTheme="minorHAnsi" w:cstheme="minorHAnsi"/>
          <w:sz w:val="22"/>
          <w:szCs w:val="22"/>
          <w:lang w:val="en-GB"/>
        </w:rPr>
        <w:t xml:space="preserve"> the 13th February 2019, while the project document was signed on the 23rd of April 2019</w:t>
      </w:r>
      <w:r w:rsidR="009C26EE" w:rsidRPr="00083F41">
        <w:rPr>
          <w:rFonts w:asciiTheme="minorHAnsi" w:hAnsiTheme="minorHAnsi" w:cstheme="minorHAnsi"/>
          <w:sz w:val="22"/>
          <w:szCs w:val="22"/>
          <w:lang w:val="en-GB"/>
        </w:rPr>
        <w:t xml:space="preserve"> with Government</w:t>
      </w:r>
      <w:r w:rsidRPr="00083F41">
        <w:rPr>
          <w:rFonts w:asciiTheme="minorHAnsi" w:hAnsiTheme="minorHAnsi" w:cstheme="minorHAnsi"/>
          <w:sz w:val="22"/>
          <w:szCs w:val="22"/>
          <w:lang w:val="en-GB"/>
        </w:rPr>
        <w:t xml:space="preserve">. The project has been implemented through the Direct Implementation Modality (DIM) and UNDP served as the </w:t>
      </w:r>
      <w:r w:rsidR="001A6C7A" w:rsidRPr="00083F41">
        <w:rPr>
          <w:rFonts w:asciiTheme="minorHAnsi" w:hAnsiTheme="minorHAnsi" w:cstheme="minorHAnsi"/>
          <w:sz w:val="22"/>
          <w:szCs w:val="22"/>
          <w:lang w:val="en-GB"/>
        </w:rPr>
        <w:t>Delivery Partner (DP).</w:t>
      </w:r>
      <w:r w:rsidRPr="00083F41">
        <w:rPr>
          <w:rFonts w:asciiTheme="minorHAnsi" w:hAnsiTheme="minorHAnsi" w:cstheme="minorHAnsi"/>
          <w:sz w:val="22"/>
          <w:szCs w:val="22"/>
          <w:lang w:val="en-GB"/>
        </w:rPr>
        <w:t xml:space="preserve"> </w:t>
      </w:r>
    </w:p>
    <w:p w14:paraId="58B94E1F" w14:textId="77777777" w:rsidR="00072BB8" w:rsidRPr="00083F41" w:rsidRDefault="00AA0BB1" w:rsidP="003C671D">
      <w:pPr>
        <w:spacing w:before="120" w:after="120" w:line="276" w:lineRule="auto"/>
        <w:jc w:val="both"/>
        <w:rPr>
          <w:rFonts w:asciiTheme="minorHAnsi" w:hAnsiTheme="minorHAnsi" w:cstheme="minorHAnsi"/>
          <w:sz w:val="22"/>
          <w:szCs w:val="22"/>
          <w:lang w:val="en-GB"/>
        </w:rPr>
      </w:pPr>
      <w:r w:rsidRPr="00083F41">
        <w:rPr>
          <w:rFonts w:asciiTheme="minorHAnsi" w:hAnsiTheme="minorHAnsi" w:cstheme="minorHAnsi"/>
          <w:sz w:val="22"/>
          <w:szCs w:val="22"/>
          <w:lang w:val="en-GB"/>
        </w:rPr>
        <w:t xml:space="preserve">The project worked closely with the Ministry of Environmental Livelihoods and Sustainable Development (MCVDD) and </w:t>
      </w:r>
      <w:proofErr w:type="gramStart"/>
      <w:r w:rsidRPr="00083F41">
        <w:rPr>
          <w:rFonts w:asciiTheme="minorHAnsi" w:hAnsiTheme="minorHAnsi" w:cstheme="minorHAnsi"/>
          <w:sz w:val="22"/>
          <w:szCs w:val="22"/>
          <w:lang w:val="en-GB"/>
        </w:rPr>
        <w:t>particular its</w:t>
      </w:r>
      <w:proofErr w:type="gramEnd"/>
      <w:r w:rsidRPr="00083F41">
        <w:rPr>
          <w:rFonts w:asciiTheme="minorHAnsi" w:hAnsiTheme="minorHAnsi" w:cstheme="minorHAnsi"/>
          <w:sz w:val="22"/>
          <w:szCs w:val="22"/>
          <w:lang w:val="en-GB"/>
        </w:rPr>
        <w:t xml:space="preserve"> General Directorate for Environment and Climate (DGEC) as the National Designated Authority (NDA).</w:t>
      </w:r>
    </w:p>
    <w:p w14:paraId="30B68808" w14:textId="2039D703" w:rsidR="00AA0BB1" w:rsidRPr="00083F41" w:rsidRDefault="00AA0BB1" w:rsidP="003C671D">
      <w:pPr>
        <w:spacing w:before="120" w:after="120" w:line="276" w:lineRule="auto"/>
        <w:jc w:val="both"/>
        <w:rPr>
          <w:rFonts w:asciiTheme="minorHAnsi" w:hAnsiTheme="minorHAnsi" w:cstheme="minorHAnsi"/>
          <w:sz w:val="22"/>
          <w:szCs w:val="22"/>
          <w:lang w:val="en-GB"/>
        </w:rPr>
      </w:pPr>
      <w:r w:rsidRPr="00083F41">
        <w:rPr>
          <w:rFonts w:asciiTheme="minorHAnsi" w:hAnsiTheme="minorHAnsi" w:cstheme="minorHAnsi"/>
          <w:sz w:val="22"/>
          <w:szCs w:val="22"/>
          <w:lang w:val="en-GB"/>
        </w:rPr>
        <w:t xml:space="preserve">Other beneficiaries included the Ministry of Economy and Finance (MEF), the Ministry of Development and </w:t>
      </w:r>
      <w:r w:rsidR="00000ED0" w:rsidRPr="00083F41">
        <w:rPr>
          <w:rFonts w:asciiTheme="minorHAnsi" w:hAnsiTheme="minorHAnsi" w:cstheme="minorHAnsi"/>
          <w:sz w:val="22"/>
          <w:szCs w:val="22"/>
          <w:lang w:val="en-GB"/>
        </w:rPr>
        <w:t>Government Action Coordination</w:t>
      </w:r>
      <w:r w:rsidRPr="00083F41">
        <w:rPr>
          <w:rFonts w:asciiTheme="minorHAnsi" w:hAnsiTheme="minorHAnsi" w:cstheme="minorHAnsi"/>
          <w:sz w:val="22"/>
          <w:szCs w:val="22"/>
          <w:lang w:val="en-GB"/>
        </w:rPr>
        <w:t xml:space="preserve"> (MD</w:t>
      </w:r>
      <w:r w:rsidR="00000ED0" w:rsidRPr="00083F41">
        <w:rPr>
          <w:rFonts w:asciiTheme="minorHAnsi" w:hAnsiTheme="minorHAnsi" w:cstheme="minorHAnsi"/>
          <w:sz w:val="22"/>
          <w:szCs w:val="22"/>
          <w:lang w:val="en-GB"/>
        </w:rPr>
        <w:t>CAG</w:t>
      </w:r>
      <w:r w:rsidRPr="00083F41">
        <w:rPr>
          <w:rFonts w:asciiTheme="minorHAnsi" w:hAnsiTheme="minorHAnsi" w:cstheme="minorHAnsi"/>
          <w:sz w:val="22"/>
          <w:szCs w:val="22"/>
          <w:lang w:val="en-GB"/>
        </w:rPr>
        <w:t>), the Ministry of Tourism, Culture and Artwork (MTCA)</w:t>
      </w:r>
      <w:r w:rsidR="00000ED0" w:rsidRPr="00083F41">
        <w:rPr>
          <w:rFonts w:asciiTheme="minorHAnsi" w:hAnsiTheme="minorHAnsi" w:cstheme="minorHAnsi"/>
          <w:sz w:val="22"/>
          <w:szCs w:val="22"/>
          <w:lang w:val="en-GB"/>
        </w:rPr>
        <w:t xml:space="preserve">, </w:t>
      </w:r>
      <w:r w:rsidRPr="00083F41">
        <w:rPr>
          <w:rFonts w:asciiTheme="minorHAnsi" w:hAnsiTheme="minorHAnsi" w:cstheme="minorHAnsi"/>
          <w:sz w:val="22"/>
          <w:szCs w:val="22"/>
          <w:lang w:val="en-GB"/>
        </w:rPr>
        <w:t>the Ministry of Infrastructures and Transport (MIT), the Ministry of Energy</w:t>
      </w:r>
      <w:r w:rsidR="00072BB8" w:rsidRPr="00083F41">
        <w:rPr>
          <w:rFonts w:asciiTheme="minorHAnsi" w:hAnsiTheme="minorHAnsi" w:cstheme="minorHAnsi"/>
          <w:sz w:val="22"/>
          <w:szCs w:val="22"/>
          <w:lang w:val="en-GB"/>
        </w:rPr>
        <w:t xml:space="preserve">, </w:t>
      </w:r>
      <w:r w:rsidRPr="00083F41">
        <w:rPr>
          <w:rFonts w:asciiTheme="minorHAnsi" w:hAnsiTheme="minorHAnsi" w:cstheme="minorHAnsi"/>
          <w:sz w:val="22"/>
          <w:szCs w:val="22"/>
          <w:lang w:val="en-GB"/>
        </w:rPr>
        <w:t>the General Directorate for Water, Forestry and Hunting (DG</w:t>
      </w:r>
      <w:r w:rsidR="00072BB8" w:rsidRPr="00083F41">
        <w:rPr>
          <w:rFonts w:asciiTheme="minorHAnsi" w:hAnsiTheme="minorHAnsi" w:cstheme="minorHAnsi"/>
          <w:sz w:val="22"/>
          <w:szCs w:val="22"/>
          <w:lang w:val="en-GB"/>
        </w:rPr>
        <w:t>EFC</w:t>
      </w:r>
      <w:r w:rsidRPr="00083F41">
        <w:rPr>
          <w:rFonts w:asciiTheme="minorHAnsi" w:hAnsiTheme="minorHAnsi" w:cstheme="minorHAnsi"/>
          <w:sz w:val="22"/>
          <w:szCs w:val="22"/>
          <w:lang w:val="en-GB"/>
        </w:rPr>
        <w:t>) under MCVDD, and municipalities. The project also targeted NGOs and the private sector.</w:t>
      </w:r>
    </w:p>
    <w:p w14:paraId="5E87344A" w14:textId="3DB236A0" w:rsidR="00654BB3" w:rsidRPr="00083F41" w:rsidRDefault="00654BB3" w:rsidP="003C671D">
      <w:pPr>
        <w:spacing w:before="120" w:after="120" w:line="276" w:lineRule="auto"/>
        <w:jc w:val="both"/>
        <w:rPr>
          <w:rFonts w:asciiTheme="minorHAnsi" w:hAnsiTheme="minorHAnsi" w:cstheme="minorHAnsi"/>
          <w:sz w:val="22"/>
          <w:szCs w:val="22"/>
          <w:lang w:val="en-GB"/>
        </w:rPr>
      </w:pPr>
      <w:r w:rsidRPr="00083F41">
        <w:rPr>
          <w:rFonts w:asciiTheme="minorHAnsi" w:hAnsiTheme="minorHAnsi" w:cstheme="minorHAnsi"/>
          <w:sz w:val="22"/>
          <w:szCs w:val="22"/>
          <w:lang w:val="en-GB"/>
        </w:rPr>
        <w:t>Project Board members were limited to UNDP, MCVDD and the Budget General Directorate. A NAP Technical Committee comprising most of all above-mentioned beneficiaries was associated with the project team and in decision making.</w:t>
      </w:r>
    </w:p>
    <w:p w14:paraId="21B54CE3" w14:textId="77777777" w:rsidR="00564A69" w:rsidRPr="00083F41" w:rsidRDefault="00564A69" w:rsidP="003C671D">
      <w:pPr>
        <w:spacing w:before="120" w:after="120" w:line="276" w:lineRule="auto"/>
        <w:jc w:val="both"/>
        <w:rPr>
          <w:rFonts w:asciiTheme="minorHAnsi" w:hAnsiTheme="minorHAnsi" w:cstheme="minorHAnsi"/>
          <w:sz w:val="22"/>
          <w:szCs w:val="22"/>
          <w:lang w:val="en-GB"/>
        </w:rPr>
      </w:pPr>
    </w:p>
    <w:p w14:paraId="02F5F046" w14:textId="77777777" w:rsidR="007A322D" w:rsidRPr="00083F41" w:rsidRDefault="007A322D" w:rsidP="007A4017">
      <w:pPr>
        <w:rPr>
          <w:rFonts w:asciiTheme="minorHAnsi" w:hAnsiTheme="minorHAnsi" w:cstheme="minorHAnsi"/>
          <w:sz w:val="22"/>
          <w:szCs w:val="22"/>
          <w:lang w:val="en-GB"/>
        </w:rPr>
      </w:pPr>
    </w:p>
    <w:tbl>
      <w:tblPr>
        <w:tblStyle w:val="Grilledutableau"/>
        <w:tblW w:w="11052" w:type="dxa"/>
        <w:jc w:val="center"/>
        <w:tblLook w:val="04A0" w:firstRow="1" w:lastRow="0" w:firstColumn="1" w:lastColumn="0" w:noHBand="0" w:noVBand="1"/>
      </w:tblPr>
      <w:tblGrid>
        <w:gridCol w:w="5524"/>
        <w:gridCol w:w="5528"/>
      </w:tblGrid>
      <w:tr w:rsidR="004149F6" w:rsidRPr="00135271" w14:paraId="387CCAFB" w14:textId="11639264" w:rsidTr="00B6466E">
        <w:trPr>
          <w:jc w:val="center"/>
        </w:trPr>
        <w:tc>
          <w:tcPr>
            <w:tcW w:w="11052" w:type="dxa"/>
            <w:gridSpan w:val="2"/>
            <w:shd w:val="clear" w:color="auto" w:fill="1F3864" w:themeFill="accent5" w:themeFillShade="80"/>
          </w:tcPr>
          <w:p w14:paraId="33F3D0CF" w14:textId="5F7EB425" w:rsidR="004149F6" w:rsidRPr="007654B0" w:rsidRDefault="004149F6" w:rsidP="004149F6">
            <w:pPr>
              <w:keepNext/>
              <w:keepLines/>
              <w:autoSpaceDE w:val="0"/>
              <w:autoSpaceDN w:val="0"/>
              <w:adjustRightInd w:val="0"/>
              <w:spacing w:before="120" w:line="276" w:lineRule="auto"/>
              <w:jc w:val="both"/>
              <w:rPr>
                <w:rFonts w:asciiTheme="minorHAnsi" w:hAnsiTheme="minorHAnsi" w:cstheme="minorHAnsi"/>
                <w:b/>
                <w:color w:val="FFFFFF" w:themeColor="background1"/>
                <w:sz w:val="18"/>
                <w:szCs w:val="18"/>
                <w:lang w:val="en-GB"/>
              </w:rPr>
            </w:pPr>
            <w:r w:rsidRPr="007654B0">
              <w:rPr>
                <w:rFonts w:asciiTheme="minorHAnsi" w:hAnsiTheme="minorHAnsi" w:cstheme="minorHAnsi"/>
                <w:b/>
                <w:color w:val="FFFFFF" w:themeColor="background1"/>
                <w:sz w:val="18"/>
                <w:szCs w:val="18"/>
                <w:lang w:val="en-GB"/>
              </w:rPr>
              <w:lastRenderedPageBreak/>
              <w:t>Objective:</w:t>
            </w:r>
            <w:r w:rsidRPr="007654B0">
              <w:rPr>
                <w:rFonts w:asciiTheme="minorHAnsi" w:hAnsiTheme="minorHAnsi" w:cstheme="minorHAnsi"/>
                <w:color w:val="FFFFFF" w:themeColor="background1"/>
                <w:sz w:val="18"/>
                <w:szCs w:val="18"/>
                <w:lang w:val="en-GB"/>
              </w:rPr>
              <w:t xml:space="preserve"> </w:t>
            </w:r>
            <w:r w:rsidR="008C0FEF" w:rsidRPr="007654B0">
              <w:rPr>
                <w:rFonts w:asciiTheme="minorHAnsi" w:hAnsiTheme="minorHAnsi" w:cstheme="minorHAnsi"/>
                <w:color w:val="FFFFFF" w:themeColor="background1"/>
                <w:spacing w:val="-1"/>
                <w:sz w:val="18"/>
                <w:szCs w:val="18"/>
                <w:lang w:val="en-GB"/>
              </w:rPr>
              <w:t xml:space="preserve">facilitate the integration of climate change adaptation into development budgeting and planning </w:t>
            </w:r>
            <w:proofErr w:type="gramStart"/>
            <w:r w:rsidR="008C0FEF" w:rsidRPr="007654B0">
              <w:rPr>
                <w:rFonts w:asciiTheme="minorHAnsi" w:hAnsiTheme="minorHAnsi" w:cstheme="minorHAnsi"/>
                <w:color w:val="FFFFFF" w:themeColor="background1"/>
                <w:spacing w:val="-1"/>
                <w:sz w:val="18"/>
                <w:szCs w:val="18"/>
                <w:lang w:val="en-GB"/>
              </w:rPr>
              <w:t>processes, and</w:t>
            </w:r>
            <w:proofErr w:type="gramEnd"/>
            <w:r w:rsidR="008C0FEF" w:rsidRPr="007654B0">
              <w:rPr>
                <w:rFonts w:asciiTheme="minorHAnsi" w:hAnsiTheme="minorHAnsi" w:cstheme="minorHAnsi"/>
                <w:color w:val="FFFFFF" w:themeColor="background1"/>
                <w:spacing w:val="-1"/>
                <w:sz w:val="18"/>
                <w:szCs w:val="18"/>
                <w:lang w:val="en-GB"/>
              </w:rPr>
              <w:t xml:space="preserve"> increase access to local and external funding.</w:t>
            </w:r>
          </w:p>
        </w:tc>
      </w:tr>
      <w:tr w:rsidR="0016569B" w:rsidRPr="00135271" w14:paraId="253E093F" w14:textId="2B9E5DCE" w:rsidTr="00B6466E">
        <w:trPr>
          <w:trHeight w:val="790"/>
          <w:jc w:val="center"/>
        </w:trPr>
        <w:tc>
          <w:tcPr>
            <w:tcW w:w="5524" w:type="dxa"/>
            <w:shd w:val="clear" w:color="auto" w:fill="1F3864" w:themeFill="accent5" w:themeFillShade="80"/>
          </w:tcPr>
          <w:p w14:paraId="2BEFAFF5" w14:textId="52769E37" w:rsidR="00DA76FB" w:rsidRPr="007654B0" w:rsidRDefault="004149F6" w:rsidP="004149F6">
            <w:pPr>
              <w:keepNext/>
              <w:keepLines/>
              <w:autoSpaceDE w:val="0"/>
              <w:autoSpaceDN w:val="0"/>
              <w:adjustRightInd w:val="0"/>
              <w:spacing w:before="120" w:line="276" w:lineRule="auto"/>
              <w:jc w:val="both"/>
              <w:rPr>
                <w:rFonts w:asciiTheme="minorHAnsi" w:eastAsia="MS Mincho" w:hAnsiTheme="minorHAnsi" w:cstheme="minorHAnsi"/>
                <w:color w:val="FFFFFF" w:themeColor="background1"/>
                <w:spacing w:val="-2"/>
                <w:sz w:val="20"/>
                <w:szCs w:val="20"/>
                <w:lang w:val="en-GB" w:eastAsia="fr-BE"/>
              </w:rPr>
            </w:pPr>
            <w:r w:rsidRPr="007654B0">
              <w:rPr>
                <w:rFonts w:asciiTheme="minorHAnsi" w:eastAsia="MS Mincho" w:hAnsiTheme="minorHAnsi" w:cstheme="minorHAnsi"/>
                <w:color w:val="FFFFFF" w:themeColor="background1"/>
                <w:spacing w:val="-2"/>
                <w:sz w:val="20"/>
                <w:szCs w:val="20"/>
                <w:lang w:val="en-GB" w:eastAsia="fr-BE"/>
              </w:rPr>
              <w:t>Outcome 1</w:t>
            </w:r>
            <w:r w:rsidR="00C357BD" w:rsidRPr="007654B0">
              <w:rPr>
                <w:rFonts w:asciiTheme="minorHAnsi" w:eastAsia="MS Mincho" w:hAnsiTheme="minorHAnsi" w:cstheme="minorHAnsi"/>
                <w:color w:val="FFFFFF" w:themeColor="background1"/>
                <w:spacing w:val="-2"/>
                <w:sz w:val="20"/>
                <w:szCs w:val="20"/>
                <w:lang w:val="en-GB" w:eastAsia="fr-BE"/>
              </w:rPr>
              <w:t xml:space="preserve">: </w:t>
            </w:r>
            <w:r w:rsidRPr="007654B0">
              <w:rPr>
                <w:rFonts w:asciiTheme="minorHAnsi" w:eastAsia="MS Mincho" w:hAnsiTheme="minorHAnsi" w:cstheme="minorHAnsi"/>
                <w:color w:val="FFFFFF" w:themeColor="background1"/>
                <w:spacing w:val="-2"/>
                <w:sz w:val="20"/>
                <w:szCs w:val="20"/>
                <w:lang w:val="en-GB" w:eastAsia="fr-BE"/>
              </w:rPr>
              <w:t xml:space="preserve">Economic and climate impacts </w:t>
            </w:r>
            <w:proofErr w:type="gramStart"/>
            <w:r w:rsidRPr="007654B0">
              <w:rPr>
                <w:rFonts w:asciiTheme="minorHAnsi" w:eastAsia="MS Mincho" w:hAnsiTheme="minorHAnsi" w:cstheme="minorHAnsi"/>
                <w:color w:val="FFFFFF" w:themeColor="background1"/>
                <w:spacing w:val="-2"/>
                <w:sz w:val="20"/>
                <w:szCs w:val="20"/>
                <w:lang w:val="en-GB" w:eastAsia="fr-BE"/>
              </w:rPr>
              <w:t>assessed</w:t>
            </w:r>
            <w:proofErr w:type="gramEnd"/>
            <w:r w:rsidRPr="007654B0">
              <w:rPr>
                <w:rFonts w:asciiTheme="minorHAnsi" w:eastAsia="MS Mincho" w:hAnsiTheme="minorHAnsi" w:cstheme="minorHAnsi"/>
                <w:color w:val="FFFFFF" w:themeColor="background1"/>
                <w:spacing w:val="-2"/>
                <w:sz w:val="20"/>
                <w:szCs w:val="20"/>
                <w:lang w:val="en-GB" w:eastAsia="fr-BE"/>
              </w:rPr>
              <w:t xml:space="preserve"> and adaptation options prioritised for effective budgeting and planning</w:t>
            </w:r>
          </w:p>
        </w:tc>
        <w:tc>
          <w:tcPr>
            <w:tcW w:w="5528" w:type="dxa"/>
            <w:vMerge w:val="restart"/>
          </w:tcPr>
          <w:p w14:paraId="176D53BE" w14:textId="345A920F" w:rsidR="00C357BD" w:rsidRPr="004149F6" w:rsidRDefault="00C357BD" w:rsidP="004149F6">
            <w:pPr>
              <w:keepNext/>
              <w:keepLines/>
              <w:autoSpaceDE w:val="0"/>
              <w:autoSpaceDN w:val="0"/>
              <w:adjustRightInd w:val="0"/>
              <w:spacing w:before="120" w:line="276" w:lineRule="auto"/>
              <w:rPr>
                <w:rFonts w:asciiTheme="minorHAnsi" w:hAnsiTheme="minorHAnsi" w:cstheme="minorHAnsi"/>
                <w:b/>
                <w:color w:val="000000"/>
                <w:sz w:val="18"/>
                <w:szCs w:val="18"/>
                <w:lang w:val="en-GB"/>
              </w:rPr>
            </w:pPr>
            <w:r w:rsidRPr="004149F6">
              <w:rPr>
                <w:rFonts w:asciiTheme="minorHAnsi" w:hAnsiTheme="minorHAnsi" w:cstheme="minorHAnsi"/>
                <w:b/>
                <w:color w:val="000000"/>
                <w:sz w:val="18"/>
                <w:szCs w:val="18"/>
                <w:lang w:val="en-GB"/>
              </w:rPr>
              <w:t>Indicators:</w:t>
            </w:r>
          </w:p>
          <w:p w14:paraId="6F569026" w14:textId="77777777" w:rsidR="004149F6" w:rsidRPr="004149F6" w:rsidRDefault="004149F6" w:rsidP="004149F6">
            <w:pPr>
              <w:pStyle w:val="Paragraphedeliste"/>
              <w:keepNext/>
              <w:keepLines/>
              <w:numPr>
                <w:ilvl w:val="0"/>
                <w:numId w:val="24"/>
              </w:numPr>
              <w:autoSpaceDE w:val="0"/>
              <w:autoSpaceDN w:val="0"/>
              <w:adjustRightInd w:val="0"/>
              <w:spacing w:before="60" w:after="60"/>
              <w:ind w:left="176" w:hanging="119"/>
              <w:jc w:val="both"/>
              <w:rPr>
                <w:rFonts w:asciiTheme="minorHAnsi" w:hAnsiTheme="minorHAnsi" w:cstheme="minorHAnsi"/>
                <w:bCs/>
                <w:i/>
                <w:iCs/>
                <w:color w:val="000000"/>
                <w:sz w:val="18"/>
                <w:szCs w:val="18"/>
                <w:lang w:val="en-GB"/>
              </w:rPr>
            </w:pPr>
            <w:r w:rsidRPr="004149F6">
              <w:rPr>
                <w:rFonts w:asciiTheme="minorHAnsi" w:hAnsiTheme="minorHAnsi" w:cstheme="minorHAnsi"/>
                <w:bCs/>
                <w:i/>
                <w:iCs/>
                <w:color w:val="000000"/>
                <w:sz w:val="18"/>
                <w:szCs w:val="18"/>
                <w:lang w:val="en-GB"/>
              </w:rPr>
              <w:t>Functioning status of the model to assess and monitor the economic impacts of climate change</w:t>
            </w:r>
          </w:p>
          <w:p w14:paraId="66E4FE42" w14:textId="77777777" w:rsidR="004149F6" w:rsidRPr="004149F6" w:rsidRDefault="004149F6" w:rsidP="004149F6">
            <w:pPr>
              <w:pStyle w:val="Paragraphedeliste"/>
              <w:keepNext/>
              <w:keepLines/>
              <w:numPr>
                <w:ilvl w:val="0"/>
                <w:numId w:val="24"/>
              </w:numPr>
              <w:autoSpaceDE w:val="0"/>
              <w:autoSpaceDN w:val="0"/>
              <w:adjustRightInd w:val="0"/>
              <w:spacing w:before="60" w:after="60"/>
              <w:ind w:left="176" w:hanging="119"/>
              <w:jc w:val="both"/>
              <w:rPr>
                <w:rFonts w:asciiTheme="minorHAnsi" w:hAnsiTheme="minorHAnsi" w:cstheme="minorHAnsi"/>
                <w:bCs/>
                <w:i/>
                <w:iCs/>
                <w:color w:val="000000"/>
                <w:sz w:val="18"/>
                <w:szCs w:val="18"/>
                <w:lang w:val="en-GB"/>
              </w:rPr>
            </w:pPr>
            <w:r w:rsidRPr="004149F6">
              <w:rPr>
                <w:rFonts w:asciiTheme="minorHAnsi" w:hAnsiTheme="minorHAnsi" w:cstheme="minorHAnsi"/>
                <w:bCs/>
                <w:i/>
                <w:iCs/>
                <w:color w:val="000000"/>
                <w:sz w:val="18"/>
                <w:szCs w:val="18"/>
                <w:lang w:val="en-GB"/>
              </w:rPr>
              <w:t>Number of institutional staff with advanced economic modelling skills that can be used for adaptation planning</w:t>
            </w:r>
          </w:p>
          <w:p w14:paraId="79FB1EF0" w14:textId="77777777" w:rsidR="004149F6" w:rsidRPr="004149F6" w:rsidRDefault="004149F6" w:rsidP="004149F6">
            <w:pPr>
              <w:pStyle w:val="Paragraphedeliste"/>
              <w:keepNext/>
              <w:keepLines/>
              <w:numPr>
                <w:ilvl w:val="0"/>
                <w:numId w:val="24"/>
              </w:numPr>
              <w:autoSpaceDE w:val="0"/>
              <w:autoSpaceDN w:val="0"/>
              <w:adjustRightInd w:val="0"/>
              <w:spacing w:before="60" w:after="60"/>
              <w:ind w:left="176" w:hanging="119"/>
              <w:jc w:val="both"/>
              <w:rPr>
                <w:rFonts w:asciiTheme="minorHAnsi" w:hAnsiTheme="minorHAnsi" w:cstheme="minorHAnsi"/>
                <w:bCs/>
                <w:i/>
                <w:iCs/>
                <w:color w:val="000000"/>
                <w:sz w:val="18"/>
                <w:szCs w:val="18"/>
                <w:lang w:val="en-GB"/>
              </w:rPr>
            </w:pPr>
            <w:r w:rsidRPr="004149F6">
              <w:rPr>
                <w:rFonts w:asciiTheme="minorHAnsi" w:hAnsiTheme="minorHAnsi" w:cstheme="minorHAnsi"/>
                <w:bCs/>
                <w:i/>
                <w:iCs/>
                <w:color w:val="000000"/>
                <w:sz w:val="18"/>
                <w:szCs w:val="18"/>
                <w:lang w:val="en-GB"/>
              </w:rPr>
              <w:t>Number of sectoral vulnerability assessments developed</w:t>
            </w:r>
          </w:p>
          <w:p w14:paraId="31DECBC8" w14:textId="77777777" w:rsidR="004149F6" w:rsidRPr="004149F6" w:rsidRDefault="004149F6" w:rsidP="004149F6">
            <w:pPr>
              <w:pStyle w:val="Paragraphedeliste"/>
              <w:keepNext/>
              <w:keepLines/>
              <w:numPr>
                <w:ilvl w:val="0"/>
                <w:numId w:val="24"/>
              </w:numPr>
              <w:autoSpaceDE w:val="0"/>
              <w:autoSpaceDN w:val="0"/>
              <w:adjustRightInd w:val="0"/>
              <w:spacing w:before="60" w:after="60"/>
              <w:ind w:left="176" w:hanging="119"/>
              <w:jc w:val="both"/>
              <w:rPr>
                <w:rFonts w:asciiTheme="minorHAnsi" w:hAnsiTheme="minorHAnsi" w:cstheme="minorHAnsi"/>
                <w:bCs/>
                <w:i/>
                <w:iCs/>
                <w:color w:val="000000"/>
                <w:sz w:val="18"/>
                <w:szCs w:val="18"/>
                <w:lang w:val="en-GB"/>
              </w:rPr>
            </w:pPr>
            <w:r w:rsidRPr="004149F6">
              <w:rPr>
                <w:rFonts w:asciiTheme="minorHAnsi" w:hAnsiTheme="minorHAnsi" w:cstheme="minorHAnsi"/>
                <w:bCs/>
                <w:i/>
                <w:iCs/>
                <w:color w:val="000000"/>
                <w:sz w:val="18"/>
                <w:szCs w:val="18"/>
                <w:lang w:val="en-GB"/>
              </w:rPr>
              <w:t>Number of adaptation measures identified in priority sectors</w:t>
            </w:r>
          </w:p>
          <w:p w14:paraId="4B3C9564" w14:textId="77777777" w:rsidR="004149F6" w:rsidRPr="004149F6" w:rsidRDefault="004149F6" w:rsidP="004149F6">
            <w:pPr>
              <w:pStyle w:val="Paragraphedeliste"/>
              <w:keepNext/>
              <w:keepLines/>
              <w:numPr>
                <w:ilvl w:val="0"/>
                <w:numId w:val="24"/>
              </w:numPr>
              <w:autoSpaceDE w:val="0"/>
              <w:autoSpaceDN w:val="0"/>
              <w:adjustRightInd w:val="0"/>
              <w:spacing w:before="60" w:after="60"/>
              <w:ind w:left="176" w:hanging="119"/>
              <w:jc w:val="both"/>
              <w:rPr>
                <w:rFonts w:asciiTheme="minorHAnsi" w:hAnsiTheme="minorHAnsi" w:cstheme="minorHAnsi"/>
                <w:bCs/>
                <w:i/>
                <w:iCs/>
                <w:color w:val="000000"/>
                <w:sz w:val="18"/>
                <w:szCs w:val="18"/>
                <w:lang w:val="en-GB"/>
              </w:rPr>
            </w:pPr>
            <w:r w:rsidRPr="004149F6">
              <w:rPr>
                <w:rFonts w:asciiTheme="minorHAnsi" w:hAnsiTheme="minorHAnsi" w:cstheme="minorHAnsi"/>
                <w:bCs/>
                <w:i/>
                <w:iCs/>
                <w:color w:val="000000"/>
                <w:sz w:val="18"/>
                <w:szCs w:val="18"/>
                <w:lang w:val="en-GB"/>
              </w:rPr>
              <w:t>Number of stakeholders trained on vulnerability and climate risk assessment methodologies</w:t>
            </w:r>
          </w:p>
          <w:p w14:paraId="6E122956" w14:textId="77777777" w:rsidR="00C357BD" w:rsidRPr="004149F6" w:rsidRDefault="004149F6" w:rsidP="004149F6">
            <w:pPr>
              <w:pStyle w:val="Paragraphedeliste"/>
              <w:keepNext/>
              <w:keepLines/>
              <w:numPr>
                <w:ilvl w:val="0"/>
                <w:numId w:val="24"/>
              </w:numPr>
              <w:autoSpaceDE w:val="0"/>
              <w:autoSpaceDN w:val="0"/>
              <w:adjustRightInd w:val="0"/>
              <w:spacing w:before="60" w:after="60"/>
              <w:ind w:left="176" w:hanging="119"/>
              <w:jc w:val="both"/>
              <w:rPr>
                <w:rFonts w:asciiTheme="minorHAnsi" w:hAnsiTheme="minorHAnsi" w:cstheme="minorHAnsi"/>
                <w:bCs/>
                <w:i/>
                <w:iCs/>
                <w:color w:val="000000"/>
                <w:sz w:val="18"/>
                <w:szCs w:val="18"/>
                <w:lang w:val="en-GB"/>
              </w:rPr>
            </w:pPr>
            <w:r w:rsidRPr="004149F6">
              <w:rPr>
                <w:rFonts w:asciiTheme="minorHAnsi" w:hAnsiTheme="minorHAnsi" w:cstheme="minorHAnsi"/>
                <w:bCs/>
                <w:i/>
                <w:iCs/>
                <w:color w:val="000000"/>
                <w:sz w:val="18"/>
                <w:szCs w:val="18"/>
                <w:lang w:val="en-GB"/>
              </w:rPr>
              <w:t>Number of adaptation options prioritised and validated, by sector</w:t>
            </w:r>
          </w:p>
          <w:p w14:paraId="7581820C" w14:textId="49C8C260" w:rsidR="004149F6" w:rsidRPr="004149F6" w:rsidRDefault="004149F6" w:rsidP="004149F6">
            <w:pPr>
              <w:pStyle w:val="Paragraphedeliste"/>
              <w:keepNext/>
              <w:keepLines/>
              <w:numPr>
                <w:ilvl w:val="0"/>
                <w:numId w:val="24"/>
              </w:numPr>
              <w:autoSpaceDE w:val="0"/>
              <w:autoSpaceDN w:val="0"/>
              <w:adjustRightInd w:val="0"/>
              <w:spacing w:before="60" w:after="60"/>
              <w:ind w:left="176" w:hanging="119"/>
              <w:jc w:val="both"/>
              <w:rPr>
                <w:rFonts w:asciiTheme="minorHAnsi" w:hAnsiTheme="minorHAnsi" w:cstheme="minorHAnsi"/>
                <w:b/>
                <w:i/>
                <w:iCs/>
                <w:color w:val="000000"/>
                <w:sz w:val="18"/>
                <w:szCs w:val="18"/>
                <w:lang w:val="en-GB"/>
              </w:rPr>
            </w:pPr>
            <w:r w:rsidRPr="004149F6">
              <w:rPr>
                <w:rFonts w:asciiTheme="minorHAnsi" w:hAnsiTheme="minorHAnsi" w:cstheme="minorHAnsi"/>
                <w:bCs/>
                <w:i/>
                <w:iCs/>
                <w:color w:val="000000"/>
                <w:sz w:val="18"/>
                <w:szCs w:val="18"/>
                <w:lang w:val="en-GB"/>
              </w:rPr>
              <w:t>Existence and status the drafting of the NAP document</w:t>
            </w:r>
          </w:p>
        </w:tc>
      </w:tr>
      <w:tr w:rsidR="0016569B" w:rsidRPr="00135271" w14:paraId="163A983D" w14:textId="0466FAE0" w:rsidTr="00B6466E">
        <w:trPr>
          <w:jc w:val="center"/>
        </w:trPr>
        <w:tc>
          <w:tcPr>
            <w:tcW w:w="5524" w:type="dxa"/>
            <w:tcBorders>
              <w:bottom w:val="single" w:sz="4" w:space="0" w:color="auto"/>
            </w:tcBorders>
            <w:shd w:val="clear" w:color="auto" w:fill="B4C6E7" w:themeFill="accent5" w:themeFillTint="66"/>
          </w:tcPr>
          <w:p w14:paraId="018F452C" w14:textId="3553939F" w:rsidR="00907A04" w:rsidRPr="007654B0" w:rsidRDefault="00907A04" w:rsidP="004149F6">
            <w:pPr>
              <w:keepNext/>
              <w:keepLines/>
              <w:autoSpaceDE w:val="0"/>
              <w:autoSpaceDN w:val="0"/>
              <w:adjustRightInd w:val="0"/>
              <w:spacing w:before="60" w:after="60"/>
              <w:jc w:val="both"/>
              <w:rPr>
                <w:rFonts w:asciiTheme="minorHAnsi" w:eastAsia="MS Mincho" w:hAnsiTheme="minorHAnsi" w:cstheme="minorHAnsi"/>
                <w:b/>
                <w:bCs/>
                <w:color w:val="1F3863"/>
                <w:spacing w:val="-2"/>
                <w:sz w:val="20"/>
                <w:szCs w:val="20"/>
                <w:lang w:val="en-GB" w:eastAsia="fr-BE"/>
              </w:rPr>
            </w:pPr>
            <w:r w:rsidRPr="007654B0">
              <w:rPr>
                <w:rFonts w:asciiTheme="minorHAnsi" w:eastAsia="MS Mincho" w:hAnsiTheme="minorHAnsi" w:cstheme="minorHAnsi"/>
                <w:b/>
                <w:bCs/>
                <w:color w:val="1F3863"/>
                <w:spacing w:val="-2"/>
                <w:sz w:val="20"/>
                <w:szCs w:val="20"/>
                <w:lang w:val="en-GB" w:eastAsia="fr-BE"/>
              </w:rPr>
              <w:t>Outputs:</w:t>
            </w:r>
          </w:p>
          <w:p w14:paraId="36612F1B" w14:textId="77777777" w:rsidR="004149F6" w:rsidRPr="007654B0" w:rsidRDefault="004149F6" w:rsidP="004149F6">
            <w:pPr>
              <w:pStyle w:val="Paragraphedeliste"/>
              <w:keepNext/>
              <w:keepLines/>
              <w:numPr>
                <w:ilvl w:val="0"/>
                <w:numId w:val="24"/>
              </w:numPr>
              <w:autoSpaceDE w:val="0"/>
              <w:autoSpaceDN w:val="0"/>
              <w:adjustRightInd w:val="0"/>
              <w:spacing w:before="60" w:after="60"/>
              <w:ind w:left="169" w:right="37" w:hanging="126"/>
              <w:jc w:val="both"/>
              <w:rPr>
                <w:rFonts w:asciiTheme="minorHAnsi" w:eastAsia="MS Mincho" w:hAnsiTheme="minorHAnsi" w:cstheme="minorHAnsi"/>
                <w:color w:val="1F3863"/>
                <w:spacing w:val="-2"/>
                <w:lang w:val="en-GB" w:eastAsia="fr-BE"/>
              </w:rPr>
            </w:pPr>
            <w:r w:rsidRPr="007654B0">
              <w:rPr>
                <w:rFonts w:asciiTheme="minorHAnsi" w:eastAsia="MS Mincho" w:hAnsiTheme="minorHAnsi" w:cstheme="minorHAnsi"/>
                <w:color w:val="1F3863"/>
                <w:spacing w:val="-2"/>
                <w:lang w:val="en-GB" w:eastAsia="fr-BE"/>
              </w:rPr>
              <w:t>Operational economic assessment tool informing budgeting processes</w:t>
            </w:r>
          </w:p>
          <w:p w14:paraId="4958E29E" w14:textId="77777777" w:rsidR="004149F6" w:rsidRPr="007654B0" w:rsidRDefault="004149F6" w:rsidP="004149F6">
            <w:pPr>
              <w:pStyle w:val="Paragraphedeliste"/>
              <w:keepNext/>
              <w:keepLines/>
              <w:numPr>
                <w:ilvl w:val="0"/>
                <w:numId w:val="24"/>
              </w:numPr>
              <w:autoSpaceDE w:val="0"/>
              <w:autoSpaceDN w:val="0"/>
              <w:adjustRightInd w:val="0"/>
              <w:spacing w:before="60" w:after="60"/>
              <w:ind w:left="169" w:right="37" w:hanging="126"/>
              <w:jc w:val="both"/>
              <w:rPr>
                <w:rFonts w:asciiTheme="minorHAnsi" w:eastAsia="MS Mincho" w:hAnsiTheme="minorHAnsi" w:cstheme="minorHAnsi"/>
                <w:color w:val="1F3863"/>
                <w:spacing w:val="-2"/>
                <w:lang w:val="en-GB" w:eastAsia="fr-BE"/>
              </w:rPr>
            </w:pPr>
            <w:r w:rsidRPr="007654B0">
              <w:rPr>
                <w:rFonts w:asciiTheme="minorHAnsi" w:eastAsia="MS Mincho" w:hAnsiTheme="minorHAnsi" w:cstheme="minorHAnsi"/>
                <w:color w:val="1F3863"/>
                <w:spacing w:val="-2"/>
                <w:lang w:val="en-GB" w:eastAsia="fr-BE"/>
              </w:rPr>
              <w:t xml:space="preserve">Climate risks and vulnerability assessments are conducted in urban planning and infrastructure, energy, </w:t>
            </w:r>
            <w:proofErr w:type="gramStart"/>
            <w:r w:rsidRPr="007654B0">
              <w:rPr>
                <w:rFonts w:asciiTheme="minorHAnsi" w:eastAsia="MS Mincho" w:hAnsiTheme="minorHAnsi" w:cstheme="minorHAnsi"/>
                <w:color w:val="1F3863"/>
                <w:spacing w:val="-2"/>
                <w:lang w:val="en-GB" w:eastAsia="fr-BE"/>
              </w:rPr>
              <w:t>tourism</w:t>
            </w:r>
            <w:proofErr w:type="gramEnd"/>
            <w:r w:rsidRPr="007654B0">
              <w:rPr>
                <w:rFonts w:asciiTheme="minorHAnsi" w:eastAsia="MS Mincho" w:hAnsiTheme="minorHAnsi" w:cstheme="minorHAnsi"/>
                <w:color w:val="1F3863"/>
                <w:spacing w:val="-2"/>
                <w:lang w:val="en-GB" w:eastAsia="fr-BE"/>
              </w:rPr>
              <w:t xml:space="preserve"> and forestry</w:t>
            </w:r>
          </w:p>
          <w:p w14:paraId="1BE0B2DD" w14:textId="71FAAFFF" w:rsidR="00C357BD" w:rsidRPr="007654B0" w:rsidRDefault="004149F6" w:rsidP="004149F6">
            <w:pPr>
              <w:pStyle w:val="Paragraphedeliste"/>
              <w:keepNext/>
              <w:keepLines/>
              <w:numPr>
                <w:ilvl w:val="0"/>
                <w:numId w:val="24"/>
              </w:numPr>
              <w:autoSpaceDE w:val="0"/>
              <w:autoSpaceDN w:val="0"/>
              <w:adjustRightInd w:val="0"/>
              <w:spacing w:before="60" w:after="60"/>
              <w:ind w:left="169" w:hanging="126"/>
              <w:jc w:val="both"/>
              <w:rPr>
                <w:rFonts w:asciiTheme="minorHAnsi" w:eastAsia="MS Mincho" w:hAnsiTheme="minorHAnsi" w:cstheme="minorHAnsi"/>
                <w:color w:val="1F3863"/>
                <w:spacing w:val="-2"/>
                <w:lang w:val="en-GB" w:eastAsia="fr-BE"/>
              </w:rPr>
            </w:pPr>
            <w:r w:rsidRPr="007654B0">
              <w:rPr>
                <w:rFonts w:asciiTheme="minorHAnsi" w:eastAsia="MS Mincho" w:hAnsiTheme="minorHAnsi" w:cstheme="minorHAnsi"/>
                <w:color w:val="1F3863"/>
                <w:spacing w:val="-2"/>
                <w:lang w:val="en-GB" w:eastAsia="fr-BE"/>
              </w:rPr>
              <w:t>Adaptation options are prioritised for the urban planning and infrastructure, forestry, and energy sectors, and compiled as part of the NAP</w:t>
            </w:r>
          </w:p>
        </w:tc>
        <w:tc>
          <w:tcPr>
            <w:tcW w:w="5528" w:type="dxa"/>
            <w:vMerge/>
          </w:tcPr>
          <w:p w14:paraId="7DB3283B" w14:textId="77777777" w:rsidR="00C357BD" w:rsidRPr="00BF3F8E" w:rsidRDefault="00C357BD" w:rsidP="004149F6">
            <w:pPr>
              <w:keepNext/>
              <w:keepLines/>
              <w:autoSpaceDE w:val="0"/>
              <w:autoSpaceDN w:val="0"/>
              <w:adjustRightInd w:val="0"/>
              <w:spacing w:before="60" w:after="60"/>
              <w:rPr>
                <w:rFonts w:asciiTheme="minorHAnsi" w:hAnsiTheme="minorHAnsi" w:cstheme="minorHAnsi"/>
                <w:iCs/>
                <w:sz w:val="18"/>
                <w:szCs w:val="18"/>
                <w:lang w:val="en-GB"/>
              </w:rPr>
            </w:pPr>
          </w:p>
        </w:tc>
      </w:tr>
      <w:tr w:rsidR="0016569B" w:rsidRPr="00135271" w14:paraId="4D20DE6E" w14:textId="5D1B5CDD" w:rsidTr="00B6466E">
        <w:trPr>
          <w:jc w:val="center"/>
        </w:trPr>
        <w:tc>
          <w:tcPr>
            <w:tcW w:w="5524" w:type="dxa"/>
            <w:shd w:val="clear" w:color="auto" w:fill="1F3864" w:themeFill="accent5" w:themeFillShade="80"/>
          </w:tcPr>
          <w:p w14:paraId="60EF085E" w14:textId="31FF359C" w:rsidR="006161CA" w:rsidRPr="007654B0" w:rsidRDefault="004149F6" w:rsidP="004149F6">
            <w:pPr>
              <w:keepNext/>
              <w:keepLines/>
              <w:autoSpaceDE w:val="0"/>
              <w:autoSpaceDN w:val="0"/>
              <w:adjustRightInd w:val="0"/>
              <w:spacing w:before="120" w:line="276" w:lineRule="auto"/>
              <w:rPr>
                <w:rFonts w:asciiTheme="minorHAnsi" w:eastAsia="MS Mincho" w:hAnsiTheme="minorHAnsi" w:cstheme="minorHAnsi"/>
                <w:color w:val="FFFFFF" w:themeColor="background1"/>
                <w:spacing w:val="-2"/>
                <w:sz w:val="20"/>
                <w:szCs w:val="20"/>
                <w:lang w:val="en-GB" w:eastAsia="fr-BE"/>
              </w:rPr>
            </w:pPr>
            <w:r w:rsidRPr="007654B0">
              <w:rPr>
                <w:rFonts w:asciiTheme="minorHAnsi" w:eastAsia="MS Mincho" w:hAnsiTheme="minorHAnsi" w:cstheme="minorHAnsi"/>
                <w:color w:val="FFFFFF" w:themeColor="background1"/>
                <w:spacing w:val="-2"/>
                <w:sz w:val="20"/>
                <w:szCs w:val="20"/>
                <w:lang w:val="en-GB" w:eastAsia="fr-BE"/>
              </w:rPr>
              <w:t xml:space="preserve">Outcome </w:t>
            </w:r>
            <w:r w:rsidR="00C357BD" w:rsidRPr="007654B0">
              <w:rPr>
                <w:rFonts w:asciiTheme="minorHAnsi" w:eastAsia="MS Mincho" w:hAnsiTheme="minorHAnsi" w:cstheme="minorHAnsi"/>
                <w:color w:val="FFFFFF" w:themeColor="background1"/>
                <w:spacing w:val="-2"/>
                <w:sz w:val="20"/>
                <w:szCs w:val="20"/>
                <w:lang w:val="en-GB" w:eastAsia="fr-BE"/>
              </w:rPr>
              <w:t xml:space="preserve">2: </w:t>
            </w:r>
            <w:r w:rsidRPr="007654B0">
              <w:rPr>
                <w:rFonts w:asciiTheme="minorHAnsi" w:eastAsia="MS Mincho" w:hAnsiTheme="minorHAnsi" w:cstheme="minorHAnsi"/>
                <w:color w:val="FFFFFF" w:themeColor="background1"/>
                <w:spacing w:val="-2"/>
                <w:sz w:val="20"/>
                <w:szCs w:val="20"/>
                <w:lang w:val="en-GB" w:eastAsia="fr-BE"/>
              </w:rPr>
              <w:t>Climate change adaptation mainstreaming into budgeting processes facilitated.</w:t>
            </w:r>
          </w:p>
        </w:tc>
        <w:tc>
          <w:tcPr>
            <w:tcW w:w="5528" w:type="dxa"/>
            <w:vMerge w:val="restart"/>
          </w:tcPr>
          <w:p w14:paraId="2C487EDA" w14:textId="77777777" w:rsidR="00C357BD" w:rsidRPr="00BF3F8E" w:rsidRDefault="00C357BD" w:rsidP="004149F6">
            <w:pPr>
              <w:keepNext/>
              <w:keepLines/>
              <w:autoSpaceDE w:val="0"/>
              <w:autoSpaceDN w:val="0"/>
              <w:adjustRightInd w:val="0"/>
              <w:spacing w:before="120" w:line="276" w:lineRule="auto"/>
              <w:rPr>
                <w:rFonts w:asciiTheme="minorHAnsi" w:hAnsiTheme="minorHAnsi" w:cstheme="minorHAnsi"/>
                <w:b/>
                <w:color w:val="000000"/>
                <w:sz w:val="18"/>
                <w:szCs w:val="18"/>
                <w:lang w:val="en-GB"/>
              </w:rPr>
            </w:pPr>
            <w:r w:rsidRPr="00BF3F8E">
              <w:rPr>
                <w:rFonts w:asciiTheme="minorHAnsi" w:hAnsiTheme="minorHAnsi" w:cstheme="minorHAnsi"/>
                <w:b/>
                <w:color w:val="000000"/>
                <w:sz w:val="18"/>
                <w:szCs w:val="18"/>
                <w:lang w:val="en-GB"/>
              </w:rPr>
              <w:t>Indicators:</w:t>
            </w:r>
          </w:p>
          <w:p w14:paraId="045D74D5" w14:textId="77777777" w:rsidR="004149F6" w:rsidRPr="004149F6" w:rsidRDefault="004149F6" w:rsidP="004149F6">
            <w:pPr>
              <w:pStyle w:val="Paragraphedeliste"/>
              <w:keepNext/>
              <w:keepLines/>
              <w:numPr>
                <w:ilvl w:val="0"/>
                <w:numId w:val="24"/>
              </w:numPr>
              <w:autoSpaceDE w:val="0"/>
              <w:autoSpaceDN w:val="0"/>
              <w:adjustRightInd w:val="0"/>
              <w:spacing w:before="60" w:after="60"/>
              <w:ind w:left="176" w:hanging="119"/>
              <w:jc w:val="both"/>
              <w:rPr>
                <w:rFonts w:asciiTheme="minorHAnsi" w:hAnsiTheme="minorHAnsi" w:cstheme="minorHAnsi"/>
                <w:bCs/>
                <w:i/>
                <w:iCs/>
                <w:color w:val="000000"/>
                <w:sz w:val="18"/>
                <w:szCs w:val="18"/>
                <w:lang w:val="en-GB"/>
              </w:rPr>
            </w:pPr>
            <w:r w:rsidRPr="004149F6">
              <w:rPr>
                <w:rFonts w:asciiTheme="minorHAnsi" w:hAnsiTheme="minorHAnsi" w:cstheme="minorHAnsi"/>
                <w:bCs/>
                <w:i/>
                <w:iCs/>
                <w:color w:val="000000"/>
                <w:sz w:val="18"/>
                <w:szCs w:val="18"/>
                <w:lang w:val="en-GB"/>
              </w:rPr>
              <w:t>Existence and status of coordinating mechanism for CCA integration into budgeting (national and local levels)</w:t>
            </w:r>
          </w:p>
          <w:p w14:paraId="10C169E8" w14:textId="77777777" w:rsidR="004149F6" w:rsidRPr="004149F6" w:rsidRDefault="004149F6" w:rsidP="004149F6">
            <w:pPr>
              <w:pStyle w:val="Paragraphedeliste"/>
              <w:keepNext/>
              <w:keepLines/>
              <w:numPr>
                <w:ilvl w:val="0"/>
                <w:numId w:val="24"/>
              </w:numPr>
              <w:autoSpaceDE w:val="0"/>
              <w:autoSpaceDN w:val="0"/>
              <w:adjustRightInd w:val="0"/>
              <w:spacing w:before="60" w:after="60"/>
              <w:ind w:left="176" w:hanging="119"/>
              <w:jc w:val="both"/>
              <w:rPr>
                <w:rFonts w:asciiTheme="minorHAnsi" w:hAnsiTheme="minorHAnsi" w:cstheme="minorHAnsi"/>
                <w:bCs/>
                <w:i/>
                <w:iCs/>
                <w:color w:val="000000"/>
                <w:sz w:val="18"/>
                <w:szCs w:val="18"/>
                <w:lang w:val="en-GB"/>
              </w:rPr>
            </w:pPr>
            <w:r w:rsidRPr="004149F6">
              <w:rPr>
                <w:rFonts w:asciiTheme="minorHAnsi" w:hAnsiTheme="minorHAnsi" w:cstheme="minorHAnsi"/>
                <w:bCs/>
                <w:i/>
                <w:iCs/>
                <w:color w:val="000000"/>
                <w:sz w:val="18"/>
                <w:szCs w:val="18"/>
                <w:lang w:val="en-GB"/>
              </w:rPr>
              <w:t>Existence of a gap assessment of climate information needs on knowledge sharing platforms</w:t>
            </w:r>
          </w:p>
          <w:p w14:paraId="6708B089" w14:textId="77777777" w:rsidR="004149F6" w:rsidRPr="004149F6" w:rsidRDefault="004149F6" w:rsidP="004149F6">
            <w:pPr>
              <w:pStyle w:val="Paragraphedeliste"/>
              <w:keepNext/>
              <w:keepLines/>
              <w:numPr>
                <w:ilvl w:val="0"/>
                <w:numId w:val="24"/>
              </w:numPr>
              <w:autoSpaceDE w:val="0"/>
              <w:autoSpaceDN w:val="0"/>
              <w:adjustRightInd w:val="0"/>
              <w:spacing w:before="60" w:after="60"/>
              <w:ind w:left="176" w:hanging="119"/>
              <w:jc w:val="both"/>
              <w:rPr>
                <w:rFonts w:asciiTheme="minorHAnsi" w:hAnsiTheme="minorHAnsi" w:cstheme="minorHAnsi"/>
                <w:bCs/>
                <w:i/>
                <w:iCs/>
                <w:color w:val="000000"/>
                <w:sz w:val="18"/>
                <w:szCs w:val="18"/>
                <w:lang w:val="en-GB"/>
              </w:rPr>
            </w:pPr>
            <w:r w:rsidRPr="004149F6">
              <w:rPr>
                <w:rFonts w:asciiTheme="minorHAnsi" w:hAnsiTheme="minorHAnsi" w:cstheme="minorHAnsi"/>
                <w:bCs/>
                <w:i/>
                <w:iCs/>
                <w:color w:val="000000"/>
                <w:sz w:val="18"/>
                <w:szCs w:val="18"/>
                <w:lang w:val="en-GB"/>
              </w:rPr>
              <w:t>Status and interactivity of tools for public knowledge sharing on climate information</w:t>
            </w:r>
          </w:p>
          <w:p w14:paraId="53696E01" w14:textId="77777777" w:rsidR="004149F6" w:rsidRPr="004149F6" w:rsidRDefault="004149F6" w:rsidP="004149F6">
            <w:pPr>
              <w:pStyle w:val="Paragraphedeliste"/>
              <w:keepNext/>
              <w:keepLines/>
              <w:numPr>
                <w:ilvl w:val="0"/>
                <w:numId w:val="24"/>
              </w:numPr>
              <w:autoSpaceDE w:val="0"/>
              <w:autoSpaceDN w:val="0"/>
              <w:adjustRightInd w:val="0"/>
              <w:spacing w:before="60" w:after="60"/>
              <w:ind w:left="176" w:hanging="119"/>
              <w:jc w:val="both"/>
              <w:rPr>
                <w:rFonts w:asciiTheme="minorHAnsi" w:hAnsiTheme="minorHAnsi" w:cstheme="minorHAnsi"/>
                <w:bCs/>
                <w:i/>
                <w:iCs/>
                <w:color w:val="000000"/>
                <w:sz w:val="18"/>
                <w:szCs w:val="18"/>
                <w:lang w:val="en-GB"/>
              </w:rPr>
            </w:pPr>
            <w:r w:rsidRPr="004149F6">
              <w:rPr>
                <w:rFonts w:asciiTheme="minorHAnsi" w:hAnsiTheme="minorHAnsi" w:cstheme="minorHAnsi"/>
                <w:bCs/>
                <w:i/>
                <w:iCs/>
                <w:color w:val="000000"/>
                <w:sz w:val="18"/>
                <w:szCs w:val="18"/>
                <w:lang w:val="en-GB"/>
              </w:rPr>
              <w:t xml:space="preserve">Existence, </w:t>
            </w:r>
            <w:proofErr w:type="gramStart"/>
            <w:r w:rsidRPr="004149F6">
              <w:rPr>
                <w:rFonts w:asciiTheme="minorHAnsi" w:hAnsiTheme="minorHAnsi" w:cstheme="minorHAnsi"/>
                <w:bCs/>
                <w:i/>
                <w:iCs/>
                <w:color w:val="000000"/>
                <w:sz w:val="18"/>
                <w:szCs w:val="18"/>
                <w:lang w:val="en-GB"/>
              </w:rPr>
              <w:t>status</w:t>
            </w:r>
            <w:proofErr w:type="gramEnd"/>
            <w:r w:rsidRPr="004149F6">
              <w:rPr>
                <w:rFonts w:asciiTheme="minorHAnsi" w:hAnsiTheme="minorHAnsi" w:cstheme="minorHAnsi"/>
                <w:bCs/>
                <w:i/>
                <w:iCs/>
                <w:color w:val="000000"/>
                <w:sz w:val="18"/>
                <w:szCs w:val="18"/>
                <w:lang w:val="en-GB"/>
              </w:rPr>
              <w:t xml:space="preserve"> and use/adoption of the guidelines in Programming of three-year Climate Change Expenditures</w:t>
            </w:r>
          </w:p>
          <w:p w14:paraId="466890EB" w14:textId="77777777" w:rsidR="004149F6" w:rsidRPr="004149F6" w:rsidRDefault="004149F6" w:rsidP="004149F6">
            <w:pPr>
              <w:pStyle w:val="Paragraphedeliste"/>
              <w:keepNext/>
              <w:keepLines/>
              <w:numPr>
                <w:ilvl w:val="0"/>
                <w:numId w:val="24"/>
              </w:numPr>
              <w:autoSpaceDE w:val="0"/>
              <w:autoSpaceDN w:val="0"/>
              <w:adjustRightInd w:val="0"/>
              <w:spacing w:before="60" w:after="60"/>
              <w:ind w:left="176" w:hanging="119"/>
              <w:jc w:val="both"/>
              <w:rPr>
                <w:rFonts w:asciiTheme="minorHAnsi" w:hAnsiTheme="minorHAnsi" w:cstheme="minorHAnsi"/>
                <w:bCs/>
                <w:i/>
                <w:iCs/>
                <w:color w:val="000000"/>
                <w:sz w:val="18"/>
                <w:szCs w:val="18"/>
                <w:lang w:val="en-GB"/>
              </w:rPr>
            </w:pPr>
            <w:r w:rsidRPr="004149F6">
              <w:rPr>
                <w:rFonts w:asciiTheme="minorHAnsi" w:hAnsiTheme="minorHAnsi" w:cstheme="minorHAnsi"/>
                <w:bCs/>
                <w:i/>
                <w:iCs/>
                <w:color w:val="000000"/>
                <w:sz w:val="18"/>
                <w:szCs w:val="18"/>
                <w:lang w:val="en-GB"/>
              </w:rPr>
              <w:t>Existence and status of a Guide for the Annual Climate Change Investment Plan (PAI-CC)</w:t>
            </w:r>
          </w:p>
          <w:p w14:paraId="348C707F" w14:textId="77777777" w:rsidR="004149F6" w:rsidRPr="004149F6" w:rsidRDefault="004149F6" w:rsidP="004149F6">
            <w:pPr>
              <w:pStyle w:val="Paragraphedeliste"/>
              <w:keepNext/>
              <w:keepLines/>
              <w:numPr>
                <w:ilvl w:val="0"/>
                <w:numId w:val="24"/>
              </w:numPr>
              <w:autoSpaceDE w:val="0"/>
              <w:autoSpaceDN w:val="0"/>
              <w:adjustRightInd w:val="0"/>
              <w:spacing w:before="60" w:after="60"/>
              <w:ind w:left="176" w:hanging="119"/>
              <w:jc w:val="both"/>
              <w:rPr>
                <w:rFonts w:asciiTheme="minorHAnsi" w:hAnsiTheme="minorHAnsi" w:cstheme="minorHAnsi"/>
                <w:bCs/>
                <w:i/>
                <w:iCs/>
                <w:color w:val="000000"/>
                <w:sz w:val="18"/>
                <w:szCs w:val="18"/>
                <w:lang w:val="en-GB"/>
              </w:rPr>
            </w:pPr>
            <w:r w:rsidRPr="004149F6">
              <w:rPr>
                <w:rFonts w:asciiTheme="minorHAnsi" w:hAnsiTheme="minorHAnsi" w:cstheme="minorHAnsi"/>
                <w:bCs/>
                <w:i/>
                <w:iCs/>
                <w:color w:val="000000"/>
                <w:sz w:val="18"/>
                <w:szCs w:val="18"/>
                <w:lang w:val="en-GB"/>
              </w:rPr>
              <w:t>Number of PAI-CC documents developed at municipal level and in use</w:t>
            </w:r>
          </w:p>
          <w:p w14:paraId="0AC48BE9" w14:textId="77777777" w:rsidR="004149F6" w:rsidRPr="004149F6" w:rsidRDefault="004149F6" w:rsidP="004149F6">
            <w:pPr>
              <w:pStyle w:val="Paragraphedeliste"/>
              <w:keepNext/>
              <w:keepLines/>
              <w:numPr>
                <w:ilvl w:val="0"/>
                <w:numId w:val="24"/>
              </w:numPr>
              <w:autoSpaceDE w:val="0"/>
              <w:autoSpaceDN w:val="0"/>
              <w:adjustRightInd w:val="0"/>
              <w:spacing w:before="60" w:after="60"/>
              <w:ind w:left="176" w:hanging="119"/>
              <w:jc w:val="both"/>
              <w:rPr>
                <w:rFonts w:asciiTheme="minorHAnsi" w:hAnsiTheme="minorHAnsi" w:cstheme="minorHAnsi"/>
                <w:bCs/>
                <w:i/>
                <w:iCs/>
                <w:color w:val="000000"/>
                <w:sz w:val="18"/>
                <w:szCs w:val="18"/>
                <w:lang w:val="en-GB"/>
              </w:rPr>
            </w:pPr>
            <w:r w:rsidRPr="004149F6">
              <w:rPr>
                <w:rFonts w:asciiTheme="minorHAnsi" w:hAnsiTheme="minorHAnsi" w:cstheme="minorHAnsi"/>
                <w:bCs/>
                <w:i/>
                <w:iCs/>
                <w:color w:val="000000"/>
                <w:sz w:val="18"/>
                <w:szCs w:val="18"/>
                <w:lang w:val="en-GB"/>
              </w:rPr>
              <w:t>Number of national high-level decision-makers with enhanced capacities for CCA planning and sensitized in CCA mainstreaming challenges and</w:t>
            </w:r>
            <w:r w:rsidRPr="004149F6">
              <w:rPr>
                <w:rFonts w:asciiTheme="minorHAnsi" w:hAnsiTheme="minorHAnsi" w:cstheme="minorHAnsi"/>
                <w:iCs/>
                <w:sz w:val="18"/>
                <w:szCs w:val="18"/>
                <w:lang w:val="en-GB"/>
              </w:rPr>
              <w:t xml:space="preserve"> </w:t>
            </w:r>
            <w:r w:rsidRPr="004149F6">
              <w:rPr>
                <w:rFonts w:asciiTheme="minorHAnsi" w:hAnsiTheme="minorHAnsi" w:cstheme="minorHAnsi"/>
                <w:bCs/>
                <w:i/>
                <w:iCs/>
                <w:color w:val="000000"/>
                <w:sz w:val="18"/>
                <w:szCs w:val="18"/>
                <w:lang w:val="en-GB"/>
              </w:rPr>
              <w:t>opportunities, including examples from outside Benin</w:t>
            </w:r>
          </w:p>
          <w:p w14:paraId="7DC666D1" w14:textId="179C2E9E" w:rsidR="004149F6" w:rsidRPr="004149F6" w:rsidRDefault="004149F6" w:rsidP="004149F6">
            <w:pPr>
              <w:pStyle w:val="Paragraphedeliste"/>
              <w:keepNext/>
              <w:keepLines/>
              <w:numPr>
                <w:ilvl w:val="0"/>
                <w:numId w:val="24"/>
              </w:numPr>
              <w:autoSpaceDE w:val="0"/>
              <w:autoSpaceDN w:val="0"/>
              <w:adjustRightInd w:val="0"/>
              <w:spacing w:before="60" w:after="60"/>
              <w:ind w:left="176" w:hanging="119"/>
              <w:jc w:val="both"/>
              <w:rPr>
                <w:rFonts w:asciiTheme="minorHAnsi" w:hAnsiTheme="minorHAnsi" w:cstheme="minorHAnsi"/>
                <w:iCs/>
                <w:sz w:val="18"/>
                <w:szCs w:val="18"/>
                <w:lang w:val="en-GB"/>
              </w:rPr>
            </w:pPr>
            <w:r w:rsidRPr="004149F6">
              <w:rPr>
                <w:rFonts w:asciiTheme="minorHAnsi" w:hAnsiTheme="minorHAnsi" w:cstheme="minorHAnsi"/>
                <w:bCs/>
                <w:i/>
                <w:iCs/>
                <w:color w:val="000000"/>
                <w:sz w:val="18"/>
                <w:szCs w:val="18"/>
                <w:lang w:val="en-GB"/>
              </w:rPr>
              <w:t>Number of municipal leaders and associated stakeholders with advanced skills in planning and investment for CCA</w:t>
            </w:r>
          </w:p>
        </w:tc>
      </w:tr>
      <w:tr w:rsidR="0016569B" w:rsidRPr="00135271" w14:paraId="7F12B677" w14:textId="3F636CA4" w:rsidTr="00B6466E">
        <w:trPr>
          <w:jc w:val="center"/>
        </w:trPr>
        <w:tc>
          <w:tcPr>
            <w:tcW w:w="5524" w:type="dxa"/>
            <w:tcBorders>
              <w:bottom w:val="single" w:sz="4" w:space="0" w:color="auto"/>
            </w:tcBorders>
            <w:shd w:val="clear" w:color="auto" w:fill="B4C6E7" w:themeFill="accent5" w:themeFillTint="66"/>
          </w:tcPr>
          <w:p w14:paraId="3F0D6643" w14:textId="77777777" w:rsidR="00907A04" w:rsidRPr="007654B0" w:rsidRDefault="00907A04" w:rsidP="004149F6">
            <w:pPr>
              <w:keepNext/>
              <w:keepLines/>
              <w:autoSpaceDE w:val="0"/>
              <w:autoSpaceDN w:val="0"/>
              <w:adjustRightInd w:val="0"/>
              <w:spacing w:before="60" w:after="60"/>
              <w:rPr>
                <w:rFonts w:asciiTheme="minorHAnsi" w:eastAsia="MS Mincho" w:hAnsiTheme="minorHAnsi" w:cstheme="minorHAnsi"/>
                <w:b/>
                <w:bCs/>
                <w:color w:val="1F3863"/>
                <w:spacing w:val="-2"/>
                <w:sz w:val="20"/>
                <w:szCs w:val="20"/>
                <w:lang w:val="en-GB" w:eastAsia="fr-BE"/>
              </w:rPr>
            </w:pPr>
            <w:r w:rsidRPr="007654B0">
              <w:rPr>
                <w:rFonts w:asciiTheme="minorHAnsi" w:eastAsia="MS Mincho" w:hAnsiTheme="minorHAnsi" w:cstheme="minorHAnsi"/>
                <w:b/>
                <w:bCs/>
                <w:color w:val="1F3863"/>
                <w:spacing w:val="-2"/>
                <w:sz w:val="20"/>
                <w:szCs w:val="20"/>
                <w:lang w:val="en-GB" w:eastAsia="fr-BE"/>
              </w:rPr>
              <w:t>Outputs:</w:t>
            </w:r>
          </w:p>
          <w:p w14:paraId="49BF5362" w14:textId="77777777" w:rsidR="004149F6" w:rsidRPr="007654B0" w:rsidRDefault="004149F6" w:rsidP="004149F6">
            <w:pPr>
              <w:pStyle w:val="Paragraphedeliste"/>
              <w:keepNext/>
              <w:keepLines/>
              <w:numPr>
                <w:ilvl w:val="0"/>
                <w:numId w:val="24"/>
              </w:numPr>
              <w:autoSpaceDE w:val="0"/>
              <w:autoSpaceDN w:val="0"/>
              <w:adjustRightInd w:val="0"/>
              <w:spacing w:before="60" w:after="60"/>
              <w:ind w:left="169" w:hanging="126"/>
              <w:jc w:val="both"/>
              <w:rPr>
                <w:rFonts w:asciiTheme="minorHAnsi" w:eastAsia="MS Mincho" w:hAnsiTheme="minorHAnsi" w:cstheme="minorHAnsi"/>
                <w:color w:val="1F3863"/>
                <w:spacing w:val="-2"/>
                <w:lang w:val="en-GB" w:eastAsia="fr-BE"/>
              </w:rPr>
            </w:pPr>
            <w:r w:rsidRPr="007654B0">
              <w:rPr>
                <w:rFonts w:asciiTheme="minorHAnsi" w:eastAsia="MS Mincho" w:hAnsiTheme="minorHAnsi" w:cstheme="minorHAnsi"/>
                <w:color w:val="1F3863"/>
                <w:spacing w:val="-2"/>
                <w:lang w:val="en-GB" w:eastAsia="fr-BE"/>
              </w:rPr>
              <w:t>The tracking of CCA interventions and budget expenditures is strengthened through budget tracking tools and an enhanced information platform</w:t>
            </w:r>
          </w:p>
          <w:p w14:paraId="4BEEC08D" w14:textId="77777777" w:rsidR="004149F6" w:rsidRPr="007654B0" w:rsidRDefault="004149F6" w:rsidP="004149F6">
            <w:pPr>
              <w:pStyle w:val="Paragraphedeliste"/>
              <w:keepNext/>
              <w:keepLines/>
              <w:numPr>
                <w:ilvl w:val="0"/>
                <w:numId w:val="24"/>
              </w:numPr>
              <w:autoSpaceDE w:val="0"/>
              <w:autoSpaceDN w:val="0"/>
              <w:adjustRightInd w:val="0"/>
              <w:spacing w:before="60" w:after="60"/>
              <w:ind w:left="169" w:hanging="126"/>
              <w:jc w:val="both"/>
              <w:rPr>
                <w:rFonts w:asciiTheme="minorHAnsi" w:eastAsia="MS Mincho" w:hAnsiTheme="minorHAnsi" w:cstheme="minorHAnsi"/>
                <w:color w:val="1F3863"/>
                <w:spacing w:val="-2"/>
                <w:lang w:val="en-GB" w:eastAsia="fr-BE"/>
              </w:rPr>
            </w:pPr>
            <w:r w:rsidRPr="007654B0">
              <w:rPr>
                <w:rFonts w:asciiTheme="minorHAnsi" w:eastAsia="MS Mincho" w:hAnsiTheme="minorHAnsi" w:cstheme="minorHAnsi"/>
                <w:color w:val="1F3863"/>
                <w:spacing w:val="-2"/>
                <w:lang w:val="en-GB" w:eastAsia="fr-BE"/>
              </w:rPr>
              <w:t>Change Budgeting guidelines are developed and CCA is integrated into multiannual and annual budgets in pilot ministries and municipalities</w:t>
            </w:r>
          </w:p>
          <w:p w14:paraId="503E3F64" w14:textId="4A6FA4CF" w:rsidR="00C357BD" w:rsidRPr="007654B0" w:rsidRDefault="004149F6" w:rsidP="004149F6">
            <w:pPr>
              <w:pStyle w:val="Paragraphedeliste"/>
              <w:keepNext/>
              <w:keepLines/>
              <w:numPr>
                <w:ilvl w:val="0"/>
                <w:numId w:val="24"/>
              </w:numPr>
              <w:autoSpaceDE w:val="0"/>
              <w:autoSpaceDN w:val="0"/>
              <w:adjustRightInd w:val="0"/>
              <w:spacing w:before="60" w:after="60"/>
              <w:ind w:left="169" w:hanging="126"/>
              <w:jc w:val="both"/>
              <w:rPr>
                <w:rFonts w:asciiTheme="minorHAnsi" w:eastAsia="MS Mincho" w:hAnsiTheme="minorHAnsi" w:cstheme="minorHAnsi"/>
                <w:color w:val="1F3863"/>
                <w:spacing w:val="-2"/>
                <w:lang w:val="en-GB" w:eastAsia="fr-BE"/>
              </w:rPr>
            </w:pPr>
            <w:r w:rsidRPr="007654B0">
              <w:rPr>
                <w:rFonts w:asciiTheme="minorHAnsi" w:eastAsia="MS Mincho" w:hAnsiTheme="minorHAnsi" w:cstheme="minorHAnsi"/>
                <w:color w:val="1F3863"/>
                <w:spacing w:val="-2"/>
                <w:lang w:val="en-GB" w:eastAsia="fr-BE"/>
              </w:rPr>
              <w:t>Decision makers’ capacities are strengthened to influence budgetary processes at the sectoral and local level, for CCA mainstreaming</w:t>
            </w:r>
          </w:p>
        </w:tc>
        <w:tc>
          <w:tcPr>
            <w:tcW w:w="5528" w:type="dxa"/>
            <w:vMerge/>
          </w:tcPr>
          <w:p w14:paraId="644BAE36" w14:textId="77777777" w:rsidR="00C357BD" w:rsidRPr="00BF3F8E" w:rsidRDefault="00C357BD" w:rsidP="004149F6">
            <w:pPr>
              <w:keepNext/>
              <w:keepLines/>
              <w:autoSpaceDE w:val="0"/>
              <w:autoSpaceDN w:val="0"/>
              <w:adjustRightInd w:val="0"/>
              <w:spacing w:before="60" w:after="60"/>
              <w:rPr>
                <w:rFonts w:asciiTheme="minorHAnsi" w:hAnsiTheme="minorHAnsi" w:cstheme="minorHAnsi"/>
                <w:iCs/>
                <w:sz w:val="18"/>
                <w:szCs w:val="18"/>
                <w:lang w:val="en-GB"/>
              </w:rPr>
            </w:pPr>
          </w:p>
        </w:tc>
      </w:tr>
      <w:tr w:rsidR="004149F6" w:rsidRPr="00135271" w14:paraId="040EF471" w14:textId="77777777" w:rsidTr="00B6466E">
        <w:trPr>
          <w:jc w:val="center"/>
        </w:trPr>
        <w:tc>
          <w:tcPr>
            <w:tcW w:w="5524" w:type="dxa"/>
            <w:shd w:val="clear" w:color="auto" w:fill="1F3864" w:themeFill="accent5" w:themeFillShade="80"/>
          </w:tcPr>
          <w:p w14:paraId="70DEDC27" w14:textId="52D56786" w:rsidR="004149F6" w:rsidRPr="007654B0" w:rsidRDefault="004149F6" w:rsidP="004149F6">
            <w:pPr>
              <w:keepNext/>
              <w:keepLines/>
              <w:autoSpaceDE w:val="0"/>
              <w:autoSpaceDN w:val="0"/>
              <w:adjustRightInd w:val="0"/>
              <w:spacing w:before="60" w:after="60"/>
              <w:rPr>
                <w:rFonts w:asciiTheme="minorHAnsi" w:eastAsia="MS Mincho" w:hAnsiTheme="minorHAnsi" w:cstheme="minorHAnsi"/>
                <w:color w:val="FFFFFF" w:themeColor="background1"/>
                <w:spacing w:val="-2"/>
                <w:sz w:val="20"/>
                <w:szCs w:val="20"/>
                <w:lang w:val="en-GB" w:eastAsia="fr-BE"/>
              </w:rPr>
            </w:pPr>
            <w:r w:rsidRPr="007654B0">
              <w:rPr>
                <w:rFonts w:asciiTheme="minorHAnsi" w:eastAsia="MS Mincho" w:hAnsiTheme="minorHAnsi" w:cstheme="minorHAnsi"/>
                <w:color w:val="FFFFFF" w:themeColor="background1"/>
                <w:spacing w:val="-2"/>
                <w:sz w:val="20"/>
                <w:szCs w:val="20"/>
                <w:lang w:val="en-GB" w:eastAsia="fr-BE"/>
              </w:rPr>
              <w:t>Outcome 3: National Fund for Environment and Climate (FNEC) strengthened to attract public and private funding for effective adaptation planning</w:t>
            </w:r>
          </w:p>
        </w:tc>
        <w:tc>
          <w:tcPr>
            <w:tcW w:w="5528" w:type="dxa"/>
            <w:vMerge w:val="restart"/>
          </w:tcPr>
          <w:p w14:paraId="69CEB704" w14:textId="633CFA80" w:rsidR="004149F6" w:rsidRPr="004149F6" w:rsidRDefault="004149F6" w:rsidP="004149F6">
            <w:pPr>
              <w:keepNext/>
              <w:keepLines/>
              <w:autoSpaceDE w:val="0"/>
              <w:autoSpaceDN w:val="0"/>
              <w:adjustRightInd w:val="0"/>
              <w:spacing w:before="120" w:line="276" w:lineRule="auto"/>
              <w:rPr>
                <w:rFonts w:asciiTheme="minorHAnsi" w:hAnsiTheme="minorHAnsi" w:cstheme="minorHAnsi"/>
                <w:b/>
                <w:color w:val="000000"/>
                <w:sz w:val="18"/>
                <w:szCs w:val="18"/>
                <w:lang w:val="en-GB"/>
              </w:rPr>
            </w:pPr>
            <w:r w:rsidRPr="004149F6">
              <w:rPr>
                <w:rFonts w:asciiTheme="minorHAnsi" w:hAnsiTheme="minorHAnsi" w:cstheme="minorHAnsi"/>
                <w:b/>
                <w:color w:val="000000"/>
                <w:sz w:val="18"/>
                <w:szCs w:val="18"/>
                <w:lang w:val="en-GB"/>
              </w:rPr>
              <w:t>Indicators:</w:t>
            </w:r>
          </w:p>
          <w:p w14:paraId="394A4513" w14:textId="5181560B" w:rsidR="004149F6" w:rsidRPr="004149F6" w:rsidRDefault="004149F6" w:rsidP="004149F6">
            <w:pPr>
              <w:pStyle w:val="Paragraphedeliste"/>
              <w:keepNext/>
              <w:keepLines/>
              <w:numPr>
                <w:ilvl w:val="0"/>
                <w:numId w:val="24"/>
              </w:numPr>
              <w:autoSpaceDE w:val="0"/>
              <w:autoSpaceDN w:val="0"/>
              <w:adjustRightInd w:val="0"/>
              <w:spacing w:before="60" w:after="60"/>
              <w:ind w:left="169" w:hanging="126"/>
              <w:jc w:val="both"/>
              <w:rPr>
                <w:rFonts w:asciiTheme="minorHAnsi" w:hAnsiTheme="minorHAnsi" w:cstheme="minorHAnsi"/>
                <w:iCs/>
                <w:sz w:val="18"/>
                <w:szCs w:val="18"/>
                <w:lang w:val="en-GB"/>
              </w:rPr>
            </w:pPr>
            <w:r w:rsidRPr="004149F6">
              <w:rPr>
                <w:rFonts w:asciiTheme="minorHAnsi" w:hAnsiTheme="minorHAnsi" w:cstheme="minorHAnsi"/>
                <w:iCs/>
                <w:sz w:val="18"/>
                <w:szCs w:val="18"/>
                <w:lang w:val="en-GB"/>
              </w:rPr>
              <w:t>Number of domestic CCA funding mechanisms identified and advocated to the Ministry of Economy and Finance and Parliamentarians</w:t>
            </w:r>
          </w:p>
          <w:p w14:paraId="460A7B97" w14:textId="77777777" w:rsidR="004149F6" w:rsidRDefault="004149F6" w:rsidP="004149F6">
            <w:pPr>
              <w:pStyle w:val="Paragraphedeliste"/>
              <w:keepNext/>
              <w:keepLines/>
              <w:numPr>
                <w:ilvl w:val="0"/>
                <w:numId w:val="24"/>
              </w:numPr>
              <w:autoSpaceDE w:val="0"/>
              <w:autoSpaceDN w:val="0"/>
              <w:adjustRightInd w:val="0"/>
              <w:spacing w:before="60" w:after="60"/>
              <w:ind w:left="169" w:hanging="126"/>
              <w:jc w:val="both"/>
              <w:rPr>
                <w:rFonts w:asciiTheme="minorHAnsi" w:hAnsiTheme="minorHAnsi" w:cstheme="minorHAnsi"/>
                <w:iCs/>
                <w:sz w:val="18"/>
                <w:szCs w:val="18"/>
                <w:lang w:val="en-GB"/>
              </w:rPr>
            </w:pPr>
            <w:r w:rsidRPr="004149F6">
              <w:rPr>
                <w:rFonts w:asciiTheme="minorHAnsi" w:hAnsiTheme="minorHAnsi" w:cstheme="minorHAnsi"/>
                <w:iCs/>
                <w:sz w:val="18"/>
                <w:szCs w:val="18"/>
                <w:lang w:val="en-GB"/>
              </w:rPr>
              <w:t>Number of private sector entities identified for potential interests in CCA implementation</w:t>
            </w:r>
          </w:p>
          <w:p w14:paraId="57C76C47" w14:textId="77777777" w:rsidR="004149F6" w:rsidRPr="004149F6" w:rsidRDefault="004149F6" w:rsidP="004149F6">
            <w:pPr>
              <w:pStyle w:val="Paragraphedeliste"/>
              <w:keepNext/>
              <w:keepLines/>
              <w:numPr>
                <w:ilvl w:val="0"/>
                <w:numId w:val="24"/>
              </w:numPr>
              <w:autoSpaceDE w:val="0"/>
              <w:autoSpaceDN w:val="0"/>
              <w:adjustRightInd w:val="0"/>
              <w:spacing w:before="60" w:after="60"/>
              <w:ind w:left="169" w:hanging="126"/>
              <w:jc w:val="both"/>
              <w:rPr>
                <w:rFonts w:asciiTheme="minorHAnsi" w:hAnsiTheme="minorHAnsi" w:cstheme="minorHAnsi"/>
                <w:iCs/>
                <w:sz w:val="18"/>
                <w:szCs w:val="18"/>
                <w:lang w:val="en-GB"/>
              </w:rPr>
            </w:pPr>
            <w:r w:rsidRPr="004149F6">
              <w:rPr>
                <w:rFonts w:asciiTheme="minorHAnsi" w:hAnsiTheme="minorHAnsi" w:cstheme="minorHAnsi"/>
                <w:iCs/>
                <w:sz w:val="18"/>
                <w:szCs w:val="18"/>
                <w:lang w:val="en-GB"/>
              </w:rPr>
              <w:t xml:space="preserve">Existence of private sector partnership framework for CCA investment. </w:t>
            </w:r>
          </w:p>
          <w:p w14:paraId="30B0A74D" w14:textId="1891CE64" w:rsidR="004149F6" w:rsidRPr="004149F6" w:rsidRDefault="004149F6" w:rsidP="004149F6">
            <w:pPr>
              <w:pStyle w:val="Paragraphedeliste"/>
              <w:keepNext/>
              <w:keepLines/>
              <w:numPr>
                <w:ilvl w:val="0"/>
                <w:numId w:val="24"/>
              </w:numPr>
              <w:autoSpaceDE w:val="0"/>
              <w:autoSpaceDN w:val="0"/>
              <w:adjustRightInd w:val="0"/>
              <w:spacing w:before="60" w:after="60"/>
              <w:ind w:left="169" w:hanging="126"/>
              <w:jc w:val="both"/>
              <w:rPr>
                <w:rFonts w:asciiTheme="minorHAnsi" w:hAnsiTheme="minorHAnsi" w:cstheme="minorHAnsi"/>
                <w:iCs/>
                <w:sz w:val="18"/>
                <w:szCs w:val="18"/>
                <w:lang w:val="en-GB"/>
              </w:rPr>
            </w:pPr>
            <w:r w:rsidRPr="004149F6">
              <w:rPr>
                <w:rFonts w:asciiTheme="minorHAnsi" w:hAnsiTheme="minorHAnsi" w:cstheme="minorHAnsi"/>
                <w:iCs/>
                <w:sz w:val="18"/>
                <w:szCs w:val="18"/>
                <w:lang w:val="en-GB"/>
              </w:rPr>
              <w:t>Number of developed CCA project idea notes in the agriculture sector.</w:t>
            </w:r>
          </w:p>
        </w:tc>
      </w:tr>
      <w:tr w:rsidR="004149F6" w:rsidRPr="00135271" w14:paraId="492E98D6" w14:textId="77777777" w:rsidTr="00B6466E">
        <w:trPr>
          <w:jc w:val="center"/>
        </w:trPr>
        <w:tc>
          <w:tcPr>
            <w:tcW w:w="5524" w:type="dxa"/>
            <w:shd w:val="clear" w:color="auto" w:fill="B4C6E7" w:themeFill="accent5" w:themeFillTint="66"/>
          </w:tcPr>
          <w:p w14:paraId="0AC17EBA" w14:textId="77777777" w:rsidR="004149F6" w:rsidRPr="007654B0" w:rsidRDefault="004149F6" w:rsidP="004149F6">
            <w:pPr>
              <w:keepNext/>
              <w:keepLines/>
              <w:autoSpaceDE w:val="0"/>
              <w:autoSpaceDN w:val="0"/>
              <w:adjustRightInd w:val="0"/>
              <w:spacing w:before="60" w:after="60"/>
              <w:rPr>
                <w:rFonts w:asciiTheme="minorHAnsi" w:eastAsia="MS Mincho" w:hAnsiTheme="minorHAnsi" w:cstheme="minorHAnsi"/>
                <w:b/>
                <w:bCs/>
                <w:color w:val="1F3863"/>
                <w:spacing w:val="-2"/>
                <w:sz w:val="20"/>
                <w:szCs w:val="20"/>
                <w:lang w:val="en-GB" w:eastAsia="fr-BE"/>
              </w:rPr>
            </w:pPr>
            <w:r w:rsidRPr="007654B0">
              <w:rPr>
                <w:rFonts w:asciiTheme="minorHAnsi" w:eastAsia="MS Mincho" w:hAnsiTheme="minorHAnsi" w:cstheme="minorHAnsi"/>
                <w:b/>
                <w:bCs/>
                <w:color w:val="1F3863"/>
                <w:spacing w:val="-2"/>
                <w:sz w:val="20"/>
                <w:szCs w:val="20"/>
                <w:lang w:val="en-GB" w:eastAsia="fr-BE"/>
              </w:rPr>
              <w:t>Outputs:</w:t>
            </w:r>
          </w:p>
          <w:p w14:paraId="451EE50F" w14:textId="77777777" w:rsidR="004149F6" w:rsidRPr="007654B0" w:rsidRDefault="004149F6" w:rsidP="004149F6">
            <w:pPr>
              <w:pStyle w:val="Paragraphedeliste"/>
              <w:keepNext/>
              <w:keepLines/>
              <w:numPr>
                <w:ilvl w:val="0"/>
                <w:numId w:val="24"/>
              </w:numPr>
              <w:autoSpaceDE w:val="0"/>
              <w:autoSpaceDN w:val="0"/>
              <w:adjustRightInd w:val="0"/>
              <w:spacing w:before="60" w:after="60"/>
              <w:ind w:left="169" w:hanging="126"/>
              <w:jc w:val="both"/>
              <w:rPr>
                <w:rFonts w:asciiTheme="minorHAnsi" w:eastAsia="MS Mincho" w:hAnsiTheme="minorHAnsi" w:cstheme="minorHAnsi"/>
                <w:color w:val="1F3863"/>
                <w:spacing w:val="-2"/>
                <w:lang w:val="en-GB" w:eastAsia="fr-BE"/>
              </w:rPr>
            </w:pPr>
            <w:r w:rsidRPr="007654B0">
              <w:rPr>
                <w:rFonts w:asciiTheme="minorHAnsi" w:eastAsia="MS Mincho" w:hAnsiTheme="minorHAnsi" w:cstheme="minorHAnsi"/>
                <w:color w:val="1F3863"/>
                <w:spacing w:val="-2"/>
                <w:lang w:val="en-GB" w:eastAsia="fr-BE"/>
              </w:rPr>
              <w:t>Framework for fiscal incentives to expand FNEC’s resources created</w:t>
            </w:r>
          </w:p>
          <w:p w14:paraId="0BE7C00C" w14:textId="3006EC37" w:rsidR="004149F6" w:rsidRPr="007654B0" w:rsidRDefault="004149F6" w:rsidP="004149F6">
            <w:pPr>
              <w:pStyle w:val="Paragraphedeliste"/>
              <w:keepNext/>
              <w:keepLines/>
              <w:numPr>
                <w:ilvl w:val="0"/>
                <w:numId w:val="24"/>
              </w:numPr>
              <w:autoSpaceDE w:val="0"/>
              <w:autoSpaceDN w:val="0"/>
              <w:adjustRightInd w:val="0"/>
              <w:spacing w:before="60" w:after="60"/>
              <w:ind w:left="169" w:hanging="126"/>
              <w:jc w:val="both"/>
              <w:rPr>
                <w:rFonts w:asciiTheme="minorHAnsi" w:eastAsia="MS Mincho" w:hAnsiTheme="minorHAnsi" w:cstheme="minorHAnsi"/>
                <w:color w:val="1F3863"/>
                <w:spacing w:val="-2"/>
                <w:lang w:val="en-GB" w:eastAsia="fr-BE"/>
              </w:rPr>
            </w:pPr>
            <w:r w:rsidRPr="007654B0">
              <w:rPr>
                <w:rFonts w:asciiTheme="minorHAnsi" w:eastAsia="MS Mincho" w:hAnsiTheme="minorHAnsi" w:cstheme="minorHAnsi"/>
                <w:color w:val="1F3863"/>
                <w:spacing w:val="-2"/>
                <w:lang w:val="en-GB" w:eastAsia="fr-BE"/>
              </w:rPr>
              <w:t>Enabling environment for the private sector in CCA strengthened</w:t>
            </w:r>
          </w:p>
        </w:tc>
        <w:tc>
          <w:tcPr>
            <w:tcW w:w="5528" w:type="dxa"/>
            <w:vMerge/>
          </w:tcPr>
          <w:p w14:paraId="54BF47B4" w14:textId="77777777" w:rsidR="004149F6" w:rsidRPr="00BF3F8E" w:rsidRDefault="004149F6" w:rsidP="004149F6">
            <w:pPr>
              <w:keepNext/>
              <w:keepLines/>
              <w:autoSpaceDE w:val="0"/>
              <w:autoSpaceDN w:val="0"/>
              <w:adjustRightInd w:val="0"/>
              <w:spacing w:before="60" w:after="60"/>
              <w:rPr>
                <w:rFonts w:asciiTheme="minorHAnsi" w:hAnsiTheme="minorHAnsi" w:cstheme="minorHAnsi"/>
                <w:iCs/>
                <w:sz w:val="18"/>
                <w:szCs w:val="18"/>
                <w:lang w:val="en-GB"/>
              </w:rPr>
            </w:pPr>
          </w:p>
        </w:tc>
      </w:tr>
    </w:tbl>
    <w:p w14:paraId="5E1371ED" w14:textId="4E13D8B1" w:rsidR="00782871" w:rsidRPr="00BF3F8E" w:rsidRDefault="00A843DE" w:rsidP="004149F6">
      <w:pPr>
        <w:pStyle w:val="Lgende"/>
        <w:keepNext/>
        <w:keepLines/>
        <w:spacing w:after="120" w:line="276" w:lineRule="auto"/>
        <w:jc w:val="center"/>
        <w:rPr>
          <w:rFonts w:asciiTheme="minorHAnsi" w:hAnsiTheme="minorHAnsi" w:cstheme="minorHAnsi"/>
          <w:lang w:val="en-GB"/>
        </w:rPr>
      </w:pPr>
      <w:bookmarkStart w:id="11" w:name="_Toc89122832"/>
      <w:r w:rsidRPr="00BF3F8E">
        <w:rPr>
          <w:rFonts w:asciiTheme="minorHAnsi" w:hAnsiTheme="minorHAnsi" w:cstheme="minorHAnsi"/>
          <w:lang w:val="en-GB"/>
        </w:rPr>
        <w:t xml:space="preserve">Box </w:t>
      </w:r>
      <w:r w:rsidRPr="00BF3F8E">
        <w:rPr>
          <w:rFonts w:asciiTheme="minorHAnsi" w:hAnsiTheme="minorHAnsi" w:cstheme="minorHAnsi"/>
          <w:lang w:val="en-GB"/>
        </w:rPr>
        <w:fldChar w:fldCharType="begin"/>
      </w:r>
      <w:r w:rsidRPr="00BF3F8E">
        <w:rPr>
          <w:rFonts w:asciiTheme="minorHAnsi" w:hAnsiTheme="minorHAnsi" w:cstheme="minorHAnsi"/>
          <w:lang w:val="en-GB"/>
        </w:rPr>
        <w:instrText xml:space="preserve"> SEQ Box \* ARABIC </w:instrText>
      </w:r>
      <w:r w:rsidRPr="00BF3F8E">
        <w:rPr>
          <w:rFonts w:asciiTheme="minorHAnsi" w:hAnsiTheme="minorHAnsi" w:cstheme="minorHAnsi"/>
          <w:lang w:val="en-GB"/>
        </w:rPr>
        <w:fldChar w:fldCharType="separate"/>
      </w:r>
      <w:r w:rsidR="00BE4BFA">
        <w:rPr>
          <w:rFonts w:asciiTheme="minorHAnsi" w:hAnsiTheme="minorHAnsi" w:cstheme="minorHAnsi"/>
          <w:noProof/>
          <w:lang w:val="en-GB"/>
        </w:rPr>
        <w:t>1</w:t>
      </w:r>
      <w:r w:rsidRPr="00BF3F8E">
        <w:rPr>
          <w:rFonts w:asciiTheme="minorHAnsi" w:hAnsiTheme="minorHAnsi" w:cstheme="minorHAnsi"/>
          <w:lang w:val="en-GB"/>
        </w:rPr>
        <w:fldChar w:fldCharType="end"/>
      </w:r>
      <w:r w:rsidRPr="00BF3F8E">
        <w:rPr>
          <w:rFonts w:asciiTheme="minorHAnsi" w:hAnsiTheme="minorHAnsi" w:cstheme="minorHAnsi"/>
          <w:lang w:val="en-GB"/>
        </w:rPr>
        <w:t>:</w:t>
      </w:r>
      <w:r w:rsidR="00782871" w:rsidRPr="00BF3F8E">
        <w:rPr>
          <w:rFonts w:asciiTheme="minorHAnsi" w:hAnsiTheme="minorHAnsi" w:cstheme="minorHAnsi"/>
          <w:lang w:val="en-GB"/>
        </w:rPr>
        <w:t xml:space="preserve"> Summary of project outcome</w:t>
      </w:r>
      <w:r w:rsidR="0016569B" w:rsidRPr="00BF3F8E">
        <w:rPr>
          <w:rFonts w:asciiTheme="minorHAnsi" w:hAnsiTheme="minorHAnsi" w:cstheme="minorHAnsi"/>
          <w:lang w:val="en-GB"/>
        </w:rPr>
        <w:t xml:space="preserve">s, </w:t>
      </w:r>
      <w:r w:rsidR="00782871" w:rsidRPr="00BF3F8E">
        <w:rPr>
          <w:rFonts w:asciiTheme="minorHAnsi" w:hAnsiTheme="minorHAnsi" w:cstheme="minorHAnsi"/>
          <w:lang w:val="en-GB"/>
        </w:rPr>
        <w:t>output</w:t>
      </w:r>
      <w:r w:rsidR="004149F6">
        <w:rPr>
          <w:rFonts w:asciiTheme="minorHAnsi" w:hAnsiTheme="minorHAnsi" w:cstheme="minorHAnsi"/>
          <w:lang w:val="en-GB"/>
        </w:rPr>
        <w:t>s</w:t>
      </w:r>
      <w:r w:rsidR="00220330" w:rsidRPr="00BF3F8E">
        <w:rPr>
          <w:rFonts w:asciiTheme="minorHAnsi" w:hAnsiTheme="minorHAnsi" w:cstheme="minorHAnsi"/>
          <w:lang w:val="en-GB"/>
        </w:rPr>
        <w:t xml:space="preserve"> &amp; indicators</w:t>
      </w:r>
      <w:bookmarkEnd w:id="11"/>
      <w:r w:rsidR="00782871" w:rsidRPr="00BF3F8E">
        <w:rPr>
          <w:rFonts w:asciiTheme="minorHAnsi" w:hAnsiTheme="minorHAnsi" w:cstheme="minorHAnsi"/>
          <w:vanish/>
          <w:lang w:val="en-GB"/>
        </w:rPr>
        <w:cr/>
        <w:t xml:space="preserve"> end.oject'eef quality)d in local and regiional n of the quarantine has resulted in accelerated livestock off-take ; </w:t>
      </w:r>
      <w:r w:rsidR="00782871" w:rsidRPr="00BF3F8E">
        <w:rPr>
          <w:rFonts w:asciiTheme="minorHAnsi" w:hAnsiTheme="minorHAnsi" w:cstheme="minorHAnsi"/>
          <w:vanish/>
          <w:lang w:val="en-GB"/>
        </w:rPr>
        <w:pgNum/>
      </w:r>
      <w:r w:rsidR="00782871" w:rsidRPr="00BF3F8E">
        <w:rPr>
          <w:rFonts w:asciiTheme="minorHAnsi" w:hAnsiTheme="minorHAnsi" w:cstheme="minorHAnsi"/>
          <w:vanish/>
          <w:lang w:val="en-GB"/>
        </w:rPr>
        <w:pgNum/>
      </w:r>
      <w:r w:rsidR="00782871" w:rsidRPr="00BF3F8E">
        <w:rPr>
          <w:rFonts w:asciiTheme="minorHAnsi" w:hAnsiTheme="minorHAnsi" w:cstheme="minorHAnsi"/>
          <w:vanish/>
          <w:lang w:val="en-GB"/>
        </w:rPr>
        <w:pgNum/>
      </w:r>
      <w:r w:rsidR="00782871" w:rsidRPr="00BF3F8E">
        <w:rPr>
          <w:rFonts w:asciiTheme="minorHAnsi" w:hAnsiTheme="minorHAnsi" w:cstheme="minorHAnsi"/>
          <w:vanish/>
          <w:lang w:val="en-GB"/>
        </w:rPr>
        <w:pgNum/>
      </w:r>
      <w:r w:rsidR="00782871" w:rsidRPr="00BF3F8E">
        <w:rPr>
          <w:rFonts w:asciiTheme="minorHAnsi" w:hAnsiTheme="minorHAnsi" w:cstheme="minorHAnsi"/>
          <w:vanish/>
          <w:lang w:val="en-GB"/>
        </w:rPr>
        <w:pgNum/>
      </w:r>
      <w:r w:rsidR="00782871" w:rsidRPr="00BF3F8E">
        <w:rPr>
          <w:rFonts w:asciiTheme="minorHAnsi" w:hAnsiTheme="minorHAnsi" w:cstheme="minorHAnsi"/>
          <w:vanish/>
          <w:lang w:val="en-GB"/>
        </w:rPr>
        <w:pgNum/>
      </w:r>
      <w:r w:rsidR="00782871" w:rsidRPr="00BF3F8E">
        <w:rPr>
          <w:rFonts w:asciiTheme="minorHAnsi" w:hAnsiTheme="minorHAnsi" w:cstheme="minorHAnsi"/>
          <w:vanish/>
          <w:lang w:val="en-GB"/>
        </w:rPr>
        <w:pgNum/>
      </w:r>
      <w:r w:rsidR="00782871" w:rsidRPr="00BF3F8E">
        <w:rPr>
          <w:rFonts w:asciiTheme="minorHAnsi" w:hAnsiTheme="minorHAnsi" w:cstheme="minorHAnsi"/>
          <w:vanish/>
          <w:lang w:val="en-GB"/>
        </w:rPr>
        <w:pgNum/>
      </w:r>
      <w:r w:rsidR="00782871" w:rsidRPr="00BF3F8E">
        <w:rPr>
          <w:rFonts w:asciiTheme="minorHAnsi" w:hAnsiTheme="minorHAnsi" w:cstheme="minorHAnsi"/>
          <w:vanish/>
          <w:lang w:val="en-GB"/>
        </w:rPr>
        <w:pgNum/>
      </w:r>
      <w:r w:rsidR="00782871" w:rsidRPr="00BF3F8E">
        <w:rPr>
          <w:rFonts w:asciiTheme="minorHAnsi" w:hAnsiTheme="minorHAnsi" w:cstheme="minorHAnsi"/>
          <w:vanish/>
          <w:lang w:val="en-GB"/>
        </w:rPr>
        <w:pgNum/>
      </w:r>
    </w:p>
    <w:p w14:paraId="2EC57C7E" w14:textId="77777777" w:rsidR="005A7DC0" w:rsidRPr="00BF3F8E" w:rsidRDefault="005A7DC0" w:rsidP="007A4017">
      <w:pPr>
        <w:rPr>
          <w:rFonts w:asciiTheme="minorHAnsi" w:hAnsiTheme="minorHAnsi" w:cstheme="minorHAnsi"/>
          <w:lang w:val="en-GB"/>
        </w:rPr>
      </w:pPr>
    </w:p>
    <w:p w14:paraId="05C1BB31" w14:textId="11331569" w:rsidR="00B13CA7" w:rsidRPr="00BF3F8E" w:rsidRDefault="005A7DC0" w:rsidP="00A06E22">
      <w:pPr>
        <w:pStyle w:val="Titre2"/>
        <w:numPr>
          <w:ilvl w:val="0"/>
          <w:numId w:val="0"/>
        </w:numPr>
        <w:spacing w:line="276" w:lineRule="auto"/>
        <w:rPr>
          <w:rFonts w:asciiTheme="minorHAnsi" w:hAnsiTheme="minorHAnsi" w:cstheme="minorHAnsi"/>
          <w:szCs w:val="22"/>
          <w:lang w:val="en-GB"/>
        </w:rPr>
      </w:pPr>
      <w:bookmarkStart w:id="12" w:name="_Toc88033879"/>
      <w:bookmarkStart w:id="13" w:name="_Toc89122764"/>
      <w:r w:rsidRPr="00BF3F8E">
        <w:rPr>
          <w:rFonts w:asciiTheme="minorHAnsi" w:hAnsiTheme="minorHAnsi" w:cstheme="minorHAnsi"/>
          <w:szCs w:val="22"/>
          <w:lang w:val="en-GB"/>
        </w:rPr>
        <w:t>Findings</w:t>
      </w:r>
      <w:bookmarkEnd w:id="12"/>
      <w:bookmarkEnd w:id="13"/>
    </w:p>
    <w:p w14:paraId="52669644" w14:textId="5FE1C614" w:rsidR="00654BB3" w:rsidRPr="00083F41" w:rsidRDefault="005A7DC0" w:rsidP="003C671D">
      <w:pPr>
        <w:spacing w:before="120" w:after="120" w:line="276" w:lineRule="auto"/>
        <w:jc w:val="both"/>
        <w:rPr>
          <w:rFonts w:asciiTheme="minorHAnsi" w:hAnsiTheme="minorHAnsi" w:cstheme="minorHAnsi"/>
          <w:sz w:val="22"/>
          <w:szCs w:val="22"/>
          <w:lang w:val="en-GB"/>
        </w:rPr>
      </w:pPr>
      <w:r w:rsidRPr="00083F41">
        <w:rPr>
          <w:rFonts w:asciiTheme="minorHAnsi" w:hAnsiTheme="minorHAnsi" w:cstheme="minorHAnsi"/>
          <w:i/>
          <w:iCs/>
          <w:sz w:val="22"/>
          <w:szCs w:val="22"/>
          <w:lang w:val="en-GB"/>
        </w:rPr>
        <w:t>Design</w:t>
      </w:r>
      <w:r w:rsidRPr="00083F41">
        <w:rPr>
          <w:rFonts w:asciiTheme="minorHAnsi" w:hAnsiTheme="minorHAnsi" w:cstheme="minorHAnsi"/>
          <w:sz w:val="22"/>
          <w:szCs w:val="22"/>
          <w:lang w:val="en-GB"/>
        </w:rPr>
        <w:t xml:space="preserve">: </w:t>
      </w:r>
      <w:r w:rsidR="00654BB3" w:rsidRPr="00083F41">
        <w:rPr>
          <w:rFonts w:asciiTheme="minorHAnsi" w:hAnsiTheme="minorHAnsi" w:cstheme="minorHAnsi"/>
          <w:sz w:val="22"/>
          <w:szCs w:val="22"/>
          <w:lang w:val="en-GB"/>
        </w:rPr>
        <w:t>as part of the Readiness Programme, the project was amongst one of the first interventions focusing on institutional capacity development of CCA with a view to enhancing tools and mechanisms to monitor and mainstream CCA. The project was based on a series of deliverables (“products”) for that purpose. The project design is straightforward with most if not all indicators SMART.</w:t>
      </w:r>
    </w:p>
    <w:p w14:paraId="7378CE12" w14:textId="3CE22D4B" w:rsidR="00654BB3" w:rsidRPr="00083F41" w:rsidRDefault="00654BB3" w:rsidP="003C671D">
      <w:pPr>
        <w:spacing w:before="120" w:after="120" w:line="276" w:lineRule="auto"/>
        <w:jc w:val="both"/>
        <w:rPr>
          <w:rFonts w:asciiTheme="minorHAnsi" w:hAnsiTheme="minorHAnsi" w:cstheme="minorHAnsi"/>
          <w:sz w:val="22"/>
          <w:szCs w:val="22"/>
          <w:lang w:val="en-GB"/>
        </w:rPr>
      </w:pPr>
      <w:r w:rsidRPr="00083F41">
        <w:rPr>
          <w:rFonts w:asciiTheme="minorHAnsi" w:hAnsiTheme="minorHAnsi" w:cstheme="minorHAnsi"/>
          <w:sz w:val="22"/>
          <w:szCs w:val="22"/>
          <w:lang w:val="en-GB"/>
        </w:rPr>
        <w:t>The risk log was overall valid with some issues on how to engage with the private sector, on insufficient basic knowledge of some stakeholders on climate change and the lack of data that proved very problematic for several products’ deliveries.</w:t>
      </w:r>
    </w:p>
    <w:p w14:paraId="751617DE" w14:textId="7F1DF042" w:rsidR="0001308C" w:rsidRPr="00083F41" w:rsidRDefault="00654BB3" w:rsidP="003C671D">
      <w:pPr>
        <w:spacing w:before="120" w:after="120" w:line="276" w:lineRule="auto"/>
        <w:jc w:val="both"/>
        <w:rPr>
          <w:rFonts w:asciiTheme="minorHAnsi" w:hAnsiTheme="minorHAnsi" w:cstheme="minorHAnsi"/>
          <w:sz w:val="22"/>
          <w:szCs w:val="22"/>
          <w:lang w:val="en-GB"/>
        </w:rPr>
      </w:pPr>
      <w:r w:rsidRPr="00083F41">
        <w:rPr>
          <w:rFonts w:asciiTheme="minorHAnsi" w:hAnsiTheme="minorHAnsi" w:cstheme="minorHAnsi"/>
          <w:sz w:val="22"/>
          <w:szCs w:val="22"/>
          <w:lang w:val="en-GB"/>
        </w:rPr>
        <w:lastRenderedPageBreak/>
        <w:t xml:space="preserve">The </w:t>
      </w:r>
      <w:r w:rsidR="0001308C" w:rsidRPr="00083F41">
        <w:rPr>
          <w:rFonts w:asciiTheme="minorHAnsi" w:hAnsiTheme="minorHAnsi" w:cstheme="minorHAnsi"/>
          <w:sz w:val="22"/>
          <w:szCs w:val="22"/>
          <w:lang w:val="en-GB"/>
        </w:rPr>
        <w:t>project design took into consideration a pre-existing project – PAS PNA – funded by GIZ with a similar objective on institutional strengthening but with a regional and more scientific focus. The combination of both projects will be key in designing a national NAP and sectoral NAPS for the most climate</w:t>
      </w:r>
      <w:r w:rsidR="006D6828" w:rsidRPr="00083F41">
        <w:rPr>
          <w:rFonts w:asciiTheme="minorHAnsi" w:hAnsiTheme="minorHAnsi" w:cstheme="minorHAnsi"/>
          <w:sz w:val="22"/>
          <w:szCs w:val="22"/>
          <w:lang w:val="en-GB"/>
        </w:rPr>
        <w:t>-</w:t>
      </w:r>
      <w:r w:rsidR="0001308C" w:rsidRPr="00083F41">
        <w:rPr>
          <w:rFonts w:asciiTheme="minorHAnsi" w:hAnsiTheme="minorHAnsi" w:cstheme="minorHAnsi"/>
          <w:sz w:val="22"/>
          <w:szCs w:val="22"/>
          <w:lang w:val="en-GB"/>
        </w:rPr>
        <w:t>vulnerable development sectors.</w:t>
      </w:r>
    </w:p>
    <w:p w14:paraId="453CBCEC" w14:textId="142C1ED9" w:rsidR="0001308C" w:rsidRPr="00083F41" w:rsidRDefault="0001308C" w:rsidP="003C671D">
      <w:pPr>
        <w:spacing w:before="120" w:after="120" w:line="276" w:lineRule="auto"/>
        <w:jc w:val="both"/>
        <w:rPr>
          <w:rFonts w:asciiTheme="minorHAnsi" w:hAnsiTheme="minorHAnsi" w:cstheme="minorHAnsi"/>
          <w:sz w:val="22"/>
          <w:szCs w:val="22"/>
          <w:lang w:val="en-GB"/>
        </w:rPr>
      </w:pPr>
      <w:r w:rsidRPr="00083F41">
        <w:rPr>
          <w:rFonts w:asciiTheme="minorHAnsi" w:hAnsiTheme="minorHAnsi" w:cstheme="minorHAnsi"/>
          <w:i/>
          <w:iCs/>
          <w:sz w:val="22"/>
          <w:szCs w:val="22"/>
          <w:lang w:val="en-GB"/>
        </w:rPr>
        <w:t>Implementation - Adaptive management</w:t>
      </w:r>
      <w:r w:rsidRPr="00083F41">
        <w:rPr>
          <w:rFonts w:asciiTheme="minorHAnsi" w:hAnsiTheme="minorHAnsi" w:cstheme="minorHAnsi"/>
          <w:sz w:val="22"/>
          <w:szCs w:val="22"/>
          <w:lang w:val="en-GB"/>
        </w:rPr>
        <w:t xml:space="preserve">: with a very late project beginning (halfway into project duration), the national project team adopted an implementation strategy based on recovering lost time; examples included clustering project outputs into ‘studies’, contracting locally and limiting the number of contractors. In addition, a participatory approach was adopted ensuring beneficiary participation in all steps leading to products validation and official endorsement. Combined with COVID and international quality assurance, this had </w:t>
      </w:r>
      <w:r w:rsidR="009C26EE" w:rsidRPr="00083F41">
        <w:rPr>
          <w:rFonts w:asciiTheme="minorHAnsi" w:hAnsiTheme="minorHAnsi" w:cstheme="minorHAnsi"/>
          <w:sz w:val="22"/>
          <w:szCs w:val="22"/>
          <w:lang w:val="en-GB"/>
        </w:rPr>
        <w:t>partly an o</w:t>
      </w:r>
      <w:r w:rsidRPr="00083F41">
        <w:rPr>
          <w:rFonts w:asciiTheme="minorHAnsi" w:hAnsiTheme="minorHAnsi" w:cstheme="minorHAnsi"/>
          <w:sz w:val="22"/>
          <w:szCs w:val="22"/>
          <w:lang w:val="en-GB"/>
        </w:rPr>
        <w:t xml:space="preserve">pposite effect in delivery and slowed down implementation. </w:t>
      </w:r>
      <w:r w:rsidR="009C26EE" w:rsidRPr="00083F41">
        <w:rPr>
          <w:rFonts w:asciiTheme="minorHAnsi" w:hAnsiTheme="minorHAnsi" w:cstheme="minorHAnsi"/>
          <w:sz w:val="22"/>
          <w:szCs w:val="22"/>
          <w:lang w:val="en-GB"/>
        </w:rPr>
        <w:t>Two</w:t>
      </w:r>
      <w:r w:rsidRPr="00083F41">
        <w:rPr>
          <w:rFonts w:asciiTheme="minorHAnsi" w:hAnsiTheme="minorHAnsi" w:cstheme="minorHAnsi"/>
          <w:sz w:val="22"/>
          <w:szCs w:val="22"/>
          <w:lang w:val="en-GB"/>
        </w:rPr>
        <w:t xml:space="preserve"> project extensions were granted moving project closure from August 2020 to June 2021</w:t>
      </w:r>
      <w:r w:rsidR="009C26EE" w:rsidRPr="00083F41">
        <w:rPr>
          <w:rFonts w:asciiTheme="minorHAnsi" w:hAnsiTheme="minorHAnsi" w:cstheme="minorHAnsi"/>
          <w:sz w:val="22"/>
          <w:szCs w:val="22"/>
          <w:lang w:val="en-GB"/>
        </w:rPr>
        <w:t>, a blanket 6-months COVID extension for all projects and a 4-months extension to cover the delay of the 1</w:t>
      </w:r>
      <w:r w:rsidR="009C26EE" w:rsidRPr="00083F41">
        <w:rPr>
          <w:rFonts w:asciiTheme="minorHAnsi" w:hAnsiTheme="minorHAnsi" w:cstheme="minorHAnsi"/>
          <w:sz w:val="22"/>
          <w:szCs w:val="22"/>
          <w:vertAlign w:val="superscript"/>
          <w:lang w:val="en-GB"/>
        </w:rPr>
        <w:t>st</w:t>
      </w:r>
      <w:r w:rsidR="009C26EE" w:rsidRPr="00083F41">
        <w:rPr>
          <w:rFonts w:asciiTheme="minorHAnsi" w:hAnsiTheme="minorHAnsi" w:cstheme="minorHAnsi"/>
          <w:sz w:val="22"/>
          <w:szCs w:val="22"/>
          <w:lang w:val="en-GB"/>
        </w:rPr>
        <w:t xml:space="preserve"> GCF payment</w:t>
      </w:r>
      <w:r w:rsidRPr="00083F41">
        <w:rPr>
          <w:rFonts w:asciiTheme="minorHAnsi" w:hAnsiTheme="minorHAnsi" w:cstheme="minorHAnsi"/>
          <w:sz w:val="22"/>
          <w:szCs w:val="22"/>
          <w:lang w:val="en-GB"/>
        </w:rPr>
        <w:t>.</w:t>
      </w:r>
    </w:p>
    <w:p w14:paraId="2AF5044D" w14:textId="4198C316" w:rsidR="0001308C" w:rsidRPr="00083F41" w:rsidRDefault="0001308C" w:rsidP="003C671D">
      <w:pPr>
        <w:spacing w:before="120" w:after="120" w:line="276" w:lineRule="auto"/>
        <w:jc w:val="both"/>
        <w:rPr>
          <w:rFonts w:asciiTheme="minorHAnsi" w:hAnsiTheme="minorHAnsi" w:cstheme="minorHAnsi"/>
          <w:sz w:val="22"/>
          <w:szCs w:val="22"/>
          <w:lang w:val="en-GB"/>
        </w:rPr>
      </w:pPr>
      <w:r w:rsidRPr="00083F41">
        <w:rPr>
          <w:rFonts w:asciiTheme="minorHAnsi" w:hAnsiTheme="minorHAnsi" w:cstheme="minorHAnsi"/>
          <w:sz w:val="22"/>
          <w:szCs w:val="22"/>
          <w:lang w:val="en-GB"/>
        </w:rPr>
        <w:t xml:space="preserve">There was an initial agreement with PAS PNA to support the drafting of vulnerability assessment and the elaboration of sectoral NAPs. Each project would cover 4 priority </w:t>
      </w:r>
      <w:proofErr w:type="gramStart"/>
      <w:r w:rsidRPr="00083F41">
        <w:rPr>
          <w:rFonts w:asciiTheme="minorHAnsi" w:hAnsiTheme="minorHAnsi" w:cstheme="minorHAnsi"/>
          <w:sz w:val="22"/>
          <w:szCs w:val="22"/>
          <w:lang w:val="en-GB"/>
        </w:rPr>
        <w:t>sectors;</w:t>
      </w:r>
      <w:proofErr w:type="gramEnd"/>
      <w:r w:rsidRPr="00083F41">
        <w:rPr>
          <w:rFonts w:asciiTheme="minorHAnsi" w:hAnsiTheme="minorHAnsi" w:cstheme="minorHAnsi"/>
          <w:sz w:val="22"/>
          <w:szCs w:val="22"/>
          <w:lang w:val="en-GB"/>
        </w:rPr>
        <w:t xml:space="preserve"> forestry, infrastructures and urban development, tourism and energy for this project. PAS PNA would cover the 4 remaining sectors (agriculture, water, </w:t>
      </w:r>
      <w:proofErr w:type="gramStart"/>
      <w:r w:rsidRPr="00083F41">
        <w:rPr>
          <w:rFonts w:asciiTheme="minorHAnsi" w:hAnsiTheme="minorHAnsi" w:cstheme="minorHAnsi"/>
          <w:sz w:val="22"/>
          <w:szCs w:val="22"/>
          <w:lang w:val="en-GB"/>
        </w:rPr>
        <w:t>health</w:t>
      </w:r>
      <w:proofErr w:type="gramEnd"/>
      <w:r w:rsidRPr="00083F41">
        <w:rPr>
          <w:rFonts w:asciiTheme="minorHAnsi" w:hAnsiTheme="minorHAnsi" w:cstheme="minorHAnsi"/>
          <w:sz w:val="22"/>
          <w:szCs w:val="22"/>
          <w:lang w:val="en-GB"/>
        </w:rPr>
        <w:t xml:space="preserve"> and coastal management).</w:t>
      </w:r>
    </w:p>
    <w:p w14:paraId="5F8C4CCD" w14:textId="779BE691" w:rsidR="0001308C" w:rsidRPr="00083F41" w:rsidRDefault="0001308C" w:rsidP="003C671D">
      <w:pPr>
        <w:spacing w:before="120" w:after="120" w:line="276" w:lineRule="auto"/>
        <w:jc w:val="both"/>
        <w:rPr>
          <w:rFonts w:asciiTheme="minorHAnsi" w:hAnsiTheme="minorHAnsi" w:cstheme="minorHAnsi"/>
          <w:sz w:val="22"/>
          <w:szCs w:val="22"/>
          <w:lang w:val="en-GB"/>
        </w:rPr>
      </w:pPr>
      <w:r w:rsidRPr="00083F41">
        <w:rPr>
          <w:rFonts w:asciiTheme="minorHAnsi" w:hAnsiTheme="minorHAnsi" w:cstheme="minorHAnsi"/>
          <w:i/>
          <w:iCs/>
          <w:sz w:val="22"/>
          <w:szCs w:val="22"/>
          <w:lang w:val="en-GB"/>
        </w:rPr>
        <w:t>Project finance</w:t>
      </w:r>
      <w:r w:rsidRPr="00083F41">
        <w:rPr>
          <w:rFonts w:asciiTheme="minorHAnsi" w:hAnsiTheme="minorHAnsi" w:cstheme="minorHAnsi"/>
          <w:sz w:val="22"/>
          <w:szCs w:val="22"/>
          <w:lang w:val="en-GB"/>
        </w:rPr>
        <w:t>: the initial adaptive management measures succeeded in engaging half of the planned budget for the 1</w:t>
      </w:r>
      <w:r w:rsidRPr="00083F41">
        <w:rPr>
          <w:rFonts w:asciiTheme="minorHAnsi" w:hAnsiTheme="minorHAnsi" w:cstheme="minorHAnsi"/>
          <w:sz w:val="22"/>
          <w:szCs w:val="22"/>
          <w:vertAlign w:val="superscript"/>
          <w:lang w:val="en-GB"/>
        </w:rPr>
        <w:t>st</w:t>
      </w:r>
      <w:r w:rsidRPr="00083F41">
        <w:rPr>
          <w:rFonts w:asciiTheme="minorHAnsi" w:hAnsiTheme="minorHAnsi" w:cstheme="minorHAnsi"/>
          <w:sz w:val="22"/>
          <w:szCs w:val="22"/>
          <w:lang w:val="en-GB"/>
        </w:rPr>
        <w:t xml:space="preserve"> implementation year (3 months out of </w:t>
      </w:r>
      <w:r w:rsidR="006D6828" w:rsidRPr="00083F41">
        <w:rPr>
          <w:rFonts w:asciiTheme="minorHAnsi" w:hAnsiTheme="minorHAnsi" w:cstheme="minorHAnsi"/>
          <w:sz w:val="22"/>
          <w:szCs w:val="22"/>
          <w:lang w:val="en-GB"/>
        </w:rPr>
        <w:t xml:space="preserve">the </w:t>
      </w:r>
      <w:r w:rsidRPr="00083F41">
        <w:rPr>
          <w:rFonts w:asciiTheme="minorHAnsi" w:hAnsiTheme="minorHAnsi" w:cstheme="minorHAnsi"/>
          <w:sz w:val="22"/>
          <w:szCs w:val="22"/>
          <w:lang w:val="en-GB"/>
        </w:rPr>
        <w:t xml:space="preserve">planned 10 months). The delivery remained capped </w:t>
      </w:r>
      <w:r w:rsidR="006D6828" w:rsidRPr="00083F41">
        <w:rPr>
          <w:rFonts w:asciiTheme="minorHAnsi" w:hAnsiTheme="minorHAnsi" w:cstheme="minorHAnsi"/>
          <w:sz w:val="22"/>
          <w:szCs w:val="22"/>
          <w:lang w:val="en-GB"/>
        </w:rPr>
        <w:t xml:space="preserve">at </w:t>
      </w:r>
      <w:r w:rsidRPr="00083F41">
        <w:rPr>
          <w:rFonts w:asciiTheme="minorHAnsi" w:hAnsiTheme="minorHAnsi" w:cstheme="minorHAnsi"/>
          <w:sz w:val="22"/>
          <w:szCs w:val="22"/>
          <w:lang w:val="en-GB"/>
        </w:rPr>
        <w:t xml:space="preserve">around 50% in 2020 with the COVID lockdown and increased for the final year (2021). Eventually, 91% of the project was engaged </w:t>
      </w:r>
      <w:r w:rsidR="006D6828" w:rsidRPr="00083F41">
        <w:rPr>
          <w:rFonts w:asciiTheme="minorHAnsi" w:hAnsiTheme="minorHAnsi" w:cstheme="minorHAnsi"/>
          <w:sz w:val="22"/>
          <w:szCs w:val="22"/>
          <w:lang w:val="en-GB"/>
        </w:rPr>
        <w:t>before</w:t>
      </w:r>
      <w:r w:rsidRPr="00083F41">
        <w:rPr>
          <w:rFonts w:asciiTheme="minorHAnsi" w:hAnsiTheme="minorHAnsi" w:cstheme="minorHAnsi"/>
          <w:sz w:val="22"/>
          <w:szCs w:val="22"/>
          <w:lang w:val="en-GB"/>
        </w:rPr>
        <w:t xml:space="preserve"> project closure, leaving many activities in their late stages of implementation. UNDP TRAC funds and Government </w:t>
      </w:r>
      <w:proofErr w:type="spellStart"/>
      <w:r w:rsidRPr="00083F41">
        <w:rPr>
          <w:rFonts w:asciiTheme="minorHAnsi" w:hAnsiTheme="minorHAnsi" w:cstheme="minorHAnsi"/>
          <w:sz w:val="22"/>
          <w:szCs w:val="22"/>
          <w:lang w:val="en-GB"/>
        </w:rPr>
        <w:t>cofinancing</w:t>
      </w:r>
      <w:proofErr w:type="spellEnd"/>
      <w:r w:rsidRPr="00083F41">
        <w:rPr>
          <w:rFonts w:asciiTheme="minorHAnsi" w:hAnsiTheme="minorHAnsi" w:cstheme="minorHAnsi"/>
          <w:sz w:val="22"/>
          <w:szCs w:val="22"/>
          <w:lang w:val="en-GB"/>
        </w:rPr>
        <w:t xml:space="preserve"> took over to finalise the studies and outputs – possibly by year’s end.</w:t>
      </w:r>
    </w:p>
    <w:p w14:paraId="0D1EA087" w14:textId="0CDE0AA3" w:rsidR="0001308C" w:rsidRPr="00083F41" w:rsidRDefault="0001308C" w:rsidP="003C671D">
      <w:pPr>
        <w:spacing w:before="120" w:after="120" w:line="276" w:lineRule="auto"/>
        <w:jc w:val="both"/>
        <w:rPr>
          <w:rFonts w:asciiTheme="minorHAnsi" w:hAnsiTheme="minorHAnsi" w:cstheme="minorHAnsi"/>
          <w:sz w:val="22"/>
          <w:szCs w:val="22"/>
          <w:lang w:val="en-GB"/>
        </w:rPr>
      </w:pPr>
      <w:r w:rsidRPr="00083F41">
        <w:rPr>
          <w:rFonts w:asciiTheme="minorHAnsi" w:hAnsiTheme="minorHAnsi" w:cstheme="minorHAnsi"/>
          <w:i/>
          <w:iCs/>
          <w:sz w:val="22"/>
          <w:szCs w:val="22"/>
          <w:lang w:val="en-GB"/>
        </w:rPr>
        <w:t>Monitoring and Evaluation</w:t>
      </w:r>
      <w:r w:rsidRPr="00083F41">
        <w:rPr>
          <w:rFonts w:asciiTheme="minorHAnsi" w:hAnsiTheme="minorHAnsi" w:cstheme="minorHAnsi"/>
          <w:sz w:val="22"/>
          <w:szCs w:val="22"/>
          <w:lang w:val="en-GB"/>
        </w:rPr>
        <w:t xml:space="preserve">: in addition to the project team, sectoral technical working groups were invited to validate products and the </w:t>
      </w:r>
      <w:r w:rsidR="0042046D" w:rsidRPr="00083F41">
        <w:rPr>
          <w:rFonts w:asciiTheme="minorHAnsi" w:hAnsiTheme="minorHAnsi" w:cstheme="minorHAnsi"/>
          <w:sz w:val="22"/>
          <w:szCs w:val="22"/>
          <w:lang w:val="en-GB"/>
        </w:rPr>
        <w:t>National Adaptation Plan Technical Committee (</w:t>
      </w:r>
      <w:r w:rsidRPr="00083F41">
        <w:rPr>
          <w:rFonts w:asciiTheme="minorHAnsi" w:hAnsiTheme="minorHAnsi" w:cstheme="minorHAnsi"/>
          <w:sz w:val="22"/>
          <w:szCs w:val="22"/>
          <w:lang w:val="en-GB"/>
        </w:rPr>
        <w:t>CTPNA</w:t>
      </w:r>
      <w:r w:rsidR="0042046D" w:rsidRPr="00083F41">
        <w:rPr>
          <w:rFonts w:asciiTheme="minorHAnsi" w:hAnsiTheme="minorHAnsi" w:cstheme="minorHAnsi"/>
          <w:sz w:val="22"/>
          <w:szCs w:val="22"/>
          <w:lang w:val="en-GB"/>
        </w:rPr>
        <w:t>)</w:t>
      </w:r>
      <w:r w:rsidRPr="00083F41">
        <w:rPr>
          <w:rFonts w:asciiTheme="minorHAnsi" w:hAnsiTheme="minorHAnsi" w:cstheme="minorHAnsi"/>
          <w:sz w:val="22"/>
          <w:szCs w:val="22"/>
          <w:lang w:val="en-GB"/>
        </w:rPr>
        <w:t xml:space="preserve"> was meeting </w:t>
      </w:r>
      <w:r w:rsidR="006D6828" w:rsidRPr="00083F41">
        <w:rPr>
          <w:rFonts w:asciiTheme="minorHAnsi" w:hAnsiTheme="minorHAnsi" w:cstheme="minorHAnsi"/>
          <w:sz w:val="22"/>
          <w:szCs w:val="22"/>
          <w:lang w:val="en-GB"/>
        </w:rPr>
        <w:t>regularly</w:t>
      </w:r>
      <w:r w:rsidRPr="00083F41">
        <w:rPr>
          <w:rFonts w:asciiTheme="minorHAnsi" w:hAnsiTheme="minorHAnsi" w:cstheme="minorHAnsi"/>
          <w:sz w:val="22"/>
          <w:szCs w:val="22"/>
          <w:lang w:val="en-GB"/>
        </w:rPr>
        <w:t xml:space="preserve"> to assess progress. In addition, a coordinating committee between PAS PNA and the project was functional and facilitated greatly project implementation.</w:t>
      </w:r>
    </w:p>
    <w:p w14:paraId="63F1688A" w14:textId="01ADAB33" w:rsidR="0001308C" w:rsidRPr="00083F41" w:rsidRDefault="0001308C" w:rsidP="003C671D">
      <w:pPr>
        <w:spacing w:before="120" w:after="120" w:line="276" w:lineRule="auto"/>
        <w:jc w:val="both"/>
        <w:rPr>
          <w:rFonts w:asciiTheme="minorHAnsi" w:hAnsiTheme="minorHAnsi" w:cstheme="minorHAnsi"/>
          <w:sz w:val="22"/>
          <w:szCs w:val="22"/>
          <w:lang w:val="en-GB"/>
        </w:rPr>
      </w:pPr>
      <w:r w:rsidRPr="00083F41">
        <w:rPr>
          <w:rFonts w:asciiTheme="minorHAnsi" w:hAnsiTheme="minorHAnsi" w:cstheme="minorHAnsi"/>
          <w:i/>
          <w:iCs/>
          <w:sz w:val="22"/>
          <w:szCs w:val="22"/>
          <w:lang w:val="en-GB"/>
        </w:rPr>
        <w:t>UNDP implementation and oversight / MCVDD partnership</w:t>
      </w:r>
      <w:r w:rsidRPr="00083F41">
        <w:rPr>
          <w:rFonts w:asciiTheme="minorHAnsi" w:hAnsiTheme="minorHAnsi" w:cstheme="minorHAnsi"/>
          <w:sz w:val="22"/>
          <w:szCs w:val="22"/>
          <w:lang w:val="en-GB"/>
        </w:rPr>
        <w:t xml:space="preserve">:  </w:t>
      </w:r>
      <w:r w:rsidR="00D8664D" w:rsidRPr="00083F41">
        <w:rPr>
          <w:rFonts w:asciiTheme="minorHAnsi" w:hAnsiTheme="minorHAnsi" w:cstheme="minorHAnsi"/>
          <w:sz w:val="22"/>
          <w:szCs w:val="22"/>
          <w:lang w:val="en-GB"/>
        </w:rPr>
        <w:t>under DIM, the project was under the responsibility of UNDP for all management and finance</w:t>
      </w:r>
      <w:r w:rsidR="006D6828" w:rsidRPr="00083F41">
        <w:rPr>
          <w:rFonts w:asciiTheme="minorHAnsi" w:hAnsiTheme="minorHAnsi" w:cstheme="minorHAnsi"/>
          <w:sz w:val="22"/>
          <w:szCs w:val="22"/>
          <w:lang w:val="en-GB"/>
        </w:rPr>
        <w:t>-</w:t>
      </w:r>
      <w:r w:rsidR="00D8664D" w:rsidRPr="00083F41">
        <w:rPr>
          <w:rFonts w:asciiTheme="minorHAnsi" w:hAnsiTheme="minorHAnsi" w:cstheme="minorHAnsi"/>
          <w:sz w:val="22"/>
          <w:szCs w:val="22"/>
          <w:lang w:val="en-GB"/>
        </w:rPr>
        <w:t xml:space="preserve">related activities starting with the project team contracted directly by UNDP. The project team located in MCVDD was in </w:t>
      </w:r>
      <w:r w:rsidR="006D6828" w:rsidRPr="00083F41">
        <w:rPr>
          <w:rFonts w:asciiTheme="minorHAnsi" w:hAnsiTheme="minorHAnsi" w:cstheme="minorHAnsi"/>
          <w:sz w:val="22"/>
          <w:szCs w:val="22"/>
          <w:lang w:val="en-GB"/>
        </w:rPr>
        <w:t xml:space="preserve">a </w:t>
      </w:r>
      <w:r w:rsidR="00D8664D" w:rsidRPr="00083F41">
        <w:rPr>
          <w:rFonts w:asciiTheme="minorHAnsi" w:hAnsiTheme="minorHAnsi" w:cstheme="minorHAnsi"/>
          <w:sz w:val="22"/>
          <w:szCs w:val="22"/>
          <w:lang w:val="en-GB"/>
        </w:rPr>
        <w:t xml:space="preserve">constant exchange of information with </w:t>
      </w:r>
      <w:r w:rsidR="006D6828" w:rsidRPr="00083F41">
        <w:rPr>
          <w:rFonts w:asciiTheme="minorHAnsi" w:hAnsiTheme="minorHAnsi" w:cstheme="minorHAnsi"/>
          <w:sz w:val="22"/>
          <w:szCs w:val="22"/>
          <w:lang w:val="en-GB"/>
        </w:rPr>
        <w:t xml:space="preserve">the </w:t>
      </w:r>
      <w:r w:rsidR="00D8664D" w:rsidRPr="00083F41">
        <w:rPr>
          <w:rFonts w:asciiTheme="minorHAnsi" w:hAnsiTheme="minorHAnsi" w:cstheme="minorHAnsi"/>
          <w:sz w:val="22"/>
          <w:szCs w:val="22"/>
          <w:lang w:val="en-GB"/>
        </w:rPr>
        <w:t xml:space="preserve">UNDP Country Office. Quality assurance was ensured by </w:t>
      </w:r>
      <w:r w:rsidR="006D6828" w:rsidRPr="00083F41">
        <w:rPr>
          <w:rFonts w:asciiTheme="minorHAnsi" w:hAnsiTheme="minorHAnsi" w:cstheme="minorHAnsi"/>
          <w:sz w:val="22"/>
          <w:szCs w:val="22"/>
          <w:lang w:val="en-GB"/>
        </w:rPr>
        <w:t xml:space="preserve">the </w:t>
      </w:r>
      <w:r w:rsidR="00D8664D" w:rsidRPr="00083F41">
        <w:rPr>
          <w:rFonts w:asciiTheme="minorHAnsi" w:hAnsiTheme="minorHAnsi" w:cstheme="minorHAnsi"/>
          <w:sz w:val="22"/>
          <w:szCs w:val="22"/>
          <w:lang w:val="en-GB"/>
        </w:rPr>
        <w:t xml:space="preserve">UNDP Country Office, Regional and Head offices with support for international contracting (product quality assurance), requests of extension and budget adjustments. There has been extensive support of DGEC with non-planned </w:t>
      </w:r>
      <w:proofErr w:type="spellStart"/>
      <w:r w:rsidR="00D8664D" w:rsidRPr="00083F41">
        <w:rPr>
          <w:rFonts w:asciiTheme="minorHAnsi" w:hAnsiTheme="minorHAnsi" w:cstheme="minorHAnsi"/>
          <w:sz w:val="22"/>
          <w:szCs w:val="22"/>
          <w:lang w:val="en-GB"/>
        </w:rPr>
        <w:t>cofinancing</w:t>
      </w:r>
      <w:proofErr w:type="spellEnd"/>
      <w:r w:rsidR="00D8664D" w:rsidRPr="00083F41">
        <w:rPr>
          <w:rFonts w:asciiTheme="minorHAnsi" w:hAnsiTheme="minorHAnsi" w:cstheme="minorHAnsi"/>
          <w:sz w:val="22"/>
          <w:szCs w:val="22"/>
          <w:lang w:val="en-GB"/>
        </w:rPr>
        <w:t xml:space="preserve"> (e.g., transport and team location) but also in mobilising sectoral stakeholders and bridging PAS PNA and the project with coordination events.</w:t>
      </w:r>
    </w:p>
    <w:p w14:paraId="144954D0" w14:textId="311D3BCE" w:rsidR="005A7DC0" w:rsidRPr="00083F41" w:rsidRDefault="005A7DC0" w:rsidP="003C671D">
      <w:pPr>
        <w:spacing w:before="120" w:after="120" w:line="276" w:lineRule="auto"/>
        <w:rPr>
          <w:rFonts w:asciiTheme="minorHAnsi" w:hAnsiTheme="minorHAnsi" w:cstheme="minorHAnsi"/>
          <w:sz w:val="22"/>
          <w:szCs w:val="22"/>
          <w:lang w:val="en-GB"/>
        </w:rPr>
      </w:pPr>
    </w:p>
    <w:p w14:paraId="5E6A0E4F" w14:textId="03E85B35" w:rsidR="005C799B" w:rsidRPr="00BF3F8E" w:rsidRDefault="00BE7637" w:rsidP="00A06E22">
      <w:pPr>
        <w:pStyle w:val="Titre2"/>
        <w:numPr>
          <w:ilvl w:val="0"/>
          <w:numId w:val="0"/>
        </w:numPr>
        <w:spacing w:line="276" w:lineRule="auto"/>
        <w:rPr>
          <w:rFonts w:asciiTheme="minorHAnsi" w:hAnsiTheme="minorHAnsi" w:cstheme="minorHAnsi"/>
          <w:szCs w:val="22"/>
          <w:lang w:val="en-GB"/>
        </w:rPr>
      </w:pPr>
      <w:bookmarkStart w:id="14" w:name="_Toc88033880"/>
      <w:bookmarkStart w:id="15" w:name="_Toc89122765"/>
      <w:r w:rsidRPr="00BF3F8E">
        <w:rPr>
          <w:rFonts w:asciiTheme="minorHAnsi" w:hAnsiTheme="minorHAnsi" w:cstheme="minorHAnsi"/>
          <w:szCs w:val="22"/>
          <w:lang w:val="en-GB"/>
        </w:rPr>
        <w:t>P</w:t>
      </w:r>
      <w:r w:rsidR="006B46F5" w:rsidRPr="00BF3F8E">
        <w:rPr>
          <w:rFonts w:asciiTheme="minorHAnsi" w:hAnsiTheme="minorHAnsi" w:cstheme="minorHAnsi"/>
          <w:szCs w:val="22"/>
          <w:lang w:val="en-GB"/>
        </w:rPr>
        <w:t xml:space="preserve">roject’s main </w:t>
      </w:r>
      <w:r w:rsidRPr="00BF3F8E">
        <w:rPr>
          <w:rFonts w:asciiTheme="minorHAnsi" w:hAnsiTheme="minorHAnsi" w:cstheme="minorHAnsi"/>
          <w:szCs w:val="22"/>
          <w:lang w:val="en-GB"/>
        </w:rPr>
        <w:t>achievements</w:t>
      </w:r>
      <w:bookmarkEnd w:id="14"/>
      <w:bookmarkEnd w:id="15"/>
    </w:p>
    <w:p w14:paraId="4C7A77FA" w14:textId="7C42DC6A" w:rsidR="00E83E6F" w:rsidRPr="00083F41" w:rsidRDefault="00D8664D" w:rsidP="003C671D">
      <w:pPr>
        <w:spacing w:before="120" w:after="120" w:line="276" w:lineRule="auto"/>
        <w:jc w:val="both"/>
        <w:rPr>
          <w:rFonts w:asciiTheme="minorHAnsi" w:hAnsiTheme="minorHAnsi" w:cstheme="minorHAnsi"/>
          <w:sz w:val="22"/>
          <w:szCs w:val="22"/>
          <w:lang w:val="en-GB"/>
        </w:rPr>
      </w:pPr>
      <w:r w:rsidRPr="00083F41">
        <w:rPr>
          <w:rFonts w:asciiTheme="minorHAnsi" w:hAnsiTheme="minorHAnsi" w:cstheme="minorHAnsi"/>
          <w:sz w:val="22"/>
          <w:szCs w:val="22"/>
          <w:lang w:val="en-GB"/>
        </w:rPr>
        <w:t xml:space="preserve">There were three </w:t>
      </w:r>
      <w:r w:rsidR="00E83E6F" w:rsidRPr="00083F41">
        <w:rPr>
          <w:rFonts w:asciiTheme="minorHAnsi" w:hAnsiTheme="minorHAnsi" w:cstheme="minorHAnsi"/>
          <w:sz w:val="22"/>
          <w:szCs w:val="22"/>
          <w:lang w:val="en-GB"/>
        </w:rPr>
        <w:t xml:space="preserve">project outcomes on (1) </w:t>
      </w:r>
      <w:r w:rsidR="00E83E6F" w:rsidRPr="00083F41">
        <w:rPr>
          <w:rFonts w:asciiTheme="minorHAnsi" w:hAnsiTheme="minorHAnsi" w:cstheme="minorHAnsi"/>
          <w:i/>
          <w:iCs/>
          <w:sz w:val="22"/>
          <w:szCs w:val="22"/>
          <w:lang w:val="en-GB"/>
        </w:rPr>
        <w:t xml:space="preserve">‘Economic and climate impacts </w:t>
      </w:r>
      <w:proofErr w:type="gramStart"/>
      <w:r w:rsidR="00E83E6F" w:rsidRPr="00083F41">
        <w:rPr>
          <w:rFonts w:asciiTheme="minorHAnsi" w:hAnsiTheme="minorHAnsi" w:cstheme="minorHAnsi"/>
          <w:i/>
          <w:iCs/>
          <w:sz w:val="22"/>
          <w:szCs w:val="22"/>
          <w:lang w:val="en-GB"/>
        </w:rPr>
        <w:t>assessed</w:t>
      </w:r>
      <w:proofErr w:type="gramEnd"/>
      <w:r w:rsidR="00E83E6F" w:rsidRPr="00083F41">
        <w:rPr>
          <w:rFonts w:asciiTheme="minorHAnsi" w:hAnsiTheme="minorHAnsi" w:cstheme="minorHAnsi"/>
          <w:i/>
          <w:iCs/>
          <w:sz w:val="22"/>
          <w:szCs w:val="22"/>
          <w:lang w:val="en-GB"/>
        </w:rPr>
        <w:t xml:space="preserve"> and adaptation options prioritised for effective budgeting and planning’</w:t>
      </w:r>
      <w:r w:rsidR="00E83E6F" w:rsidRPr="00083F41">
        <w:rPr>
          <w:rFonts w:asciiTheme="minorHAnsi" w:hAnsiTheme="minorHAnsi" w:cstheme="minorHAnsi"/>
          <w:sz w:val="22"/>
          <w:szCs w:val="22"/>
          <w:lang w:val="en-GB"/>
        </w:rPr>
        <w:t xml:space="preserve">, (2) </w:t>
      </w:r>
      <w:r w:rsidR="00E83E6F" w:rsidRPr="00083F41">
        <w:rPr>
          <w:rFonts w:asciiTheme="minorHAnsi" w:hAnsiTheme="minorHAnsi" w:cstheme="minorHAnsi"/>
          <w:i/>
          <w:iCs/>
          <w:sz w:val="22"/>
          <w:szCs w:val="22"/>
          <w:lang w:val="en-GB"/>
        </w:rPr>
        <w:t>‘Climate change adaptation mainstreaming into budgeting processes facilitated’</w:t>
      </w:r>
      <w:r w:rsidR="00E83E6F" w:rsidRPr="00083F41">
        <w:rPr>
          <w:rFonts w:asciiTheme="minorHAnsi" w:hAnsiTheme="minorHAnsi" w:cstheme="minorHAnsi"/>
          <w:sz w:val="22"/>
          <w:szCs w:val="22"/>
          <w:lang w:val="en-GB"/>
        </w:rPr>
        <w:t xml:space="preserve"> and (3) </w:t>
      </w:r>
      <w:r w:rsidR="00E83E6F" w:rsidRPr="00083F41">
        <w:rPr>
          <w:rFonts w:asciiTheme="minorHAnsi" w:hAnsiTheme="minorHAnsi" w:cstheme="minorHAnsi"/>
          <w:i/>
          <w:iCs/>
          <w:sz w:val="22"/>
          <w:szCs w:val="22"/>
          <w:lang w:val="en-GB"/>
        </w:rPr>
        <w:t>‘National Fund for Environment and Climate (FNEC) strengthened to attract public and private funding for effective adaptation planning’</w:t>
      </w:r>
      <w:r w:rsidR="00E83E6F" w:rsidRPr="00083F41">
        <w:rPr>
          <w:rFonts w:asciiTheme="minorHAnsi" w:hAnsiTheme="minorHAnsi" w:cstheme="minorHAnsi"/>
          <w:sz w:val="22"/>
          <w:szCs w:val="22"/>
          <w:lang w:val="en-GB"/>
        </w:rPr>
        <w:t>.</w:t>
      </w:r>
    </w:p>
    <w:p w14:paraId="24C22CF5" w14:textId="5FD13860" w:rsidR="003C671D" w:rsidRPr="00083F41" w:rsidRDefault="00E83E6F" w:rsidP="003C671D">
      <w:pPr>
        <w:spacing w:before="120" w:after="120" w:line="276" w:lineRule="auto"/>
        <w:jc w:val="both"/>
        <w:rPr>
          <w:rFonts w:asciiTheme="minorHAnsi" w:hAnsiTheme="minorHAnsi" w:cstheme="minorHAnsi"/>
          <w:sz w:val="22"/>
          <w:szCs w:val="22"/>
          <w:lang w:val="en-GB"/>
        </w:rPr>
      </w:pPr>
      <w:r w:rsidRPr="00083F41">
        <w:rPr>
          <w:rFonts w:asciiTheme="minorHAnsi" w:hAnsiTheme="minorHAnsi" w:cstheme="minorHAnsi"/>
          <w:i/>
          <w:iCs/>
          <w:sz w:val="22"/>
          <w:szCs w:val="22"/>
          <w:lang w:val="en-GB"/>
        </w:rPr>
        <w:t>Under Outcome 1</w:t>
      </w:r>
      <w:r w:rsidRPr="00083F41">
        <w:rPr>
          <w:rFonts w:asciiTheme="minorHAnsi" w:hAnsiTheme="minorHAnsi" w:cstheme="minorHAnsi"/>
          <w:sz w:val="22"/>
          <w:szCs w:val="22"/>
          <w:lang w:val="en-GB"/>
        </w:rPr>
        <w:t xml:space="preserve">, the general and partial models on economic modelling were developed; however, they need a lot of data that may not be available at sectoral level; their interest is mainly for </w:t>
      </w:r>
      <w:r w:rsidR="0042046D" w:rsidRPr="00083F41">
        <w:rPr>
          <w:rFonts w:asciiTheme="minorHAnsi" w:hAnsiTheme="minorHAnsi" w:cstheme="minorHAnsi"/>
          <w:sz w:val="22"/>
          <w:szCs w:val="22"/>
          <w:lang w:val="en-GB"/>
        </w:rPr>
        <w:t xml:space="preserve">the Ministry of Development and Government Action Coordination </w:t>
      </w:r>
      <w:r w:rsidR="0042046D" w:rsidRPr="00BE4BFA">
        <w:rPr>
          <w:rFonts w:asciiTheme="minorHAnsi" w:hAnsiTheme="minorHAnsi" w:cstheme="minorHAnsi"/>
          <w:sz w:val="22"/>
          <w:szCs w:val="22"/>
          <w:lang w:val="en-GB"/>
        </w:rPr>
        <w:t>(</w:t>
      </w:r>
      <w:r w:rsidRPr="00083F41">
        <w:rPr>
          <w:rFonts w:asciiTheme="minorHAnsi" w:hAnsiTheme="minorHAnsi" w:cstheme="minorHAnsi"/>
          <w:sz w:val="22"/>
          <w:szCs w:val="22"/>
          <w:lang w:val="en-GB"/>
        </w:rPr>
        <w:t>M</w:t>
      </w:r>
      <w:r w:rsidR="00000ED0" w:rsidRPr="00083F41">
        <w:rPr>
          <w:rFonts w:asciiTheme="minorHAnsi" w:hAnsiTheme="minorHAnsi" w:cstheme="minorHAnsi"/>
          <w:sz w:val="22"/>
          <w:szCs w:val="22"/>
          <w:lang w:val="en-GB"/>
        </w:rPr>
        <w:t>DCAG</w:t>
      </w:r>
      <w:r w:rsidR="0042046D" w:rsidRPr="00083F41">
        <w:rPr>
          <w:rFonts w:asciiTheme="minorHAnsi" w:hAnsiTheme="minorHAnsi" w:cstheme="minorHAnsi"/>
          <w:sz w:val="22"/>
          <w:szCs w:val="22"/>
          <w:lang w:val="en-GB"/>
        </w:rPr>
        <w:t>)</w:t>
      </w:r>
      <w:r w:rsidRPr="00083F41">
        <w:rPr>
          <w:rFonts w:asciiTheme="minorHAnsi" w:hAnsiTheme="minorHAnsi" w:cstheme="minorHAnsi"/>
          <w:sz w:val="22"/>
          <w:szCs w:val="22"/>
          <w:lang w:val="en-GB"/>
        </w:rPr>
        <w:t xml:space="preserve">; they generated little interest at </w:t>
      </w:r>
      <w:r w:rsidR="006D6828" w:rsidRPr="00083F41">
        <w:rPr>
          <w:rFonts w:asciiTheme="minorHAnsi" w:hAnsiTheme="minorHAnsi" w:cstheme="minorHAnsi"/>
          <w:sz w:val="22"/>
          <w:szCs w:val="22"/>
          <w:lang w:val="en-GB"/>
        </w:rPr>
        <w:t xml:space="preserve">the </w:t>
      </w:r>
      <w:r w:rsidRPr="00083F41">
        <w:rPr>
          <w:rFonts w:asciiTheme="minorHAnsi" w:hAnsiTheme="minorHAnsi" w:cstheme="minorHAnsi"/>
          <w:sz w:val="22"/>
          <w:szCs w:val="22"/>
          <w:lang w:val="en-GB"/>
        </w:rPr>
        <w:t xml:space="preserve">municipal level. Vulnerability studies for 4 selected priority sectors were conducted and validated but only after extensive discussions on quality, </w:t>
      </w:r>
      <w:r w:rsidRPr="00083F41">
        <w:rPr>
          <w:rFonts w:asciiTheme="minorHAnsi" w:hAnsiTheme="minorHAnsi" w:cstheme="minorHAnsi"/>
          <w:sz w:val="22"/>
          <w:szCs w:val="22"/>
          <w:lang w:val="en-GB"/>
        </w:rPr>
        <w:lastRenderedPageBreak/>
        <w:t xml:space="preserve">changes of methodology and even redrafting due to COVID and data gaps. </w:t>
      </w:r>
      <w:r w:rsidR="0042046D" w:rsidRPr="00083F41">
        <w:rPr>
          <w:rFonts w:asciiTheme="minorHAnsi" w:hAnsiTheme="minorHAnsi" w:cstheme="minorHAnsi"/>
          <w:sz w:val="22"/>
          <w:szCs w:val="22"/>
          <w:lang w:val="en-GB"/>
        </w:rPr>
        <w:t xml:space="preserve">Four </w:t>
      </w:r>
      <w:r w:rsidR="009B5D50" w:rsidRPr="00083F41">
        <w:rPr>
          <w:rFonts w:asciiTheme="minorHAnsi" w:hAnsiTheme="minorHAnsi" w:cstheme="minorHAnsi"/>
          <w:sz w:val="22"/>
          <w:szCs w:val="22"/>
          <w:lang w:val="en-GB"/>
        </w:rPr>
        <w:t xml:space="preserve">sectoral </w:t>
      </w:r>
      <w:r w:rsidRPr="00083F41">
        <w:rPr>
          <w:rFonts w:asciiTheme="minorHAnsi" w:hAnsiTheme="minorHAnsi" w:cstheme="minorHAnsi"/>
          <w:sz w:val="22"/>
          <w:szCs w:val="22"/>
          <w:lang w:val="en-GB"/>
        </w:rPr>
        <w:t xml:space="preserve">NAPs were drafted but some </w:t>
      </w:r>
      <w:r w:rsidR="006D6828" w:rsidRPr="00083F41">
        <w:rPr>
          <w:rFonts w:asciiTheme="minorHAnsi" w:hAnsiTheme="minorHAnsi" w:cstheme="minorHAnsi"/>
          <w:sz w:val="22"/>
          <w:szCs w:val="22"/>
          <w:lang w:val="en-GB"/>
        </w:rPr>
        <w:t xml:space="preserve">were </w:t>
      </w:r>
      <w:r w:rsidRPr="00083F41">
        <w:rPr>
          <w:rFonts w:asciiTheme="minorHAnsi" w:hAnsiTheme="minorHAnsi" w:cstheme="minorHAnsi"/>
          <w:sz w:val="22"/>
          <w:szCs w:val="22"/>
          <w:lang w:val="en-GB"/>
        </w:rPr>
        <w:t>only validated after project closure with additional TRAC funds. The national NAP drafted jointly with UNDP and GIZ with additional TRAC funds as well</w:t>
      </w:r>
      <w:r w:rsidR="0042046D" w:rsidRPr="00083F41">
        <w:rPr>
          <w:rFonts w:asciiTheme="minorHAnsi" w:hAnsiTheme="minorHAnsi" w:cstheme="minorHAnsi"/>
          <w:sz w:val="22"/>
          <w:szCs w:val="22"/>
          <w:lang w:val="en-GB"/>
        </w:rPr>
        <w:t>, is still under development due to delays as well from GIZ’s side</w:t>
      </w:r>
      <w:r w:rsidRPr="00083F41">
        <w:rPr>
          <w:rFonts w:asciiTheme="minorHAnsi" w:hAnsiTheme="minorHAnsi" w:cstheme="minorHAnsi"/>
          <w:sz w:val="22"/>
          <w:szCs w:val="22"/>
          <w:lang w:val="en-GB"/>
        </w:rPr>
        <w:t>.</w:t>
      </w:r>
      <w:r w:rsidR="003C671D" w:rsidRPr="00083F41">
        <w:rPr>
          <w:rFonts w:asciiTheme="minorHAnsi" w:hAnsiTheme="minorHAnsi" w:cstheme="minorHAnsi"/>
          <w:sz w:val="22"/>
          <w:szCs w:val="22"/>
          <w:lang w:val="en-GB"/>
        </w:rPr>
        <w:t xml:space="preserve"> As per interviews and overall stakeholders’ enthusiasm, this is probably the main achievement of the project.</w:t>
      </w:r>
    </w:p>
    <w:p w14:paraId="7D183B81" w14:textId="786C9529" w:rsidR="003C671D" w:rsidRPr="00083F41" w:rsidRDefault="003C671D" w:rsidP="003C671D">
      <w:pPr>
        <w:spacing w:before="120" w:after="120" w:line="276" w:lineRule="auto"/>
        <w:jc w:val="both"/>
        <w:rPr>
          <w:rFonts w:asciiTheme="minorHAnsi" w:hAnsiTheme="minorHAnsi" w:cstheme="minorHAnsi"/>
          <w:sz w:val="22"/>
          <w:szCs w:val="22"/>
          <w:lang w:val="en-GB"/>
        </w:rPr>
      </w:pPr>
      <w:r w:rsidRPr="00083F41">
        <w:rPr>
          <w:rFonts w:asciiTheme="minorHAnsi" w:hAnsiTheme="minorHAnsi" w:cstheme="minorHAnsi"/>
          <w:i/>
          <w:iCs/>
          <w:sz w:val="22"/>
          <w:szCs w:val="22"/>
          <w:lang w:val="en-GB"/>
        </w:rPr>
        <w:t>Under outcome 2</w:t>
      </w:r>
      <w:r w:rsidRPr="00083F41">
        <w:rPr>
          <w:rFonts w:asciiTheme="minorHAnsi" w:hAnsiTheme="minorHAnsi" w:cstheme="minorHAnsi"/>
          <w:sz w:val="22"/>
          <w:szCs w:val="22"/>
          <w:lang w:val="en-GB"/>
        </w:rPr>
        <w:t>, the activity on the development of CC budget trackers is still underway but expected to be validated. The CNCC was reactivated with a new decree to monitor NAPs; it is currently operational. The climate change website was refurbished but the information platform relies on the MCVDD’s Computer Unit that has little expertise in reviewing CC-related contents. Senior public staff within the 4 sectors and municipal staff (mainly Planning) were sensitised on the new guidelines for integrating CCA into planning documents (</w:t>
      </w:r>
      <w:r w:rsidR="00EC78FB" w:rsidRPr="00083F41">
        <w:rPr>
          <w:rFonts w:asciiTheme="minorHAnsi" w:hAnsiTheme="minorHAnsi" w:cstheme="minorHAnsi"/>
          <w:sz w:val="22"/>
          <w:szCs w:val="22"/>
          <w:lang w:val="en-GB"/>
        </w:rPr>
        <w:t xml:space="preserve">2022 </w:t>
      </w:r>
      <w:r w:rsidRPr="00083F41">
        <w:rPr>
          <w:rFonts w:asciiTheme="minorHAnsi" w:hAnsiTheme="minorHAnsi" w:cstheme="minorHAnsi"/>
          <w:sz w:val="22"/>
          <w:szCs w:val="22"/>
          <w:lang w:val="en-GB"/>
        </w:rPr>
        <w:t>4</w:t>
      </w:r>
      <w:r w:rsidRPr="00083F41">
        <w:rPr>
          <w:rFonts w:asciiTheme="minorHAnsi" w:hAnsiTheme="minorHAnsi" w:cstheme="minorHAnsi"/>
          <w:sz w:val="22"/>
          <w:szCs w:val="22"/>
          <w:vertAlign w:val="superscript"/>
          <w:lang w:val="en-GB"/>
        </w:rPr>
        <w:t>th</w:t>
      </w:r>
      <w:r w:rsidRPr="00083F41">
        <w:rPr>
          <w:rFonts w:asciiTheme="minorHAnsi" w:hAnsiTheme="minorHAnsi" w:cstheme="minorHAnsi"/>
          <w:sz w:val="22"/>
          <w:szCs w:val="22"/>
          <w:lang w:val="en-GB"/>
        </w:rPr>
        <w:t xml:space="preserve"> generation PAI and PDC at municipal level). They still </w:t>
      </w:r>
      <w:proofErr w:type="gramStart"/>
      <w:r w:rsidRPr="00083F41">
        <w:rPr>
          <w:rFonts w:asciiTheme="minorHAnsi" w:hAnsiTheme="minorHAnsi" w:cstheme="minorHAnsi"/>
          <w:sz w:val="22"/>
          <w:szCs w:val="22"/>
          <w:lang w:val="en-GB"/>
        </w:rPr>
        <w:t>have to</w:t>
      </w:r>
      <w:proofErr w:type="gramEnd"/>
      <w:r w:rsidRPr="00083F41">
        <w:rPr>
          <w:rFonts w:asciiTheme="minorHAnsi" w:hAnsiTheme="minorHAnsi" w:cstheme="minorHAnsi"/>
          <w:sz w:val="22"/>
          <w:szCs w:val="22"/>
          <w:lang w:val="en-GB"/>
        </w:rPr>
        <w:t xml:space="preserve"> be applied. Key decision</w:t>
      </w:r>
      <w:r w:rsidR="006D6828" w:rsidRPr="00083F41">
        <w:rPr>
          <w:rFonts w:asciiTheme="minorHAnsi" w:hAnsiTheme="minorHAnsi" w:cstheme="minorHAnsi"/>
          <w:sz w:val="22"/>
          <w:szCs w:val="22"/>
          <w:lang w:val="en-GB"/>
        </w:rPr>
        <w:t>-</w:t>
      </w:r>
      <w:r w:rsidRPr="00083F41">
        <w:rPr>
          <w:rFonts w:asciiTheme="minorHAnsi" w:hAnsiTheme="minorHAnsi" w:cstheme="minorHAnsi"/>
          <w:sz w:val="22"/>
          <w:szCs w:val="22"/>
          <w:lang w:val="en-GB"/>
        </w:rPr>
        <w:t>makers including parliamentarians were sensitised on CC mainstreaming into national/sectoral budgets.</w:t>
      </w:r>
    </w:p>
    <w:p w14:paraId="5FA338B8" w14:textId="5CDB5564" w:rsidR="003C671D" w:rsidRPr="00083F41" w:rsidRDefault="003C671D" w:rsidP="003C671D">
      <w:pPr>
        <w:spacing w:before="120" w:after="120" w:line="276" w:lineRule="auto"/>
        <w:jc w:val="both"/>
        <w:rPr>
          <w:rFonts w:asciiTheme="minorHAnsi" w:hAnsiTheme="minorHAnsi" w:cstheme="minorHAnsi"/>
          <w:sz w:val="22"/>
          <w:szCs w:val="22"/>
          <w:lang w:val="en-GB"/>
        </w:rPr>
      </w:pPr>
      <w:r w:rsidRPr="00083F41">
        <w:rPr>
          <w:rFonts w:asciiTheme="minorHAnsi" w:hAnsiTheme="minorHAnsi" w:cstheme="minorHAnsi"/>
          <w:i/>
          <w:iCs/>
          <w:sz w:val="22"/>
          <w:szCs w:val="22"/>
          <w:lang w:val="en-GB"/>
        </w:rPr>
        <w:t>Under outcome 3</w:t>
      </w:r>
      <w:r w:rsidRPr="00083F41">
        <w:rPr>
          <w:rFonts w:asciiTheme="minorHAnsi" w:hAnsiTheme="minorHAnsi" w:cstheme="minorHAnsi"/>
          <w:sz w:val="22"/>
          <w:szCs w:val="22"/>
          <w:lang w:val="en-GB"/>
        </w:rPr>
        <w:t xml:space="preserve">, there was little progress on understanding the private sector’s potential involvement in CCA; a mapping study was conducted but did not result in more approximation between FNEC and the private sector; actually, a couple of activities were cancelled as tied to the outdated PAG following the 2021 presidential election. The project on community resilience along the Togo-Benin border has been abandoned due to impractical international quality assurance contracting too close to project closure. With </w:t>
      </w:r>
      <w:r w:rsidR="006D6828" w:rsidRPr="00083F41">
        <w:rPr>
          <w:rFonts w:asciiTheme="minorHAnsi" w:hAnsiTheme="minorHAnsi" w:cstheme="minorHAnsi"/>
          <w:sz w:val="22"/>
          <w:szCs w:val="22"/>
          <w:lang w:val="en-GB"/>
        </w:rPr>
        <w:t xml:space="preserve">the </w:t>
      </w:r>
      <w:r w:rsidRPr="00083F41">
        <w:rPr>
          <w:rFonts w:asciiTheme="minorHAnsi" w:hAnsiTheme="minorHAnsi" w:cstheme="minorHAnsi"/>
          <w:sz w:val="22"/>
          <w:szCs w:val="22"/>
          <w:lang w:val="en-GB"/>
        </w:rPr>
        <w:t xml:space="preserve">project’s technical assistance and DGEC’s support, FNEC has been able to draft 6 project conceptual </w:t>
      </w:r>
      <w:proofErr w:type="gramStart"/>
      <w:r w:rsidRPr="00083F41">
        <w:rPr>
          <w:rFonts w:asciiTheme="minorHAnsi" w:hAnsiTheme="minorHAnsi" w:cstheme="minorHAnsi"/>
          <w:sz w:val="22"/>
          <w:szCs w:val="22"/>
          <w:lang w:val="en-GB"/>
        </w:rPr>
        <w:t>notes</w:t>
      </w:r>
      <w:proofErr w:type="gramEnd"/>
      <w:r w:rsidRPr="00083F41">
        <w:rPr>
          <w:rFonts w:asciiTheme="minorHAnsi" w:hAnsiTheme="minorHAnsi" w:cstheme="minorHAnsi"/>
          <w:sz w:val="22"/>
          <w:szCs w:val="22"/>
          <w:lang w:val="en-GB"/>
        </w:rPr>
        <w:t xml:space="preserve"> but no new intervention was endorsed by external funds during the project timeframe.</w:t>
      </w:r>
    </w:p>
    <w:p w14:paraId="5AA4C4FE" w14:textId="0F8E5CD0" w:rsidR="003C671D" w:rsidRPr="00083F41" w:rsidRDefault="00063152" w:rsidP="003C671D">
      <w:pPr>
        <w:spacing w:before="120" w:after="120" w:line="276" w:lineRule="auto"/>
        <w:jc w:val="both"/>
        <w:rPr>
          <w:rFonts w:asciiTheme="minorHAnsi" w:hAnsiTheme="minorHAnsi" w:cstheme="minorHAnsi"/>
          <w:sz w:val="22"/>
          <w:szCs w:val="22"/>
          <w:lang w:val="en-GB"/>
        </w:rPr>
      </w:pPr>
      <w:r w:rsidRPr="00083F41">
        <w:rPr>
          <w:rFonts w:asciiTheme="minorHAnsi" w:hAnsiTheme="minorHAnsi" w:cstheme="minorHAnsi"/>
          <w:i/>
          <w:iCs/>
          <w:sz w:val="22"/>
          <w:szCs w:val="22"/>
          <w:lang w:val="en-GB"/>
        </w:rPr>
        <w:t>Relevance</w:t>
      </w:r>
      <w:r w:rsidRPr="00083F41">
        <w:rPr>
          <w:rFonts w:asciiTheme="minorHAnsi" w:hAnsiTheme="minorHAnsi" w:cstheme="minorHAnsi"/>
          <w:sz w:val="22"/>
          <w:szCs w:val="22"/>
          <w:lang w:val="en-GB"/>
        </w:rPr>
        <w:t>: the project is highly relevant as it is in line with Government’s NDC and LECDRS. It covered half of Benin priority development sector with the other half covered by GIZ support.</w:t>
      </w:r>
    </w:p>
    <w:p w14:paraId="6E9694E6" w14:textId="2EE01412" w:rsidR="00063152" w:rsidRPr="00083F41" w:rsidRDefault="00063152" w:rsidP="003C671D">
      <w:pPr>
        <w:spacing w:before="120" w:after="120" w:line="276" w:lineRule="auto"/>
        <w:jc w:val="both"/>
        <w:rPr>
          <w:rFonts w:asciiTheme="minorHAnsi" w:hAnsiTheme="minorHAnsi" w:cstheme="minorHAnsi"/>
          <w:sz w:val="22"/>
          <w:szCs w:val="22"/>
          <w:lang w:val="en-GB"/>
        </w:rPr>
      </w:pPr>
      <w:r w:rsidRPr="00083F41">
        <w:rPr>
          <w:rFonts w:asciiTheme="minorHAnsi" w:hAnsiTheme="minorHAnsi" w:cstheme="minorHAnsi"/>
          <w:i/>
          <w:iCs/>
          <w:sz w:val="22"/>
          <w:szCs w:val="22"/>
          <w:lang w:val="en-GB"/>
        </w:rPr>
        <w:t>Effectiveness and efficiency</w:t>
      </w:r>
      <w:r w:rsidRPr="00083F41">
        <w:rPr>
          <w:rFonts w:asciiTheme="minorHAnsi" w:hAnsiTheme="minorHAnsi" w:cstheme="minorHAnsi"/>
          <w:sz w:val="22"/>
          <w:szCs w:val="22"/>
          <w:lang w:val="en-GB"/>
        </w:rPr>
        <w:t>:</w:t>
      </w:r>
      <w:r w:rsidR="00C5673B" w:rsidRPr="00083F41">
        <w:rPr>
          <w:rFonts w:asciiTheme="minorHAnsi" w:hAnsiTheme="minorHAnsi" w:cstheme="minorHAnsi"/>
          <w:sz w:val="22"/>
          <w:szCs w:val="22"/>
          <w:lang w:val="en-GB"/>
        </w:rPr>
        <w:t xml:space="preserve"> the results under outcome</w:t>
      </w:r>
      <w:r w:rsidR="006D6828" w:rsidRPr="00083F41">
        <w:rPr>
          <w:rFonts w:asciiTheme="minorHAnsi" w:hAnsiTheme="minorHAnsi" w:cstheme="minorHAnsi"/>
          <w:sz w:val="22"/>
          <w:szCs w:val="22"/>
          <w:lang w:val="en-GB"/>
        </w:rPr>
        <w:t>s</w:t>
      </w:r>
      <w:r w:rsidR="00C5673B" w:rsidRPr="00083F41">
        <w:rPr>
          <w:rFonts w:asciiTheme="minorHAnsi" w:hAnsiTheme="minorHAnsi" w:cstheme="minorHAnsi"/>
          <w:sz w:val="22"/>
          <w:szCs w:val="22"/>
          <w:lang w:val="en-GB"/>
        </w:rPr>
        <w:t xml:space="preserve"> 1 and 2 on vulnerability assessments, NAPs, tools to monitor CC expenses, model climate change impact on economic development and tools integrate CC actions into planning documents have most contributed to the project’s objective. Results achieved through Outcome 3 on FNEC capacity strengthening remain mixed with insufficient contribution; in particular, </w:t>
      </w:r>
      <w:r w:rsidR="006D6828" w:rsidRPr="00083F41">
        <w:rPr>
          <w:rFonts w:asciiTheme="minorHAnsi" w:hAnsiTheme="minorHAnsi" w:cstheme="minorHAnsi"/>
          <w:sz w:val="22"/>
          <w:szCs w:val="22"/>
          <w:lang w:val="en-GB"/>
        </w:rPr>
        <w:t xml:space="preserve">the </w:t>
      </w:r>
      <w:r w:rsidR="00C5673B" w:rsidRPr="00083F41">
        <w:rPr>
          <w:rFonts w:asciiTheme="minorHAnsi" w:hAnsiTheme="minorHAnsi" w:cstheme="minorHAnsi"/>
          <w:sz w:val="22"/>
          <w:szCs w:val="22"/>
          <w:lang w:val="en-GB"/>
        </w:rPr>
        <w:t>poor interest generated by new environmental fiscal instruments, the private sector mapping study that did not reach out to private sector top management. On a positive note, the draft regulatory decree of the Climate Change Law is now under review by Government’s legal services.</w:t>
      </w:r>
    </w:p>
    <w:p w14:paraId="6D62A660" w14:textId="78A34160" w:rsidR="00C5673B" w:rsidRPr="00083F41" w:rsidRDefault="00C5673B" w:rsidP="003C671D">
      <w:pPr>
        <w:spacing w:before="120" w:after="120" w:line="276" w:lineRule="auto"/>
        <w:jc w:val="both"/>
        <w:rPr>
          <w:rFonts w:asciiTheme="minorHAnsi" w:hAnsiTheme="minorHAnsi" w:cstheme="minorHAnsi"/>
          <w:sz w:val="22"/>
          <w:szCs w:val="22"/>
          <w:lang w:val="en-GB"/>
        </w:rPr>
      </w:pPr>
      <w:r w:rsidRPr="00083F41">
        <w:rPr>
          <w:rFonts w:asciiTheme="minorHAnsi" w:hAnsiTheme="minorHAnsi" w:cstheme="minorHAnsi"/>
          <w:sz w:val="22"/>
          <w:szCs w:val="22"/>
          <w:lang w:val="en-GB"/>
        </w:rPr>
        <w:t>Efficiency: with a tremendous start-up delay (40% of project duration), it seemed that implementation would be an impossible mission – even more so with COVID -, the national project team adopted many adaptive management measures that reduced this gap to a certain level and at the same time increased significantly the project efficiency like combining activities within a single study or clustering outputs, moving from activity sequencing to parallel activity implementation (e.g. sectoral NAP and national NAP), relying on draft documents instead of validated ones.</w:t>
      </w:r>
      <w:r w:rsidR="00C418B7" w:rsidRPr="00083F41">
        <w:rPr>
          <w:rFonts w:asciiTheme="minorHAnsi" w:hAnsiTheme="minorHAnsi" w:cstheme="minorHAnsi"/>
          <w:sz w:val="22"/>
          <w:szCs w:val="22"/>
          <w:lang w:val="en-GB"/>
        </w:rPr>
        <w:t xml:space="preserve"> The ratios on </w:t>
      </w:r>
      <w:r w:rsidR="009B5D50" w:rsidRPr="00083F41">
        <w:rPr>
          <w:rFonts w:asciiTheme="minorHAnsi" w:hAnsiTheme="minorHAnsi" w:cstheme="minorHAnsi"/>
          <w:sz w:val="22"/>
          <w:szCs w:val="22"/>
          <w:lang w:val="en-GB"/>
        </w:rPr>
        <w:t>committed</w:t>
      </w:r>
      <w:r w:rsidR="00C418B7" w:rsidRPr="00083F41">
        <w:rPr>
          <w:rFonts w:asciiTheme="minorHAnsi" w:hAnsiTheme="minorHAnsi" w:cstheme="minorHAnsi"/>
          <w:sz w:val="22"/>
          <w:szCs w:val="22"/>
          <w:lang w:val="en-GB"/>
        </w:rPr>
        <w:t xml:space="preserve">/planned funds increased over time but that was not enough to commit all funds by project’s end: </w:t>
      </w:r>
      <w:r w:rsidR="005B5E6C" w:rsidRPr="00083F41">
        <w:rPr>
          <w:rFonts w:asciiTheme="minorHAnsi" w:hAnsiTheme="minorHAnsi" w:cstheme="minorHAnsi"/>
          <w:sz w:val="22"/>
          <w:szCs w:val="22"/>
          <w:lang w:val="en-GB"/>
        </w:rPr>
        <w:t xml:space="preserve">around </w:t>
      </w:r>
      <w:r w:rsidR="00C418B7" w:rsidRPr="00083F41">
        <w:rPr>
          <w:rFonts w:asciiTheme="minorHAnsi" w:hAnsiTheme="minorHAnsi" w:cstheme="minorHAnsi"/>
          <w:sz w:val="22"/>
          <w:szCs w:val="22"/>
          <w:lang w:val="en-GB"/>
        </w:rPr>
        <w:t>10% of the budget was not used.</w:t>
      </w:r>
    </w:p>
    <w:p w14:paraId="7A5B9577" w14:textId="04C4E037" w:rsidR="00C418B7" w:rsidRPr="00083F41" w:rsidRDefault="00C418B7" w:rsidP="003C671D">
      <w:pPr>
        <w:spacing w:before="120" w:after="120" w:line="276" w:lineRule="auto"/>
        <w:jc w:val="both"/>
        <w:rPr>
          <w:rFonts w:asciiTheme="minorHAnsi" w:hAnsiTheme="minorHAnsi" w:cstheme="minorHAnsi"/>
          <w:sz w:val="22"/>
          <w:szCs w:val="22"/>
          <w:lang w:val="en-GB"/>
        </w:rPr>
      </w:pPr>
      <w:r w:rsidRPr="00083F41">
        <w:rPr>
          <w:rFonts w:asciiTheme="minorHAnsi" w:hAnsiTheme="minorHAnsi" w:cstheme="minorHAnsi"/>
          <w:i/>
          <w:iCs/>
          <w:sz w:val="22"/>
          <w:szCs w:val="22"/>
          <w:lang w:val="en-GB"/>
        </w:rPr>
        <w:t>Gender</w:t>
      </w:r>
      <w:r w:rsidRPr="00083F41">
        <w:rPr>
          <w:rFonts w:asciiTheme="minorHAnsi" w:hAnsiTheme="minorHAnsi" w:cstheme="minorHAnsi"/>
          <w:sz w:val="22"/>
          <w:szCs w:val="22"/>
          <w:lang w:val="en-GB"/>
        </w:rPr>
        <w:t xml:space="preserve">: </w:t>
      </w:r>
      <w:r w:rsidR="001811DB" w:rsidRPr="00083F41">
        <w:rPr>
          <w:rFonts w:asciiTheme="minorHAnsi" w:hAnsiTheme="minorHAnsi" w:cstheme="minorHAnsi"/>
          <w:sz w:val="22"/>
          <w:szCs w:val="22"/>
          <w:lang w:val="en-GB"/>
        </w:rPr>
        <w:t>a gender report was not adequately divulged with contractors and trainers. They indicated that they mainstream gender in their activities – probably as per their own guidelines. Overall, gender considerations have been integrated into vulnerability assessments and NAPs and women participation averaging 20% in sensitisations and training sessions.</w:t>
      </w:r>
    </w:p>
    <w:p w14:paraId="6E208303" w14:textId="6C9961F2" w:rsidR="00C418B7" w:rsidRPr="00083F41" w:rsidRDefault="00C418B7" w:rsidP="003C671D">
      <w:pPr>
        <w:spacing w:before="120" w:after="120" w:line="276" w:lineRule="auto"/>
        <w:jc w:val="both"/>
        <w:rPr>
          <w:rFonts w:asciiTheme="minorHAnsi" w:hAnsiTheme="minorHAnsi" w:cstheme="minorHAnsi"/>
          <w:sz w:val="22"/>
          <w:szCs w:val="22"/>
          <w:lang w:val="en-GB"/>
        </w:rPr>
      </w:pPr>
      <w:r w:rsidRPr="00083F41">
        <w:rPr>
          <w:rFonts w:asciiTheme="minorHAnsi" w:hAnsiTheme="minorHAnsi" w:cstheme="minorHAnsi"/>
          <w:i/>
          <w:iCs/>
          <w:sz w:val="22"/>
          <w:szCs w:val="22"/>
          <w:lang w:val="en-GB"/>
        </w:rPr>
        <w:t>Impact and sustainability</w:t>
      </w:r>
      <w:r w:rsidR="00FD69AA" w:rsidRPr="00083F41">
        <w:rPr>
          <w:rFonts w:asciiTheme="minorHAnsi" w:hAnsiTheme="minorHAnsi" w:cstheme="minorHAnsi"/>
          <w:sz w:val="22"/>
          <w:szCs w:val="22"/>
          <w:lang w:val="en-GB"/>
        </w:rPr>
        <w:t>:</w:t>
      </w:r>
      <w:r w:rsidR="001811DB" w:rsidRPr="00083F41">
        <w:rPr>
          <w:rFonts w:asciiTheme="minorHAnsi" w:hAnsiTheme="minorHAnsi" w:cstheme="minorHAnsi"/>
          <w:sz w:val="22"/>
          <w:szCs w:val="22"/>
          <w:lang w:val="en-GB"/>
        </w:rPr>
        <w:t xml:space="preserve"> the risks to sustainability are relatively limited for most results thanks to results ownership and empowerment, probably a result of the project participatory approach. The organisational risks remain high for FNEC with insufficient fund-raising capacity as are institutional risks for decree established structures (e.g., CNCC)</w:t>
      </w:r>
      <w:r w:rsidR="00BA7F77" w:rsidRPr="00083F41">
        <w:rPr>
          <w:rFonts w:asciiTheme="minorHAnsi" w:hAnsiTheme="minorHAnsi" w:cstheme="minorHAnsi"/>
          <w:sz w:val="22"/>
          <w:szCs w:val="22"/>
          <w:lang w:val="en-GB"/>
        </w:rPr>
        <w:t xml:space="preserve">. Socio-political risks are limited for outputs directly benefitting ministries that are likely to </w:t>
      </w:r>
      <w:r w:rsidR="00BA7F77" w:rsidRPr="00083F41">
        <w:rPr>
          <w:rFonts w:asciiTheme="minorHAnsi" w:hAnsiTheme="minorHAnsi" w:cstheme="minorHAnsi"/>
          <w:sz w:val="22"/>
          <w:szCs w:val="22"/>
          <w:lang w:val="en-GB"/>
        </w:rPr>
        <w:lastRenderedPageBreak/>
        <w:t>institutionalise project results. They may be higher for municipalities with leadership changes that can result in development priorities changes including for CCA. The impact of the project is very high with the prospects of NAP implementation, modelling CC impact on economic development and mainstreaming it in municipal planning documents. So far, FNEC is working on 6 projects conceptual notes but there no indications of progress in assessing or even considering private sector climate finance.</w:t>
      </w:r>
    </w:p>
    <w:p w14:paraId="64C6E153" w14:textId="77777777" w:rsidR="003C671D" w:rsidRPr="00083F41" w:rsidRDefault="003C671D" w:rsidP="003C671D">
      <w:pPr>
        <w:spacing w:before="120" w:after="120" w:line="276" w:lineRule="auto"/>
        <w:rPr>
          <w:rFonts w:asciiTheme="minorHAnsi" w:hAnsiTheme="minorHAnsi" w:cstheme="minorHAnsi"/>
          <w:sz w:val="22"/>
          <w:szCs w:val="22"/>
          <w:lang w:val="en-GB"/>
        </w:rPr>
      </w:pPr>
    </w:p>
    <w:p w14:paraId="75F0CDC6" w14:textId="0B31ADBE" w:rsidR="00CB6749" w:rsidRPr="00BF3F8E" w:rsidRDefault="00E02B15" w:rsidP="00C1650E">
      <w:pPr>
        <w:pStyle w:val="Titre2"/>
        <w:numPr>
          <w:ilvl w:val="0"/>
          <w:numId w:val="0"/>
        </w:numPr>
        <w:spacing w:line="276" w:lineRule="auto"/>
        <w:rPr>
          <w:rFonts w:asciiTheme="minorHAnsi" w:hAnsiTheme="minorHAnsi" w:cstheme="minorHAnsi"/>
          <w:szCs w:val="22"/>
          <w:lang w:val="en-GB"/>
        </w:rPr>
      </w:pPr>
      <w:bookmarkStart w:id="16" w:name="_Toc88033881"/>
      <w:bookmarkStart w:id="17" w:name="_Toc89122766"/>
      <w:r w:rsidRPr="00BF3F8E">
        <w:rPr>
          <w:rFonts w:asciiTheme="minorHAnsi" w:hAnsiTheme="minorHAnsi" w:cstheme="minorHAnsi"/>
          <w:szCs w:val="22"/>
          <w:lang w:val="en-GB"/>
        </w:rPr>
        <w:t>Evaluation rating table</w:t>
      </w:r>
      <w:bookmarkEnd w:id="16"/>
      <w:bookmarkEnd w:id="17"/>
    </w:p>
    <w:tbl>
      <w:tblPr>
        <w:tblStyle w:val="TableNormal1"/>
        <w:tblW w:w="9352" w:type="dxa"/>
        <w:jc w:val="center"/>
        <w:tblLayout w:type="fixed"/>
        <w:tblLook w:val="01E0" w:firstRow="1" w:lastRow="1" w:firstColumn="1" w:lastColumn="1" w:noHBand="0" w:noVBand="0"/>
      </w:tblPr>
      <w:tblGrid>
        <w:gridCol w:w="7556"/>
        <w:gridCol w:w="1796"/>
      </w:tblGrid>
      <w:tr w:rsidR="00A5402B" w:rsidRPr="00BF3F8E" w14:paraId="10E473C2" w14:textId="77777777" w:rsidTr="00830144">
        <w:trPr>
          <w:trHeight w:hRule="exact" w:val="284"/>
          <w:jc w:val="center"/>
        </w:trPr>
        <w:tc>
          <w:tcPr>
            <w:tcW w:w="7556" w:type="dxa"/>
            <w:tcBorders>
              <w:top w:val="nil"/>
              <w:left w:val="single" w:sz="3" w:space="0" w:color="000000"/>
              <w:bottom w:val="single" w:sz="3" w:space="0" w:color="000000"/>
              <w:right w:val="single" w:sz="3" w:space="0" w:color="000000"/>
            </w:tcBorders>
            <w:shd w:val="clear" w:color="auto" w:fill="1F3863"/>
          </w:tcPr>
          <w:p w14:paraId="20D0ED28" w14:textId="77777777" w:rsidR="00A5402B" w:rsidRPr="00BF3F8E" w:rsidRDefault="00A5402B" w:rsidP="00830144">
            <w:pPr>
              <w:pStyle w:val="TableParagraph"/>
              <w:keepNext/>
              <w:keepLines/>
              <w:widowControl/>
              <w:tabs>
                <w:tab w:val="left" w:pos="445"/>
              </w:tabs>
              <w:spacing w:line="277" w:lineRule="exact"/>
              <w:ind w:left="85"/>
              <w:rPr>
                <w:rFonts w:asciiTheme="minorHAnsi" w:eastAsia="Segoe UI" w:hAnsiTheme="minorHAnsi" w:cstheme="minorHAnsi"/>
                <w:sz w:val="18"/>
                <w:szCs w:val="18"/>
                <w:lang w:val="en-GB"/>
              </w:rPr>
            </w:pPr>
            <w:r w:rsidRPr="00BF3F8E">
              <w:rPr>
                <w:rFonts w:asciiTheme="minorHAnsi" w:hAnsiTheme="minorHAnsi" w:cstheme="minorHAnsi"/>
                <w:color w:val="FFFFFF"/>
                <w:spacing w:val="-1"/>
                <w:sz w:val="18"/>
                <w:szCs w:val="18"/>
                <w:lang w:val="en-GB"/>
              </w:rPr>
              <w:t>1.</w:t>
            </w:r>
            <w:r w:rsidRPr="00BF3F8E">
              <w:rPr>
                <w:rFonts w:asciiTheme="minorHAnsi" w:hAnsiTheme="minorHAnsi" w:cstheme="minorHAnsi"/>
                <w:color w:val="FFFFFF"/>
                <w:spacing w:val="-1"/>
                <w:sz w:val="18"/>
                <w:szCs w:val="18"/>
                <w:lang w:val="en-GB"/>
              </w:rPr>
              <w:tab/>
              <w:t>Monitoring</w:t>
            </w:r>
            <w:r w:rsidRPr="00BF3F8E">
              <w:rPr>
                <w:rFonts w:asciiTheme="minorHAnsi" w:hAnsiTheme="minorHAnsi" w:cstheme="minorHAnsi"/>
                <w:color w:val="FFFFFF"/>
                <w:sz w:val="18"/>
                <w:szCs w:val="18"/>
                <w:lang w:val="en-GB"/>
              </w:rPr>
              <w:t xml:space="preserve"> &amp;</w:t>
            </w:r>
            <w:r w:rsidRPr="00BF3F8E">
              <w:rPr>
                <w:rFonts w:asciiTheme="minorHAnsi" w:hAnsiTheme="minorHAnsi" w:cstheme="minorHAnsi"/>
                <w:color w:val="FFFFFF"/>
                <w:spacing w:val="-4"/>
                <w:sz w:val="18"/>
                <w:szCs w:val="18"/>
                <w:lang w:val="en-GB"/>
              </w:rPr>
              <w:t xml:space="preserve"> </w:t>
            </w:r>
            <w:r w:rsidRPr="00BF3F8E">
              <w:rPr>
                <w:rFonts w:asciiTheme="minorHAnsi" w:hAnsiTheme="minorHAnsi" w:cstheme="minorHAnsi"/>
                <w:color w:val="FFFFFF"/>
                <w:spacing w:val="-1"/>
                <w:sz w:val="18"/>
                <w:szCs w:val="18"/>
                <w:lang w:val="en-GB"/>
              </w:rPr>
              <w:t>Evaluation</w:t>
            </w:r>
            <w:r w:rsidRPr="00BF3F8E">
              <w:rPr>
                <w:rFonts w:asciiTheme="minorHAnsi" w:hAnsiTheme="minorHAnsi" w:cstheme="minorHAnsi"/>
                <w:color w:val="FFFFFF"/>
                <w:spacing w:val="-2"/>
                <w:sz w:val="18"/>
                <w:szCs w:val="18"/>
                <w:lang w:val="en-GB"/>
              </w:rPr>
              <w:t xml:space="preserve"> (M&amp;E)</w:t>
            </w:r>
          </w:p>
        </w:tc>
        <w:tc>
          <w:tcPr>
            <w:tcW w:w="1796" w:type="dxa"/>
            <w:tcBorders>
              <w:top w:val="nil"/>
              <w:left w:val="single" w:sz="3" w:space="0" w:color="000000"/>
              <w:bottom w:val="single" w:sz="3" w:space="0" w:color="000000"/>
              <w:right w:val="single" w:sz="3" w:space="0" w:color="000000"/>
            </w:tcBorders>
            <w:shd w:val="clear" w:color="auto" w:fill="1F3863"/>
          </w:tcPr>
          <w:p w14:paraId="0A26E323" w14:textId="77777777" w:rsidR="00A5402B" w:rsidRPr="00BF3F8E" w:rsidRDefault="00A5402B" w:rsidP="00830144">
            <w:pPr>
              <w:pStyle w:val="TableParagraph"/>
              <w:keepNext/>
              <w:keepLines/>
              <w:widowControl/>
              <w:spacing w:line="277" w:lineRule="exact"/>
              <w:ind w:left="594"/>
              <w:rPr>
                <w:rFonts w:asciiTheme="minorHAnsi" w:eastAsia="Segoe UI" w:hAnsiTheme="minorHAnsi" w:cstheme="minorHAnsi"/>
                <w:sz w:val="18"/>
                <w:szCs w:val="18"/>
                <w:lang w:val="en-GB"/>
              </w:rPr>
            </w:pPr>
            <w:r w:rsidRPr="00BF3F8E">
              <w:rPr>
                <w:rFonts w:asciiTheme="minorHAnsi" w:hAnsiTheme="minorHAnsi" w:cstheme="minorHAnsi"/>
                <w:color w:val="FFFFFF"/>
                <w:spacing w:val="-1"/>
                <w:sz w:val="18"/>
                <w:szCs w:val="18"/>
                <w:lang w:val="en-GB"/>
              </w:rPr>
              <w:t>Rating</w:t>
            </w:r>
          </w:p>
        </w:tc>
      </w:tr>
      <w:tr w:rsidR="00A5402B" w:rsidRPr="00BF3F8E" w14:paraId="6D3CBE25" w14:textId="77777777" w:rsidTr="00830144">
        <w:trPr>
          <w:trHeight w:hRule="exact" w:val="286"/>
          <w:jc w:val="center"/>
        </w:trPr>
        <w:tc>
          <w:tcPr>
            <w:tcW w:w="7556" w:type="dxa"/>
            <w:tcBorders>
              <w:top w:val="single" w:sz="3" w:space="0" w:color="000000"/>
              <w:left w:val="single" w:sz="3" w:space="0" w:color="000000"/>
              <w:bottom w:val="single" w:sz="3" w:space="0" w:color="000000"/>
              <w:right w:val="single" w:sz="3" w:space="0" w:color="000000"/>
            </w:tcBorders>
            <w:shd w:val="clear" w:color="auto" w:fill="D9E1F3"/>
          </w:tcPr>
          <w:p w14:paraId="27399C3D" w14:textId="77777777" w:rsidR="00A5402B" w:rsidRPr="00BF3F8E" w:rsidRDefault="00A5402B" w:rsidP="00830144">
            <w:pPr>
              <w:pStyle w:val="TableParagraph"/>
              <w:keepNext/>
              <w:keepLines/>
              <w:widowControl/>
              <w:spacing w:line="277" w:lineRule="exact"/>
              <w:ind w:left="445"/>
              <w:rPr>
                <w:rFonts w:asciiTheme="minorHAnsi" w:eastAsia="Segoe UI" w:hAnsiTheme="minorHAnsi" w:cstheme="minorHAnsi"/>
                <w:sz w:val="18"/>
                <w:szCs w:val="18"/>
                <w:lang w:val="en-GB"/>
              </w:rPr>
            </w:pPr>
            <w:r w:rsidRPr="00BF3F8E">
              <w:rPr>
                <w:rFonts w:asciiTheme="minorHAnsi" w:hAnsiTheme="minorHAnsi" w:cstheme="minorHAnsi"/>
                <w:color w:val="1F3863"/>
                <w:spacing w:val="-1"/>
                <w:sz w:val="18"/>
                <w:szCs w:val="18"/>
                <w:lang w:val="en-GB"/>
              </w:rPr>
              <w:t>M&amp;E</w:t>
            </w:r>
            <w:r w:rsidRPr="00BF3F8E">
              <w:rPr>
                <w:rFonts w:asciiTheme="minorHAnsi" w:hAnsiTheme="minorHAnsi" w:cstheme="minorHAnsi"/>
                <w:color w:val="1F3863"/>
                <w:spacing w:val="-2"/>
                <w:sz w:val="18"/>
                <w:szCs w:val="18"/>
                <w:lang w:val="en-GB"/>
              </w:rPr>
              <w:t xml:space="preserve"> </w:t>
            </w:r>
            <w:r w:rsidRPr="00BF3F8E">
              <w:rPr>
                <w:rFonts w:asciiTheme="minorHAnsi" w:hAnsiTheme="minorHAnsi" w:cstheme="minorHAnsi"/>
                <w:color w:val="1F3863"/>
                <w:spacing w:val="-1"/>
                <w:sz w:val="18"/>
                <w:szCs w:val="18"/>
                <w:lang w:val="en-GB"/>
              </w:rPr>
              <w:t>design</w:t>
            </w:r>
            <w:r w:rsidRPr="00BF3F8E">
              <w:rPr>
                <w:rFonts w:asciiTheme="minorHAnsi" w:hAnsiTheme="minorHAnsi" w:cstheme="minorHAnsi"/>
                <w:color w:val="1F3863"/>
                <w:spacing w:val="-2"/>
                <w:sz w:val="18"/>
                <w:szCs w:val="18"/>
                <w:lang w:val="en-GB"/>
              </w:rPr>
              <w:t xml:space="preserve"> </w:t>
            </w:r>
            <w:r w:rsidRPr="00BF3F8E">
              <w:rPr>
                <w:rFonts w:asciiTheme="minorHAnsi" w:hAnsiTheme="minorHAnsi" w:cstheme="minorHAnsi"/>
                <w:color w:val="1F3863"/>
                <w:sz w:val="18"/>
                <w:szCs w:val="18"/>
                <w:lang w:val="en-GB"/>
              </w:rPr>
              <w:t>at</w:t>
            </w:r>
            <w:r w:rsidRPr="00BF3F8E">
              <w:rPr>
                <w:rFonts w:asciiTheme="minorHAnsi" w:hAnsiTheme="minorHAnsi" w:cstheme="minorHAnsi"/>
                <w:color w:val="1F3863"/>
                <w:spacing w:val="-2"/>
                <w:sz w:val="18"/>
                <w:szCs w:val="18"/>
                <w:lang w:val="en-GB"/>
              </w:rPr>
              <w:t xml:space="preserve"> </w:t>
            </w:r>
            <w:r w:rsidRPr="00BF3F8E">
              <w:rPr>
                <w:rFonts w:asciiTheme="minorHAnsi" w:hAnsiTheme="minorHAnsi" w:cstheme="minorHAnsi"/>
                <w:color w:val="1F3863"/>
                <w:spacing w:val="-1"/>
                <w:sz w:val="18"/>
                <w:szCs w:val="18"/>
                <w:lang w:val="en-GB"/>
              </w:rPr>
              <w:t>entry</w:t>
            </w:r>
          </w:p>
        </w:tc>
        <w:tc>
          <w:tcPr>
            <w:tcW w:w="1796" w:type="dxa"/>
            <w:tcBorders>
              <w:top w:val="single" w:sz="3" w:space="0" w:color="000000"/>
              <w:left w:val="single" w:sz="3" w:space="0" w:color="000000"/>
              <w:bottom w:val="single" w:sz="3" w:space="0" w:color="000000"/>
              <w:right w:val="single" w:sz="3" w:space="0" w:color="000000"/>
            </w:tcBorders>
          </w:tcPr>
          <w:p w14:paraId="682BA3EE" w14:textId="3BD96183" w:rsidR="00A5402B" w:rsidRPr="00BF3F8E" w:rsidRDefault="00D95AEA" w:rsidP="00830144">
            <w:pPr>
              <w:keepNext/>
              <w:keepLines/>
              <w:widowControl/>
              <w:jc w:val="center"/>
              <w:rPr>
                <w:rFonts w:asciiTheme="minorHAnsi" w:hAnsiTheme="minorHAnsi" w:cstheme="minorHAnsi"/>
                <w:sz w:val="18"/>
                <w:szCs w:val="18"/>
                <w:lang w:val="en-GB"/>
              </w:rPr>
            </w:pPr>
            <w:r>
              <w:rPr>
                <w:rFonts w:asciiTheme="minorHAnsi" w:hAnsiTheme="minorHAnsi" w:cstheme="minorHAnsi"/>
                <w:sz w:val="18"/>
                <w:szCs w:val="18"/>
                <w:lang w:val="en-GB"/>
              </w:rPr>
              <w:t>H</w:t>
            </w:r>
            <w:r w:rsidR="00A5402B" w:rsidRPr="00BF3F8E">
              <w:rPr>
                <w:rFonts w:asciiTheme="minorHAnsi" w:hAnsiTheme="minorHAnsi" w:cstheme="minorHAnsi"/>
                <w:sz w:val="18"/>
                <w:szCs w:val="18"/>
                <w:lang w:val="en-GB"/>
              </w:rPr>
              <w:t>S</w:t>
            </w:r>
          </w:p>
        </w:tc>
      </w:tr>
      <w:tr w:rsidR="00A5402B" w:rsidRPr="00BF3F8E" w14:paraId="647BF3CF" w14:textId="77777777" w:rsidTr="00830144">
        <w:trPr>
          <w:trHeight w:hRule="exact" w:val="283"/>
          <w:jc w:val="center"/>
        </w:trPr>
        <w:tc>
          <w:tcPr>
            <w:tcW w:w="7556" w:type="dxa"/>
            <w:tcBorders>
              <w:top w:val="single" w:sz="3" w:space="0" w:color="000000"/>
              <w:left w:val="single" w:sz="3" w:space="0" w:color="000000"/>
              <w:bottom w:val="single" w:sz="3" w:space="0" w:color="000000"/>
              <w:right w:val="single" w:sz="3" w:space="0" w:color="000000"/>
            </w:tcBorders>
            <w:shd w:val="clear" w:color="auto" w:fill="D9E1F3"/>
          </w:tcPr>
          <w:p w14:paraId="4E5785BB" w14:textId="0FE6C78F" w:rsidR="00A5402B" w:rsidRPr="00BF3F8E" w:rsidRDefault="00A5402B" w:rsidP="00D95AEA">
            <w:pPr>
              <w:pStyle w:val="TableParagraph"/>
              <w:keepNext/>
              <w:keepLines/>
              <w:widowControl/>
              <w:tabs>
                <w:tab w:val="left" w:pos="3435"/>
              </w:tabs>
              <w:spacing w:line="276" w:lineRule="exact"/>
              <w:ind w:left="445"/>
              <w:rPr>
                <w:rFonts w:asciiTheme="minorHAnsi" w:eastAsia="Segoe UI" w:hAnsiTheme="minorHAnsi" w:cstheme="minorHAnsi"/>
                <w:sz w:val="18"/>
                <w:szCs w:val="18"/>
                <w:lang w:val="en-GB"/>
              </w:rPr>
            </w:pPr>
            <w:r w:rsidRPr="00BF3F8E">
              <w:rPr>
                <w:rFonts w:asciiTheme="minorHAnsi" w:hAnsiTheme="minorHAnsi" w:cstheme="minorHAnsi"/>
                <w:color w:val="1F3863"/>
                <w:spacing w:val="-1"/>
                <w:sz w:val="18"/>
                <w:szCs w:val="18"/>
                <w:lang w:val="en-GB"/>
              </w:rPr>
              <w:t>M&amp;E</w:t>
            </w:r>
            <w:r w:rsidRPr="00BF3F8E">
              <w:rPr>
                <w:rFonts w:asciiTheme="minorHAnsi" w:hAnsiTheme="minorHAnsi" w:cstheme="minorHAnsi"/>
                <w:color w:val="1F3863"/>
                <w:spacing w:val="1"/>
                <w:sz w:val="18"/>
                <w:szCs w:val="18"/>
                <w:lang w:val="en-GB"/>
              </w:rPr>
              <w:t xml:space="preserve"> </w:t>
            </w:r>
            <w:r w:rsidRPr="00BF3F8E">
              <w:rPr>
                <w:rFonts w:asciiTheme="minorHAnsi" w:hAnsiTheme="minorHAnsi" w:cstheme="minorHAnsi"/>
                <w:color w:val="1F3863"/>
                <w:spacing w:val="-1"/>
                <w:sz w:val="18"/>
                <w:szCs w:val="18"/>
                <w:lang w:val="en-GB"/>
              </w:rPr>
              <w:t>Plan</w:t>
            </w:r>
            <w:r w:rsidRPr="00BF3F8E">
              <w:rPr>
                <w:rFonts w:asciiTheme="minorHAnsi" w:hAnsiTheme="minorHAnsi" w:cstheme="minorHAnsi"/>
                <w:color w:val="1F3863"/>
                <w:sz w:val="18"/>
                <w:szCs w:val="18"/>
                <w:lang w:val="en-GB"/>
              </w:rPr>
              <w:t xml:space="preserve"> </w:t>
            </w:r>
            <w:r w:rsidRPr="00BF3F8E">
              <w:rPr>
                <w:rFonts w:asciiTheme="minorHAnsi" w:hAnsiTheme="minorHAnsi" w:cstheme="minorHAnsi"/>
                <w:color w:val="1F3863"/>
                <w:spacing w:val="-1"/>
                <w:sz w:val="18"/>
                <w:szCs w:val="18"/>
                <w:lang w:val="en-GB"/>
              </w:rPr>
              <w:t>Implementation</w:t>
            </w:r>
            <w:r w:rsidR="00D95AEA">
              <w:rPr>
                <w:rFonts w:asciiTheme="minorHAnsi" w:hAnsiTheme="minorHAnsi" w:cstheme="minorHAnsi"/>
                <w:color w:val="1F3863"/>
                <w:spacing w:val="-1"/>
                <w:sz w:val="18"/>
                <w:szCs w:val="18"/>
                <w:lang w:val="en-GB"/>
              </w:rPr>
              <w:tab/>
            </w:r>
          </w:p>
        </w:tc>
        <w:tc>
          <w:tcPr>
            <w:tcW w:w="1796" w:type="dxa"/>
            <w:tcBorders>
              <w:top w:val="single" w:sz="3" w:space="0" w:color="000000"/>
              <w:left w:val="single" w:sz="3" w:space="0" w:color="000000"/>
              <w:bottom w:val="single" w:sz="3" w:space="0" w:color="000000"/>
              <w:right w:val="single" w:sz="3" w:space="0" w:color="000000"/>
            </w:tcBorders>
          </w:tcPr>
          <w:p w14:paraId="0EB22D2E" w14:textId="3B49198A" w:rsidR="00A5402B" w:rsidRPr="00BF3F8E" w:rsidRDefault="00D95AEA" w:rsidP="00830144">
            <w:pPr>
              <w:keepNext/>
              <w:keepLines/>
              <w:widowControl/>
              <w:jc w:val="center"/>
              <w:rPr>
                <w:rFonts w:asciiTheme="minorHAnsi" w:hAnsiTheme="minorHAnsi" w:cstheme="minorHAnsi"/>
                <w:sz w:val="18"/>
                <w:szCs w:val="18"/>
                <w:lang w:val="en-GB"/>
              </w:rPr>
            </w:pPr>
            <w:r>
              <w:rPr>
                <w:rFonts w:asciiTheme="minorHAnsi" w:hAnsiTheme="minorHAnsi" w:cstheme="minorHAnsi"/>
                <w:sz w:val="18"/>
                <w:szCs w:val="18"/>
                <w:lang w:val="en-GB"/>
              </w:rPr>
              <w:t>S</w:t>
            </w:r>
          </w:p>
        </w:tc>
      </w:tr>
      <w:tr w:rsidR="00A5402B" w:rsidRPr="00BF3F8E" w14:paraId="1F0568A4" w14:textId="77777777" w:rsidTr="00830144">
        <w:trPr>
          <w:trHeight w:hRule="exact" w:val="286"/>
          <w:jc w:val="center"/>
        </w:trPr>
        <w:tc>
          <w:tcPr>
            <w:tcW w:w="7556" w:type="dxa"/>
            <w:tcBorders>
              <w:top w:val="single" w:sz="3" w:space="0" w:color="000000"/>
              <w:left w:val="single" w:sz="3" w:space="0" w:color="000000"/>
              <w:bottom w:val="single" w:sz="3" w:space="0" w:color="000000"/>
              <w:right w:val="single" w:sz="3" w:space="0" w:color="000000"/>
            </w:tcBorders>
            <w:shd w:val="clear" w:color="auto" w:fill="D9E1F3"/>
          </w:tcPr>
          <w:p w14:paraId="02452B96" w14:textId="77777777" w:rsidR="00A5402B" w:rsidRPr="00BF3F8E" w:rsidRDefault="00A5402B" w:rsidP="00830144">
            <w:pPr>
              <w:pStyle w:val="TableParagraph"/>
              <w:keepNext/>
              <w:keepLines/>
              <w:widowControl/>
              <w:spacing w:line="277" w:lineRule="exact"/>
              <w:ind w:left="445"/>
              <w:rPr>
                <w:rFonts w:asciiTheme="minorHAnsi" w:eastAsia="Segoe UI" w:hAnsiTheme="minorHAnsi" w:cstheme="minorHAnsi"/>
                <w:sz w:val="18"/>
                <w:szCs w:val="18"/>
                <w:lang w:val="en-GB"/>
              </w:rPr>
            </w:pPr>
            <w:r w:rsidRPr="00BF3F8E">
              <w:rPr>
                <w:rFonts w:asciiTheme="minorHAnsi" w:hAnsiTheme="minorHAnsi" w:cstheme="minorHAnsi"/>
                <w:color w:val="1F3863"/>
                <w:spacing w:val="-1"/>
                <w:sz w:val="18"/>
                <w:szCs w:val="18"/>
                <w:lang w:val="en-GB"/>
              </w:rPr>
              <w:t xml:space="preserve">Overall </w:t>
            </w:r>
            <w:r w:rsidRPr="00BF3F8E">
              <w:rPr>
                <w:rFonts w:asciiTheme="minorHAnsi" w:hAnsiTheme="minorHAnsi" w:cstheme="minorHAnsi"/>
                <w:color w:val="1F3863"/>
                <w:spacing w:val="-2"/>
                <w:sz w:val="18"/>
                <w:szCs w:val="18"/>
                <w:lang w:val="en-GB"/>
              </w:rPr>
              <w:t>Quality</w:t>
            </w:r>
            <w:r w:rsidRPr="00BF3F8E">
              <w:rPr>
                <w:rFonts w:asciiTheme="minorHAnsi" w:hAnsiTheme="minorHAnsi" w:cstheme="minorHAnsi"/>
                <w:color w:val="1F3863"/>
                <w:spacing w:val="1"/>
                <w:sz w:val="18"/>
                <w:szCs w:val="18"/>
                <w:lang w:val="en-GB"/>
              </w:rPr>
              <w:t xml:space="preserve"> </w:t>
            </w:r>
            <w:r w:rsidRPr="00BF3F8E">
              <w:rPr>
                <w:rFonts w:asciiTheme="minorHAnsi" w:hAnsiTheme="minorHAnsi" w:cstheme="minorHAnsi"/>
                <w:color w:val="1F3863"/>
                <w:spacing w:val="-1"/>
                <w:sz w:val="18"/>
                <w:szCs w:val="18"/>
                <w:lang w:val="en-GB"/>
              </w:rPr>
              <w:t>of</w:t>
            </w:r>
            <w:r w:rsidRPr="00BF3F8E">
              <w:rPr>
                <w:rFonts w:asciiTheme="minorHAnsi" w:hAnsiTheme="minorHAnsi" w:cstheme="minorHAnsi"/>
                <w:color w:val="1F3863"/>
                <w:spacing w:val="1"/>
                <w:sz w:val="18"/>
                <w:szCs w:val="18"/>
                <w:lang w:val="en-GB"/>
              </w:rPr>
              <w:t xml:space="preserve"> </w:t>
            </w:r>
            <w:r w:rsidRPr="00BF3F8E">
              <w:rPr>
                <w:rFonts w:asciiTheme="minorHAnsi" w:hAnsiTheme="minorHAnsi" w:cstheme="minorHAnsi"/>
                <w:color w:val="1F3863"/>
                <w:spacing w:val="-2"/>
                <w:sz w:val="18"/>
                <w:szCs w:val="18"/>
                <w:lang w:val="en-GB"/>
              </w:rPr>
              <w:t>M&amp;E</w:t>
            </w:r>
          </w:p>
        </w:tc>
        <w:tc>
          <w:tcPr>
            <w:tcW w:w="1796" w:type="dxa"/>
            <w:tcBorders>
              <w:top w:val="single" w:sz="3" w:space="0" w:color="000000"/>
              <w:left w:val="single" w:sz="3" w:space="0" w:color="000000"/>
              <w:bottom w:val="single" w:sz="3" w:space="0" w:color="000000"/>
              <w:right w:val="single" w:sz="3" w:space="0" w:color="000000"/>
            </w:tcBorders>
          </w:tcPr>
          <w:p w14:paraId="32A5D5BC" w14:textId="472C1288" w:rsidR="00A5402B" w:rsidRPr="00BF3F8E" w:rsidRDefault="00A5402B" w:rsidP="00830144">
            <w:pPr>
              <w:keepNext/>
              <w:keepLines/>
              <w:widowControl/>
              <w:jc w:val="center"/>
              <w:rPr>
                <w:rFonts w:asciiTheme="minorHAnsi" w:hAnsiTheme="minorHAnsi" w:cstheme="minorHAnsi"/>
                <w:sz w:val="18"/>
                <w:szCs w:val="18"/>
                <w:lang w:val="en-GB"/>
              </w:rPr>
            </w:pPr>
            <w:r w:rsidRPr="00BF3F8E">
              <w:rPr>
                <w:rFonts w:asciiTheme="minorHAnsi" w:hAnsiTheme="minorHAnsi" w:cstheme="minorHAnsi"/>
                <w:sz w:val="18"/>
                <w:szCs w:val="18"/>
                <w:lang w:val="en-GB"/>
              </w:rPr>
              <w:t>S</w:t>
            </w:r>
          </w:p>
        </w:tc>
      </w:tr>
      <w:tr w:rsidR="00A5402B" w:rsidRPr="00BF3F8E" w14:paraId="501BD7C6" w14:textId="77777777" w:rsidTr="00830144">
        <w:trPr>
          <w:trHeight w:hRule="exact" w:val="563"/>
          <w:jc w:val="center"/>
        </w:trPr>
        <w:tc>
          <w:tcPr>
            <w:tcW w:w="7556" w:type="dxa"/>
            <w:tcBorders>
              <w:top w:val="single" w:sz="3" w:space="0" w:color="000000"/>
              <w:left w:val="single" w:sz="3" w:space="0" w:color="000000"/>
              <w:bottom w:val="single" w:sz="3" w:space="0" w:color="000000"/>
              <w:right w:val="single" w:sz="3" w:space="0" w:color="000000"/>
            </w:tcBorders>
            <w:shd w:val="clear" w:color="auto" w:fill="1F3863"/>
          </w:tcPr>
          <w:p w14:paraId="2D8C0FCE" w14:textId="3C4B7DB7" w:rsidR="00A5402B" w:rsidRPr="00BF3F8E" w:rsidRDefault="00A5402B" w:rsidP="00830144">
            <w:pPr>
              <w:pStyle w:val="TableParagraph"/>
              <w:keepNext/>
              <w:keepLines/>
              <w:widowControl/>
              <w:spacing w:before="2" w:line="278" w:lineRule="exact"/>
              <w:ind w:left="445" w:right="106" w:hanging="341"/>
              <w:rPr>
                <w:rFonts w:asciiTheme="minorHAnsi" w:eastAsia="Segoe UI" w:hAnsiTheme="minorHAnsi" w:cstheme="minorHAnsi"/>
                <w:sz w:val="18"/>
                <w:szCs w:val="18"/>
                <w:lang w:val="en-GB"/>
              </w:rPr>
            </w:pPr>
            <w:r w:rsidRPr="00BF3F8E">
              <w:rPr>
                <w:rFonts w:asciiTheme="minorHAnsi" w:hAnsiTheme="minorHAnsi" w:cstheme="minorHAnsi"/>
                <w:color w:val="FFFFFF"/>
                <w:spacing w:val="-1"/>
                <w:sz w:val="18"/>
                <w:szCs w:val="18"/>
                <w:lang w:val="en-GB"/>
              </w:rPr>
              <w:t>2.</w:t>
            </w:r>
            <w:r w:rsidRPr="00BF3F8E">
              <w:rPr>
                <w:rFonts w:asciiTheme="minorHAnsi" w:hAnsiTheme="minorHAnsi" w:cstheme="minorHAnsi"/>
                <w:color w:val="FFFFFF"/>
                <w:sz w:val="18"/>
                <w:szCs w:val="18"/>
                <w:lang w:val="en-GB"/>
              </w:rPr>
              <w:t xml:space="preserve">  </w:t>
            </w:r>
            <w:r w:rsidRPr="00BF3F8E">
              <w:rPr>
                <w:rFonts w:asciiTheme="minorHAnsi" w:hAnsiTheme="minorHAnsi" w:cstheme="minorHAnsi"/>
                <w:color w:val="FFFFFF"/>
                <w:spacing w:val="9"/>
                <w:sz w:val="18"/>
                <w:szCs w:val="18"/>
                <w:lang w:val="en-GB"/>
              </w:rPr>
              <w:t xml:space="preserve"> </w:t>
            </w:r>
            <w:r w:rsidRPr="00BF3F8E">
              <w:rPr>
                <w:rFonts w:asciiTheme="minorHAnsi" w:hAnsiTheme="minorHAnsi" w:cstheme="minorHAnsi"/>
                <w:color w:val="FFFFFF"/>
                <w:spacing w:val="-1"/>
                <w:sz w:val="18"/>
                <w:szCs w:val="18"/>
                <w:lang w:val="en-GB"/>
              </w:rPr>
              <w:t>Implementing</w:t>
            </w:r>
            <w:r w:rsidRPr="00BF3F8E">
              <w:rPr>
                <w:rFonts w:asciiTheme="minorHAnsi" w:hAnsiTheme="minorHAnsi" w:cstheme="minorHAnsi"/>
                <w:color w:val="FFFFFF"/>
                <w:spacing w:val="40"/>
                <w:sz w:val="18"/>
                <w:szCs w:val="18"/>
                <w:lang w:val="en-GB"/>
              </w:rPr>
              <w:t xml:space="preserve"> </w:t>
            </w:r>
            <w:r w:rsidRPr="00BF3F8E">
              <w:rPr>
                <w:rFonts w:asciiTheme="minorHAnsi" w:hAnsiTheme="minorHAnsi" w:cstheme="minorHAnsi"/>
                <w:color w:val="FFFFFF"/>
                <w:spacing w:val="-1"/>
                <w:sz w:val="18"/>
                <w:szCs w:val="18"/>
                <w:lang w:val="en-GB"/>
              </w:rPr>
              <w:t>Agency</w:t>
            </w:r>
            <w:r w:rsidRPr="00BF3F8E">
              <w:rPr>
                <w:rFonts w:asciiTheme="minorHAnsi" w:hAnsiTheme="minorHAnsi" w:cstheme="minorHAnsi"/>
                <w:color w:val="FFFFFF"/>
                <w:sz w:val="18"/>
                <w:szCs w:val="18"/>
                <w:lang w:val="en-GB"/>
              </w:rPr>
              <w:t xml:space="preserve"> </w:t>
            </w:r>
            <w:r w:rsidRPr="00BF3F8E">
              <w:rPr>
                <w:rFonts w:asciiTheme="minorHAnsi" w:hAnsiTheme="minorHAnsi" w:cstheme="minorHAnsi"/>
                <w:color w:val="FFFFFF"/>
                <w:spacing w:val="-1"/>
                <w:sz w:val="18"/>
                <w:szCs w:val="18"/>
                <w:lang w:val="en-GB"/>
              </w:rPr>
              <w:t>(IA)</w:t>
            </w:r>
            <w:r w:rsidRPr="00BF3F8E">
              <w:rPr>
                <w:rFonts w:asciiTheme="minorHAnsi" w:hAnsiTheme="minorHAnsi" w:cstheme="minorHAnsi"/>
                <w:color w:val="FFFFFF"/>
                <w:sz w:val="18"/>
                <w:szCs w:val="18"/>
                <w:lang w:val="en-GB"/>
              </w:rPr>
              <w:t xml:space="preserve"> </w:t>
            </w:r>
            <w:r w:rsidRPr="00BF3F8E">
              <w:rPr>
                <w:rFonts w:asciiTheme="minorHAnsi" w:hAnsiTheme="minorHAnsi" w:cstheme="minorHAnsi"/>
                <w:color w:val="FFFFFF"/>
                <w:spacing w:val="-1"/>
                <w:sz w:val="18"/>
                <w:szCs w:val="18"/>
                <w:lang w:val="en-GB"/>
              </w:rPr>
              <w:t>Implementation</w:t>
            </w:r>
            <w:r w:rsidRPr="00BF3F8E">
              <w:rPr>
                <w:rFonts w:asciiTheme="minorHAnsi" w:hAnsiTheme="minorHAnsi" w:cstheme="minorHAnsi"/>
                <w:color w:val="FFFFFF"/>
                <w:spacing w:val="44"/>
                <w:sz w:val="18"/>
                <w:szCs w:val="18"/>
                <w:lang w:val="en-GB"/>
              </w:rPr>
              <w:t xml:space="preserve"> </w:t>
            </w:r>
            <w:r w:rsidRPr="00BF3F8E">
              <w:rPr>
                <w:rFonts w:asciiTheme="minorHAnsi" w:hAnsiTheme="minorHAnsi" w:cstheme="minorHAnsi"/>
                <w:color w:val="FFFFFF"/>
                <w:sz w:val="18"/>
                <w:szCs w:val="18"/>
                <w:lang w:val="en-GB"/>
              </w:rPr>
              <w:t>&amp;</w:t>
            </w:r>
            <w:r w:rsidRPr="00BF3F8E">
              <w:rPr>
                <w:rFonts w:asciiTheme="minorHAnsi" w:hAnsiTheme="minorHAnsi" w:cstheme="minorHAnsi"/>
                <w:color w:val="FFFFFF"/>
                <w:spacing w:val="39"/>
                <w:sz w:val="18"/>
                <w:szCs w:val="18"/>
                <w:lang w:val="en-GB"/>
              </w:rPr>
              <w:t xml:space="preserve"> </w:t>
            </w:r>
            <w:r w:rsidRPr="00BF3F8E">
              <w:rPr>
                <w:rFonts w:asciiTheme="minorHAnsi" w:hAnsiTheme="minorHAnsi" w:cstheme="minorHAnsi"/>
                <w:color w:val="FFFFFF"/>
                <w:spacing w:val="-1"/>
                <w:sz w:val="18"/>
                <w:szCs w:val="18"/>
                <w:lang w:val="en-GB"/>
              </w:rPr>
              <w:t>Executing</w:t>
            </w:r>
            <w:r w:rsidRPr="00BF3F8E">
              <w:rPr>
                <w:rFonts w:asciiTheme="minorHAnsi" w:hAnsiTheme="minorHAnsi" w:cstheme="minorHAnsi"/>
                <w:color w:val="FFFFFF"/>
                <w:sz w:val="18"/>
                <w:szCs w:val="18"/>
                <w:lang w:val="en-GB"/>
              </w:rPr>
              <w:t xml:space="preserve"> </w:t>
            </w:r>
            <w:r w:rsidRPr="00BF3F8E">
              <w:rPr>
                <w:rFonts w:asciiTheme="minorHAnsi" w:hAnsiTheme="minorHAnsi" w:cstheme="minorHAnsi"/>
                <w:color w:val="FFFFFF"/>
                <w:spacing w:val="-1"/>
                <w:sz w:val="18"/>
                <w:szCs w:val="18"/>
                <w:lang w:val="en-GB"/>
              </w:rPr>
              <w:t>Agency</w:t>
            </w:r>
            <w:r w:rsidRPr="00BF3F8E">
              <w:rPr>
                <w:rFonts w:asciiTheme="minorHAnsi" w:hAnsiTheme="minorHAnsi" w:cstheme="minorHAnsi"/>
                <w:color w:val="FFFFFF"/>
                <w:spacing w:val="43"/>
                <w:sz w:val="18"/>
                <w:szCs w:val="18"/>
                <w:lang w:val="en-GB"/>
              </w:rPr>
              <w:t xml:space="preserve"> </w:t>
            </w:r>
            <w:r w:rsidRPr="00BF3F8E">
              <w:rPr>
                <w:rFonts w:asciiTheme="minorHAnsi" w:hAnsiTheme="minorHAnsi" w:cstheme="minorHAnsi"/>
                <w:color w:val="FFFFFF"/>
                <w:spacing w:val="-2"/>
                <w:sz w:val="18"/>
                <w:szCs w:val="18"/>
                <w:lang w:val="en-GB"/>
              </w:rPr>
              <w:t>(EA)</w:t>
            </w:r>
            <w:r w:rsidRPr="00BF3F8E">
              <w:rPr>
                <w:rFonts w:asciiTheme="minorHAnsi" w:hAnsiTheme="minorHAnsi" w:cstheme="minorHAnsi"/>
                <w:color w:val="FFFFFF"/>
                <w:spacing w:val="21"/>
                <w:sz w:val="18"/>
                <w:szCs w:val="18"/>
                <w:lang w:val="en-GB"/>
              </w:rPr>
              <w:t xml:space="preserve"> </w:t>
            </w:r>
            <w:r w:rsidRPr="00BF3F8E">
              <w:rPr>
                <w:rFonts w:asciiTheme="minorHAnsi" w:hAnsiTheme="minorHAnsi" w:cstheme="minorHAnsi"/>
                <w:color w:val="FFFFFF"/>
                <w:spacing w:val="-1"/>
                <w:sz w:val="18"/>
                <w:szCs w:val="18"/>
                <w:lang w:val="en-GB"/>
              </w:rPr>
              <w:t>Execution</w:t>
            </w:r>
          </w:p>
        </w:tc>
        <w:tc>
          <w:tcPr>
            <w:tcW w:w="1796" w:type="dxa"/>
            <w:tcBorders>
              <w:top w:val="single" w:sz="3" w:space="0" w:color="000000"/>
              <w:left w:val="single" w:sz="3" w:space="0" w:color="000000"/>
              <w:bottom w:val="single" w:sz="3" w:space="0" w:color="000000"/>
              <w:right w:val="single" w:sz="3" w:space="0" w:color="000000"/>
            </w:tcBorders>
            <w:shd w:val="clear" w:color="auto" w:fill="1F3863"/>
          </w:tcPr>
          <w:p w14:paraId="71471C76" w14:textId="77777777" w:rsidR="00A5402B" w:rsidRPr="00BF3F8E" w:rsidRDefault="00A5402B" w:rsidP="00830144">
            <w:pPr>
              <w:pStyle w:val="TableParagraph"/>
              <w:keepNext/>
              <w:keepLines/>
              <w:widowControl/>
              <w:spacing w:before="137"/>
              <w:ind w:left="594"/>
              <w:rPr>
                <w:rFonts w:asciiTheme="minorHAnsi" w:eastAsia="Segoe UI" w:hAnsiTheme="minorHAnsi" w:cstheme="minorHAnsi"/>
                <w:sz w:val="18"/>
                <w:szCs w:val="18"/>
                <w:lang w:val="en-GB"/>
              </w:rPr>
            </w:pPr>
            <w:r w:rsidRPr="00BF3F8E">
              <w:rPr>
                <w:rFonts w:asciiTheme="minorHAnsi" w:hAnsiTheme="minorHAnsi" w:cstheme="minorHAnsi"/>
                <w:color w:val="FFFFFF"/>
                <w:spacing w:val="-1"/>
                <w:sz w:val="18"/>
                <w:szCs w:val="18"/>
                <w:lang w:val="en-GB"/>
              </w:rPr>
              <w:t>Rating</w:t>
            </w:r>
          </w:p>
        </w:tc>
      </w:tr>
      <w:tr w:rsidR="00A5402B" w:rsidRPr="00BF3F8E" w14:paraId="6EDD33EB" w14:textId="77777777" w:rsidTr="00830144">
        <w:trPr>
          <w:trHeight w:hRule="exact" w:val="285"/>
          <w:jc w:val="center"/>
        </w:trPr>
        <w:tc>
          <w:tcPr>
            <w:tcW w:w="7556" w:type="dxa"/>
            <w:tcBorders>
              <w:top w:val="single" w:sz="3" w:space="0" w:color="000000"/>
              <w:left w:val="single" w:sz="3" w:space="0" w:color="000000"/>
              <w:bottom w:val="single" w:sz="3" w:space="0" w:color="000000"/>
              <w:right w:val="single" w:sz="3" w:space="0" w:color="000000"/>
            </w:tcBorders>
            <w:shd w:val="clear" w:color="auto" w:fill="D9E1F3"/>
          </w:tcPr>
          <w:p w14:paraId="573198FA" w14:textId="77777777" w:rsidR="00A5402B" w:rsidRPr="00BF3F8E" w:rsidRDefault="00A5402B" w:rsidP="00830144">
            <w:pPr>
              <w:pStyle w:val="TableParagraph"/>
              <w:keepNext/>
              <w:keepLines/>
              <w:widowControl/>
              <w:spacing w:line="278" w:lineRule="exact"/>
              <w:ind w:left="464"/>
              <w:rPr>
                <w:rFonts w:asciiTheme="minorHAnsi" w:eastAsia="Segoe UI" w:hAnsiTheme="minorHAnsi" w:cstheme="minorHAnsi"/>
                <w:sz w:val="18"/>
                <w:szCs w:val="18"/>
                <w:lang w:val="en-GB"/>
              </w:rPr>
            </w:pPr>
            <w:r w:rsidRPr="00BF3F8E">
              <w:rPr>
                <w:rFonts w:asciiTheme="minorHAnsi" w:hAnsiTheme="minorHAnsi" w:cstheme="minorHAnsi"/>
                <w:color w:val="1F3863"/>
                <w:spacing w:val="-1"/>
                <w:sz w:val="18"/>
                <w:szCs w:val="18"/>
                <w:lang w:val="en-GB"/>
              </w:rPr>
              <w:t>Quality</w:t>
            </w:r>
            <w:r w:rsidRPr="00BF3F8E">
              <w:rPr>
                <w:rFonts w:asciiTheme="minorHAnsi" w:hAnsiTheme="minorHAnsi" w:cstheme="minorHAnsi"/>
                <w:color w:val="1F3863"/>
                <w:spacing w:val="1"/>
                <w:sz w:val="18"/>
                <w:szCs w:val="18"/>
                <w:lang w:val="en-GB"/>
              </w:rPr>
              <w:t xml:space="preserve"> </w:t>
            </w:r>
            <w:r w:rsidRPr="00BF3F8E">
              <w:rPr>
                <w:rFonts w:asciiTheme="minorHAnsi" w:hAnsiTheme="minorHAnsi" w:cstheme="minorHAnsi"/>
                <w:color w:val="1F3863"/>
                <w:spacing w:val="-1"/>
                <w:sz w:val="18"/>
                <w:szCs w:val="18"/>
                <w:lang w:val="en-GB"/>
              </w:rPr>
              <w:t>of</w:t>
            </w:r>
            <w:r w:rsidRPr="00BF3F8E">
              <w:rPr>
                <w:rFonts w:asciiTheme="minorHAnsi" w:hAnsiTheme="minorHAnsi" w:cstheme="minorHAnsi"/>
                <w:color w:val="1F3863"/>
                <w:spacing w:val="1"/>
                <w:sz w:val="18"/>
                <w:szCs w:val="18"/>
                <w:lang w:val="en-GB"/>
              </w:rPr>
              <w:t xml:space="preserve"> </w:t>
            </w:r>
            <w:r w:rsidRPr="00BF3F8E">
              <w:rPr>
                <w:rFonts w:asciiTheme="minorHAnsi" w:hAnsiTheme="minorHAnsi" w:cstheme="minorHAnsi"/>
                <w:color w:val="1F3863"/>
                <w:spacing w:val="-1"/>
                <w:sz w:val="18"/>
                <w:szCs w:val="18"/>
                <w:lang w:val="en-GB"/>
              </w:rPr>
              <w:t>UNDP Implementation/Oversight</w:t>
            </w:r>
          </w:p>
        </w:tc>
        <w:tc>
          <w:tcPr>
            <w:tcW w:w="1796" w:type="dxa"/>
            <w:tcBorders>
              <w:top w:val="single" w:sz="3" w:space="0" w:color="000000"/>
              <w:left w:val="single" w:sz="3" w:space="0" w:color="000000"/>
              <w:bottom w:val="single" w:sz="3" w:space="0" w:color="000000"/>
              <w:right w:val="single" w:sz="3" w:space="0" w:color="000000"/>
            </w:tcBorders>
          </w:tcPr>
          <w:p w14:paraId="24C684B1" w14:textId="7624B2F5" w:rsidR="00A5402B" w:rsidRPr="00BF3F8E" w:rsidRDefault="00D95AEA" w:rsidP="00830144">
            <w:pPr>
              <w:keepNext/>
              <w:keepLines/>
              <w:widowControl/>
              <w:jc w:val="center"/>
              <w:rPr>
                <w:rFonts w:asciiTheme="minorHAnsi" w:hAnsiTheme="minorHAnsi" w:cstheme="minorHAnsi"/>
                <w:sz w:val="18"/>
                <w:szCs w:val="18"/>
                <w:lang w:val="en-GB"/>
              </w:rPr>
            </w:pPr>
            <w:r>
              <w:rPr>
                <w:rFonts w:asciiTheme="minorHAnsi" w:hAnsiTheme="minorHAnsi" w:cstheme="minorHAnsi"/>
                <w:sz w:val="18"/>
                <w:szCs w:val="18"/>
                <w:lang w:val="en-GB"/>
              </w:rPr>
              <w:t>S</w:t>
            </w:r>
          </w:p>
        </w:tc>
      </w:tr>
      <w:tr w:rsidR="00A5402B" w:rsidRPr="00BF3F8E" w14:paraId="69B9491D" w14:textId="77777777" w:rsidTr="00830144">
        <w:trPr>
          <w:trHeight w:hRule="exact" w:val="283"/>
          <w:jc w:val="center"/>
        </w:trPr>
        <w:tc>
          <w:tcPr>
            <w:tcW w:w="7556" w:type="dxa"/>
            <w:tcBorders>
              <w:top w:val="single" w:sz="3" w:space="0" w:color="000000"/>
              <w:left w:val="single" w:sz="3" w:space="0" w:color="000000"/>
              <w:bottom w:val="single" w:sz="3" w:space="0" w:color="000000"/>
              <w:right w:val="single" w:sz="3" w:space="0" w:color="000000"/>
            </w:tcBorders>
            <w:shd w:val="clear" w:color="auto" w:fill="D9E1F3"/>
          </w:tcPr>
          <w:p w14:paraId="371DB25C" w14:textId="77777777" w:rsidR="00A5402B" w:rsidRPr="00BF3F8E" w:rsidRDefault="00A5402B" w:rsidP="00830144">
            <w:pPr>
              <w:pStyle w:val="TableParagraph"/>
              <w:keepNext/>
              <w:keepLines/>
              <w:widowControl/>
              <w:spacing w:line="276" w:lineRule="exact"/>
              <w:ind w:left="464"/>
              <w:rPr>
                <w:rFonts w:asciiTheme="minorHAnsi" w:eastAsia="Segoe UI" w:hAnsiTheme="minorHAnsi" w:cstheme="minorHAnsi"/>
                <w:sz w:val="18"/>
                <w:szCs w:val="18"/>
                <w:lang w:val="en-GB"/>
              </w:rPr>
            </w:pPr>
            <w:r w:rsidRPr="00BF3F8E">
              <w:rPr>
                <w:rFonts w:asciiTheme="minorHAnsi" w:hAnsiTheme="minorHAnsi" w:cstheme="minorHAnsi"/>
                <w:color w:val="1F3863"/>
                <w:spacing w:val="-1"/>
                <w:sz w:val="18"/>
                <w:szCs w:val="18"/>
                <w:lang w:val="en-GB"/>
              </w:rPr>
              <w:t>Quality</w:t>
            </w:r>
            <w:r w:rsidRPr="00BF3F8E">
              <w:rPr>
                <w:rFonts w:asciiTheme="minorHAnsi" w:hAnsiTheme="minorHAnsi" w:cstheme="minorHAnsi"/>
                <w:color w:val="1F3863"/>
                <w:spacing w:val="1"/>
                <w:sz w:val="18"/>
                <w:szCs w:val="18"/>
                <w:lang w:val="en-GB"/>
              </w:rPr>
              <w:t xml:space="preserve"> </w:t>
            </w:r>
            <w:r w:rsidRPr="00BF3F8E">
              <w:rPr>
                <w:rFonts w:asciiTheme="minorHAnsi" w:hAnsiTheme="minorHAnsi" w:cstheme="minorHAnsi"/>
                <w:color w:val="1F3863"/>
                <w:spacing w:val="-1"/>
                <w:sz w:val="18"/>
                <w:szCs w:val="18"/>
                <w:lang w:val="en-GB"/>
              </w:rPr>
              <w:t>of</w:t>
            </w:r>
            <w:r w:rsidRPr="00BF3F8E">
              <w:rPr>
                <w:rFonts w:asciiTheme="minorHAnsi" w:hAnsiTheme="minorHAnsi" w:cstheme="minorHAnsi"/>
                <w:color w:val="1F3863"/>
                <w:spacing w:val="1"/>
                <w:sz w:val="18"/>
                <w:szCs w:val="18"/>
                <w:lang w:val="en-GB"/>
              </w:rPr>
              <w:t xml:space="preserve"> </w:t>
            </w:r>
            <w:r w:rsidRPr="00BF3F8E">
              <w:rPr>
                <w:rFonts w:asciiTheme="minorHAnsi" w:hAnsiTheme="minorHAnsi" w:cstheme="minorHAnsi"/>
                <w:color w:val="1F3863"/>
                <w:spacing w:val="-1"/>
                <w:sz w:val="18"/>
                <w:szCs w:val="18"/>
                <w:lang w:val="en-GB"/>
              </w:rPr>
              <w:t>Implementing</w:t>
            </w:r>
            <w:r w:rsidRPr="00BF3F8E">
              <w:rPr>
                <w:rFonts w:asciiTheme="minorHAnsi" w:hAnsiTheme="minorHAnsi" w:cstheme="minorHAnsi"/>
                <w:color w:val="1F3863"/>
                <w:sz w:val="18"/>
                <w:szCs w:val="18"/>
                <w:lang w:val="en-GB"/>
              </w:rPr>
              <w:t xml:space="preserve"> </w:t>
            </w:r>
            <w:r w:rsidRPr="00BF3F8E">
              <w:rPr>
                <w:rFonts w:asciiTheme="minorHAnsi" w:hAnsiTheme="minorHAnsi" w:cstheme="minorHAnsi"/>
                <w:color w:val="1F3863"/>
                <w:spacing w:val="-1"/>
                <w:sz w:val="18"/>
                <w:szCs w:val="18"/>
                <w:lang w:val="en-GB"/>
              </w:rPr>
              <w:t>Partner</w:t>
            </w:r>
            <w:r w:rsidRPr="00BF3F8E">
              <w:rPr>
                <w:rFonts w:asciiTheme="minorHAnsi" w:hAnsiTheme="minorHAnsi" w:cstheme="minorHAnsi"/>
                <w:color w:val="1F3863"/>
                <w:spacing w:val="1"/>
                <w:sz w:val="18"/>
                <w:szCs w:val="18"/>
                <w:lang w:val="en-GB"/>
              </w:rPr>
              <w:t xml:space="preserve"> </w:t>
            </w:r>
            <w:r w:rsidRPr="00BF3F8E">
              <w:rPr>
                <w:rFonts w:asciiTheme="minorHAnsi" w:hAnsiTheme="minorHAnsi" w:cstheme="minorHAnsi"/>
                <w:color w:val="1F3863"/>
                <w:spacing w:val="-1"/>
                <w:sz w:val="18"/>
                <w:szCs w:val="18"/>
                <w:lang w:val="en-GB"/>
              </w:rPr>
              <w:t>Execution</w:t>
            </w:r>
          </w:p>
        </w:tc>
        <w:tc>
          <w:tcPr>
            <w:tcW w:w="1796" w:type="dxa"/>
            <w:tcBorders>
              <w:top w:val="single" w:sz="3" w:space="0" w:color="000000"/>
              <w:left w:val="single" w:sz="3" w:space="0" w:color="000000"/>
              <w:bottom w:val="single" w:sz="3" w:space="0" w:color="000000"/>
              <w:right w:val="single" w:sz="3" w:space="0" w:color="000000"/>
            </w:tcBorders>
          </w:tcPr>
          <w:p w14:paraId="09505428" w14:textId="1169D661" w:rsidR="00A5402B" w:rsidRPr="00BF3F8E" w:rsidRDefault="00D95AEA" w:rsidP="00830144">
            <w:pPr>
              <w:keepNext/>
              <w:keepLines/>
              <w:widowControl/>
              <w:jc w:val="center"/>
              <w:rPr>
                <w:rFonts w:asciiTheme="minorHAnsi" w:hAnsiTheme="minorHAnsi" w:cstheme="minorHAnsi"/>
                <w:sz w:val="18"/>
                <w:szCs w:val="18"/>
                <w:lang w:val="en-GB"/>
              </w:rPr>
            </w:pPr>
            <w:r>
              <w:rPr>
                <w:rFonts w:asciiTheme="minorHAnsi" w:hAnsiTheme="minorHAnsi" w:cstheme="minorHAnsi"/>
                <w:sz w:val="18"/>
                <w:szCs w:val="18"/>
                <w:lang w:val="en-GB"/>
              </w:rPr>
              <w:t>HS</w:t>
            </w:r>
          </w:p>
        </w:tc>
      </w:tr>
      <w:tr w:rsidR="00A5402B" w:rsidRPr="00BF3F8E" w14:paraId="7DA6BD57" w14:textId="77777777" w:rsidTr="00830144">
        <w:trPr>
          <w:trHeight w:hRule="exact" w:val="286"/>
          <w:jc w:val="center"/>
        </w:trPr>
        <w:tc>
          <w:tcPr>
            <w:tcW w:w="7556" w:type="dxa"/>
            <w:tcBorders>
              <w:top w:val="single" w:sz="3" w:space="0" w:color="000000"/>
              <w:left w:val="single" w:sz="3" w:space="0" w:color="000000"/>
              <w:bottom w:val="single" w:sz="3" w:space="0" w:color="000000"/>
              <w:right w:val="single" w:sz="3" w:space="0" w:color="000000"/>
            </w:tcBorders>
            <w:shd w:val="clear" w:color="auto" w:fill="D9E1F3"/>
          </w:tcPr>
          <w:p w14:paraId="0436BB6D" w14:textId="77777777" w:rsidR="00A5402B" w:rsidRPr="00BF3F8E" w:rsidRDefault="00A5402B" w:rsidP="00830144">
            <w:pPr>
              <w:pStyle w:val="TableParagraph"/>
              <w:keepNext/>
              <w:keepLines/>
              <w:widowControl/>
              <w:spacing w:line="277" w:lineRule="exact"/>
              <w:ind w:left="464"/>
              <w:rPr>
                <w:rFonts w:asciiTheme="minorHAnsi" w:eastAsia="Segoe UI" w:hAnsiTheme="minorHAnsi" w:cstheme="minorHAnsi"/>
                <w:sz w:val="18"/>
                <w:szCs w:val="18"/>
                <w:lang w:val="en-GB"/>
              </w:rPr>
            </w:pPr>
            <w:r w:rsidRPr="00BF3F8E">
              <w:rPr>
                <w:rFonts w:asciiTheme="minorHAnsi" w:hAnsiTheme="minorHAnsi" w:cstheme="minorHAnsi"/>
                <w:color w:val="1F3863"/>
                <w:spacing w:val="-1"/>
                <w:sz w:val="18"/>
                <w:szCs w:val="18"/>
                <w:lang w:val="en-GB"/>
              </w:rPr>
              <w:t>Overall</w:t>
            </w:r>
            <w:r w:rsidRPr="00BF3F8E">
              <w:rPr>
                <w:rFonts w:asciiTheme="minorHAnsi" w:hAnsiTheme="minorHAnsi" w:cstheme="minorHAnsi"/>
                <w:color w:val="1F3863"/>
                <w:spacing w:val="-4"/>
                <w:sz w:val="18"/>
                <w:szCs w:val="18"/>
                <w:lang w:val="en-GB"/>
              </w:rPr>
              <w:t xml:space="preserve"> </w:t>
            </w:r>
            <w:r w:rsidRPr="00BF3F8E">
              <w:rPr>
                <w:rFonts w:asciiTheme="minorHAnsi" w:hAnsiTheme="minorHAnsi" w:cstheme="minorHAnsi"/>
                <w:color w:val="1F3863"/>
                <w:spacing w:val="-1"/>
                <w:sz w:val="18"/>
                <w:szCs w:val="18"/>
                <w:lang w:val="en-GB"/>
              </w:rPr>
              <w:t>quality</w:t>
            </w:r>
            <w:r w:rsidRPr="00BF3F8E">
              <w:rPr>
                <w:rFonts w:asciiTheme="minorHAnsi" w:hAnsiTheme="minorHAnsi" w:cstheme="minorHAnsi"/>
                <w:color w:val="1F3863"/>
                <w:spacing w:val="-2"/>
                <w:sz w:val="18"/>
                <w:szCs w:val="18"/>
                <w:lang w:val="en-GB"/>
              </w:rPr>
              <w:t xml:space="preserve"> </w:t>
            </w:r>
            <w:r w:rsidRPr="00BF3F8E">
              <w:rPr>
                <w:rFonts w:asciiTheme="minorHAnsi" w:hAnsiTheme="minorHAnsi" w:cstheme="minorHAnsi"/>
                <w:color w:val="1F3863"/>
                <w:sz w:val="18"/>
                <w:szCs w:val="18"/>
                <w:lang w:val="en-GB"/>
              </w:rPr>
              <w:t>of</w:t>
            </w:r>
            <w:r w:rsidRPr="00BF3F8E">
              <w:rPr>
                <w:rFonts w:asciiTheme="minorHAnsi" w:hAnsiTheme="minorHAnsi" w:cstheme="minorHAnsi"/>
                <w:color w:val="1F3863"/>
                <w:spacing w:val="1"/>
                <w:sz w:val="18"/>
                <w:szCs w:val="18"/>
                <w:lang w:val="en-GB"/>
              </w:rPr>
              <w:t xml:space="preserve"> </w:t>
            </w:r>
            <w:r w:rsidRPr="00BF3F8E">
              <w:rPr>
                <w:rFonts w:asciiTheme="minorHAnsi" w:hAnsiTheme="minorHAnsi" w:cstheme="minorHAnsi"/>
                <w:color w:val="1F3863"/>
                <w:spacing w:val="-1"/>
                <w:sz w:val="18"/>
                <w:szCs w:val="18"/>
                <w:lang w:val="en-GB"/>
              </w:rPr>
              <w:t>Implementation/Execution</w:t>
            </w:r>
          </w:p>
        </w:tc>
        <w:tc>
          <w:tcPr>
            <w:tcW w:w="1796" w:type="dxa"/>
            <w:tcBorders>
              <w:top w:val="single" w:sz="3" w:space="0" w:color="000000"/>
              <w:left w:val="single" w:sz="3" w:space="0" w:color="000000"/>
              <w:bottom w:val="single" w:sz="3" w:space="0" w:color="000000"/>
              <w:right w:val="single" w:sz="3" w:space="0" w:color="000000"/>
            </w:tcBorders>
          </w:tcPr>
          <w:p w14:paraId="42C0E890" w14:textId="4684E6CF" w:rsidR="00A5402B" w:rsidRPr="00BF3F8E" w:rsidRDefault="00A5402B" w:rsidP="00830144">
            <w:pPr>
              <w:keepNext/>
              <w:keepLines/>
              <w:widowControl/>
              <w:jc w:val="center"/>
              <w:rPr>
                <w:rFonts w:asciiTheme="minorHAnsi" w:hAnsiTheme="minorHAnsi" w:cstheme="minorHAnsi"/>
                <w:sz w:val="18"/>
                <w:szCs w:val="18"/>
                <w:lang w:val="en-GB"/>
              </w:rPr>
            </w:pPr>
            <w:r w:rsidRPr="00BF3F8E">
              <w:rPr>
                <w:rFonts w:asciiTheme="minorHAnsi" w:hAnsiTheme="minorHAnsi" w:cstheme="minorHAnsi"/>
                <w:sz w:val="18"/>
                <w:szCs w:val="18"/>
                <w:lang w:val="en-GB"/>
              </w:rPr>
              <w:t>S</w:t>
            </w:r>
          </w:p>
        </w:tc>
      </w:tr>
      <w:tr w:rsidR="00A5402B" w:rsidRPr="00BF3F8E" w14:paraId="3B861592" w14:textId="77777777" w:rsidTr="00830144">
        <w:trPr>
          <w:trHeight w:hRule="exact" w:val="283"/>
          <w:jc w:val="center"/>
        </w:trPr>
        <w:tc>
          <w:tcPr>
            <w:tcW w:w="7556" w:type="dxa"/>
            <w:tcBorders>
              <w:top w:val="single" w:sz="3" w:space="0" w:color="000000"/>
              <w:left w:val="single" w:sz="3" w:space="0" w:color="000000"/>
              <w:bottom w:val="single" w:sz="3" w:space="0" w:color="000000"/>
              <w:right w:val="single" w:sz="3" w:space="0" w:color="000000"/>
            </w:tcBorders>
            <w:shd w:val="clear" w:color="auto" w:fill="1F3863"/>
          </w:tcPr>
          <w:p w14:paraId="00BABB6E" w14:textId="77777777" w:rsidR="00A5402B" w:rsidRPr="00BF3F8E" w:rsidRDefault="00A5402B" w:rsidP="00830144">
            <w:pPr>
              <w:pStyle w:val="TableParagraph"/>
              <w:keepNext/>
              <w:keepLines/>
              <w:widowControl/>
              <w:tabs>
                <w:tab w:val="left" w:pos="445"/>
              </w:tabs>
              <w:spacing w:line="276" w:lineRule="exact"/>
              <w:ind w:left="85"/>
              <w:rPr>
                <w:rFonts w:asciiTheme="minorHAnsi" w:eastAsia="Segoe UI" w:hAnsiTheme="minorHAnsi" w:cstheme="minorHAnsi"/>
                <w:sz w:val="18"/>
                <w:szCs w:val="18"/>
                <w:lang w:val="en-GB"/>
              </w:rPr>
            </w:pPr>
            <w:r w:rsidRPr="00BF3F8E">
              <w:rPr>
                <w:rFonts w:asciiTheme="minorHAnsi" w:hAnsiTheme="minorHAnsi" w:cstheme="minorHAnsi"/>
                <w:color w:val="FFFFFF"/>
                <w:spacing w:val="-1"/>
                <w:sz w:val="18"/>
                <w:szCs w:val="18"/>
                <w:lang w:val="en-GB"/>
              </w:rPr>
              <w:t>3.</w:t>
            </w:r>
            <w:r w:rsidRPr="00BF3F8E">
              <w:rPr>
                <w:rFonts w:asciiTheme="minorHAnsi" w:hAnsiTheme="minorHAnsi" w:cstheme="minorHAnsi"/>
                <w:color w:val="FFFFFF"/>
                <w:spacing w:val="-1"/>
                <w:sz w:val="18"/>
                <w:szCs w:val="18"/>
                <w:lang w:val="en-GB"/>
              </w:rPr>
              <w:tab/>
              <w:t>Assessment</w:t>
            </w:r>
            <w:r w:rsidRPr="00BF3F8E">
              <w:rPr>
                <w:rFonts w:asciiTheme="minorHAnsi" w:hAnsiTheme="minorHAnsi" w:cstheme="minorHAnsi"/>
                <w:color w:val="FFFFFF"/>
                <w:spacing w:val="-2"/>
                <w:sz w:val="18"/>
                <w:szCs w:val="18"/>
                <w:lang w:val="en-GB"/>
              </w:rPr>
              <w:t xml:space="preserve"> </w:t>
            </w:r>
            <w:r w:rsidRPr="00BF3F8E">
              <w:rPr>
                <w:rFonts w:asciiTheme="minorHAnsi" w:hAnsiTheme="minorHAnsi" w:cstheme="minorHAnsi"/>
                <w:color w:val="FFFFFF"/>
                <w:sz w:val="18"/>
                <w:szCs w:val="18"/>
                <w:lang w:val="en-GB"/>
              </w:rPr>
              <w:t>of</w:t>
            </w:r>
            <w:r w:rsidRPr="00BF3F8E">
              <w:rPr>
                <w:rFonts w:asciiTheme="minorHAnsi" w:hAnsiTheme="minorHAnsi" w:cstheme="minorHAnsi"/>
                <w:color w:val="FFFFFF"/>
                <w:spacing w:val="1"/>
                <w:sz w:val="18"/>
                <w:szCs w:val="18"/>
                <w:lang w:val="en-GB"/>
              </w:rPr>
              <w:t xml:space="preserve"> </w:t>
            </w:r>
            <w:r w:rsidRPr="00BF3F8E">
              <w:rPr>
                <w:rFonts w:asciiTheme="minorHAnsi" w:hAnsiTheme="minorHAnsi" w:cstheme="minorHAnsi"/>
                <w:color w:val="FFFFFF"/>
                <w:spacing w:val="-2"/>
                <w:sz w:val="18"/>
                <w:szCs w:val="18"/>
                <w:lang w:val="en-GB"/>
              </w:rPr>
              <w:t>Outcomes</w:t>
            </w:r>
          </w:p>
        </w:tc>
        <w:tc>
          <w:tcPr>
            <w:tcW w:w="1796" w:type="dxa"/>
            <w:tcBorders>
              <w:top w:val="single" w:sz="3" w:space="0" w:color="000000"/>
              <w:left w:val="single" w:sz="3" w:space="0" w:color="000000"/>
              <w:bottom w:val="single" w:sz="3" w:space="0" w:color="000000"/>
              <w:right w:val="single" w:sz="3" w:space="0" w:color="000000"/>
            </w:tcBorders>
            <w:shd w:val="clear" w:color="auto" w:fill="1F3863"/>
          </w:tcPr>
          <w:p w14:paraId="16B51227" w14:textId="77777777" w:rsidR="00A5402B" w:rsidRPr="00BF3F8E" w:rsidRDefault="00A5402B" w:rsidP="00830144">
            <w:pPr>
              <w:pStyle w:val="TableParagraph"/>
              <w:keepNext/>
              <w:keepLines/>
              <w:widowControl/>
              <w:spacing w:line="276" w:lineRule="exact"/>
              <w:ind w:left="594"/>
              <w:rPr>
                <w:rFonts w:asciiTheme="minorHAnsi" w:eastAsia="Segoe UI" w:hAnsiTheme="minorHAnsi" w:cstheme="minorHAnsi"/>
                <w:sz w:val="18"/>
                <w:szCs w:val="18"/>
                <w:lang w:val="en-GB"/>
              </w:rPr>
            </w:pPr>
            <w:r w:rsidRPr="00BF3F8E">
              <w:rPr>
                <w:rFonts w:asciiTheme="minorHAnsi" w:hAnsiTheme="minorHAnsi" w:cstheme="minorHAnsi"/>
                <w:color w:val="FFFFFF"/>
                <w:spacing w:val="-1"/>
                <w:sz w:val="18"/>
                <w:szCs w:val="18"/>
                <w:lang w:val="en-GB"/>
              </w:rPr>
              <w:t>Rating</w:t>
            </w:r>
          </w:p>
        </w:tc>
      </w:tr>
      <w:tr w:rsidR="00A5402B" w:rsidRPr="00BF3F8E" w14:paraId="6FA12DC5" w14:textId="77777777" w:rsidTr="00830144">
        <w:trPr>
          <w:trHeight w:hRule="exact" w:val="286"/>
          <w:jc w:val="center"/>
        </w:trPr>
        <w:tc>
          <w:tcPr>
            <w:tcW w:w="7556" w:type="dxa"/>
            <w:tcBorders>
              <w:top w:val="single" w:sz="3" w:space="0" w:color="000000"/>
              <w:left w:val="single" w:sz="3" w:space="0" w:color="000000"/>
              <w:bottom w:val="single" w:sz="3" w:space="0" w:color="000000"/>
              <w:right w:val="single" w:sz="3" w:space="0" w:color="000000"/>
            </w:tcBorders>
            <w:shd w:val="clear" w:color="auto" w:fill="D9E1F3"/>
          </w:tcPr>
          <w:p w14:paraId="21F6583F" w14:textId="77777777" w:rsidR="00A5402B" w:rsidRPr="00BF3F8E" w:rsidRDefault="00A5402B" w:rsidP="00830144">
            <w:pPr>
              <w:pStyle w:val="TableParagraph"/>
              <w:keepNext/>
              <w:keepLines/>
              <w:widowControl/>
              <w:spacing w:line="277" w:lineRule="exact"/>
              <w:ind w:left="445"/>
              <w:rPr>
                <w:rFonts w:asciiTheme="minorHAnsi" w:eastAsia="Segoe UI" w:hAnsiTheme="minorHAnsi" w:cstheme="minorHAnsi"/>
                <w:sz w:val="18"/>
                <w:szCs w:val="18"/>
                <w:lang w:val="en-GB"/>
              </w:rPr>
            </w:pPr>
            <w:r w:rsidRPr="00BF3F8E">
              <w:rPr>
                <w:rFonts w:asciiTheme="minorHAnsi" w:hAnsiTheme="minorHAnsi" w:cstheme="minorHAnsi"/>
                <w:color w:val="1F3863"/>
                <w:spacing w:val="-1"/>
                <w:sz w:val="18"/>
                <w:szCs w:val="18"/>
                <w:lang w:val="en-GB"/>
              </w:rPr>
              <w:t>Relevance</w:t>
            </w:r>
          </w:p>
        </w:tc>
        <w:tc>
          <w:tcPr>
            <w:tcW w:w="1796" w:type="dxa"/>
            <w:tcBorders>
              <w:top w:val="single" w:sz="3" w:space="0" w:color="000000"/>
              <w:left w:val="single" w:sz="3" w:space="0" w:color="000000"/>
              <w:bottom w:val="single" w:sz="3" w:space="0" w:color="000000"/>
              <w:right w:val="single" w:sz="3" w:space="0" w:color="000000"/>
            </w:tcBorders>
          </w:tcPr>
          <w:p w14:paraId="02A42EB9" w14:textId="1F77B684" w:rsidR="00A5402B" w:rsidRPr="00BF3F8E" w:rsidRDefault="00A5402B" w:rsidP="00830144">
            <w:pPr>
              <w:keepNext/>
              <w:keepLines/>
              <w:widowControl/>
              <w:jc w:val="center"/>
              <w:rPr>
                <w:rFonts w:asciiTheme="minorHAnsi" w:hAnsiTheme="minorHAnsi" w:cstheme="minorHAnsi"/>
                <w:sz w:val="18"/>
                <w:szCs w:val="18"/>
                <w:lang w:val="en-GB"/>
              </w:rPr>
            </w:pPr>
            <w:r w:rsidRPr="00BF3F8E">
              <w:rPr>
                <w:rFonts w:asciiTheme="minorHAnsi" w:hAnsiTheme="minorHAnsi" w:cstheme="minorHAnsi"/>
                <w:sz w:val="18"/>
                <w:szCs w:val="18"/>
                <w:lang w:val="en-GB"/>
              </w:rPr>
              <w:t>HS</w:t>
            </w:r>
          </w:p>
        </w:tc>
      </w:tr>
      <w:tr w:rsidR="00A5402B" w:rsidRPr="00BF3F8E" w14:paraId="1D3C5733" w14:textId="77777777" w:rsidTr="00830144">
        <w:trPr>
          <w:trHeight w:hRule="exact" w:val="283"/>
          <w:jc w:val="center"/>
        </w:trPr>
        <w:tc>
          <w:tcPr>
            <w:tcW w:w="7556" w:type="dxa"/>
            <w:tcBorders>
              <w:top w:val="single" w:sz="3" w:space="0" w:color="000000"/>
              <w:left w:val="single" w:sz="3" w:space="0" w:color="000000"/>
              <w:bottom w:val="single" w:sz="3" w:space="0" w:color="000000"/>
              <w:right w:val="single" w:sz="3" w:space="0" w:color="000000"/>
            </w:tcBorders>
            <w:shd w:val="clear" w:color="auto" w:fill="D9E1F3"/>
          </w:tcPr>
          <w:p w14:paraId="1565D21C" w14:textId="77777777" w:rsidR="00A5402B" w:rsidRPr="00BF3F8E" w:rsidRDefault="00A5402B" w:rsidP="00830144">
            <w:pPr>
              <w:pStyle w:val="TableParagraph"/>
              <w:keepNext/>
              <w:keepLines/>
              <w:widowControl/>
              <w:spacing w:line="276" w:lineRule="exact"/>
              <w:ind w:left="445"/>
              <w:rPr>
                <w:rFonts w:asciiTheme="minorHAnsi" w:eastAsia="Segoe UI" w:hAnsiTheme="minorHAnsi" w:cstheme="minorHAnsi"/>
                <w:sz w:val="18"/>
                <w:szCs w:val="18"/>
                <w:lang w:val="en-GB"/>
              </w:rPr>
            </w:pPr>
            <w:r w:rsidRPr="00BF3F8E">
              <w:rPr>
                <w:rFonts w:asciiTheme="minorHAnsi" w:hAnsiTheme="minorHAnsi" w:cstheme="minorHAnsi"/>
                <w:color w:val="1F3863"/>
                <w:spacing w:val="-1"/>
                <w:sz w:val="18"/>
                <w:szCs w:val="18"/>
                <w:lang w:val="en-GB"/>
              </w:rPr>
              <w:t>Effectiveness</w:t>
            </w:r>
          </w:p>
        </w:tc>
        <w:tc>
          <w:tcPr>
            <w:tcW w:w="1796" w:type="dxa"/>
            <w:tcBorders>
              <w:top w:val="single" w:sz="3" w:space="0" w:color="000000"/>
              <w:left w:val="single" w:sz="3" w:space="0" w:color="000000"/>
              <w:bottom w:val="single" w:sz="3" w:space="0" w:color="000000"/>
              <w:right w:val="single" w:sz="3" w:space="0" w:color="000000"/>
            </w:tcBorders>
          </w:tcPr>
          <w:p w14:paraId="7E3A4A2B" w14:textId="2451F792" w:rsidR="00A5402B" w:rsidRPr="00BF3F8E" w:rsidRDefault="00A5402B" w:rsidP="00830144">
            <w:pPr>
              <w:keepNext/>
              <w:keepLines/>
              <w:widowControl/>
              <w:jc w:val="center"/>
              <w:rPr>
                <w:rFonts w:asciiTheme="minorHAnsi" w:hAnsiTheme="minorHAnsi" w:cstheme="minorHAnsi"/>
                <w:sz w:val="18"/>
                <w:szCs w:val="18"/>
                <w:lang w:val="en-GB"/>
              </w:rPr>
            </w:pPr>
            <w:r w:rsidRPr="00BF3F8E">
              <w:rPr>
                <w:rFonts w:asciiTheme="minorHAnsi" w:hAnsiTheme="minorHAnsi" w:cstheme="minorHAnsi"/>
                <w:sz w:val="18"/>
                <w:szCs w:val="18"/>
                <w:lang w:val="en-GB"/>
              </w:rPr>
              <w:t>S</w:t>
            </w:r>
          </w:p>
        </w:tc>
      </w:tr>
      <w:tr w:rsidR="00A5402B" w:rsidRPr="00BF3F8E" w14:paraId="192ACFD9" w14:textId="77777777" w:rsidTr="00830144">
        <w:trPr>
          <w:trHeight w:hRule="exact" w:val="286"/>
          <w:jc w:val="center"/>
        </w:trPr>
        <w:tc>
          <w:tcPr>
            <w:tcW w:w="7556" w:type="dxa"/>
            <w:tcBorders>
              <w:top w:val="single" w:sz="3" w:space="0" w:color="000000"/>
              <w:left w:val="single" w:sz="3" w:space="0" w:color="000000"/>
              <w:bottom w:val="single" w:sz="3" w:space="0" w:color="000000"/>
              <w:right w:val="single" w:sz="3" w:space="0" w:color="000000"/>
            </w:tcBorders>
            <w:shd w:val="clear" w:color="auto" w:fill="D9E1F3"/>
          </w:tcPr>
          <w:p w14:paraId="2EE9F182" w14:textId="77777777" w:rsidR="00A5402B" w:rsidRPr="00BF3F8E" w:rsidRDefault="00A5402B" w:rsidP="00830144">
            <w:pPr>
              <w:pStyle w:val="TableParagraph"/>
              <w:keepNext/>
              <w:keepLines/>
              <w:widowControl/>
              <w:spacing w:line="277" w:lineRule="exact"/>
              <w:ind w:left="445"/>
              <w:rPr>
                <w:rFonts w:asciiTheme="minorHAnsi" w:eastAsia="Segoe UI" w:hAnsiTheme="minorHAnsi" w:cstheme="minorHAnsi"/>
                <w:sz w:val="18"/>
                <w:szCs w:val="18"/>
                <w:lang w:val="en-GB"/>
              </w:rPr>
            </w:pPr>
            <w:r w:rsidRPr="00BF3F8E">
              <w:rPr>
                <w:rFonts w:asciiTheme="minorHAnsi" w:hAnsiTheme="minorHAnsi" w:cstheme="minorHAnsi"/>
                <w:color w:val="1F3863"/>
                <w:spacing w:val="-1"/>
                <w:sz w:val="18"/>
                <w:szCs w:val="18"/>
                <w:lang w:val="en-GB"/>
              </w:rPr>
              <w:t>Efficiency</w:t>
            </w:r>
          </w:p>
        </w:tc>
        <w:tc>
          <w:tcPr>
            <w:tcW w:w="1796" w:type="dxa"/>
            <w:tcBorders>
              <w:top w:val="single" w:sz="3" w:space="0" w:color="000000"/>
              <w:left w:val="single" w:sz="3" w:space="0" w:color="000000"/>
              <w:bottom w:val="single" w:sz="3" w:space="0" w:color="000000"/>
              <w:right w:val="single" w:sz="3" w:space="0" w:color="000000"/>
            </w:tcBorders>
          </w:tcPr>
          <w:p w14:paraId="5FE2C19F" w14:textId="77935595" w:rsidR="00A5402B" w:rsidRPr="00BF3F8E" w:rsidRDefault="00D95AEA" w:rsidP="00830144">
            <w:pPr>
              <w:keepNext/>
              <w:keepLines/>
              <w:widowControl/>
              <w:jc w:val="center"/>
              <w:rPr>
                <w:rFonts w:asciiTheme="minorHAnsi" w:hAnsiTheme="minorHAnsi" w:cstheme="minorHAnsi"/>
                <w:sz w:val="18"/>
                <w:szCs w:val="18"/>
                <w:lang w:val="en-GB"/>
              </w:rPr>
            </w:pPr>
            <w:r>
              <w:rPr>
                <w:rFonts w:asciiTheme="minorHAnsi" w:hAnsiTheme="minorHAnsi" w:cstheme="minorHAnsi"/>
                <w:sz w:val="18"/>
                <w:szCs w:val="18"/>
                <w:lang w:val="en-GB"/>
              </w:rPr>
              <w:t>H</w:t>
            </w:r>
            <w:r w:rsidR="00A5402B" w:rsidRPr="00BF3F8E">
              <w:rPr>
                <w:rFonts w:asciiTheme="minorHAnsi" w:hAnsiTheme="minorHAnsi" w:cstheme="minorHAnsi"/>
                <w:sz w:val="18"/>
                <w:szCs w:val="18"/>
                <w:lang w:val="en-GB"/>
              </w:rPr>
              <w:t>S</w:t>
            </w:r>
          </w:p>
        </w:tc>
      </w:tr>
      <w:tr w:rsidR="00A5402B" w:rsidRPr="00BF3F8E" w14:paraId="5E176ECD" w14:textId="77777777" w:rsidTr="00830144">
        <w:trPr>
          <w:trHeight w:hRule="exact" w:val="283"/>
          <w:jc w:val="center"/>
        </w:trPr>
        <w:tc>
          <w:tcPr>
            <w:tcW w:w="7556" w:type="dxa"/>
            <w:tcBorders>
              <w:top w:val="single" w:sz="3" w:space="0" w:color="000000"/>
              <w:left w:val="single" w:sz="3" w:space="0" w:color="000000"/>
              <w:bottom w:val="single" w:sz="3" w:space="0" w:color="000000"/>
              <w:right w:val="single" w:sz="3" w:space="0" w:color="000000"/>
            </w:tcBorders>
            <w:shd w:val="clear" w:color="auto" w:fill="D9E1F3"/>
          </w:tcPr>
          <w:p w14:paraId="1A747E91" w14:textId="103F2EA8" w:rsidR="00A5402B" w:rsidRPr="00BF3F8E" w:rsidRDefault="00A5402B" w:rsidP="00830144">
            <w:pPr>
              <w:pStyle w:val="TableParagraph"/>
              <w:keepNext/>
              <w:keepLines/>
              <w:widowControl/>
              <w:spacing w:line="276" w:lineRule="exact"/>
              <w:ind w:left="445"/>
              <w:rPr>
                <w:rFonts w:asciiTheme="minorHAnsi" w:eastAsia="Segoe UI" w:hAnsiTheme="minorHAnsi" w:cstheme="minorHAnsi"/>
                <w:sz w:val="18"/>
                <w:szCs w:val="18"/>
                <w:lang w:val="en-GB"/>
              </w:rPr>
            </w:pPr>
            <w:r w:rsidRPr="00BF3F8E">
              <w:rPr>
                <w:rFonts w:asciiTheme="minorHAnsi" w:hAnsiTheme="minorHAnsi" w:cstheme="minorHAnsi"/>
                <w:color w:val="1F3863"/>
                <w:spacing w:val="-1"/>
                <w:sz w:val="18"/>
                <w:szCs w:val="18"/>
                <w:lang w:val="en-GB"/>
              </w:rPr>
              <w:t xml:space="preserve">Overall </w:t>
            </w:r>
            <w:r w:rsidRPr="00BF3F8E">
              <w:rPr>
                <w:rFonts w:asciiTheme="minorHAnsi" w:hAnsiTheme="minorHAnsi" w:cstheme="minorHAnsi"/>
                <w:color w:val="1F3863"/>
                <w:spacing w:val="-2"/>
                <w:sz w:val="18"/>
                <w:szCs w:val="18"/>
                <w:lang w:val="en-GB"/>
              </w:rPr>
              <w:t>Project</w:t>
            </w:r>
            <w:r w:rsidRPr="00BF3F8E">
              <w:rPr>
                <w:rFonts w:asciiTheme="minorHAnsi" w:hAnsiTheme="minorHAnsi" w:cstheme="minorHAnsi"/>
                <w:color w:val="1F3863"/>
                <w:sz w:val="18"/>
                <w:szCs w:val="18"/>
                <w:lang w:val="en-GB"/>
              </w:rPr>
              <w:t xml:space="preserve"> </w:t>
            </w:r>
            <w:r w:rsidRPr="00BF3F8E">
              <w:rPr>
                <w:rFonts w:asciiTheme="minorHAnsi" w:hAnsiTheme="minorHAnsi" w:cstheme="minorHAnsi"/>
                <w:color w:val="1F3863"/>
                <w:spacing w:val="-2"/>
                <w:sz w:val="18"/>
                <w:szCs w:val="18"/>
                <w:lang w:val="en-GB"/>
              </w:rPr>
              <w:t xml:space="preserve">Outcome </w:t>
            </w:r>
            <w:r w:rsidRPr="00BF3F8E">
              <w:rPr>
                <w:rFonts w:asciiTheme="minorHAnsi" w:hAnsiTheme="minorHAnsi" w:cstheme="minorHAnsi"/>
                <w:color w:val="1F3863"/>
                <w:spacing w:val="-1"/>
                <w:sz w:val="18"/>
                <w:szCs w:val="18"/>
                <w:lang w:val="en-GB"/>
              </w:rPr>
              <w:t>Rating</w:t>
            </w:r>
            <w:r w:rsidR="00DF7FD2">
              <w:rPr>
                <w:rStyle w:val="Appelnotedebasdep"/>
                <w:rFonts w:asciiTheme="minorHAnsi" w:hAnsiTheme="minorHAnsi" w:cstheme="minorHAnsi"/>
                <w:color w:val="1F3863"/>
                <w:spacing w:val="-1"/>
                <w:sz w:val="18"/>
                <w:szCs w:val="18"/>
                <w:lang w:val="en-GB"/>
              </w:rPr>
              <w:footnoteReference w:id="1"/>
            </w:r>
          </w:p>
        </w:tc>
        <w:tc>
          <w:tcPr>
            <w:tcW w:w="1796" w:type="dxa"/>
            <w:tcBorders>
              <w:top w:val="single" w:sz="3" w:space="0" w:color="000000"/>
              <w:left w:val="single" w:sz="3" w:space="0" w:color="000000"/>
              <w:bottom w:val="single" w:sz="3" w:space="0" w:color="000000"/>
              <w:right w:val="single" w:sz="3" w:space="0" w:color="000000"/>
            </w:tcBorders>
          </w:tcPr>
          <w:p w14:paraId="02284623" w14:textId="67182B48" w:rsidR="00A5402B" w:rsidRPr="00BF3F8E" w:rsidRDefault="00DF7FD2" w:rsidP="00830144">
            <w:pPr>
              <w:keepNext/>
              <w:keepLines/>
              <w:widowControl/>
              <w:jc w:val="center"/>
              <w:rPr>
                <w:rFonts w:asciiTheme="minorHAnsi" w:hAnsiTheme="minorHAnsi" w:cstheme="minorHAnsi"/>
                <w:sz w:val="18"/>
                <w:szCs w:val="18"/>
                <w:lang w:val="en-GB"/>
              </w:rPr>
            </w:pPr>
            <w:r>
              <w:rPr>
                <w:rFonts w:asciiTheme="minorHAnsi" w:hAnsiTheme="minorHAnsi" w:cstheme="minorHAnsi"/>
                <w:sz w:val="18"/>
                <w:szCs w:val="18"/>
                <w:lang w:val="en-GB"/>
              </w:rPr>
              <w:t>HS</w:t>
            </w:r>
          </w:p>
        </w:tc>
      </w:tr>
      <w:tr w:rsidR="00A5402B" w:rsidRPr="00BF3F8E" w14:paraId="0ABEF466" w14:textId="77777777" w:rsidTr="00830144">
        <w:trPr>
          <w:trHeight w:hRule="exact" w:val="286"/>
          <w:jc w:val="center"/>
        </w:trPr>
        <w:tc>
          <w:tcPr>
            <w:tcW w:w="7556" w:type="dxa"/>
            <w:tcBorders>
              <w:top w:val="single" w:sz="3" w:space="0" w:color="000000"/>
              <w:left w:val="single" w:sz="3" w:space="0" w:color="000000"/>
              <w:bottom w:val="single" w:sz="3" w:space="0" w:color="000000"/>
              <w:right w:val="single" w:sz="3" w:space="0" w:color="000000"/>
            </w:tcBorders>
            <w:shd w:val="clear" w:color="auto" w:fill="1F3863"/>
          </w:tcPr>
          <w:p w14:paraId="44029042" w14:textId="77777777" w:rsidR="00A5402B" w:rsidRPr="00BF3F8E" w:rsidRDefault="00A5402B" w:rsidP="00830144">
            <w:pPr>
              <w:pStyle w:val="TableParagraph"/>
              <w:keepNext/>
              <w:keepLines/>
              <w:widowControl/>
              <w:tabs>
                <w:tab w:val="left" w:pos="445"/>
              </w:tabs>
              <w:spacing w:line="277" w:lineRule="exact"/>
              <w:ind w:left="85"/>
              <w:rPr>
                <w:rFonts w:asciiTheme="minorHAnsi" w:eastAsia="Segoe UI" w:hAnsiTheme="minorHAnsi" w:cstheme="minorHAnsi"/>
                <w:sz w:val="18"/>
                <w:szCs w:val="18"/>
                <w:lang w:val="en-GB"/>
              </w:rPr>
            </w:pPr>
            <w:r w:rsidRPr="00BF3F8E">
              <w:rPr>
                <w:rFonts w:asciiTheme="minorHAnsi" w:hAnsiTheme="minorHAnsi" w:cstheme="minorHAnsi"/>
                <w:color w:val="FFFFFF"/>
                <w:spacing w:val="-1"/>
                <w:sz w:val="18"/>
                <w:szCs w:val="18"/>
                <w:lang w:val="en-GB"/>
              </w:rPr>
              <w:t>4.</w:t>
            </w:r>
            <w:r w:rsidRPr="00BF3F8E">
              <w:rPr>
                <w:rFonts w:asciiTheme="minorHAnsi" w:hAnsiTheme="minorHAnsi" w:cstheme="minorHAnsi"/>
                <w:color w:val="FFFFFF"/>
                <w:spacing w:val="-1"/>
                <w:sz w:val="18"/>
                <w:szCs w:val="18"/>
                <w:lang w:val="en-GB"/>
              </w:rPr>
              <w:tab/>
              <w:t>Sustainability</w:t>
            </w:r>
          </w:p>
        </w:tc>
        <w:tc>
          <w:tcPr>
            <w:tcW w:w="1796" w:type="dxa"/>
            <w:tcBorders>
              <w:top w:val="single" w:sz="3" w:space="0" w:color="000000"/>
              <w:left w:val="single" w:sz="3" w:space="0" w:color="000000"/>
              <w:bottom w:val="single" w:sz="3" w:space="0" w:color="000000"/>
              <w:right w:val="single" w:sz="3" w:space="0" w:color="000000"/>
            </w:tcBorders>
            <w:shd w:val="clear" w:color="auto" w:fill="1F3863"/>
          </w:tcPr>
          <w:p w14:paraId="31650008" w14:textId="77777777" w:rsidR="00A5402B" w:rsidRPr="00BF3F8E" w:rsidRDefault="00A5402B" w:rsidP="00830144">
            <w:pPr>
              <w:pStyle w:val="TableParagraph"/>
              <w:keepNext/>
              <w:keepLines/>
              <w:widowControl/>
              <w:spacing w:line="277" w:lineRule="exact"/>
              <w:ind w:left="594"/>
              <w:rPr>
                <w:rFonts w:asciiTheme="minorHAnsi" w:eastAsia="Segoe UI" w:hAnsiTheme="minorHAnsi" w:cstheme="minorHAnsi"/>
                <w:sz w:val="18"/>
                <w:szCs w:val="18"/>
                <w:lang w:val="en-GB"/>
              </w:rPr>
            </w:pPr>
            <w:r w:rsidRPr="00BF3F8E">
              <w:rPr>
                <w:rFonts w:asciiTheme="minorHAnsi" w:hAnsiTheme="minorHAnsi" w:cstheme="minorHAnsi"/>
                <w:color w:val="FFFFFF"/>
                <w:spacing w:val="-1"/>
                <w:sz w:val="18"/>
                <w:szCs w:val="18"/>
                <w:lang w:val="en-GB"/>
              </w:rPr>
              <w:t>Rating</w:t>
            </w:r>
          </w:p>
        </w:tc>
      </w:tr>
      <w:tr w:rsidR="00A5402B" w:rsidRPr="00BF3F8E" w14:paraId="1368E16F" w14:textId="77777777" w:rsidTr="00830144">
        <w:trPr>
          <w:trHeight w:hRule="exact" w:val="283"/>
          <w:jc w:val="center"/>
        </w:trPr>
        <w:tc>
          <w:tcPr>
            <w:tcW w:w="7556" w:type="dxa"/>
            <w:tcBorders>
              <w:top w:val="single" w:sz="3" w:space="0" w:color="000000"/>
              <w:left w:val="single" w:sz="3" w:space="0" w:color="000000"/>
              <w:bottom w:val="single" w:sz="3" w:space="0" w:color="000000"/>
              <w:right w:val="single" w:sz="3" w:space="0" w:color="000000"/>
            </w:tcBorders>
            <w:shd w:val="clear" w:color="auto" w:fill="D9E1F3"/>
          </w:tcPr>
          <w:p w14:paraId="5AB29717" w14:textId="77777777" w:rsidR="00A5402B" w:rsidRPr="00BF3F8E" w:rsidRDefault="00A5402B" w:rsidP="00830144">
            <w:pPr>
              <w:pStyle w:val="TableParagraph"/>
              <w:keepNext/>
              <w:keepLines/>
              <w:widowControl/>
              <w:spacing w:line="276" w:lineRule="exact"/>
              <w:ind w:left="445"/>
              <w:rPr>
                <w:rFonts w:asciiTheme="minorHAnsi" w:eastAsia="Segoe UI" w:hAnsiTheme="minorHAnsi" w:cstheme="minorHAnsi"/>
                <w:sz w:val="18"/>
                <w:szCs w:val="18"/>
                <w:lang w:val="en-GB"/>
              </w:rPr>
            </w:pPr>
            <w:r w:rsidRPr="00BF3F8E">
              <w:rPr>
                <w:rFonts w:asciiTheme="minorHAnsi" w:hAnsiTheme="minorHAnsi" w:cstheme="minorHAnsi"/>
                <w:color w:val="1F3863"/>
                <w:spacing w:val="-1"/>
                <w:sz w:val="18"/>
                <w:szCs w:val="18"/>
                <w:lang w:val="en-GB"/>
              </w:rPr>
              <w:t>Financial sustainability</w:t>
            </w:r>
          </w:p>
        </w:tc>
        <w:tc>
          <w:tcPr>
            <w:tcW w:w="1796" w:type="dxa"/>
            <w:tcBorders>
              <w:top w:val="single" w:sz="3" w:space="0" w:color="000000"/>
              <w:left w:val="single" w:sz="3" w:space="0" w:color="000000"/>
              <w:bottom w:val="single" w:sz="3" w:space="0" w:color="000000"/>
              <w:right w:val="single" w:sz="3" w:space="0" w:color="000000"/>
            </w:tcBorders>
          </w:tcPr>
          <w:p w14:paraId="105B2360" w14:textId="3B39C312" w:rsidR="00A5402B" w:rsidRPr="00BF3F8E" w:rsidRDefault="00220330" w:rsidP="00830144">
            <w:pPr>
              <w:keepNext/>
              <w:keepLines/>
              <w:widowControl/>
              <w:jc w:val="center"/>
              <w:rPr>
                <w:rFonts w:asciiTheme="minorHAnsi" w:hAnsiTheme="minorHAnsi" w:cstheme="minorHAnsi"/>
                <w:sz w:val="18"/>
                <w:szCs w:val="18"/>
                <w:lang w:val="en-GB"/>
              </w:rPr>
            </w:pPr>
            <w:r w:rsidRPr="00BF3F8E">
              <w:rPr>
                <w:rFonts w:asciiTheme="minorHAnsi" w:hAnsiTheme="minorHAnsi" w:cstheme="minorHAnsi"/>
                <w:sz w:val="18"/>
                <w:szCs w:val="18"/>
                <w:lang w:val="en-GB"/>
              </w:rPr>
              <w:t>M</w:t>
            </w:r>
            <w:r w:rsidR="00A5402B" w:rsidRPr="00BF3F8E">
              <w:rPr>
                <w:rFonts w:asciiTheme="minorHAnsi" w:hAnsiTheme="minorHAnsi" w:cstheme="minorHAnsi"/>
                <w:sz w:val="18"/>
                <w:szCs w:val="18"/>
                <w:lang w:val="en-GB"/>
              </w:rPr>
              <w:t>L</w:t>
            </w:r>
          </w:p>
        </w:tc>
      </w:tr>
      <w:tr w:rsidR="00A5402B" w:rsidRPr="00BF3F8E" w14:paraId="04B984B4" w14:textId="77777777" w:rsidTr="00830144">
        <w:trPr>
          <w:trHeight w:hRule="exact" w:val="286"/>
          <w:jc w:val="center"/>
        </w:trPr>
        <w:tc>
          <w:tcPr>
            <w:tcW w:w="7556" w:type="dxa"/>
            <w:tcBorders>
              <w:top w:val="single" w:sz="3" w:space="0" w:color="000000"/>
              <w:left w:val="single" w:sz="3" w:space="0" w:color="000000"/>
              <w:bottom w:val="single" w:sz="3" w:space="0" w:color="000000"/>
              <w:right w:val="single" w:sz="3" w:space="0" w:color="000000"/>
            </w:tcBorders>
            <w:shd w:val="clear" w:color="auto" w:fill="D9E1F3"/>
          </w:tcPr>
          <w:p w14:paraId="399D24B5" w14:textId="77777777" w:rsidR="00A5402B" w:rsidRPr="00BF3F8E" w:rsidRDefault="00A5402B" w:rsidP="00830144">
            <w:pPr>
              <w:pStyle w:val="TableParagraph"/>
              <w:keepNext/>
              <w:keepLines/>
              <w:widowControl/>
              <w:spacing w:line="277" w:lineRule="exact"/>
              <w:ind w:left="445"/>
              <w:rPr>
                <w:rFonts w:asciiTheme="minorHAnsi" w:eastAsia="Segoe UI" w:hAnsiTheme="minorHAnsi" w:cstheme="minorHAnsi"/>
                <w:sz w:val="18"/>
                <w:szCs w:val="18"/>
                <w:lang w:val="en-GB"/>
              </w:rPr>
            </w:pPr>
            <w:r w:rsidRPr="00BF3F8E">
              <w:rPr>
                <w:rFonts w:asciiTheme="minorHAnsi" w:hAnsiTheme="minorHAnsi" w:cstheme="minorHAnsi"/>
                <w:color w:val="1F3863"/>
                <w:spacing w:val="-1"/>
                <w:sz w:val="18"/>
                <w:szCs w:val="18"/>
                <w:lang w:val="en-GB"/>
              </w:rPr>
              <w:t>Socio-political sustainability</w:t>
            </w:r>
          </w:p>
        </w:tc>
        <w:tc>
          <w:tcPr>
            <w:tcW w:w="1796" w:type="dxa"/>
            <w:tcBorders>
              <w:top w:val="single" w:sz="3" w:space="0" w:color="000000"/>
              <w:left w:val="single" w:sz="3" w:space="0" w:color="000000"/>
              <w:bottom w:val="single" w:sz="3" w:space="0" w:color="000000"/>
              <w:right w:val="single" w:sz="3" w:space="0" w:color="000000"/>
            </w:tcBorders>
          </w:tcPr>
          <w:p w14:paraId="5C96153C" w14:textId="45F5F0BC" w:rsidR="00A5402B" w:rsidRPr="00BF3F8E" w:rsidRDefault="00D95AEA" w:rsidP="00830144">
            <w:pPr>
              <w:keepNext/>
              <w:keepLines/>
              <w:widowControl/>
              <w:jc w:val="center"/>
              <w:rPr>
                <w:rFonts w:asciiTheme="minorHAnsi" w:hAnsiTheme="minorHAnsi" w:cstheme="minorHAnsi"/>
                <w:sz w:val="18"/>
                <w:szCs w:val="18"/>
                <w:lang w:val="en-GB"/>
              </w:rPr>
            </w:pPr>
            <w:r>
              <w:rPr>
                <w:rFonts w:asciiTheme="minorHAnsi" w:hAnsiTheme="minorHAnsi" w:cstheme="minorHAnsi"/>
                <w:sz w:val="18"/>
                <w:szCs w:val="18"/>
                <w:lang w:val="en-GB"/>
              </w:rPr>
              <w:t>L</w:t>
            </w:r>
          </w:p>
        </w:tc>
      </w:tr>
      <w:tr w:rsidR="00A5402B" w:rsidRPr="00BF3F8E" w14:paraId="79635F6D" w14:textId="77777777" w:rsidTr="00830144">
        <w:trPr>
          <w:trHeight w:hRule="exact" w:val="283"/>
          <w:jc w:val="center"/>
        </w:trPr>
        <w:tc>
          <w:tcPr>
            <w:tcW w:w="7556" w:type="dxa"/>
            <w:tcBorders>
              <w:top w:val="single" w:sz="3" w:space="0" w:color="000000"/>
              <w:left w:val="single" w:sz="3" w:space="0" w:color="000000"/>
              <w:bottom w:val="single" w:sz="3" w:space="0" w:color="000000"/>
              <w:right w:val="single" w:sz="3" w:space="0" w:color="000000"/>
            </w:tcBorders>
            <w:shd w:val="clear" w:color="auto" w:fill="D9E1F3"/>
          </w:tcPr>
          <w:p w14:paraId="5C24A210" w14:textId="77777777" w:rsidR="00A5402B" w:rsidRPr="00BF3F8E" w:rsidRDefault="00A5402B" w:rsidP="00830144">
            <w:pPr>
              <w:pStyle w:val="TableParagraph"/>
              <w:keepNext/>
              <w:keepLines/>
              <w:widowControl/>
              <w:spacing w:line="276" w:lineRule="exact"/>
              <w:ind w:left="445"/>
              <w:rPr>
                <w:rFonts w:asciiTheme="minorHAnsi" w:eastAsia="Segoe UI" w:hAnsiTheme="minorHAnsi" w:cstheme="minorHAnsi"/>
                <w:sz w:val="18"/>
                <w:szCs w:val="18"/>
                <w:lang w:val="en-GB"/>
              </w:rPr>
            </w:pPr>
            <w:r w:rsidRPr="00BF3F8E">
              <w:rPr>
                <w:rFonts w:asciiTheme="minorHAnsi" w:hAnsiTheme="minorHAnsi" w:cstheme="minorHAnsi"/>
                <w:color w:val="1F3863"/>
                <w:spacing w:val="-1"/>
                <w:sz w:val="18"/>
                <w:szCs w:val="18"/>
                <w:lang w:val="en-GB"/>
              </w:rPr>
              <w:t>Institutional</w:t>
            </w:r>
            <w:r w:rsidRPr="00BF3F8E">
              <w:rPr>
                <w:rFonts w:asciiTheme="minorHAnsi" w:hAnsiTheme="minorHAnsi" w:cstheme="minorHAnsi"/>
                <w:color w:val="1F3863"/>
                <w:sz w:val="18"/>
                <w:szCs w:val="18"/>
                <w:lang w:val="en-GB"/>
              </w:rPr>
              <w:t xml:space="preserve"> </w:t>
            </w:r>
            <w:r w:rsidRPr="00BF3F8E">
              <w:rPr>
                <w:rFonts w:asciiTheme="minorHAnsi" w:hAnsiTheme="minorHAnsi" w:cstheme="minorHAnsi"/>
                <w:color w:val="1F3863"/>
                <w:spacing w:val="-2"/>
                <w:sz w:val="18"/>
                <w:szCs w:val="18"/>
                <w:lang w:val="en-GB"/>
              </w:rPr>
              <w:t>framework</w:t>
            </w:r>
            <w:r w:rsidRPr="00BF3F8E">
              <w:rPr>
                <w:rFonts w:asciiTheme="minorHAnsi" w:hAnsiTheme="minorHAnsi" w:cstheme="minorHAnsi"/>
                <w:color w:val="1F3863"/>
                <w:sz w:val="18"/>
                <w:szCs w:val="18"/>
                <w:lang w:val="en-GB"/>
              </w:rPr>
              <w:t xml:space="preserve"> </w:t>
            </w:r>
            <w:r w:rsidRPr="00BF3F8E">
              <w:rPr>
                <w:rFonts w:asciiTheme="minorHAnsi" w:hAnsiTheme="minorHAnsi" w:cstheme="minorHAnsi"/>
                <w:color w:val="1F3863"/>
                <w:spacing w:val="-2"/>
                <w:sz w:val="18"/>
                <w:szCs w:val="18"/>
                <w:lang w:val="en-GB"/>
              </w:rPr>
              <w:t>and</w:t>
            </w:r>
            <w:r w:rsidRPr="00BF3F8E">
              <w:rPr>
                <w:rFonts w:asciiTheme="minorHAnsi" w:hAnsiTheme="minorHAnsi" w:cstheme="minorHAnsi"/>
                <w:color w:val="1F3863"/>
                <w:sz w:val="18"/>
                <w:szCs w:val="18"/>
                <w:lang w:val="en-GB"/>
              </w:rPr>
              <w:t xml:space="preserve"> </w:t>
            </w:r>
            <w:r w:rsidRPr="00BF3F8E">
              <w:rPr>
                <w:rFonts w:asciiTheme="minorHAnsi" w:hAnsiTheme="minorHAnsi" w:cstheme="minorHAnsi"/>
                <w:color w:val="1F3863"/>
                <w:spacing w:val="-1"/>
                <w:sz w:val="18"/>
                <w:szCs w:val="18"/>
                <w:lang w:val="en-GB"/>
              </w:rPr>
              <w:t>governance</w:t>
            </w:r>
            <w:r w:rsidRPr="00BF3F8E">
              <w:rPr>
                <w:rFonts w:asciiTheme="minorHAnsi" w:hAnsiTheme="minorHAnsi" w:cstheme="minorHAnsi"/>
                <w:color w:val="1F3863"/>
                <w:spacing w:val="1"/>
                <w:sz w:val="18"/>
                <w:szCs w:val="18"/>
                <w:lang w:val="en-GB"/>
              </w:rPr>
              <w:t xml:space="preserve"> </w:t>
            </w:r>
            <w:r w:rsidRPr="00BF3F8E">
              <w:rPr>
                <w:rFonts w:asciiTheme="minorHAnsi" w:hAnsiTheme="minorHAnsi" w:cstheme="minorHAnsi"/>
                <w:color w:val="1F3863"/>
                <w:spacing w:val="-1"/>
                <w:sz w:val="18"/>
                <w:szCs w:val="18"/>
                <w:lang w:val="en-GB"/>
              </w:rPr>
              <w:t>sustainability</w:t>
            </w:r>
          </w:p>
        </w:tc>
        <w:tc>
          <w:tcPr>
            <w:tcW w:w="1796" w:type="dxa"/>
            <w:tcBorders>
              <w:top w:val="single" w:sz="3" w:space="0" w:color="000000"/>
              <w:left w:val="single" w:sz="3" w:space="0" w:color="000000"/>
              <w:bottom w:val="single" w:sz="3" w:space="0" w:color="000000"/>
              <w:right w:val="single" w:sz="3" w:space="0" w:color="000000"/>
            </w:tcBorders>
          </w:tcPr>
          <w:p w14:paraId="046A3441" w14:textId="7F8926F6" w:rsidR="00A5402B" w:rsidRPr="00BF3F8E" w:rsidRDefault="00A5402B" w:rsidP="00830144">
            <w:pPr>
              <w:keepNext/>
              <w:keepLines/>
              <w:widowControl/>
              <w:jc w:val="center"/>
              <w:rPr>
                <w:rFonts w:asciiTheme="minorHAnsi" w:hAnsiTheme="minorHAnsi" w:cstheme="minorHAnsi"/>
                <w:sz w:val="18"/>
                <w:szCs w:val="18"/>
                <w:lang w:val="en-GB"/>
              </w:rPr>
            </w:pPr>
            <w:r w:rsidRPr="00BF3F8E">
              <w:rPr>
                <w:rFonts w:asciiTheme="minorHAnsi" w:hAnsiTheme="minorHAnsi" w:cstheme="minorHAnsi"/>
                <w:sz w:val="18"/>
                <w:szCs w:val="18"/>
                <w:lang w:val="en-GB"/>
              </w:rPr>
              <w:t>L</w:t>
            </w:r>
          </w:p>
        </w:tc>
      </w:tr>
      <w:tr w:rsidR="00A5402B" w:rsidRPr="00BF3F8E" w14:paraId="4CB0191B" w14:textId="77777777" w:rsidTr="00830144">
        <w:trPr>
          <w:trHeight w:hRule="exact" w:val="284"/>
          <w:jc w:val="center"/>
        </w:trPr>
        <w:tc>
          <w:tcPr>
            <w:tcW w:w="7556" w:type="dxa"/>
            <w:tcBorders>
              <w:top w:val="single" w:sz="3" w:space="0" w:color="000000"/>
              <w:left w:val="single" w:sz="3" w:space="0" w:color="000000"/>
              <w:bottom w:val="single" w:sz="3" w:space="0" w:color="000000"/>
              <w:right w:val="single" w:sz="3" w:space="0" w:color="000000"/>
            </w:tcBorders>
            <w:shd w:val="clear" w:color="auto" w:fill="D9E1F3"/>
          </w:tcPr>
          <w:p w14:paraId="7450D32D" w14:textId="77777777" w:rsidR="00A5402B" w:rsidRPr="00BF3F8E" w:rsidRDefault="00A5402B" w:rsidP="00830144">
            <w:pPr>
              <w:pStyle w:val="TableParagraph"/>
              <w:keepNext/>
              <w:keepLines/>
              <w:widowControl/>
              <w:spacing w:line="277" w:lineRule="exact"/>
              <w:ind w:left="445"/>
              <w:rPr>
                <w:rFonts w:asciiTheme="minorHAnsi" w:eastAsia="Segoe UI" w:hAnsiTheme="minorHAnsi" w:cstheme="minorHAnsi"/>
                <w:sz w:val="18"/>
                <w:szCs w:val="18"/>
                <w:lang w:val="en-GB"/>
              </w:rPr>
            </w:pPr>
            <w:r w:rsidRPr="00BF3F8E">
              <w:rPr>
                <w:rFonts w:asciiTheme="minorHAnsi" w:hAnsiTheme="minorHAnsi" w:cstheme="minorHAnsi"/>
                <w:color w:val="1F3863"/>
                <w:spacing w:val="-1"/>
                <w:sz w:val="18"/>
                <w:szCs w:val="18"/>
                <w:lang w:val="en-GB"/>
              </w:rPr>
              <w:t>Environmental sustainability</w:t>
            </w:r>
          </w:p>
        </w:tc>
        <w:tc>
          <w:tcPr>
            <w:tcW w:w="1796" w:type="dxa"/>
            <w:tcBorders>
              <w:top w:val="single" w:sz="3" w:space="0" w:color="000000"/>
              <w:left w:val="single" w:sz="3" w:space="0" w:color="000000"/>
              <w:bottom w:val="single" w:sz="3" w:space="0" w:color="000000"/>
              <w:right w:val="single" w:sz="3" w:space="0" w:color="000000"/>
            </w:tcBorders>
          </w:tcPr>
          <w:p w14:paraId="5BC26BD8" w14:textId="7C76B72C" w:rsidR="00A5402B" w:rsidRPr="00BF3F8E" w:rsidRDefault="00EB1E0D" w:rsidP="00830144">
            <w:pPr>
              <w:keepNext/>
              <w:keepLines/>
              <w:widowControl/>
              <w:jc w:val="center"/>
              <w:rPr>
                <w:rFonts w:asciiTheme="minorHAnsi" w:hAnsiTheme="minorHAnsi" w:cstheme="minorHAnsi"/>
                <w:sz w:val="18"/>
                <w:szCs w:val="18"/>
                <w:lang w:val="en-GB"/>
              </w:rPr>
            </w:pPr>
            <w:r w:rsidRPr="00BF3F8E">
              <w:rPr>
                <w:rFonts w:asciiTheme="minorHAnsi" w:hAnsiTheme="minorHAnsi" w:cstheme="minorHAnsi"/>
                <w:sz w:val="18"/>
                <w:szCs w:val="18"/>
                <w:lang w:val="en-GB"/>
              </w:rPr>
              <w:t>L</w:t>
            </w:r>
          </w:p>
        </w:tc>
      </w:tr>
      <w:tr w:rsidR="00A5402B" w:rsidRPr="00BF3F8E" w14:paraId="2117ED03" w14:textId="77777777" w:rsidTr="00830144">
        <w:trPr>
          <w:trHeight w:hRule="exact" w:val="300"/>
          <w:jc w:val="center"/>
        </w:trPr>
        <w:tc>
          <w:tcPr>
            <w:tcW w:w="7556" w:type="dxa"/>
            <w:tcBorders>
              <w:top w:val="single" w:sz="3" w:space="0" w:color="000000"/>
              <w:left w:val="single" w:sz="3" w:space="0" w:color="000000"/>
              <w:bottom w:val="single" w:sz="3" w:space="0" w:color="000000"/>
              <w:right w:val="single" w:sz="3" w:space="0" w:color="000000"/>
            </w:tcBorders>
            <w:shd w:val="clear" w:color="auto" w:fill="D9E1F3"/>
          </w:tcPr>
          <w:p w14:paraId="1AC00045" w14:textId="77777777" w:rsidR="00A5402B" w:rsidRPr="00BF3F8E" w:rsidRDefault="00A5402B" w:rsidP="00830144">
            <w:pPr>
              <w:pStyle w:val="TableParagraph"/>
              <w:keepNext/>
              <w:keepLines/>
              <w:widowControl/>
              <w:ind w:left="445"/>
              <w:rPr>
                <w:rFonts w:asciiTheme="minorHAnsi" w:eastAsia="Segoe UI" w:hAnsiTheme="minorHAnsi" w:cstheme="minorHAnsi"/>
                <w:sz w:val="18"/>
                <w:szCs w:val="18"/>
                <w:lang w:val="en-GB"/>
              </w:rPr>
            </w:pPr>
            <w:r w:rsidRPr="00BF3F8E">
              <w:rPr>
                <w:rFonts w:asciiTheme="minorHAnsi" w:hAnsiTheme="minorHAnsi" w:cstheme="minorHAnsi"/>
                <w:color w:val="1F3863"/>
                <w:spacing w:val="-1"/>
                <w:sz w:val="18"/>
                <w:szCs w:val="18"/>
                <w:lang w:val="en-GB"/>
              </w:rPr>
              <w:t>Overall Likelihood</w:t>
            </w:r>
            <w:r w:rsidRPr="00BF3F8E">
              <w:rPr>
                <w:rFonts w:asciiTheme="minorHAnsi" w:hAnsiTheme="minorHAnsi" w:cstheme="minorHAnsi"/>
                <w:color w:val="1F3863"/>
                <w:spacing w:val="-2"/>
                <w:sz w:val="18"/>
                <w:szCs w:val="18"/>
                <w:lang w:val="en-GB"/>
              </w:rPr>
              <w:t xml:space="preserve"> </w:t>
            </w:r>
            <w:r w:rsidRPr="00BF3F8E">
              <w:rPr>
                <w:rFonts w:asciiTheme="minorHAnsi" w:hAnsiTheme="minorHAnsi" w:cstheme="minorHAnsi"/>
                <w:color w:val="1F3863"/>
                <w:spacing w:val="-1"/>
                <w:sz w:val="18"/>
                <w:szCs w:val="18"/>
                <w:lang w:val="en-GB"/>
              </w:rPr>
              <w:t>of</w:t>
            </w:r>
            <w:r w:rsidRPr="00BF3F8E">
              <w:rPr>
                <w:rFonts w:asciiTheme="minorHAnsi" w:hAnsiTheme="minorHAnsi" w:cstheme="minorHAnsi"/>
                <w:color w:val="1F3863"/>
                <w:spacing w:val="1"/>
                <w:sz w:val="18"/>
                <w:szCs w:val="18"/>
                <w:lang w:val="en-GB"/>
              </w:rPr>
              <w:t xml:space="preserve"> </w:t>
            </w:r>
            <w:r w:rsidRPr="00BF3F8E">
              <w:rPr>
                <w:rFonts w:asciiTheme="minorHAnsi" w:hAnsiTheme="minorHAnsi" w:cstheme="minorHAnsi"/>
                <w:color w:val="1F3863"/>
                <w:spacing w:val="-1"/>
                <w:sz w:val="18"/>
                <w:szCs w:val="18"/>
                <w:lang w:val="en-GB"/>
              </w:rPr>
              <w:t>Sustainability</w:t>
            </w:r>
          </w:p>
        </w:tc>
        <w:tc>
          <w:tcPr>
            <w:tcW w:w="1796" w:type="dxa"/>
            <w:tcBorders>
              <w:top w:val="single" w:sz="3" w:space="0" w:color="000000"/>
              <w:left w:val="single" w:sz="3" w:space="0" w:color="000000"/>
              <w:bottom w:val="single" w:sz="3" w:space="0" w:color="000000"/>
              <w:right w:val="single" w:sz="3" w:space="0" w:color="000000"/>
            </w:tcBorders>
          </w:tcPr>
          <w:p w14:paraId="52D71A47" w14:textId="0721297A" w:rsidR="00A5402B" w:rsidRPr="00BF3F8E" w:rsidRDefault="00A5402B" w:rsidP="00830144">
            <w:pPr>
              <w:keepNext/>
              <w:keepLines/>
              <w:widowControl/>
              <w:jc w:val="center"/>
              <w:rPr>
                <w:rFonts w:asciiTheme="minorHAnsi" w:hAnsiTheme="minorHAnsi" w:cstheme="minorHAnsi"/>
                <w:sz w:val="18"/>
                <w:szCs w:val="18"/>
                <w:lang w:val="en-GB"/>
              </w:rPr>
            </w:pPr>
            <w:r w:rsidRPr="00BF3F8E">
              <w:rPr>
                <w:rFonts w:asciiTheme="minorHAnsi" w:hAnsiTheme="minorHAnsi" w:cstheme="minorHAnsi"/>
                <w:sz w:val="18"/>
                <w:szCs w:val="18"/>
                <w:lang w:val="en-GB"/>
              </w:rPr>
              <w:t>L</w:t>
            </w:r>
          </w:p>
        </w:tc>
      </w:tr>
    </w:tbl>
    <w:p w14:paraId="7E1E8638" w14:textId="5F9ECE6D" w:rsidR="00A5402B" w:rsidRPr="00BF3F8E" w:rsidRDefault="00A5402B" w:rsidP="00A06E22">
      <w:pPr>
        <w:rPr>
          <w:rFonts w:asciiTheme="minorHAnsi" w:hAnsiTheme="minorHAnsi" w:cstheme="minorHAnsi"/>
          <w:lang w:val="en-GB"/>
        </w:rPr>
      </w:pPr>
    </w:p>
    <w:tbl>
      <w:tblPr>
        <w:tblW w:w="9896" w:type="dxa"/>
        <w:jc w:val="center"/>
        <w:tblLayout w:type="fixed"/>
        <w:tblCellMar>
          <w:left w:w="0" w:type="dxa"/>
          <w:right w:w="0" w:type="dxa"/>
        </w:tblCellMar>
        <w:tblLook w:val="01E0" w:firstRow="1" w:lastRow="1" w:firstColumn="1" w:lastColumn="1" w:noHBand="0" w:noVBand="0"/>
      </w:tblPr>
      <w:tblGrid>
        <w:gridCol w:w="5241"/>
        <w:gridCol w:w="4655"/>
      </w:tblGrid>
      <w:tr w:rsidR="00E31D6E" w:rsidRPr="00BF3F8E" w14:paraId="2E27C8D3" w14:textId="77777777" w:rsidTr="00F462ED">
        <w:trPr>
          <w:trHeight w:hRule="exact" w:val="837"/>
          <w:jc w:val="center"/>
        </w:trPr>
        <w:tc>
          <w:tcPr>
            <w:tcW w:w="5241" w:type="dxa"/>
            <w:tcBorders>
              <w:top w:val="single" w:sz="3" w:space="0" w:color="000000"/>
              <w:left w:val="single" w:sz="3" w:space="0" w:color="000000"/>
              <w:bottom w:val="nil"/>
              <w:right w:val="single" w:sz="3" w:space="0" w:color="000000"/>
            </w:tcBorders>
            <w:shd w:val="clear" w:color="auto" w:fill="1F3863"/>
          </w:tcPr>
          <w:p w14:paraId="199F25CF" w14:textId="77777777" w:rsidR="00E31D6E" w:rsidRPr="00BF3F8E" w:rsidRDefault="00E31D6E" w:rsidP="00D84DC1">
            <w:pPr>
              <w:pStyle w:val="TableParagraph"/>
              <w:keepNext/>
              <w:widowControl/>
              <w:ind w:left="104" w:right="286"/>
              <w:rPr>
                <w:rFonts w:asciiTheme="minorHAnsi" w:eastAsia="Segoe UI" w:hAnsiTheme="minorHAnsi" w:cstheme="minorHAnsi"/>
                <w:sz w:val="20"/>
                <w:szCs w:val="20"/>
                <w:lang w:val="en-GB"/>
              </w:rPr>
            </w:pPr>
            <w:r w:rsidRPr="00BF3F8E">
              <w:rPr>
                <w:rFonts w:asciiTheme="minorHAnsi" w:hAnsiTheme="minorHAnsi" w:cstheme="minorHAnsi"/>
                <w:color w:val="FFFFFF"/>
                <w:spacing w:val="-1"/>
                <w:sz w:val="20"/>
                <w:szCs w:val="20"/>
                <w:lang w:val="en-GB"/>
              </w:rPr>
              <w:lastRenderedPageBreak/>
              <w:t>Ratings</w:t>
            </w:r>
            <w:r w:rsidRPr="00BF3F8E">
              <w:rPr>
                <w:rFonts w:asciiTheme="minorHAnsi" w:hAnsiTheme="minorHAnsi" w:cstheme="minorHAnsi"/>
                <w:color w:val="FFFFFF"/>
                <w:spacing w:val="-4"/>
                <w:sz w:val="20"/>
                <w:szCs w:val="20"/>
                <w:lang w:val="en-GB"/>
              </w:rPr>
              <w:t xml:space="preserve"> </w:t>
            </w:r>
            <w:r w:rsidRPr="00BF3F8E">
              <w:rPr>
                <w:rFonts w:asciiTheme="minorHAnsi" w:hAnsiTheme="minorHAnsi" w:cstheme="minorHAnsi"/>
                <w:color w:val="FFFFFF"/>
                <w:spacing w:val="-1"/>
                <w:sz w:val="20"/>
                <w:szCs w:val="20"/>
                <w:lang w:val="en-GB"/>
              </w:rPr>
              <w:t>for</w:t>
            </w:r>
            <w:r w:rsidRPr="00BF3F8E">
              <w:rPr>
                <w:rFonts w:asciiTheme="minorHAnsi" w:hAnsiTheme="minorHAnsi" w:cstheme="minorHAnsi"/>
                <w:color w:val="FFFFFF"/>
                <w:spacing w:val="2"/>
                <w:sz w:val="20"/>
                <w:szCs w:val="20"/>
                <w:lang w:val="en-GB"/>
              </w:rPr>
              <w:t xml:space="preserve"> </w:t>
            </w:r>
            <w:r w:rsidRPr="00BF3F8E">
              <w:rPr>
                <w:rFonts w:asciiTheme="minorHAnsi" w:hAnsiTheme="minorHAnsi" w:cstheme="minorHAnsi"/>
                <w:color w:val="FFFFFF"/>
                <w:spacing w:val="-2"/>
                <w:sz w:val="20"/>
                <w:szCs w:val="20"/>
                <w:lang w:val="en-GB"/>
              </w:rPr>
              <w:t>Outcomes,</w:t>
            </w:r>
            <w:r w:rsidRPr="00BF3F8E">
              <w:rPr>
                <w:rFonts w:asciiTheme="minorHAnsi" w:hAnsiTheme="minorHAnsi" w:cstheme="minorHAnsi"/>
                <w:color w:val="FFFFFF"/>
                <w:spacing w:val="-3"/>
                <w:sz w:val="20"/>
                <w:szCs w:val="20"/>
                <w:lang w:val="en-GB"/>
              </w:rPr>
              <w:t xml:space="preserve"> </w:t>
            </w:r>
            <w:r w:rsidRPr="00BF3F8E">
              <w:rPr>
                <w:rFonts w:asciiTheme="minorHAnsi" w:hAnsiTheme="minorHAnsi" w:cstheme="minorHAnsi"/>
                <w:color w:val="FFFFFF"/>
                <w:spacing w:val="-1"/>
                <w:sz w:val="20"/>
                <w:szCs w:val="20"/>
                <w:lang w:val="en-GB"/>
              </w:rPr>
              <w:t>Effectiveness,</w:t>
            </w:r>
            <w:r w:rsidRPr="00BF3F8E">
              <w:rPr>
                <w:rFonts w:asciiTheme="minorHAnsi" w:hAnsiTheme="minorHAnsi" w:cstheme="minorHAnsi"/>
                <w:color w:val="FFFFFF"/>
                <w:spacing w:val="-3"/>
                <w:sz w:val="20"/>
                <w:szCs w:val="20"/>
                <w:lang w:val="en-GB"/>
              </w:rPr>
              <w:t xml:space="preserve"> </w:t>
            </w:r>
            <w:r w:rsidRPr="00BF3F8E">
              <w:rPr>
                <w:rFonts w:asciiTheme="minorHAnsi" w:hAnsiTheme="minorHAnsi" w:cstheme="minorHAnsi"/>
                <w:color w:val="FFFFFF"/>
                <w:spacing w:val="-1"/>
                <w:sz w:val="20"/>
                <w:szCs w:val="20"/>
                <w:lang w:val="en-GB"/>
              </w:rPr>
              <w:t>Efficiency,</w:t>
            </w:r>
            <w:r w:rsidRPr="00BF3F8E">
              <w:rPr>
                <w:rFonts w:asciiTheme="minorHAnsi" w:hAnsiTheme="minorHAnsi" w:cstheme="minorHAnsi"/>
                <w:color w:val="FFFFFF"/>
                <w:spacing w:val="35"/>
                <w:sz w:val="20"/>
                <w:szCs w:val="20"/>
                <w:lang w:val="en-GB"/>
              </w:rPr>
              <w:t xml:space="preserve"> </w:t>
            </w:r>
            <w:r w:rsidRPr="00BF3F8E">
              <w:rPr>
                <w:rFonts w:asciiTheme="minorHAnsi" w:hAnsiTheme="minorHAnsi" w:cstheme="minorHAnsi"/>
                <w:color w:val="FFFFFF"/>
                <w:spacing w:val="-1"/>
                <w:sz w:val="20"/>
                <w:szCs w:val="20"/>
                <w:lang w:val="en-GB"/>
              </w:rPr>
              <w:t>M&amp;E,</w:t>
            </w:r>
            <w:r w:rsidRPr="00BF3F8E">
              <w:rPr>
                <w:rFonts w:asciiTheme="minorHAnsi" w:hAnsiTheme="minorHAnsi" w:cstheme="minorHAnsi"/>
                <w:color w:val="FFFFFF"/>
                <w:sz w:val="20"/>
                <w:szCs w:val="20"/>
                <w:lang w:val="en-GB"/>
              </w:rPr>
              <w:t xml:space="preserve"> </w:t>
            </w:r>
            <w:r w:rsidRPr="00BF3F8E">
              <w:rPr>
                <w:rFonts w:asciiTheme="minorHAnsi" w:hAnsiTheme="minorHAnsi" w:cstheme="minorHAnsi"/>
                <w:color w:val="FFFFFF"/>
                <w:spacing w:val="-1"/>
                <w:sz w:val="20"/>
                <w:szCs w:val="20"/>
                <w:lang w:val="en-GB"/>
              </w:rPr>
              <w:t>Implementation/Oversight,</w:t>
            </w:r>
            <w:r w:rsidRPr="00BF3F8E">
              <w:rPr>
                <w:rFonts w:asciiTheme="minorHAnsi" w:hAnsiTheme="minorHAnsi" w:cstheme="minorHAnsi"/>
                <w:color w:val="FFFFFF"/>
                <w:spacing w:val="-3"/>
                <w:sz w:val="20"/>
                <w:szCs w:val="20"/>
                <w:lang w:val="en-GB"/>
              </w:rPr>
              <w:t xml:space="preserve"> </w:t>
            </w:r>
            <w:r w:rsidRPr="00BF3F8E">
              <w:rPr>
                <w:rFonts w:asciiTheme="minorHAnsi" w:hAnsiTheme="minorHAnsi" w:cstheme="minorHAnsi"/>
                <w:color w:val="FFFFFF"/>
                <w:spacing w:val="-1"/>
                <w:sz w:val="20"/>
                <w:szCs w:val="20"/>
                <w:lang w:val="en-GB"/>
              </w:rPr>
              <w:t>Execution,</w:t>
            </w:r>
            <w:r w:rsidRPr="00BF3F8E">
              <w:rPr>
                <w:rFonts w:asciiTheme="minorHAnsi" w:hAnsiTheme="minorHAnsi" w:cstheme="minorHAnsi"/>
                <w:color w:val="FFFFFF"/>
                <w:spacing w:val="27"/>
                <w:sz w:val="20"/>
                <w:szCs w:val="20"/>
                <w:lang w:val="en-GB"/>
              </w:rPr>
              <w:t xml:space="preserve"> </w:t>
            </w:r>
            <w:r w:rsidRPr="00BF3F8E">
              <w:rPr>
                <w:rFonts w:asciiTheme="minorHAnsi" w:hAnsiTheme="minorHAnsi" w:cstheme="minorHAnsi"/>
                <w:color w:val="FFFFFF"/>
                <w:spacing w:val="-1"/>
                <w:sz w:val="20"/>
                <w:szCs w:val="20"/>
                <w:lang w:val="en-GB"/>
              </w:rPr>
              <w:t>Relevance</w:t>
            </w:r>
          </w:p>
        </w:tc>
        <w:tc>
          <w:tcPr>
            <w:tcW w:w="4655" w:type="dxa"/>
            <w:tcBorders>
              <w:top w:val="single" w:sz="3" w:space="0" w:color="000000"/>
              <w:left w:val="single" w:sz="3" w:space="0" w:color="000000"/>
              <w:bottom w:val="nil"/>
              <w:right w:val="single" w:sz="3" w:space="0" w:color="000000"/>
            </w:tcBorders>
            <w:shd w:val="clear" w:color="auto" w:fill="1F3863"/>
          </w:tcPr>
          <w:p w14:paraId="097A269B" w14:textId="77777777" w:rsidR="00E31D6E" w:rsidRPr="00BF3F8E" w:rsidRDefault="00E31D6E" w:rsidP="00D84DC1">
            <w:pPr>
              <w:pStyle w:val="TableParagraph"/>
              <w:keepNext/>
              <w:widowControl/>
              <w:spacing w:line="277" w:lineRule="exact"/>
              <w:ind w:left="104"/>
              <w:rPr>
                <w:rFonts w:asciiTheme="minorHAnsi" w:eastAsia="Segoe UI" w:hAnsiTheme="minorHAnsi" w:cstheme="minorHAnsi"/>
                <w:sz w:val="20"/>
                <w:szCs w:val="20"/>
                <w:lang w:val="en-GB"/>
              </w:rPr>
            </w:pPr>
            <w:r w:rsidRPr="00BF3F8E">
              <w:rPr>
                <w:rFonts w:asciiTheme="minorHAnsi" w:hAnsiTheme="minorHAnsi" w:cstheme="minorHAnsi"/>
                <w:color w:val="FFFFFF"/>
                <w:spacing w:val="-1"/>
                <w:sz w:val="20"/>
                <w:szCs w:val="20"/>
                <w:lang w:val="en-GB"/>
              </w:rPr>
              <w:t>Sustainability</w:t>
            </w:r>
            <w:r w:rsidRPr="00BF3F8E">
              <w:rPr>
                <w:rFonts w:asciiTheme="minorHAnsi" w:hAnsiTheme="minorHAnsi" w:cstheme="minorHAnsi"/>
                <w:color w:val="FFFFFF"/>
                <w:spacing w:val="-2"/>
                <w:sz w:val="20"/>
                <w:szCs w:val="20"/>
                <w:lang w:val="en-GB"/>
              </w:rPr>
              <w:t xml:space="preserve"> </w:t>
            </w:r>
            <w:r w:rsidRPr="00BF3F8E">
              <w:rPr>
                <w:rFonts w:asciiTheme="minorHAnsi" w:hAnsiTheme="minorHAnsi" w:cstheme="minorHAnsi"/>
                <w:color w:val="FFFFFF"/>
                <w:spacing w:val="-1"/>
                <w:sz w:val="20"/>
                <w:szCs w:val="20"/>
                <w:lang w:val="en-GB"/>
              </w:rPr>
              <w:t>ratings:</w:t>
            </w:r>
          </w:p>
        </w:tc>
      </w:tr>
      <w:tr w:rsidR="00E31D6E" w:rsidRPr="00135271" w14:paraId="4F932130" w14:textId="77777777" w:rsidTr="00F462ED">
        <w:trPr>
          <w:trHeight w:hRule="exact" w:val="3649"/>
          <w:jc w:val="center"/>
        </w:trPr>
        <w:tc>
          <w:tcPr>
            <w:tcW w:w="5241" w:type="dxa"/>
            <w:tcBorders>
              <w:top w:val="nil"/>
              <w:left w:val="single" w:sz="3" w:space="0" w:color="000000"/>
              <w:bottom w:val="single" w:sz="3" w:space="0" w:color="000000"/>
              <w:right w:val="single" w:sz="3" w:space="0" w:color="000000"/>
            </w:tcBorders>
            <w:shd w:val="clear" w:color="auto" w:fill="D9E1F3"/>
          </w:tcPr>
          <w:p w14:paraId="47500930" w14:textId="368FB70F" w:rsidR="00E31D6E" w:rsidRPr="00BF3F8E" w:rsidRDefault="00E31D6E" w:rsidP="00D84DC1">
            <w:pPr>
              <w:pStyle w:val="TableParagraph"/>
              <w:keepNext/>
              <w:widowControl/>
              <w:ind w:left="142" w:right="142"/>
              <w:jc w:val="both"/>
              <w:rPr>
                <w:rFonts w:asciiTheme="minorHAnsi" w:eastAsia="Segoe UI" w:hAnsiTheme="minorHAnsi" w:cstheme="minorHAnsi"/>
                <w:sz w:val="20"/>
                <w:szCs w:val="20"/>
                <w:lang w:val="en-GB"/>
              </w:rPr>
            </w:pPr>
            <w:r w:rsidRPr="00BF3F8E">
              <w:rPr>
                <w:rFonts w:asciiTheme="minorHAnsi" w:hAnsiTheme="minorHAnsi" w:cstheme="minorHAnsi"/>
                <w:color w:val="1F3863"/>
                <w:sz w:val="20"/>
                <w:szCs w:val="20"/>
                <w:lang w:val="en-GB"/>
              </w:rPr>
              <w:t>6</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z w:val="20"/>
                <w:szCs w:val="20"/>
                <w:lang w:val="en-GB"/>
              </w:rPr>
              <w:t>=</w:t>
            </w:r>
            <w:r w:rsidRPr="00BF3F8E">
              <w:rPr>
                <w:rFonts w:asciiTheme="minorHAnsi" w:hAnsiTheme="minorHAnsi" w:cstheme="minorHAnsi"/>
                <w:color w:val="1F3863"/>
                <w:spacing w:val="-1"/>
                <w:sz w:val="20"/>
                <w:szCs w:val="20"/>
                <w:lang w:val="en-GB"/>
              </w:rPr>
              <w:t xml:space="preserve"> Highly</w:t>
            </w:r>
            <w:r w:rsidRPr="00BF3F8E">
              <w:rPr>
                <w:rFonts w:asciiTheme="minorHAnsi" w:hAnsiTheme="minorHAnsi" w:cstheme="minorHAnsi"/>
                <w:color w:val="1F3863"/>
                <w:spacing w:val="-3"/>
                <w:sz w:val="20"/>
                <w:szCs w:val="20"/>
                <w:lang w:val="en-GB"/>
              </w:rPr>
              <w:t xml:space="preserve"> </w:t>
            </w:r>
            <w:r w:rsidRPr="00BF3F8E">
              <w:rPr>
                <w:rFonts w:asciiTheme="minorHAnsi" w:hAnsiTheme="minorHAnsi" w:cstheme="minorHAnsi"/>
                <w:color w:val="1F3863"/>
                <w:spacing w:val="-1"/>
                <w:sz w:val="20"/>
                <w:szCs w:val="20"/>
                <w:lang w:val="en-GB"/>
              </w:rPr>
              <w:t>Satisfactory</w:t>
            </w:r>
            <w:r w:rsidRPr="00BF3F8E">
              <w:rPr>
                <w:rFonts w:asciiTheme="minorHAnsi" w:hAnsiTheme="minorHAnsi" w:cstheme="minorHAnsi"/>
                <w:color w:val="1F3863"/>
                <w:spacing w:val="-2"/>
                <w:sz w:val="20"/>
                <w:szCs w:val="20"/>
                <w:lang w:val="en-GB"/>
              </w:rPr>
              <w:t xml:space="preserve"> </w:t>
            </w:r>
            <w:r w:rsidRPr="00BF3F8E">
              <w:rPr>
                <w:rFonts w:asciiTheme="minorHAnsi" w:hAnsiTheme="minorHAnsi" w:cstheme="minorHAnsi"/>
                <w:color w:val="1F3863"/>
                <w:spacing w:val="-1"/>
                <w:sz w:val="20"/>
                <w:szCs w:val="20"/>
                <w:lang w:val="en-GB"/>
              </w:rPr>
              <w:t>(HS):</w:t>
            </w:r>
            <w:r w:rsidRPr="00BF3F8E">
              <w:rPr>
                <w:rFonts w:asciiTheme="minorHAnsi" w:hAnsiTheme="minorHAnsi" w:cstheme="minorHAnsi"/>
                <w:color w:val="1F3863"/>
                <w:spacing w:val="2"/>
                <w:sz w:val="20"/>
                <w:szCs w:val="20"/>
                <w:lang w:val="en-GB"/>
              </w:rPr>
              <w:t xml:space="preserve"> </w:t>
            </w:r>
            <w:r w:rsidRPr="00BF3F8E">
              <w:rPr>
                <w:rFonts w:asciiTheme="minorHAnsi" w:hAnsiTheme="minorHAnsi" w:cstheme="minorHAnsi"/>
                <w:color w:val="1F3863"/>
                <w:spacing w:val="-1"/>
                <w:sz w:val="20"/>
                <w:szCs w:val="20"/>
                <w:lang w:val="en-GB"/>
              </w:rPr>
              <w:t>exceeds</w:t>
            </w:r>
            <w:r w:rsidRPr="00BF3F8E">
              <w:rPr>
                <w:rFonts w:asciiTheme="minorHAnsi" w:hAnsiTheme="minorHAnsi" w:cstheme="minorHAnsi"/>
                <w:color w:val="1F3863"/>
                <w:spacing w:val="27"/>
                <w:sz w:val="20"/>
                <w:szCs w:val="20"/>
                <w:lang w:val="en-GB"/>
              </w:rPr>
              <w:t xml:space="preserve"> </w:t>
            </w:r>
            <w:r w:rsidRPr="00BF3F8E">
              <w:rPr>
                <w:rFonts w:asciiTheme="minorHAnsi" w:hAnsiTheme="minorHAnsi" w:cstheme="minorHAnsi"/>
                <w:color w:val="1F3863"/>
                <w:spacing w:val="-1"/>
                <w:sz w:val="20"/>
                <w:szCs w:val="20"/>
                <w:lang w:val="en-GB"/>
              </w:rPr>
              <w:t>expectations</w:t>
            </w:r>
            <w:r w:rsidR="00F462ED" w:rsidRPr="00BF3F8E">
              <w:rPr>
                <w:rFonts w:asciiTheme="minorHAnsi" w:hAnsiTheme="minorHAnsi" w:cstheme="minorHAnsi"/>
                <w:color w:val="1F3863"/>
                <w:sz w:val="20"/>
                <w:szCs w:val="20"/>
                <w:lang w:val="en-GB"/>
              </w:rPr>
              <w:t xml:space="preserve"> </w:t>
            </w:r>
            <w:r w:rsidRPr="00BF3F8E">
              <w:rPr>
                <w:rFonts w:asciiTheme="minorHAnsi" w:hAnsiTheme="minorHAnsi" w:cstheme="minorHAnsi"/>
                <w:color w:val="1F3863"/>
                <w:spacing w:val="-1"/>
                <w:sz w:val="20"/>
                <w:szCs w:val="20"/>
                <w:lang w:val="en-GB"/>
              </w:rPr>
              <w:t>and/or</w:t>
            </w:r>
            <w:r w:rsidRPr="00BF3F8E">
              <w:rPr>
                <w:rFonts w:asciiTheme="minorHAnsi" w:hAnsiTheme="minorHAnsi" w:cstheme="minorHAnsi"/>
                <w:color w:val="1F3863"/>
                <w:spacing w:val="-2"/>
                <w:sz w:val="20"/>
                <w:szCs w:val="20"/>
                <w:lang w:val="en-GB"/>
              </w:rPr>
              <w:t xml:space="preserve"> </w:t>
            </w:r>
            <w:r w:rsidRPr="00BF3F8E">
              <w:rPr>
                <w:rFonts w:asciiTheme="minorHAnsi" w:hAnsiTheme="minorHAnsi" w:cstheme="minorHAnsi"/>
                <w:color w:val="1F3863"/>
                <w:sz w:val="20"/>
                <w:szCs w:val="20"/>
                <w:lang w:val="en-GB"/>
              </w:rPr>
              <w:t>no</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2"/>
                <w:sz w:val="20"/>
                <w:szCs w:val="20"/>
                <w:lang w:val="en-GB"/>
              </w:rPr>
              <w:t>shortcomings</w:t>
            </w:r>
          </w:p>
          <w:p w14:paraId="647D5BAA" w14:textId="77777777" w:rsidR="00E31D6E" w:rsidRPr="00BF3F8E" w:rsidRDefault="00E31D6E" w:rsidP="00D84DC1">
            <w:pPr>
              <w:pStyle w:val="TableParagraph"/>
              <w:keepNext/>
              <w:widowControl/>
              <w:spacing w:before="59"/>
              <w:ind w:left="142" w:right="142"/>
              <w:rPr>
                <w:rFonts w:asciiTheme="minorHAnsi" w:eastAsia="Segoe UI" w:hAnsiTheme="minorHAnsi" w:cstheme="minorHAnsi"/>
                <w:sz w:val="20"/>
                <w:szCs w:val="20"/>
                <w:lang w:val="en-GB"/>
              </w:rPr>
            </w:pPr>
            <w:r w:rsidRPr="00BF3F8E">
              <w:rPr>
                <w:rFonts w:asciiTheme="minorHAnsi" w:hAnsiTheme="minorHAnsi" w:cstheme="minorHAnsi"/>
                <w:color w:val="1F3863"/>
                <w:sz w:val="20"/>
                <w:szCs w:val="20"/>
                <w:lang w:val="en-GB"/>
              </w:rPr>
              <w:t>5</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z w:val="20"/>
                <w:szCs w:val="20"/>
                <w:lang w:val="en-GB"/>
              </w:rPr>
              <w:t>=</w:t>
            </w:r>
            <w:r w:rsidRPr="00BF3F8E">
              <w:rPr>
                <w:rFonts w:asciiTheme="minorHAnsi" w:hAnsiTheme="minorHAnsi" w:cstheme="minorHAnsi"/>
                <w:color w:val="1F3863"/>
                <w:spacing w:val="-1"/>
                <w:sz w:val="20"/>
                <w:szCs w:val="20"/>
                <w:lang w:val="en-GB"/>
              </w:rPr>
              <w:t xml:space="preserve"> Satisfactory</w:t>
            </w:r>
            <w:r w:rsidRPr="00BF3F8E">
              <w:rPr>
                <w:rFonts w:asciiTheme="minorHAnsi" w:hAnsiTheme="minorHAnsi" w:cstheme="minorHAnsi"/>
                <w:color w:val="1F3863"/>
                <w:spacing w:val="-2"/>
                <w:sz w:val="20"/>
                <w:szCs w:val="20"/>
                <w:lang w:val="en-GB"/>
              </w:rPr>
              <w:t xml:space="preserve"> </w:t>
            </w:r>
            <w:r w:rsidRPr="00BF3F8E">
              <w:rPr>
                <w:rFonts w:asciiTheme="minorHAnsi" w:hAnsiTheme="minorHAnsi" w:cstheme="minorHAnsi"/>
                <w:color w:val="1F3863"/>
                <w:spacing w:val="-1"/>
                <w:sz w:val="20"/>
                <w:szCs w:val="20"/>
                <w:lang w:val="en-GB"/>
              </w:rPr>
              <w:t>(S):</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1"/>
                <w:sz w:val="20"/>
                <w:szCs w:val="20"/>
                <w:lang w:val="en-GB"/>
              </w:rPr>
              <w:t>meets</w:t>
            </w:r>
            <w:r w:rsidRPr="00BF3F8E">
              <w:rPr>
                <w:rFonts w:asciiTheme="minorHAnsi" w:hAnsiTheme="minorHAnsi" w:cstheme="minorHAnsi"/>
                <w:color w:val="1F3863"/>
                <w:spacing w:val="-3"/>
                <w:sz w:val="20"/>
                <w:szCs w:val="20"/>
                <w:lang w:val="en-GB"/>
              </w:rPr>
              <w:t xml:space="preserve"> </w:t>
            </w:r>
            <w:r w:rsidRPr="00BF3F8E">
              <w:rPr>
                <w:rFonts w:asciiTheme="minorHAnsi" w:hAnsiTheme="minorHAnsi" w:cstheme="minorHAnsi"/>
                <w:color w:val="1F3863"/>
                <w:spacing w:val="-1"/>
                <w:sz w:val="20"/>
                <w:szCs w:val="20"/>
                <w:lang w:val="en-GB"/>
              </w:rPr>
              <w:t>expectations</w:t>
            </w:r>
            <w:r w:rsidRPr="00BF3F8E">
              <w:rPr>
                <w:rFonts w:asciiTheme="minorHAnsi" w:hAnsiTheme="minorHAnsi" w:cstheme="minorHAnsi"/>
                <w:color w:val="1F3863"/>
                <w:sz w:val="20"/>
                <w:szCs w:val="20"/>
                <w:lang w:val="en-GB"/>
              </w:rPr>
              <w:t xml:space="preserve"> </w:t>
            </w:r>
            <w:r w:rsidRPr="00BF3F8E">
              <w:rPr>
                <w:rFonts w:asciiTheme="minorHAnsi" w:hAnsiTheme="minorHAnsi" w:cstheme="minorHAnsi"/>
                <w:color w:val="1F3863"/>
                <w:spacing w:val="-1"/>
                <w:sz w:val="20"/>
                <w:szCs w:val="20"/>
                <w:lang w:val="en-GB"/>
              </w:rPr>
              <w:t>and/or</w:t>
            </w:r>
            <w:r w:rsidRPr="00BF3F8E">
              <w:rPr>
                <w:rFonts w:asciiTheme="minorHAnsi" w:hAnsiTheme="minorHAnsi" w:cstheme="minorHAnsi"/>
                <w:color w:val="1F3863"/>
                <w:spacing w:val="21"/>
                <w:sz w:val="20"/>
                <w:szCs w:val="20"/>
                <w:lang w:val="en-GB"/>
              </w:rPr>
              <w:t xml:space="preserve"> </w:t>
            </w:r>
            <w:r w:rsidRPr="00BF3F8E">
              <w:rPr>
                <w:rFonts w:asciiTheme="minorHAnsi" w:hAnsiTheme="minorHAnsi" w:cstheme="minorHAnsi"/>
                <w:color w:val="1F3863"/>
                <w:sz w:val="20"/>
                <w:szCs w:val="20"/>
                <w:lang w:val="en-GB"/>
              </w:rPr>
              <w:t>no</w:t>
            </w:r>
            <w:r w:rsidRPr="00BF3F8E">
              <w:rPr>
                <w:rFonts w:asciiTheme="minorHAnsi" w:hAnsiTheme="minorHAnsi" w:cstheme="minorHAnsi"/>
                <w:color w:val="1F3863"/>
                <w:spacing w:val="-2"/>
                <w:sz w:val="20"/>
                <w:szCs w:val="20"/>
                <w:lang w:val="en-GB"/>
              </w:rPr>
              <w:t xml:space="preserve"> </w:t>
            </w:r>
            <w:r w:rsidRPr="00BF3F8E">
              <w:rPr>
                <w:rFonts w:asciiTheme="minorHAnsi" w:hAnsiTheme="minorHAnsi" w:cstheme="minorHAnsi"/>
                <w:color w:val="1F3863"/>
                <w:spacing w:val="-1"/>
                <w:sz w:val="20"/>
                <w:szCs w:val="20"/>
                <w:lang w:val="en-GB"/>
              </w:rPr>
              <w:t>or</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2"/>
                <w:sz w:val="20"/>
                <w:szCs w:val="20"/>
                <w:lang w:val="en-GB"/>
              </w:rPr>
              <w:t>minor</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2"/>
                <w:sz w:val="20"/>
                <w:szCs w:val="20"/>
                <w:lang w:val="en-GB"/>
              </w:rPr>
              <w:t>shortcomings</w:t>
            </w:r>
          </w:p>
          <w:p w14:paraId="383271CF" w14:textId="77777777" w:rsidR="00E31D6E" w:rsidRPr="00BF3F8E" w:rsidRDefault="00E31D6E" w:rsidP="00D84DC1">
            <w:pPr>
              <w:pStyle w:val="TableParagraph"/>
              <w:keepNext/>
              <w:widowControl/>
              <w:spacing w:before="61"/>
              <w:ind w:left="142" w:right="142"/>
              <w:rPr>
                <w:rFonts w:asciiTheme="minorHAnsi" w:eastAsia="Segoe UI" w:hAnsiTheme="minorHAnsi" w:cstheme="minorHAnsi"/>
                <w:sz w:val="20"/>
                <w:szCs w:val="20"/>
                <w:lang w:val="en-GB"/>
              </w:rPr>
            </w:pPr>
            <w:r w:rsidRPr="00BF3F8E">
              <w:rPr>
                <w:rFonts w:asciiTheme="minorHAnsi" w:hAnsiTheme="minorHAnsi" w:cstheme="minorHAnsi"/>
                <w:color w:val="1F3863"/>
                <w:sz w:val="20"/>
                <w:szCs w:val="20"/>
                <w:lang w:val="en-GB"/>
              </w:rPr>
              <w:t>4</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z w:val="20"/>
                <w:szCs w:val="20"/>
                <w:lang w:val="en-GB"/>
              </w:rPr>
              <w:t>=</w:t>
            </w:r>
            <w:r w:rsidRPr="00BF3F8E">
              <w:rPr>
                <w:rFonts w:asciiTheme="minorHAnsi" w:hAnsiTheme="minorHAnsi" w:cstheme="minorHAnsi"/>
                <w:color w:val="1F3863"/>
                <w:spacing w:val="-1"/>
                <w:sz w:val="20"/>
                <w:szCs w:val="20"/>
                <w:lang w:val="en-GB"/>
              </w:rPr>
              <w:t xml:space="preserve"> Moderately</w:t>
            </w:r>
            <w:r w:rsidRPr="00BF3F8E">
              <w:rPr>
                <w:rFonts w:asciiTheme="minorHAnsi" w:hAnsiTheme="minorHAnsi" w:cstheme="minorHAnsi"/>
                <w:color w:val="1F3863"/>
                <w:spacing w:val="-2"/>
                <w:sz w:val="20"/>
                <w:szCs w:val="20"/>
                <w:lang w:val="en-GB"/>
              </w:rPr>
              <w:t xml:space="preserve"> </w:t>
            </w:r>
            <w:r w:rsidRPr="00BF3F8E">
              <w:rPr>
                <w:rFonts w:asciiTheme="minorHAnsi" w:hAnsiTheme="minorHAnsi" w:cstheme="minorHAnsi"/>
                <w:color w:val="1F3863"/>
                <w:spacing w:val="-1"/>
                <w:sz w:val="20"/>
                <w:szCs w:val="20"/>
                <w:lang w:val="en-GB"/>
              </w:rPr>
              <w:t>Satisfactory</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1"/>
                <w:sz w:val="20"/>
                <w:szCs w:val="20"/>
                <w:lang w:val="en-GB"/>
              </w:rPr>
              <w:t xml:space="preserve">(MS): </w:t>
            </w:r>
            <w:proofErr w:type="gramStart"/>
            <w:r w:rsidRPr="00BF3F8E">
              <w:rPr>
                <w:rFonts w:asciiTheme="minorHAnsi" w:hAnsiTheme="minorHAnsi" w:cstheme="minorHAnsi"/>
                <w:color w:val="1F3863"/>
                <w:spacing w:val="-1"/>
                <w:sz w:val="20"/>
                <w:szCs w:val="20"/>
                <w:lang w:val="en-GB"/>
              </w:rPr>
              <w:t>more</w:t>
            </w:r>
            <w:r w:rsidRPr="00BF3F8E">
              <w:rPr>
                <w:rFonts w:asciiTheme="minorHAnsi" w:hAnsiTheme="minorHAnsi" w:cstheme="minorHAnsi"/>
                <w:color w:val="1F3863"/>
                <w:spacing w:val="-3"/>
                <w:sz w:val="20"/>
                <w:szCs w:val="20"/>
                <w:lang w:val="en-GB"/>
              </w:rPr>
              <w:t xml:space="preserve"> </w:t>
            </w:r>
            <w:r w:rsidRPr="00BF3F8E">
              <w:rPr>
                <w:rFonts w:asciiTheme="minorHAnsi" w:hAnsiTheme="minorHAnsi" w:cstheme="minorHAnsi"/>
                <w:color w:val="1F3863"/>
                <w:sz w:val="20"/>
                <w:szCs w:val="20"/>
                <w:lang w:val="en-GB"/>
              </w:rPr>
              <w:t>or</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1"/>
                <w:sz w:val="20"/>
                <w:szCs w:val="20"/>
                <w:lang w:val="en-GB"/>
              </w:rPr>
              <w:t>less</w:t>
            </w:r>
            <w:r w:rsidRPr="00BF3F8E">
              <w:rPr>
                <w:rFonts w:asciiTheme="minorHAnsi" w:hAnsiTheme="minorHAnsi" w:cstheme="minorHAnsi"/>
                <w:color w:val="1F3863"/>
                <w:spacing w:val="21"/>
                <w:sz w:val="20"/>
                <w:szCs w:val="20"/>
                <w:lang w:val="en-GB"/>
              </w:rPr>
              <w:t xml:space="preserve"> </w:t>
            </w:r>
            <w:r w:rsidRPr="00BF3F8E">
              <w:rPr>
                <w:rFonts w:asciiTheme="minorHAnsi" w:hAnsiTheme="minorHAnsi" w:cstheme="minorHAnsi"/>
                <w:color w:val="1F3863"/>
                <w:spacing w:val="-1"/>
                <w:sz w:val="20"/>
                <w:szCs w:val="20"/>
                <w:lang w:val="en-GB"/>
              </w:rPr>
              <w:t>meets</w:t>
            </w:r>
            <w:proofErr w:type="gramEnd"/>
            <w:r w:rsidRPr="00BF3F8E">
              <w:rPr>
                <w:rFonts w:asciiTheme="minorHAnsi" w:hAnsiTheme="minorHAnsi" w:cstheme="minorHAnsi"/>
                <w:color w:val="1F3863"/>
                <w:spacing w:val="-4"/>
                <w:sz w:val="20"/>
                <w:szCs w:val="20"/>
                <w:lang w:val="en-GB"/>
              </w:rPr>
              <w:t xml:space="preserve"> </w:t>
            </w:r>
            <w:r w:rsidRPr="00BF3F8E">
              <w:rPr>
                <w:rFonts w:asciiTheme="minorHAnsi" w:hAnsiTheme="minorHAnsi" w:cstheme="minorHAnsi"/>
                <w:color w:val="1F3863"/>
                <w:spacing w:val="-1"/>
                <w:sz w:val="20"/>
                <w:szCs w:val="20"/>
                <w:lang w:val="en-GB"/>
              </w:rPr>
              <w:t>expectations</w:t>
            </w:r>
            <w:r w:rsidRPr="00BF3F8E">
              <w:rPr>
                <w:rFonts w:asciiTheme="minorHAnsi" w:hAnsiTheme="minorHAnsi" w:cstheme="minorHAnsi"/>
                <w:color w:val="1F3863"/>
                <w:sz w:val="20"/>
                <w:szCs w:val="20"/>
                <w:lang w:val="en-GB"/>
              </w:rPr>
              <w:t xml:space="preserve"> </w:t>
            </w:r>
            <w:r w:rsidRPr="00BF3F8E">
              <w:rPr>
                <w:rFonts w:asciiTheme="minorHAnsi" w:hAnsiTheme="minorHAnsi" w:cstheme="minorHAnsi"/>
                <w:color w:val="1F3863"/>
                <w:spacing w:val="-2"/>
                <w:sz w:val="20"/>
                <w:szCs w:val="20"/>
                <w:lang w:val="en-GB"/>
              </w:rPr>
              <w:t>and/or</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2"/>
                <w:sz w:val="20"/>
                <w:szCs w:val="20"/>
                <w:lang w:val="en-GB"/>
              </w:rPr>
              <w:t>some</w:t>
            </w:r>
            <w:r w:rsidRPr="00BF3F8E">
              <w:rPr>
                <w:rFonts w:asciiTheme="minorHAnsi" w:hAnsiTheme="minorHAnsi" w:cstheme="minorHAnsi"/>
                <w:color w:val="1F3863"/>
                <w:spacing w:val="20"/>
                <w:sz w:val="20"/>
                <w:szCs w:val="20"/>
                <w:lang w:val="en-GB"/>
              </w:rPr>
              <w:t xml:space="preserve"> </w:t>
            </w:r>
            <w:r w:rsidRPr="00BF3F8E">
              <w:rPr>
                <w:rFonts w:asciiTheme="minorHAnsi" w:hAnsiTheme="minorHAnsi" w:cstheme="minorHAnsi"/>
                <w:color w:val="1F3863"/>
                <w:spacing w:val="-1"/>
                <w:sz w:val="20"/>
                <w:szCs w:val="20"/>
                <w:lang w:val="en-GB"/>
              </w:rPr>
              <w:t>shortcomings</w:t>
            </w:r>
          </w:p>
          <w:p w14:paraId="0244DF01" w14:textId="77777777" w:rsidR="00E31D6E" w:rsidRPr="00BF3F8E" w:rsidRDefault="00E31D6E" w:rsidP="00D84DC1">
            <w:pPr>
              <w:pStyle w:val="TableParagraph"/>
              <w:keepNext/>
              <w:widowControl/>
              <w:spacing w:before="59"/>
              <w:ind w:left="142" w:right="142"/>
              <w:rPr>
                <w:rFonts w:asciiTheme="minorHAnsi" w:eastAsia="Segoe UI" w:hAnsiTheme="minorHAnsi" w:cstheme="minorHAnsi"/>
                <w:sz w:val="20"/>
                <w:szCs w:val="20"/>
                <w:lang w:val="en-GB"/>
              </w:rPr>
            </w:pPr>
            <w:r w:rsidRPr="00BF3F8E">
              <w:rPr>
                <w:rFonts w:asciiTheme="minorHAnsi" w:hAnsiTheme="minorHAnsi" w:cstheme="minorHAnsi"/>
                <w:color w:val="1F3863"/>
                <w:sz w:val="20"/>
                <w:szCs w:val="20"/>
                <w:lang w:val="en-GB"/>
              </w:rPr>
              <w:t>3</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z w:val="20"/>
                <w:szCs w:val="20"/>
                <w:lang w:val="en-GB"/>
              </w:rPr>
              <w:t>=</w:t>
            </w:r>
            <w:r w:rsidRPr="00BF3F8E">
              <w:rPr>
                <w:rFonts w:asciiTheme="minorHAnsi" w:hAnsiTheme="minorHAnsi" w:cstheme="minorHAnsi"/>
                <w:color w:val="1F3863"/>
                <w:spacing w:val="-1"/>
                <w:sz w:val="20"/>
                <w:szCs w:val="20"/>
                <w:lang w:val="en-GB"/>
              </w:rPr>
              <w:t xml:space="preserve"> Moderately</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1"/>
                <w:sz w:val="20"/>
                <w:szCs w:val="20"/>
                <w:lang w:val="en-GB"/>
              </w:rPr>
              <w:t>Unsatisfactory</w:t>
            </w:r>
            <w:r w:rsidRPr="00BF3F8E">
              <w:rPr>
                <w:rFonts w:asciiTheme="minorHAnsi" w:hAnsiTheme="minorHAnsi" w:cstheme="minorHAnsi"/>
                <w:color w:val="1F3863"/>
                <w:spacing w:val="-2"/>
                <w:sz w:val="20"/>
                <w:szCs w:val="20"/>
                <w:lang w:val="en-GB"/>
              </w:rPr>
              <w:t xml:space="preserve"> </w:t>
            </w:r>
            <w:r w:rsidRPr="00BF3F8E">
              <w:rPr>
                <w:rFonts w:asciiTheme="minorHAnsi" w:hAnsiTheme="minorHAnsi" w:cstheme="minorHAnsi"/>
                <w:color w:val="1F3863"/>
                <w:spacing w:val="-1"/>
                <w:sz w:val="20"/>
                <w:szCs w:val="20"/>
                <w:lang w:val="en-GB"/>
              </w:rPr>
              <w:t>(MU):</w:t>
            </w:r>
            <w:r w:rsidRPr="00BF3F8E">
              <w:rPr>
                <w:rFonts w:asciiTheme="minorHAnsi" w:hAnsiTheme="minorHAnsi" w:cstheme="minorHAnsi"/>
                <w:color w:val="1F3863"/>
                <w:spacing w:val="27"/>
                <w:sz w:val="20"/>
                <w:szCs w:val="20"/>
                <w:lang w:val="en-GB"/>
              </w:rPr>
              <w:t xml:space="preserve"> </w:t>
            </w:r>
            <w:r w:rsidRPr="00BF3F8E">
              <w:rPr>
                <w:rFonts w:asciiTheme="minorHAnsi" w:hAnsiTheme="minorHAnsi" w:cstheme="minorHAnsi"/>
                <w:color w:val="1F3863"/>
                <w:spacing w:val="-1"/>
                <w:sz w:val="20"/>
                <w:szCs w:val="20"/>
                <w:lang w:val="en-GB"/>
              </w:rPr>
              <w:t>somewhat</w:t>
            </w:r>
            <w:r w:rsidRPr="00BF3F8E">
              <w:rPr>
                <w:rFonts w:asciiTheme="minorHAnsi" w:hAnsiTheme="minorHAnsi" w:cstheme="minorHAnsi"/>
                <w:color w:val="1F3863"/>
                <w:sz w:val="20"/>
                <w:szCs w:val="20"/>
                <w:lang w:val="en-GB"/>
              </w:rPr>
              <w:t xml:space="preserve"> </w:t>
            </w:r>
            <w:r w:rsidRPr="00BF3F8E">
              <w:rPr>
                <w:rFonts w:asciiTheme="minorHAnsi" w:hAnsiTheme="minorHAnsi" w:cstheme="minorHAnsi"/>
                <w:color w:val="1F3863"/>
                <w:spacing w:val="-1"/>
                <w:sz w:val="20"/>
                <w:szCs w:val="20"/>
                <w:lang w:val="en-GB"/>
              </w:rPr>
              <w:t>below</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1"/>
                <w:sz w:val="20"/>
                <w:szCs w:val="20"/>
                <w:lang w:val="en-GB"/>
              </w:rPr>
              <w:t>expectations</w:t>
            </w:r>
            <w:r w:rsidRPr="00BF3F8E">
              <w:rPr>
                <w:rFonts w:asciiTheme="minorHAnsi" w:hAnsiTheme="minorHAnsi" w:cstheme="minorHAnsi"/>
                <w:color w:val="1F3863"/>
                <w:sz w:val="20"/>
                <w:szCs w:val="20"/>
                <w:lang w:val="en-GB"/>
              </w:rPr>
              <w:t xml:space="preserve"> </w:t>
            </w:r>
            <w:r w:rsidRPr="00BF3F8E">
              <w:rPr>
                <w:rFonts w:asciiTheme="minorHAnsi" w:hAnsiTheme="minorHAnsi" w:cstheme="minorHAnsi"/>
                <w:color w:val="1F3863"/>
                <w:spacing w:val="-2"/>
                <w:sz w:val="20"/>
                <w:szCs w:val="20"/>
                <w:lang w:val="en-GB"/>
              </w:rPr>
              <w:t>and/or</w:t>
            </w:r>
            <w:r w:rsidRPr="00BF3F8E">
              <w:rPr>
                <w:rFonts w:asciiTheme="minorHAnsi" w:hAnsiTheme="minorHAnsi" w:cstheme="minorHAnsi"/>
                <w:color w:val="1F3863"/>
                <w:spacing w:val="28"/>
                <w:sz w:val="20"/>
                <w:szCs w:val="20"/>
                <w:lang w:val="en-GB"/>
              </w:rPr>
              <w:t xml:space="preserve"> </w:t>
            </w:r>
            <w:r w:rsidRPr="00BF3F8E">
              <w:rPr>
                <w:rFonts w:asciiTheme="minorHAnsi" w:hAnsiTheme="minorHAnsi" w:cstheme="minorHAnsi"/>
                <w:color w:val="1F3863"/>
                <w:spacing w:val="-1"/>
                <w:sz w:val="20"/>
                <w:szCs w:val="20"/>
                <w:lang w:val="en-GB"/>
              </w:rPr>
              <w:t>significant</w:t>
            </w:r>
            <w:r w:rsidRPr="00BF3F8E">
              <w:rPr>
                <w:rFonts w:asciiTheme="minorHAnsi" w:hAnsiTheme="minorHAnsi" w:cstheme="minorHAnsi"/>
                <w:color w:val="1F3863"/>
                <w:sz w:val="20"/>
                <w:szCs w:val="20"/>
                <w:lang w:val="en-GB"/>
              </w:rPr>
              <w:t xml:space="preserve"> </w:t>
            </w:r>
            <w:r w:rsidRPr="00BF3F8E">
              <w:rPr>
                <w:rFonts w:asciiTheme="minorHAnsi" w:hAnsiTheme="minorHAnsi" w:cstheme="minorHAnsi"/>
                <w:color w:val="1F3863"/>
                <w:spacing w:val="-2"/>
                <w:sz w:val="20"/>
                <w:szCs w:val="20"/>
                <w:lang w:val="en-GB"/>
              </w:rPr>
              <w:t>shortcomings</w:t>
            </w:r>
          </w:p>
          <w:p w14:paraId="272BE3CF" w14:textId="77777777" w:rsidR="00E31D6E" w:rsidRPr="00BF3F8E" w:rsidRDefault="00E31D6E" w:rsidP="00D84DC1">
            <w:pPr>
              <w:pStyle w:val="TableParagraph"/>
              <w:keepNext/>
              <w:widowControl/>
              <w:spacing w:before="59"/>
              <w:ind w:left="142" w:right="142"/>
              <w:rPr>
                <w:rFonts w:asciiTheme="minorHAnsi" w:eastAsia="Segoe UI" w:hAnsiTheme="minorHAnsi" w:cstheme="minorHAnsi"/>
                <w:sz w:val="20"/>
                <w:szCs w:val="20"/>
                <w:lang w:val="en-GB"/>
              </w:rPr>
            </w:pPr>
            <w:r w:rsidRPr="00BF3F8E">
              <w:rPr>
                <w:rFonts w:asciiTheme="minorHAnsi" w:hAnsiTheme="minorHAnsi" w:cstheme="minorHAnsi"/>
                <w:color w:val="1F3863"/>
                <w:sz w:val="20"/>
                <w:szCs w:val="20"/>
                <w:lang w:val="en-GB"/>
              </w:rPr>
              <w:t>2</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z w:val="20"/>
                <w:szCs w:val="20"/>
                <w:lang w:val="en-GB"/>
              </w:rPr>
              <w:t>=</w:t>
            </w:r>
            <w:r w:rsidRPr="00BF3F8E">
              <w:rPr>
                <w:rFonts w:asciiTheme="minorHAnsi" w:hAnsiTheme="minorHAnsi" w:cstheme="minorHAnsi"/>
                <w:color w:val="1F3863"/>
                <w:spacing w:val="-1"/>
                <w:sz w:val="20"/>
                <w:szCs w:val="20"/>
                <w:lang w:val="en-GB"/>
              </w:rPr>
              <w:t xml:space="preserve"> Unsatisfactory</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1"/>
                <w:sz w:val="20"/>
                <w:szCs w:val="20"/>
                <w:lang w:val="en-GB"/>
              </w:rPr>
              <w:t>(U):</w:t>
            </w:r>
            <w:r w:rsidRPr="00BF3F8E">
              <w:rPr>
                <w:rFonts w:asciiTheme="minorHAnsi" w:hAnsiTheme="minorHAnsi" w:cstheme="minorHAnsi"/>
                <w:color w:val="1F3863"/>
                <w:sz w:val="20"/>
                <w:szCs w:val="20"/>
                <w:lang w:val="en-GB"/>
              </w:rPr>
              <w:t xml:space="preserve"> </w:t>
            </w:r>
            <w:r w:rsidRPr="00BF3F8E">
              <w:rPr>
                <w:rFonts w:asciiTheme="minorHAnsi" w:hAnsiTheme="minorHAnsi" w:cstheme="minorHAnsi"/>
                <w:color w:val="1F3863"/>
                <w:spacing w:val="-1"/>
                <w:sz w:val="20"/>
                <w:szCs w:val="20"/>
                <w:lang w:val="en-GB"/>
              </w:rPr>
              <w:t>substantially below</w:t>
            </w:r>
            <w:r w:rsidRPr="00BF3F8E">
              <w:rPr>
                <w:rFonts w:asciiTheme="minorHAnsi" w:hAnsiTheme="minorHAnsi" w:cstheme="minorHAnsi"/>
                <w:color w:val="1F3863"/>
                <w:spacing w:val="30"/>
                <w:sz w:val="20"/>
                <w:szCs w:val="20"/>
                <w:lang w:val="en-GB"/>
              </w:rPr>
              <w:t xml:space="preserve"> </w:t>
            </w:r>
            <w:r w:rsidRPr="00BF3F8E">
              <w:rPr>
                <w:rFonts w:asciiTheme="minorHAnsi" w:hAnsiTheme="minorHAnsi" w:cstheme="minorHAnsi"/>
                <w:color w:val="1F3863"/>
                <w:spacing w:val="-1"/>
                <w:sz w:val="20"/>
                <w:szCs w:val="20"/>
                <w:lang w:val="en-GB"/>
              </w:rPr>
              <w:t>expectations and/or</w:t>
            </w:r>
            <w:r w:rsidRPr="00BF3F8E">
              <w:rPr>
                <w:rFonts w:asciiTheme="minorHAnsi" w:hAnsiTheme="minorHAnsi" w:cstheme="minorHAnsi"/>
                <w:color w:val="1F3863"/>
                <w:spacing w:val="-2"/>
                <w:sz w:val="20"/>
                <w:szCs w:val="20"/>
                <w:lang w:val="en-GB"/>
              </w:rPr>
              <w:t xml:space="preserve"> </w:t>
            </w:r>
            <w:r w:rsidRPr="00BF3F8E">
              <w:rPr>
                <w:rFonts w:asciiTheme="minorHAnsi" w:hAnsiTheme="minorHAnsi" w:cstheme="minorHAnsi"/>
                <w:color w:val="1F3863"/>
                <w:spacing w:val="-1"/>
                <w:sz w:val="20"/>
                <w:szCs w:val="20"/>
                <w:lang w:val="en-GB"/>
              </w:rPr>
              <w:t>major</w:t>
            </w:r>
            <w:r w:rsidRPr="00BF3F8E">
              <w:rPr>
                <w:rFonts w:asciiTheme="minorHAnsi" w:hAnsiTheme="minorHAnsi" w:cstheme="minorHAnsi"/>
                <w:color w:val="1F3863"/>
                <w:spacing w:val="-2"/>
                <w:sz w:val="20"/>
                <w:szCs w:val="20"/>
                <w:lang w:val="en-GB"/>
              </w:rPr>
              <w:t xml:space="preserve"> </w:t>
            </w:r>
            <w:r w:rsidRPr="00BF3F8E">
              <w:rPr>
                <w:rFonts w:asciiTheme="minorHAnsi" w:hAnsiTheme="minorHAnsi" w:cstheme="minorHAnsi"/>
                <w:color w:val="1F3863"/>
                <w:spacing w:val="-1"/>
                <w:sz w:val="20"/>
                <w:szCs w:val="20"/>
                <w:lang w:val="en-GB"/>
              </w:rPr>
              <w:t>shortcomings</w:t>
            </w:r>
          </w:p>
          <w:p w14:paraId="59CF49C0" w14:textId="77777777" w:rsidR="00E31D6E" w:rsidRPr="00BF3F8E" w:rsidRDefault="00E31D6E" w:rsidP="00D84DC1">
            <w:pPr>
              <w:pStyle w:val="TableParagraph"/>
              <w:keepNext/>
              <w:widowControl/>
              <w:spacing w:before="59"/>
              <w:ind w:left="142" w:right="142"/>
              <w:rPr>
                <w:rFonts w:asciiTheme="minorHAnsi" w:eastAsia="Segoe UI" w:hAnsiTheme="minorHAnsi" w:cstheme="minorHAnsi"/>
                <w:sz w:val="20"/>
                <w:szCs w:val="20"/>
                <w:lang w:val="en-GB"/>
              </w:rPr>
            </w:pPr>
            <w:r w:rsidRPr="00BF3F8E">
              <w:rPr>
                <w:rFonts w:asciiTheme="minorHAnsi" w:hAnsiTheme="minorHAnsi" w:cstheme="minorHAnsi"/>
                <w:color w:val="1F3863"/>
                <w:sz w:val="20"/>
                <w:szCs w:val="20"/>
                <w:lang w:val="en-GB"/>
              </w:rPr>
              <w:t>1</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z w:val="20"/>
                <w:szCs w:val="20"/>
                <w:lang w:val="en-GB"/>
              </w:rPr>
              <w:t>=</w:t>
            </w:r>
            <w:r w:rsidRPr="00BF3F8E">
              <w:rPr>
                <w:rFonts w:asciiTheme="minorHAnsi" w:hAnsiTheme="minorHAnsi" w:cstheme="minorHAnsi"/>
                <w:color w:val="1F3863"/>
                <w:spacing w:val="-1"/>
                <w:sz w:val="20"/>
                <w:szCs w:val="20"/>
                <w:lang w:val="en-GB"/>
              </w:rPr>
              <w:t xml:space="preserve"> Highly</w:t>
            </w:r>
            <w:r w:rsidRPr="00BF3F8E">
              <w:rPr>
                <w:rFonts w:asciiTheme="minorHAnsi" w:hAnsiTheme="minorHAnsi" w:cstheme="minorHAnsi"/>
                <w:color w:val="1F3863"/>
                <w:sz w:val="20"/>
                <w:szCs w:val="20"/>
                <w:lang w:val="en-GB"/>
              </w:rPr>
              <w:t xml:space="preserve"> </w:t>
            </w:r>
            <w:r w:rsidRPr="00BF3F8E">
              <w:rPr>
                <w:rFonts w:asciiTheme="minorHAnsi" w:hAnsiTheme="minorHAnsi" w:cstheme="minorHAnsi"/>
                <w:color w:val="1F3863"/>
                <w:spacing w:val="-1"/>
                <w:sz w:val="20"/>
                <w:szCs w:val="20"/>
                <w:lang w:val="en-GB"/>
              </w:rPr>
              <w:t>Unsatisfactory</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1"/>
                <w:sz w:val="20"/>
                <w:szCs w:val="20"/>
                <w:lang w:val="en-GB"/>
              </w:rPr>
              <w:t>(HU):</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1"/>
                <w:sz w:val="20"/>
                <w:szCs w:val="20"/>
                <w:lang w:val="en-GB"/>
              </w:rPr>
              <w:t>severe</w:t>
            </w:r>
            <w:r w:rsidRPr="00BF3F8E">
              <w:rPr>
                <w:rFonts w:asciiTheme="minorHAnsi" w:hAnsiTheme="minorHAnsi" w:cstheme="minorHAnsi"/>
                <w:color w:val="1F3863"/>
                <w:spacing w:val="28"/>
                <w:sz w:val="20"/>
                <w:szCs w:val="20"/>
                <w:lang w:val="en-GB"/>
              </w:rPr>
              <w:t xml:space="preserve"> </w:t>
            </w:r>
            <w:r w:rsidRPr="00BF3F8E">
              <w:rPr>
                <w:rFonts w:asciiTheme="minorHAnsi" w:hAnsiTheme="minorHAnsi" w:cstheme="minorHAnsi"/>
                <w:color w:val="1F3863"/>
                <w:spacing w:val="-1"/>
                <w:sz w:val="20"/>
                <w:szCs w:val="20"/>
                <w:lang w:val="en-GB"/>
              </w:rPr>
              <w:t>shortcomings</w:t>
            </w:r>
          </w:p>
          <w:p w14:paraId="004D3B85" w14:textId="77777777" w:rsidR="00E31D6E" w:rsidRPr="00BF3F8E" w:rsidRDefault="00E31D6E" w:rsidP="00D84DC1">
            <w:pPr>
              <w:pStyle w:val="TableParagraph"/>
              <w:keepNext/>
              <w:widowControl/>
              <w:spacing w:before="61"/>
              <w:ind w:left="142" w:right="142"/>
              <w:rPr>
                <w:rFonts w:asciiTheme="minorHAnsi" w:eastAsia="Segoe UI" w:hAnsiTheme="minorHAnsi" w:cstheme="minorHAnsi"/>
                <w:sz w:val="20"/>
                <w:szCs w:val="20"/>
                <w:lang w:val="en-GB"/>
              </w:rPr>
            </w:pPr>
            <w:r w:rsidRPr="00BF3F8E">
              <w:rPr>
                <w:rFonts w:asciiTheme="minorHAnsi" w:hAnsiTheme="minorHAnsi" w:cstheme="minorHAnsi"/>
                <w:color w:val="1F3863"/>
                <w:spacing w:val="-1"/>
                <w:sz w:val="20"/>
                <w:szCs w:val="20"/>
                <w:lang w:val="en-GB"/>
              </w:rPr>
              <w:t>Unable</w:t>
            </w:r>
            <w:r w:rsidRPr="00BF3F8E">
              <w:rPr>
                <w:rFonts w:asciiTheme="minorHAnsi" w:hAnsiTheme="minorHAnsi" w:cstheme="minorHAnsi"/>
                <w:color w:val="1F3863"/>
                <w:spacing w:val="-3"/>
                <w:sz w:val="20"/>
                <w:szCs w:val="20"/>
                <w:lang w:val="en-GB"/>
              </w:rPr>
              <w:t xml:space="preserve"> </w:t>
            </w:r>
            <w:r w:rsidRPr="00BF3F8E">
              <w:rPr>
                <w:rFonts w:asciiTheme="minorHAnsi" w:hAnsiTheme="minorHAnsi" w:cstheme="minorHAnsi"/>
                <w:color w:val="1F3863"/>
                <w:spacing w:val="-1"/>
                <w:sz w:val="20"/>
                <w:szCs w:val="20"/>
                <w:lang w:val="en-GB"/>
              </w:rPr>
              <w:t>to</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1"/>
                <w:sz w:val="20"/>
                <w:szCs w:val="20"/>
                <w:lang w:val="en-GB"/>
              </w:rPr>
              <w:t>Assess (U/A):</w:t>
            </w:r>
            <w:r w:rsidRPr="00BF3F8E">
              <w:rPr>
                <w:rFonts w:asciiTheme="minorHAnsi" w:hAnsiTheme="minorHAnsi" w:cstheme="minorHAnsi"/>
                <w:color w:val="1F3863"/>
                <w:spacing w:val="-3"/>
                <w:sz w:val="20"/>
                <w:szCs w:val="20"/>
                <w:lang w:val="en-GB"/>
              </w:rPr>
              <w:t xml:space="preserve"> </w:t>
            </w:r>
            <w:r w:rsidRPr="00BF3F8E">
              <w:rPr>
                <w:rFonts w:asciiTheme="minorHAnsi" w:hAnsiTheme="minorHAnsi" w:cstheme="minorHAnsi"/>
                <w:color w:val="1F3863"/>
                <w:spacing w:val="-1"/>
                <w:sz w:val="20"/>
                <w:szCs w:val="20"/>
                <w:lang w:val="en-GB"/>
              </w:rPr>
              <w:t>available</w:t>
            </w:r>
            <w:r w:rsidRPr="00BF3F8E">
              <w:rPr>
                <w:rFonts w:asciiTheme="minorHAnsi" w:hAnsiTheme="minorHAnsi" w:cstheme="minorHAnsi"/>
                <w:color w:val="1F3863"/>
                <w:sz w:val="20"/>
                <w:szCs w:val="20"/>
                <w:lang w:val="en-GB"/>
              </w:rPr>
              <w:t xml:space="preserve"> </w:t>
            </w:r>
            <w:r w:rsidRPr="00BF3F8E">
              <w:rPr>
                <w:rFonts w:asciiTheme="minorHAnsi" w:hAnsiTheme="minorHAnsi" w:cstheme="minorHAnsi"/>
                <w:color w:val="1F3863"/>
                <w:spacing w:val="-2"/>
                <w:sz w:val="20"/>
                <w:szCs w:val="20"/>
                <w:lang w:val="en-GB"/>
              </w:rPr>
              <w:t>information</w:t>
            </w:r>
            <w:r w:rsidRPr="00BF3F8E">
              <w:rPr>
                <w:rFonts w:asciiTheme="minorHAnsi" w:hAnsiTheme="minorHAnsi" w:cstheme="minorHAnsi"/>
                <w:color w:val="1F3863"/>
                <w:spacing w:val="43"/>
                <w:sz w:val="20"/>
                <w:szCs w:val="20"/>
                <w:lang w:val="en-GB"/>
              </w:rPr>
              <w:t xml:space="preserve"> </w:t>
            </w:r>
            <w:r w:rsidRPr="00BF3F8E">
              <w:rPr>
                <w:rFonts w:asciiTheme="minorHAnsi" w:hAnsiTheme="minorHAnsi" w:cstheme="minorHAnsi"/>
                <w:color w:val="1F3863"/>
                <w:sz w:val="20"/>
                <w:szCs w:val="20"/>
                <w:lang w:val="en-GB"/>
              </w:rPr>
              <w:t>does</w:t>
            </w:r>
            <w:r w:rsidRPr="00BF3F8E">
              <w:rPr>
                <w:rFonts w:asciiTheme="minorHAnsi" w:hAnsiTheme="minorHAnsi" w:cstheme="minorHAnsi"/>
                <w:color w:val="1F3863"/>
                <w:spacing w:val="-4"/>
                <w:sz w:val="20"/>
                <w:szCs w:val="20"/>
                <w:lang w:val="en-GB"/>
              </w:rPr>
              <w:t xml:space="preserve"> </w:t>
            </w:r>
            <w:r w:rsidRPr="00BF3F8E">
              <w:rPr>
                <w:rFonts w:asciiTheme="minorHAnsi" w:hAnsiTheme="minorHAnsi" w:cstheme="minorHAnsi"/>
                <w:color w:val="1F3863"/>
                <w:spacing w:val="-1"/>
                <w:sz w:val="20"/>
                <w:szCs w:val="20"/>
                <w:lang w:val="en-GB"/>
              </w:rPr>
              <w:t>not</w:t>
            </w:r>
            <w:r w:rsidRPr="00BF3F8E">
              <w:rPr>
                <w:rFonts w:asciiTheme="minorHAnsi" w:hAnsiTheme="minorHAnsi" w:cstheme="minorHAnsi"/>
                <w:color w:val="1F3863"/>
                <w:sz w:val="20"/>
                <w:szCs w:val="20"/>
                <w:lang w:val="en-GB"/>
              </w:rPr>
              <w:t xml:space="preserve"> </w:t>
            </w:r>
            <w:r w:rsidRPr="00BF3F8E">
              <w:rPr>
                <w:rFonts w:asciiTheme="minorHAnsi" w:hAnsiTheme="minorHAnsi" w:cstheme="minorHAnsi"/>
                <w:color w:val="1F3863"/>
                <w:spacing w:val="-1"/>
                <w:sz w:val="20"/>
                <w:szCs w:val="20"/>
                <w:lang w:val="en-GB"/>
              </w:rPr>
              <w:t>allow</w:t>
            </w:r>
            <w:r w:rsidRPr="00BF3F8E">
              <w:rPr>
                <w:rFonts w:asciiTheme="minorHAnsi" w:hAnsiTheme="minorHAnsi" w:cstheme="minorHAnsi"/>
                <w:color w:val="1F3863"/>
                <w:spacing w:val="-2"/>
                <w:sz w:val="20"/>
                <w:szCs w:val="20"/>
                <w:lang w:val="en-GB"/>
              </w:rPr>
              <w:t xml:space="preserve"> </w:t>
            </w:r>
            <w:r w:rsidRPr="00BF3F8E">
              <w:rPr>
                <w:rFonts w:asciiTheme="minorHAnsi" w:hAnsiTheme="minorHAnsi" w:cstheme="minorHAnsi"/>
                <w:color w:val="1F3863"/>
                <w:sz w:val="20"/>
                <w:szCs w:val="20"/>
                <w:lang w:val="en-GB"/>
              </w:rPr>
              <w:t>an</w:t>
            </w:r>
            <w:r w:rsidRPr="00BF3F8E">
              <w:rPr>
                <w:rFonts w:asciiTheme="minorHAnsi" w:hAnsiTheme="minorHAnsi" w:cstheme="minorHAnsi"/>
                <w:color w:val="1F3863"/>
                <w:spacing w:val="-2"/>
                <w:sz w:val="20"/>
                <w:szCs w:val="20"/>
                <w:lang w:val="en-GB"/>
              </w:rPr>
              <w:t xml:space="preserve"> </w:t>
            </w:r>
            <w:r w:rsidRPr="00BF3F8E">
              <w:rPr>
                <w:rFonts w:asciiTheme="minorHAnsi" w:hAnsiTheme="minorHAnsi" w:cstheme="minorHAnsi"/>
                <w:color w:val="1F3863"/>
                <w:spacing w:val="-1"/>
                <w:sz w:val="20"/>
                <w:szCs w:val="20"/>
                <w:lang w:val="en-GB"/>
              </w:rPr>
              <w:t>assessment</w:t>
            </w:r>
          </w:p>
        </w:tc>
        <w:tc>
          <w:tcPr>
            <w:tcW w:w="4655" w:type="dxa"/>
            <w:tcBorders>
              <w:top w:val="nil"/>
              <w:left w:val="single" w:sz="3" w:space="0" w:color="000000"/>
              <w:bottom w:val="single" w:sz="3" w:space="0" w:color="000000"/>
              <w:right w:val="single" w:sz="3" w:space="0" w:color="000000"/>
            </w:tcBorders>
            <w:shd w:val="clear" w:color="auto" w:fill="D9E1F3"/>
          </w:tcPr>
          <w:p w14:paraId="2DF11EF4" w14:textId="77777777" w:rsidR="00E31D6E" w:rsidRPr="00BF3F8E" w:rsidRDefault="00E31D6E" w:rsidP="00D84DC1">
            <w:pPr>
              <w:pStyle w:val="TableParagraph"/>
              <w:keepNext/>
              <w:widowControl/>
              <w:spacing w:line="278" w:lineRule="exact"/>
              <w:ind w:left="142" w:right="142"/>
              <w:jc w:val="both"/>
              <w:rPr>
                <w:rFonts w:asciiTheme="minorHAnsi" w:eastAsia="Segoe UI" w:hAnsiTheme="minorHAnsi" w:cstheme="minorHAnsi"/>
                <w:sz w:val="20"/>
                <w:szCs w:val="20"/>
                <w:lang w:val="en-GB"/>
              </w:rPr>
            </w:pPr>
            <w:r w:rsidRPr="00BF3F8E">
              <w:rPr>
                <w:rFonts w:asciiTheme="minorHAnsi" w:hAnsiTheme="minorHAnsi" w:cstheme="minorHAnsi"/>
                <w:color w:val="1F3863"/>
                <w:sz w:val="20"/>
                <w:szCs w:val="20"/>
                <w:lang w:val="en-GB"/>
              </w:rPr>
              <w:t>4</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z w:val="20"/>
                <w:szCs w:val="20"/>
                <w:lang w:val="en-GB"/>
              </w:rPr>
              <w:t xml:space="preserve">= </w:t>
            </w:r>
            <w:r w:rsidRPr="00BF3F8E">
              <w:rPr>
                <w:rFonts w:asciiTheme="minorHAnsi" w:hAnsiTheme="minorHAnsi" w:cstheme="minorHAnsi"/>
                <w:color w:val="1F3863"/>
                <w:spacing w:val="-1"/>
                <w:sz w:val="20"/>
                <w:szCs w:val="20"/>
                <w:lang w:val="en-GB"/>
              </w:rPr>
              <w:t>Likely</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1"/>
                <w:sz w:val="20"/>
                <w:szCs w:val="20"/>
                <w:lang w:val="en-GB"/>
              </w:rPr>
              <w:t>(L):</w:t>
            </w:r>
            <w:r w:rsidRPr="00BF3F8E">
              <w:rPr>
                <w:rFonts w:asciiTheme="minorHAnsi" w:hAnsiTheme="minorHAnsi" w:cstheme="minorHAnsi"/>
                <w:color w:val="1F3863"/>
                <w:sz w:val="20"/>
                <w:szCs w:val="20"/>
                <w:lang w:val="en-GB"/>
              </w:rPr>
              <w:t xml:space="preserve"> </w:t>
            </w:r>
            <w:r w:rsidRPr="00BF3F8E">
              <w:rPr>
                <w:rFonts w:asciiTheme="minorHAnsi" w:hAnsiTheme="minorHAnsi" w:cstheme="minorHAnsi"/>
                <w:color w:val="1F3863"/>
                <w:spacing w:val="-1"/>
                <w:sz w:val="20"/>
                <w:szCs w:val="20"/>
                <w:lang w:val="en-GB"/>
              </w:rPr>
              <w:t>negligible</w:t>
            </w:r>
            <w:r w:rsidRPr="00BF3F8E">
              <w:rPr>
                <w:rFonts w:asciiTheme="minorHAnsi" w:hAnsiTheme="minorHAnsi" w:cstheme="minorHAnsi"/>
                <w:color w:val="1F3863"/>
                <w:sz w:val="20"/>
                <w:szCs w:val="20"/>
                <w:lang w:val="en-GB"/>
              </w:rPr>
              <w:t xml:space="preserve"> </w:t>
            </w:r>
            <w:r w:rsidRPr="00BF3F8E">
              <w:rPr>
                <w:rFonts w:asciiTheme="minorHAnsi" w:hAnsiTheme="minorHAnsi" w:cstheme="minorHAnsi"/>
                <w:color w:val="1F3863"/>
                <w:spacing w:val="-1"/>
                <w:sz w:val="20"/>
                <w:szCs w:val="20"/>
                <w:lang w:val="en-GB"/>
              </w:rPr>
              <w:t>risks</w:t>
            </w:r>
            <w:r w:rsidRPr="00BF3F8E">
              <w:rPr>
                <w:rFonts w:asciiTheme="minorHAnsi" w:hAnsiTheme="minorHAnsi" w:cstheme="minorHAnsi"/>
                <w:color w:val="1F3863"/>
                <w:sz w:val="20"/>
                <w:szCs w:val="20"/>
                <w:lang w:val="en-GB"/>
              </w:rPr>
              <w:t xml:space="preserve"> to</w:t>
            </w:r>
            <w:r w:rsidRPr="00BF3F8E">
              <w:rPr>
                <w:rFonts w:asciiTheme="minorHAnsi" w:hAnsiTheme="minorHAnsi" w:cstheme="minorHAnsi"/>
                <w:color w:val="1F3863"/>
                <w:spacing w:val="2"/>
                <w:sz w:val="20"/>
                <w:szCs w:val="20"/>
                <w:lang w:val="en-GB"/>
              </w:rPr>
              <w:t xml:space="preserve"> </w:t>
            </w:r>
            <w:r w:rsidRPr="00BF3F8E">
              <w:rPr>
                <w:rFonts w:asciiTheme="minorHAnsi" w:hAnsiTheme="minorHAnsi" w:cstheme="minorHAnsi"/>
                <w:color w:val="1F3863"/>
                <w:spacing w:val="-1"/>
                <w:sz w:val="20"/>
                <w:szCs w:val="20"/>
                <w:lang w:val="en-GB"/>
              </w:rPr>
              <w:t>sustainability</w:t>
            </w:r>
          </w:p>
          <w:p w14:paraId="163D54FB" w14:textId="77777777" w:rsidR="00E31D6E" w:rsidRPr="00BF3F8E" w:rsidRDefault="00E31D6E" w:rsidP="00D84DC1">
            <w:pPr>
              <w:pStyle w:val="TableParagraph"/>
              <w:keepNext/>
              <w:widowControl/>
              <w:spacing w:before="61"/>
              <w:ind w:left="142" w:right="142"/>
              <w:jc w:val="both"/>
              <w:rPr>
                <w:rFonts w:asciiTheme="minorHAnsi" w:eastAsia="Segoe UI" w:hAnsiTheme="minorHAnsi" w:cstheme="minorHAnsi"/>
                <w:sz w:val="20"/>
                <w:szCs w:val="20"/>
                <w:lang w:val="en-GB"/>
              </w:rPr>
            </w:pPr>
            <w:r w:rsidRPr="00BF3F8E">
              <w:rPr>
                <w:rFonts w:asciiTheme="minorHAnsi" w:hAnsiTheme="minorHAnsi" w:cstheme="minorHAnsi"/>
                <w:color w:val="1F3863"/>
                <w:sz w:val="20"/>
                <w:szCs w:val="20"/>
                <w:lang w:val="en-GB"/>
              </w:rPr>
              <w:t>3</w:t>
            </w:r>
            <w:r w:rsidRPr="00BF3F8E">
              <w:rPr>
                <w:rFonts w:asciiTheme="minorHAnsi" w:hAnsiTheme="minorHAnsi" w:cstheme="minorHAnsi"/>
                <w:color w:val="1F3863"/>
                <w:spacing w:val="34"/>
                <w:sz w:val="20"/>
                <w:szCs w:val="20"/>
                <w:lang w:val="en-GB"/>
              </w:rPr>
              <w:t xml:space="preserve"> </w:t>
            </w:r>
            <w:r w:rsidRPr="00BF3F8E">
              <w:rPr>
                <w:rFonts w:asciiTheme="minorHAnsi" w:hAnsiTheme="minorHAnsi" w:cstheme="minorHAnsi"/>
                <w:color w:val="1F3863"/>
                <w:sz w:val="20"/>
                <w:szCs w:val="20"/>
                <w:lang w:val="en-GB"/>
              </w:rPr>
              <w:t>=</w:t>
            </w:r>
            <w:r w:rsidRPr="00BF3F8E">
              <w:rPr>
                <w:rFonts w:asciiTheme="minorHAnsi" w:hAnsiTheme="minorHAnsi" w:cstheme="minorHAnsi"/>
                <w:color w:val="1F3863"/>
                <w:spacing w:val="36"/>
                <w:sz w:val="20"/>
                <w:szCs w:val="20"/>
                <w:lang w:val="en-GB"/>
              </w:rPr>
              <w:t xml:space="preserve"> </w:t>
            </w:r>
            <w:r w:rsidRPr="00BF3F8E">
              <w:rPr>
                <w:rFonts w:asciiTheme="minorHAnsi" w:hAnsiTheme="minorHAnsi" w:cstheme="minorHAnsi"/>
                <w:color w:val="1F3863"/>
                <w:spacing w:val="-2"/>
                <w:sz w:val="20"/>
                <w:szCs w:val="20"/>
                <w:lang w:val="en-GB"/>
              </w:rPr>
              <w:t>Moderately</w:t>
            </w:r>
            <w:r w:rsidRPr="00BF3F8E">
              <w:rPr>
                <w:rFonts w:asciiTheme="minorHAnsi" w:hAnsiTheme="minorHAnsi" w:cstheme="minorHAnsi"/>
                <w:color w:val="1F3863"/>
                <w:spacing w:val="36"/>
                <w:sz w:val="20"/>
                <w:szCs w:val="20"/>
                <w:lang w:val="en-GB"/>
              </w:rPr>
              <w:t xml:space="preserve"> </w:t>
            </w:r>
            <w:r w:rsidRPr="00BF3F8E">
              <w:rPr>
                <w:rFonts w:asciiTheme="minorHAnsi" w:hAnsiTheme="minorHAnsi" w:cstheme="minorHAnsi"/>
                <w:color w:val="1F3863"/>
                <w:spacing w:val="-1"/>
                <w:sz w:val="20"/>
                <w:szCs w:val="20"/>
                <w:lang w:val="en-GB"/>
              </w:rPr>
              <w:t>Likely</w:t>
            </w:r>
            <w:r w:rsidRPr="00BF3F8E">
              <w:rPr>
                <w:rFonts w:asciiTheme="minorHAnsi" w:hAnsiTheme="minorHAnsi" w:cstheme="minorHAnsi"/>
                <w:color w:val="1F3863"/>
                <w:spacing w:val="34"/>
                <w:sz w:val="20"/>
                <w:szCs w:val="20"/>
                <w:lang w:val="en-GB"/>
              </w:rPr>
              <w:t xml:space="preserve"> </w:t>
            </w:r>
            <w:r w:rsidRPr="00BF3F8E">
              <w:rPr>
                <w:rFonts w:asciiTheme="minorHAnsi" w:hAnsiTheme="minorHAnsi" w:cstheme="minorHAnsi"/>
                <w:color w:val="1F3863"/>
                <w:spacing w:val="-2"/>
                <w:sz w:val="20"/>
                <w:szCs w:val="20"/>
                <w:lang w:val="en-GB"/>
              </w:rPr>
              <w:t>(ML):</w:t>
            </w:r>
            <w:r w:rsidRPr="00BF3F8E">
              <w:rPr>
                <w:rFonts w:asciiTheme="minorHAnsi" w:hAnsiTheme="minorHAnsi" w:cstheme="minorHAnsi"/>
                <w:color w:val="1F3863"/>
                <w:spacing w:val="32"/>
                <w:sz w:val="20"/>
                <w:szCs w:val="20"/>
                <w:lang w:val="en-GB"/>
              </w:rPr>
              <w:t xml:space="preserve"> </w:t>
            </w:r>
            <w:r w:rsidRPr="00BF3F8E">
              <w:rPr>
                <w:rFonts w:asciiTheme="minorHAnsi" w:hAnsiTheme="minorHAnsi" w:cstheme="minorHAnsi"/>
                <w:color w:val="1F3863"/>
                <w:spacing w:val="-1"/>
                <w:sz w:val="20"/>
                <w:szCs w:val="20"/>
                <w:lang w:val="en-GB"/>
              </w:rPr>
              <w:t>moderate</w:t>
            </w:r>
            <w:r w:rsidRPr="00BF3F8E">
              <w:rPr>
                <w:rFonts w:asciiTheme="minorHAnsi" w:hAnsiTheme="minorHAnsi" w:cstheme="minorHAnsi"/>
                <w:color w:val="1F3863"/>
                <w:spacing w:val="33"/>
                <w:sz w:val="20"/>
                <w:szCs w:val="20"/>
                <w:lang w:val="en-GB"/>
              </w:rPr>
              <w:t xml:space="preserve"> </w:t>
            </w:r>
            <w:r w:rsidRPr="00BF3F8E">
              <w:rPr>
                <w:rFonts w:asciiTheme="minorHAnsi" w:hAnsiTheme="minorHAnsi" w:cstheme="minorHAnsi"/>
                <w:color w:val="1F3863"/>
                <w:spacing w:val="-1"/>
                <w:sz w:val="20"/>
                <w:szCs w:val="20"/>
                <w:lang w:val="en-GB"/>
              </w:rPr>
              <w:t>risks</w:t>
            </w:r>
            <w:r w:rsidRPr="00BF3F8E">
              <w:rPr>
                <w:rFonts w:asciiTheme="minorHAnsi" w:hAnsiTheme="minorHAnsi" w:cstheme="minorHAnsi"/>
                <w:color w:val="1F3863"/>
                <w:spacing w:val="38"/>
                <w:sz w:val="20"/>
                <w:szCs w:val="20"/>
                <w:lang w:val="en-GB"/>
              </w:rPr>
              <w:t xml:space="preserve"> </w:t>
            </w:r>
            <w:r w:rsidRPr="00BF3F8E">
              <w:rPr>
                <w:rFonts w:asciiTheme="minorHAnsi" w:hAnsiTheme="minorHAnsi" w:cstheme="minorHAnsi"/>
                <w:color w:val="1F3863"/>
                <w:spacing w:val="-1"/>
                <w:sz w:val="20"/>
                <w:szCs w:val="20"/>
                <w:lang w:val="en-GB"/>
              </w:rPr>
              <w:t>to</w:t>
            </w:r>
            <w:r w:rsidRPr="00BF3F8E">
              <w:rPr>
                <w:rFonts w:asciiTheme="minorHAnsi" w:hAnsiTheme="minorHAnsi" w:cstheme="minorHAnsi"/>
                <w:color w:val="1F3863"/>
                <w:spacing w:val="37"/>
                <w:sz w:val="20"/>
                <w:szCs w:val="20"/>
                <w:lang w:val="en-GB"/>
              </w:rPr>
              <w:t xml:space="preserve"> </w:t>
            </w:r>
            <w:r w:rsidRPr="00BF3F8E">
              <w:rPr>
                <w:rFonts w:asciiTheme="minorHAnsi" w:hAnsiTheme="minorHAnsi" w:cstheme="minorHAnsi"/>
                <w:color w:val="1F3863"/>
                <w:spacing w:val="-1"/>
                <w:sz w:val="20"/>
                <w:szCs w:val="20"/>
                <w:lang w:val="en-GB"/>
              </w:rPr>
              <w:t>sustainability</w:t>
            </w:r>
          </w:p>
          <w:p w14:paraId="49F1D6FB" w14:textId="77777777" w:rsidR="00E31D6E" w:rsidRPr="00BF3F8E" w:rsidRDefault="00E31D6E" w:rsidP="00D84DC1">
            <w:pPr>
              <w:pStyle w:val="TableParagraph"/>
              <w:keepNext/>
              <w:widowControl/>
              <w:spacing w:before="59"/>
              <w:ind w:left="142" w:right="142"/>
              <w:jc w:val="both"/>
              <w:rPr>
                <w:rFonts w:asciiTheme="minorHAnsi" w:eastAsia="Segoe UI" w:hAnsiTheme="minorHAnsi" w:cstheme="minorHAnsi"/>
                <w:sz w:val="20"/>
                <w:szCs w:val="20"/>
                <w:lang w:val="en-GB"/>
              </w:rPr>
            </w:pPr>
            <w:r w:rsidRPr="00BF3F8E">
              <w:rPr>
                <w:rFonts w:asciiTheme="minorHAnsi" w:hAnsiTheme="minorHAnsi" w:cstheme="minorHAnsi"/>
                <w:color w:val="1F3863"/>
                <w:sz w:val="20"/>
                <w:szCs w:val="20"/>
                <w:lang w:val="en-GB"/>
              </w:rPr>
              <w:t>2</w:t>
            </w:r>
            <w:r w:rsidRPr="00BF3F8E">
              <w:rPr>
                <w:rFonts w:asciiTheme="minorHAnsi" w:hAnsiTheme="minorHAnsi" w:cstheme="minorHAnsi"/>
                <w:color w:val="1F3863"/>
                <w:spacing w:val="-11"/>
                <w:sz w:val="20"/>
                <w:szCs w:val="20"/>
                <w:lang w:val="en-GB"/>
              </w:rPr>
              <w:t xml:space="preserve"> </w:t>
            </w:r>
            <w:r w:rsidRPr="00BF3F8E">
              <w:rPr>
                <w:rFonts w:asciiTheme="minorHAnsi" w:hAnsiTheme="minorHAnsi" w:cstheme="minorHAnsi"/>
                <w:color w:val="1F3863"/>
                <w:sz w:val="20"/>
                <w:szCs w:val="20"/>
                <w:lang w:val="en-GB"/>
              </w:rPr>
              <w:t>=</w:t>
            </w:r>
            <w:r w:rsidRPr="00BF3F8E">
              <w:rPr>
                <w:rFonts w:asciiTheme="minorHAnsi" w:hAnsiTheme="minorHAnsi" w:cstheme="minorHAnsi"/>
                <w:color w:val="1F3863"/>
                <w:spacing w:val="-10"/>
                <w:sz w:val="20"/>
                <w:szCs w:val="20"/>
                <w:lang w:val="en-GB"/>
              </w:rPr>
              <w:t xml:space="preserve"> </w:t>
            </w:r>
            <w:r w:rsidRPr="00BF3F8E">
              <w:rPr>
                <w:rFonts w:asciiTheme="minorHAnsi" w:hAnsiTheme="minorHAnsi" w:cstheme="minorHAnsi"/>
                <w:color w:val="1F3863"/>
                <w:spacing w:val="-1"/>
                <w:sz w:val="20"/>
                <w:szCs w:val="20"/>
                <w:lang w:val="en-GB"/>
              </w:rPr>
              <w:t>Moderately</w:t>
            </w:r>
            <w:r w:rsidRPr="00BF3F8E">
              <w:rPr>
                <w:rFonts w:asciiTheme="minorHAnsi" w:hAnsiTheme="minorHAnsi" w:cstheme="minorHAnsi"/>
                <w:color w:val="1F3863"/>
                <w:spacing w:val="-10"/>
                <w:sz w:val="20"/>
                <w:szCs w:val="20"/>
                <w:lang w:val="en-GB"/>
              </w:rPr>
              <w:t xml:space="preserve"> </w:t>
            </w:r>
            <w:r w:rsidRPr="00BF3F8E">
              <w:rPr>
                <w:rFonts w:asciiTheme="minorHAnsi" w:hAnsiTheme="minorHAnsi" w:cstheme="minorHAnsi"/>
                <w:color w:val="1F3863"/>
                <w:spacing w:val="-1"/>
                <w:sz w:val="20"/>
                <w:szCs w:val="20"/>
                <w:lang w:val="en-GB"/>
              </w:rPr>
              <w:t>Unlikely</w:t>
            </w:r>
            <w:r w:rsidRPr="00BF3F8E">
              <w:rPr>
                <w:rFonts w:asciiTheme="minorHAnsi" w:hAnsiTheme="minorHAnsi" w:cstheme="minorHAnsi"/>
                <w:color w:val="1F3863"/>
                <w:spacing w:val="-9"/>
                <w:sz w:val="20"/>
                <w:szCs w:val="20"/>
                <w:lang w:val="en-GB"/>
              </w:rPr>
              <w:t xml:space="preserve"> </w:t>
            </w:r>
            <w:r w:rsidRPr="00BF3F8E">
              <w:rPr>
                <w:rFonts w:asciiTheme="minorHAnsi" w:hAnsiTheme="minorHAnsi" w:cstheme="minorHAnsi"/>
                <w:color w:val="1F3863"/>
                <w:spacing w:val="-1"/>
                <w:sz w:val="20"/>
                <w:szCs w:val="20"/>
                <w:lang w:val="en-GB"/>
              </w:rPr>
              <w:t>(MU):</w:t>
            </w:r>
            <w:r w:rsidRPr="00BF3F8E">
              <w:rPr>
                <w:rFonts w:asciiTheme="minorHAnsi" w:hAnsiTheme="minorHAnsi" w:cstheme="minorHAnsi"/>
                <w:color w:val="1F3863"/>
                <w:spacing w:val="-10"/>
                <w:sz w:val="20"/>
                <w:szCs w:val="20"/>
                <w:lang w:val="en-GB"/>
              </w:rPr>
              <w:t xml:space="preserve"> </w:t>
            </w:r>
            <w:r w:rsidRPr="00BF3F8E">
              <w:rPr>
                <w:rFonts w:asciiTheme="minorHAnsi" w:hAnsiTheme="minorHAnsi" w:cstheme="minorHAnsi"/>
                <w:color w:val="1F3863"/>
                <w:spacing w:val="-1"/>
                <w:sz w:val="20"/>
                <w:szCs w:val="20"/>
                <w:lang w:val="en-GB"/>
              </w:rPr>
              <w:t>significant</w:t>
            </w:r>
            <w:r w:rsidRPr="00BF3F8E">
              <w:rPr>
                <w:rFonts w:asciiTheme="minorHAnsi" w:hAnsiTheme="minorHAnsi" w:cstheme="minorHAnsi"/>
                <w:color w:val="1F3863"/>
                <w:spacing w:val="-12"/>
                <w:sz w:val="20"/>
                <w:szCs w:val="20"/>
                <w:lang w:val="en-GB"/>
              </w:rPr>
              <w:t xml:space="preserve"> </w:t>
            </w:r>
            <w:r w:rsidRPr="00BF3F8E">
              <w:rPr>
                <w:rFonts w:asciiTheme="minorHAnsi" w:hAnsiTheme="minorHAnsi" w:cstheme="minorHAnsi"/>
                <w:color w:val="1F3863"/>
                <w:spacing w:val="-1"/>
                <w:sz w:val="20"/>
                <w:szCs w:val="20"/>
                <w:lang w:val="en-GB"/>
              </w:rPr>
              <w:t>risks</w:t>
            </w:r>
            <w:r w:rsidRPr="00BF3F8E">
              <w:rPr>
                <w:rFonts w:asciiTheme="minorHAnsi" w:hAnsiTheme="minorHAnsi" w:cstheme="minorHAnsi"/>
                <w:color w:val="1F3863"/>
                <w:spacing w:val="-7"/>
                <w:sz w:val="20"/>
                <w:szCs w:val="20"/>
                <w:lang w:val="en-GB"/>
              </w:rPr>
              <w:t xml:space="preserve"> </w:t>
            </w:r>
            <w:r w:rsidRPr="00BF3F8E">
              <w:rPr>
                <w:rFonts w:asciiTheme="minorHAnsi" w:hAnsiTheme="minorHAnsi" w:cstheme="minorHAnsi"/>
                <w:color w:val="1F3863"/>
                <w:spacing w:val="-1"/>
                <w:sz w:val="20"/>
                <w:szCs w:val="20"/>
                <w:lang w:val="en-GB"/>
              </w:rPr>
              <w:t>to</w:t>
            </w:r>
            <w:r w:rsidRPr="00BF3F8E">
              <w:rPr>
                <w:rFonts w:asciiTheme="minorHAnsi" w:hAnsiTheme="minorHAnsi" w:cstheme="minorHAnsi"/>
                <w:color w:val="1F3863"/>
                <w:spacing w:val="25"/>
                <w:sz w:val="20"/>
                <w:szCs w:val="20"/>
                <w:lang w:val="en-GB"/>
              </w:rPr>
              <w:t xml:space="preserve"> </w:t>
            </w:r>
            <w:r w:rsidRPr="00BF3F8E">
              <w:rPr>
                <w:rFonts w:asciiTheme="minorHAnsi" w:hAnsiTheme="minorHAnsi" w:cstheme="minorHAnsi"/>
                <w:color w:val="1F3863"/>
                <w:spacing w:val="-1"/>
                <w:sz w:val="20"/>
                <w:szCs w:val="20"/>
                <w:lang w:val="en-GB"/>
              </w:rPr>
              <w:t>sustainability</w:t>
            </w:r>
          </w:p>
          <w:p w14:paraId="5DD1450E" w14:textId="77777777" w:rsidR="00E31D6E" w:rsidRPr="00BF3F8E" w:rsidRDefault="00E31D6E" w:rsidP="00D84DC1">
            <w:pPr>
              <w:pStyle w:val="TableParagraph"/>
              <w:keepNext/>
              <w:widowControl/>
              <w:spacing w:before="59"/>
              <w:ind w:left="142" w:right="142"/>
              <w:jc w:val="both"/>
              <w:rPr>
                <w:rFonts w:asciiTheme="minorHAnsi" w:eastAsia="Segoe UI" w:hAnsiTheme="minorHAnsi" w:cstheme="minorHAnsi"/>
                <w:sz w:val="20"/>
                <w:szCs w:val="20"/>
                <w:lang w:val="en-GB"/>
              </w:rPr>
            </w:pPr>
            <w:r w:rsidRPr="00BF3F8E">
              <w:rPr>
                <w:rFonts w:asciiTheme="minorHAnsi" w:hAnsiTheme="minorHAnsi" w:cstheme="minorHAnsi"/>
                <w:color w:val="1F3863"/>
                <w:sz w:val="20"/>
                <w:szCs w:val="20"/>
                <w:lang w:val="en-GB"/>
              </w:rPr>
              <w:t>1</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z w:val="20"/>
                <w:szCs w:val="20"/>
                <w:lang w:val="en-GB"/>
              </w:rPr>
              <w:t xml:space="preserve">= </w:t>
            </w:r>
            <w:r w:rsidRPr="00BF3F8E">
              <w:rPr>
                <w:rFonts w:asciiTheme="minorHAnsi" w:hAnsiTheme="minorHAnsi" w:cstheme="minorHAnsi"/>
                <w:color w:val="1F3863"/>
                <w:spacing w:val="-1"/>
                <w:sz w:val="20"/>
                <w:szCs w:val="20"/>
                <w:lang w:val="en-GB"/>
              </w:rPr>
              <w:t>Unlikely</w:t>
            </w:r>
            <w:r w:rsidRPr="00BF3F8E">
              <w:rPr>
                <w:rFonts w:asciiTheme="minorHAnsi" w:hAnsiTheme="minorHAnsi" w:cstheme="minorHAnsi"/>
                <w:color w:val="1F3863"/>
                <w:spacing w:val="-2"/>
                <w:sz w:val="20"/>
                <w:szCs w:val="20"/>
                <w:lang w:val="en-GB"/>
              </w:rPr>
              <w:t xml:space="preserve"> </w:t>
            </w:r>
            <w:r w:rsidRPr="00BF3F8E">
              <w:rPr>
                <w:rFonts w:asciiTheme="minorHAnsi" w:hAnsiTheme="minorHAnsi" w:cstheme="minorHAnsi"/>
                <w:color w:val="1F3863"/>
                <w:spacing w:val="-1"/>
                <w:sz w:val="20"/>
                <w:szCs w:val="20"/>
                <w:lang w:val="en-GB"/>
              </w:rPr>
              <w:t>(U):</w:t>
            </w:r>
            <w:r w:rsidRPr="00BF3F8E">
              <w:rPr>
                <w:rFonts w:asciiTheme="minorHAnsi" w:hAnsiTheme="minorHAnsi" w:cstheme="minorHAnsi"/>
                <w:color w:val="1F3863"/>
                <w:sz w:val="20"/>
                <w:szCs w:val="20"/>
                <w:lang w:val="en-GB"/>
              </w:rPr>
              <w:t xml:space="preserve"> </w:t>
            </w:r>
            <w:r w:rsidRPr="00BF3F8E">
              <w:rPr>
                <w:rFonts w:asciiTheme="minorHAnsi" w:hAnsiTheme="minorHAnsi" w:cstheme="minorHAnsi"/>
                <w:color w:val="1F3863"/>
                <w:spacing w:val="-2"/>
                <w:sz w:val="20"/>
                <w:szCs w:val="20"/>
                <w:lang w:val="en-GB"/>
              </w:rPr>
              <w:t>severe</w:t>
            </w:r>
            <w:r w:rsidRPr="00BF3F8E">
              <w:rPr>
                <w:rFonts w:asciiTheme="minorHAnsi" w:hAnsiTheme="minorHAnsi" w:cstheme="minorHAnsi"/>
                <w:color w:val="1F3863"/>
                <w:sz w:val="20"/>
                <w:szCs w:val="20"/>
                <w:lang w:val="en-GB"/>
              </w:rPr>
              <w:t xml:space="preserve"> </w:t>
            </w:r>
            <w:r w:rsidRPr="00BF3F8E">
              <w:rPr>
                <w:rFonts w:asciiTheme="minorHAnsi" w:hAnsiTheme="minorHAnsi" w:cstheme="minorHAnsi"/>
                <w:color w:val="1F3863"/>
                <w:spacing w:val="-1"/>
                <w:sz w:val="20"/>
                <w:szCs w:val="20"/>
                <w:lang w:val="en-GB"/>
              </w:rPr>
              <w:t>risks</w:t>
            </w:r>
            <w:r w:rsidRPr="00BF3F8E">
              <w:rPr>
                <w:rFonts w:asciiTheme="minorHAnsi" w:hAnsiTheme="minorHAnsi" w:cstheme="minorHAnsi"/>
                <w:color w:val="1F3863"/>
                <w:sz w:val="20"/>
                <w:szCs w:val="20"/>
                <w:lang w:val="en-GB"/>
              </w:rPr>
              <w:t xml:space="preserve"> to</w:t>
            </w:r>
            <w:r w:rsidRPr="00BF3F8E">
              <w:rPr>
                <w:rFonts w:asciiTheme="minorHAnsi" w:hAnsiTheme="minorHAnsi" w:cstheme="minorHAnsi"/>
                <w:color w:val="1F3863"/>
                <w:spacing w:val="-1"/>
                <w:sz w:val="20"/>
                <w:szCs w:val="20"/>
                <w:lang w:val="en-GB"/>
              </w:rPr>
              <w:t xml:space="preserve"> sustainability</w:t>
            </w:r>
          </w:p>
          <w:p w14:paraId="40531D2D" w14:textId="77777777" w:rsidR="00E31D6E" w:rsidRPr="00BF3F8E" w:rsidRDefault="00E31D6E" w:rsidP="00D84DC1">
            <w:pPr>
              <w:pStyle w:val="TableParagraph"/>
              <w:keepNext/>
              <w:widowControl/>
              <w:spacing w:before="61"/>
              <w:ind w:left="142" w:right="142"/>
              <w:jc w:val="both"/>
              <w:rPr>
                <w:rFonts w:asciiTheme="minorHAnsi" w:eastAsia="Segoe UI" w:hAnsiTheme="minorHAnsi" w:cstheme="minorHAnsi"/>
                <w:sz w:val="20"/>
                <w:szCs w:val="20"/>
                <w:lang w:val="en-GB"/>
              </w:rPr>
            </w:pPr>
            <w:r w:rsidRPr="00BF3F8E">
              <w:rPr>
                <w:rFonts w:asciiTheme="minorHAnsi" w:hAnsiTheme="minorHAnsi" w:cstheme="minorHAnsi"/>
                <w:color w:val="1F3863"/>
                <w:spacing w:val="-1"/>
                <w:sz w:val="20"/>
                <w:szCs w:val="20"/>
                <w:lang w:val="en-GB"/>
              </w:rPr>
              <w:t>Unable</w:t>
            </w:r>
            <w:r w:rsidRPr="00BF3F8E">
              <w:rPr>
                <w:rFonts w:asciiTheme="minorHAnsi" w:hAnsiTheme="minorHAnsi" w:cstheme="minorHAnsi"/>
                <w:color w:val="1F3863"/>
                <w:spacing w:val="44"/>
                <w:sz w:val="20"/>
                <w:szCs w:val="20"/>
                <w:lang w:val="en-GB"/>
              </w:rPr>
              <w:t xml:space="preserve"> </w:t>
            </w:r>
            <w:r w:rsidRPr="00BF3F8E">
              <w:rPr>
                <w:rFonts w:asciiTheme="minorHAnsi" w:hAnsiTheme="minorHAnsi" w:cstheme="minorHAnsi"/>
                <w:color w:val="1F3863"/>
                <w:spacing w:val="-1"/>
                <w:sz w:val="20"/>
                <w:szCs w:val="20"/>
                <w:lang w:val="en-GB"/>
              </w:rPr>
              <w:t>to</w:t>
            </w:r>
            <w:r w:rsidRPr="00BF3F8E">
              <w:rPr>
                <w:rFonts w:asciiTheme="minorHAnsi" w:hAnsiTheme="minorHAnsi" w:cstheme="minorHAnsi"/>
                <w:color w:val="1F3863"/>
                <w:spacing w:val="46"/>
                <w:sz w:val="20"/>
                <w:szCs w:val="20"/>
                <w:lang w:val="en-GB"/>
              </w:rPr>
              <w:t xml:space="preserve"> </w:t>
            </w:r>
            <w:r w:rsidRPr="00BF3F8E">
              <w:rPr>
                <w:rFonts w:asciiTheme="minorHAnsi" w:hAnsiTheme="minorHAnsi" w:cstheme="minorHAnsi"/>
                <w:color w:val="1F3863"/>
                <w:spacing w:val="-1"/>
                <w:sz w:val="20"/>
                <w:szCs w:val="20"/>
                <w:lang w:val="en-GB"/>
              </w:rPr>
              <w:t>Assess</w:t>
            </w:r>
            <w:r w:rsidRPr="00BF3F8E">
              <w:rPr>
                <w:rFonts w:asciiTheme="minorHAnsi" w:hAnsiTheme="minorHAnsi" w:cstheme="minorHAnsi"/>
                <w:color w:val="1F3863"/>
                <w:spacing w:val="46"/>
                <w:sz w:val="20"/>
                <w:szCs w:val="20"/>
                <w:lang w:val="en-GB"/>
              </w:rPr>
              <w:t xml:space="preserve"> </w:t>
            </w:r>
            <w:r w:rsidRPr="00BF3F8E">
              <w:rPr>
                <w:rFonts w:asciiTheme="minorHAnsi" w:hAnsiTheme="minorHAnsi" w:cstheme="minorHAnsi"/>
                <w:color w:val="1F3863"/>
                <w:spacing w:val="-1"/>
                <w:sz w:val="20"/>
                <w:szCs w:val="20"/>
                <w:lang w:val="en-GB"/>
              </w:rPr>
              <w:t>(U/A):</w:t>
            </w:r>
            <w:r w:rsidRPr="00BF3F8E">
              <w:rPr>
                <w:rFonts w:asciiTheme="minorHAnsi" w:hAnsiTheme="minorHAnsi" w:cstheme="minorHAnsi"/>
                <w:color w:val="1F3863"/>
                <w:spacing w:val="44"/>
                <w:sz w:val="20"/>
                <w:szCs w:val="20"/>
                <w:lang w:val="en-GB"/>
              </w:rPr>
              <w:t xml:space="preserve"> </w:t>
            </w:r>
            <w:r w:rsidRPr="00BF3F8E">
              <w:rPr>
                <w:rFonts w:asciiTheme="minorHAnsi" w:hAnsiTheme="minorHAnsi" w:cstheme="minorHAnsi"/>
                <w:color w:val="1F3863"/>
                <w:spacing w:val="-1"/>
                <w:sz w:val="20"/>
                <w:szCs w:val="20"/>
                <w:lang w:val="en-GB"/>
              </w:rPr>
              <w:t>Unable</w:t>
            </w:r>
            <w:r w:rsidRPr="00BF3F8E">
              <w:rPr>
                <w:rFonts w:asciiTheme="minorHAnsi" w:hAnsiTheme="minorHAnsi" w:cstheme="minorHAnsi"/>
                <w:color w:val="1F3863"/>
                <w:spacing w:val="44"/>
                <w:sz w:val="20"/>
                <w:szCs w:val="20"/>
                <w:lang w:val="en-GB"/>
              </w:rPr>
              <w:t xml:space="preserve"> </w:t>
            </w:r>
            <w:r w:rsidRPr="00BF3F8E">
              <w:rPr>
                <w:rFonts w:asciiTheme="minorHAnsi" w:hAnsiTheme="minorHAnsi" w:cstheme="minorHAnsi"/>
                <w:color w:val="1F3863"/>
                <w:spacing w:val="-1"/>
                <w:sz w:val="20"/>
                <w:szCs w:val="20"/>
                <w:lang w:val="en-GB"/>
              </w:rPr>
              <w:t>to</w:t>
            </w:r>
            <w:r w:rsidRPr="00BF3F8E">
              <w:rPr>
                <w:rFonts w:asciiTheme="minorHAnsi" w:hAnsiTheme="minorHAnsi" w:cstheme="minorHAnsi"/>
                <w:color w:val="1F3863"/>
                <w:spacing w:val="46"/>
                <w:sz w:val="20"/>
                <w:szCs w:val="20"/>
                <w:lang w:val="en-GB"/>
              </w:rPr>
              <w:t xml:space="preserve"> </w:t>
            </w:r>
            <w:r w:rsidRPr="00BF3F8E">
              <w:rPr>
                <w:rFonts w:asciiTheme="minorHAnsi" w:hAnsiTheme="minorHAnsi" w:cstheme="minorHAnsi"/>
                <w:color w:val="1F3863"/>
                <w:spacing w:val="-1"/>
                <w:sz w:val="20"/>
                <w:szCs w:val="20"/>
                <w:lang w:val="en-GB"/>
              </w:rPr>
              <w:t>assess</w:t>
            </w:r>
            <w:r w:rsidRPr="00BF3F8E">
              <w:rPr>
                <w:rFonts w:asciiTheme="minorHAnsi" w:hAnsiTheme="minorHAnsi" w:cstheme="minorHAnsi"/>
                <w:color w:val="1F3863"/>
                <w:spacing w:val="46"/>
                <w:sz w:val="20"/>
                <w:szCs w:val="20"/>
                <w:lang w:val="en-GB"/>
              </w:rPr>
              <w:t xml:space="preserve"> </w:t>
            </w:r>
            <w:r w:rsidRPr="00BF3F8E">
              <w:rPr>
                <w:rFonts w:asciiTheme="minorHAnsi" w:hAnsiTheme="minorHAnsi" w:cstheme="minorHAnsi"/>
                <w:color w:val="1F3863"/>
                <w:spacing w:val="-1"/>
                <w:sz w:val="20"/>
                <w:szCs w:val="20"/>
                <w:lang w:val="en-GB"/>
              </w:rPr>
              <w:t>the</w:t>
            </w:r>
            <w:r w:rsidRPr="00BF3F8E">
              <w:rPr>
                <w:rFonts w:asciiTheme="minorHAnsi" w:hAnsiTheme="minorHAnsi" w:cstheme="minorHAnsi"/>
                <w:color w:val="1F3863"/>
                <w:spacing w:val="35"/>
                <w:sz w:val="20"/>
                <w:szCs w:val="20"/>
                <w:lang w:val="en-GB"/>
              </w:rPr>
              <w:t xml:space="preserve"> </w:t>
            </w:r>
            <w:r w:rsidRPr="00BF3F8E">
              <w:rPr>
                <w:rFonts w:asciiTheme="minorHAnsi" w:hAnsiTheme="minorHAnsi" w:cstheme="minorHAnsi"/>
                <w:color w:val="1F3863"/>
                <w:spacing w:val="-1"/>
                <w:sz w:val="20"/>
                <w:szCs w:val="20"/>
                <w:lang w:val="en-GB"/>
              </w:rPr>
              <w:t>expected</w:t>
            </w:r>
            <w:r w:rsidRPr="00BF3F8E">
              <w:rPr>
                <w:rFonts w:asciiTheme="minorHAnsi" w:hAnsiTheme="minorHAnsi" w:cstheme="minorHAnsi"/>
                <w:color w:val="1F3863"/>
                <w:spacing w:val="38"/>
                <w:sz w:val="20"/>
                <w:szCs w:val="20"/>
                <w:lang w:val="en-GB"/>
              </w:rPr>
              <w:t xml:space="preserve"> </w:t>
            </w:r>
            <w:r w:rsidRPr="00BF3F8E">
              <w:rPr>
                <w:rFonts w:asciiTheme="minorHAnsi" w:hAnsiTheme="minorHAnsi" w:cstheme="minorHAnsi"/>
                <w:color w:val="1F3863"/>
                <w:spacing w:val="-1"/>
                <w:sz w:val="20"/>
                <w:szCs w:val="20"/>
                <w:lang w:val="en-GB"/>
              </w:rPr>
              <w:t>incidence</w:t>
            </w:r>
            <w:r w:rsidRPr="00BF3F8E">
              <w:rPr>
                <w:rFonts w:asciiTheme="minorHAnsi" w:hAnsiTheme="minorHAnsi" w:cstheme="minorHAnsi"/>
                <w:color w:val="1F3863"/>
                <w:spacing w:val="36"/>
                <w:sz w:val="20"/>
                <w:szCs w:val="20"/>
                <w:lang w:val="en-GB"/>
              </w:rPr>
              <w:t xml:space="preserve"> </w:t>
            </w:r>
            <w:r w:rsidRPr="00BF3F8E">
              <w:rPr>
                <w:rFonts w:asciiTheme="minorHAnsi" w:hAnsiTheme="minorHAnsi" w:cstheme="minorHAnsi"/>
                <w:color w:val="1F3863"/>
                <w:sz w:val="20"/>
                <w:szCs w:val="20"/>
                <w:lang w:val="en-GB"/>
              </w:rPr>
              <w:t>and</w:t>
            </w:r>
            <w:r w:rsidRPr="00BF3F8E">
              <w:rPr>
                <w:rFonts w:asciiTheme="minorHAnsi" w:hAnsiTheme="minorHAnsi" w:cstheme="minorHAnsi"/>
                <w:color w:val="1F3863"/>
                <w:spacing w:val="35"/>
                <w:sz w:val="20"/>
                <w:szCs w:val="20"/>
                <w:lang w:val="en-GB"/>
              </w:rPr>
              <w:t xml:space="preserve"> </w:t>
            </w:r>
            <w:r w:rsidRPr="00BF3F8E">
              <w:rPr>
                <w:rFonts w:asciiTheme="minorHAnsi" w:hAnsiTheme="minorHAnsi" w:cstheme="minorHAnsi"/>
                <w:color w:val="1F3863"/>
                <w:spacing w:val="-1"/>
                <w:sz w:val="20"/>
                <w:szCs w:val="20"/>
                <w:lang w:val="en-GB"/>
              </w:rPr>
              <w:t>magnitude</w:t>
            </w:r>
            <w:r w:rsidRPr="00BF3F8E">
              <w:rPr>
                <w:rFonts w:asciiTheme="minorHAnsi" w:hAnsiTheme="minorHAnsi" w:cstheme="minorHAnsi"/>
                <w:color w:val="1F3863"/>
                <w:spacing w:val="36"/>
                <w:sz w:val="20"/>
                <w:szCs w:val="20"/>
                <w:lang w:val="en-GB"/>
              </w:rPr>
              <w:t xml:space="preserve"> </w:t>
            </w:r>
            <w:r w:rsidRPr="00BF3F8E">
              <w:rPr>
                <w:rFonts w:asciiTheme="minorHAnsi" w:hAnsiTheme="minorHAnsi" w:cstheme="minorHAnsi"/>
                <w:color w:val="1F3863"/>
                <w:spacing w:val="-1"/>
                <w:sz w:val="20"/>
                <w:szCs w:val="20"/>
                <w:lang w:val="en-GB"/>
              </w:rPr>
              <w:t>of</w:t>
            </w:r>
            <w:r w:rsidRPr="00BF3F8E">
              <w:rPr>
                <w:rFonts w:asciiTheme="minorHAnsi" w:hAnsiTheme="minorHAnsi" w:cstheme="minorHAnsi"/>
                <w:color w:val="1F3863"/>
                <w:spacing w:val="38"/>
                <w:sz w:val="20"/>
                <w:szCs w:val="20"/>
                <w:lang w:val="en-GB"/>
              </w:rPr>
              <w:t xml:space="preserve"> </w:t>
            </w:r>
            <w:r w:rsidRPr="00BF3F8E">
              <w:rPr>
                <w:rFonts w:asciiTheme="minorHAnsi" w:hAnsiTheme="minorHAnsi" w:cstheme="minorHAnsi"/>
                <w:color w:val="1F3863"/>
                <w:spacing w:val="-1"/>
                <w:sz w:val="20"/>
                <w:szCs w:val="20"/>
                <w:lang w:val="en-GB"/>
              </w:rPr>
              <w:t>risks</w:t>
            </w:r>
            <w:r w:rsidRPr="00BF3F8E">
              <w:rPr>
                <w:rFonts w:asciiTheme="minorHAnsi" w:hAnsiTheme="minorHAnsi" w:cstheme="minorHAnsi"/>
                <w:color w:val="1F3863"/>
                <w:spacing w:val="36"/>
                <w:sz w:val="20"/>
                <w:szCs w:val="20"/>
                <w:lang w:val="en-GB"/>
              </w:rPr>
              <w:t xml:space="preserve"> </w:t>
            </w:r>
            <w:r w:rsidRPr="00BF3F8E">
              <w:rPr>
                <w:rFonts w:asciiTheme="minorHAnsi" w:hAnsiTheme="minorHAnsi" w:cstheme="minorHAnsi"/>
                <w:color w:val="1F3863"/>
                <w:spacing w:val="-1"/>
                <w:sz w:val="20"/>
                <w:szCs w:val="20"/>
                <w:lang w:val="en-GB"/>
              </w:rPr>
              <w:t>to</w:t>
            </w:r>
            <w:r w:rsidRPr="00BF3F8E">
              <w:rPr>
                <w:rFonts w:asciiTheme="minorHAnsi" w:hAnsiTheme="minorHAnsi" w:cstheme="minorHAnsi"/>
                <w:color w:val="1F3863"/>
                <w:spacing w:val="30"/>
                <w:sz w:val="20"/>
                <w:szCs w:val="20"/>
                <w:lang w:val="en-GB"/>
              </w:rPr>
              <w:t xml:space="preserve"> </w:t>
            </w:r>
            <w:r w:rsidRPr="00BF3F8E">
              <w:rPr>
                <w:rFonts w:asciiTheme="minorHAnsi" w:hAnsiTheme="minorHAnsi" w:cstheme="minorHAnsi"/>
                <w:color w:val="1F3863"/>
                <w:spacing w:val="-1"/>
                <w:sz w:val="20"/>
                <w:szCs w:val="20"/>
                <w:lang w:val="en-GB"/>
              </w:rPr>
              <w:t>sustainability</w:t>
            </w:r>
          </w:p>
        </w:tc>
      </w:tr>
    </w:tbl>
    <w:p w14:paraId="6A621AA4" w14:textId="11E79777" w:rsidR="00E31D6E" w:rsidRPr="00BF3F8E" w:rsidRDefault="00E31D6E" w:rsidP="00830144">
      <w:pPr>
        <w:jc w:val="center"/>
        <w:rPr>
          <w:rFonts w:asciiTheme="minorHAnsi" w:hAnsiTheme="minorHAnsi" w:cstheme="minorHAnsi"/>
          <w:lang w:val="en-GB"/>
        </w:rPr>
      </w:pPr>
    </w:p>
    <w:p w14:paraId="1C740CC0" w14:textId="0AD2703A" w:rsidR="00CB6749" w:rsidRPr="00BF3F8E" w:rsidRDefault="00E02B15" w:rsidP="00A06E22">
      <w:pPr>
        <w:pStyle w:val="Titre2"/>
        <w:numPr>
          <w:ilvl w:val="0"/>
          <w:numId w:val="0"/>
        </w:numPr>
        <w:spacing w:line="276" w:lineRule="auto"/>
        <w:rPr>
          <w:rFonts w:asciiTheme="minorHAnsi" w:hAnsiTheme="minorHAnsi" w:cstheme="minorHAnsi"/>
          <w:lang w:val="en-GB"/>
        </w:rPr>
      </w:pPr>
      <w:bookmarkStart w:id="18" w:name="_Toc88033882"/>
      <w:bookmarkStart w:id="19" w:name="_Toc89122767"/>
      <w:r w:rsidRPr="00BF3F8E">
        <w:rPr>
          <w:rFonts w:asciiTheme="minorHAnsi" w:hAnsiTheme="minorHAnsi" w:cstheme="minorHAnsi"/>
          <w:lang w:val="en-GB"/>
        </w:rPr>
        <w:t>Summary of conclusions, recommendations and lessons learned</w:t>
      </w:r>
      <w:bookmarkEnd w:id="18"/>
      <w:bookmarkEnd w:id="19"/>
    </w:p>
    <w:p w14:paraId="6CAA5E12" w14:textId="42B0FACB" w:rsidR="002A0FB8" w:rsidRPr="00BF3F8E" w:rsidRDefault="00A445D4" w:rsidP="00AC51AD">
      <w:pPr>
        <w:rPr>
          <w:rFonts w:asciiTheme="minorHAnsi" w:hAnsiTheme="minorHAnsi" w:cstheme="minorHAnsi"/>
          <w:b/>
          <w:lang w:val="en-GB"/>
        </w:rPr>
      </w:pPr>
      <w:r w:rsidRPr="00BF3F8E">
        <w:rPr>
          <w:rFonts w:asciiTheme="minorHAnsi" w:hAnsiTheme="minorHAnsi" w:cstheme="minorHAnsi"/>
          <w:b/>
          <w:lang w:val="en-GB"/>
        </w:rPr>
        <w:t>Conclusion</w:t>
      </w:r>
      <w:r w:rsidR="007007B0" w:rsidRPr="00BF3F8E">
        <w:rPr>
          <w:rFonts w:asciiTheme="minorHAnsi" w:hAnsiTheme="minorHAnsi" w:cstheme="minorHAnsi"/>
          <w:b/>
          <w:lang w:val="en-GB"/>
        </w:rPr>
        <w:t>s</w:t>
      </w:r>
      <w:r w:rsidRPr="00BF3F8E">
        <w:rPr>
          <w:rFonts w:asciiTheme="minorHAnsi" w:hAnsiTheme="minorHAnsi" w:cstheme="minorHAnsi"/>
          <w:b/>
          <w:lang w:val="en-GB"/>
        </w:rPr>
        <w:t xml:space="preserve">: </w:t>
      </w:r>
    </w:p>
    <w:p w14:paraId="72D36553" w14:textId="628E40D6" w:rsidR="00C405CE" w:rsidRPr="00083F41" w:rsidRDefault="00387237" w:rsidP="00C405CE">
      <w:pPr>
        <w:spacing w:before="120" w:line="276" w:lineRule="auto"/>
        <w:jc w:val="both"/>
        <w:rPr>
          <w:rFonts w:asciiTheme="minorHAnsi" w:hAnsiTheme="minorHAnsi" w:cstheme="minorHAnsi"/>
          <w:sz w:val="22"/>
          <w:szCs w:val="22"/>
          <w:lang w:val="en-GB"/>
        </w:rPr>
      </w:pPr>
      <w:r w:rsidRPr="00083F41">
        <w:rPr>
          <w:rFonts w:asciiTheme="minorHAnsi" w:hAnsiTheme="minorHAnsi" w:cstheme="minorHAnsi"/>
          <w:i/>
          <w:iCs/>
          <w:sz w:val="22"/>
          <w:szCs w:val="22"/>
          <w:lang w:val="en-GB"/>
        </w:rPr>
        <w:t>On results:</w:t>
      </w:r>
      <w:r w:rsidRPr="00083F41">
        <w:rPr>
          <w:rFonts w:asciiTheme="minorHAnsi" w:hAnsiTheme="minorHAnsi" w:cstheme="minorHAnsi"/>
          <w:sz w:val="22"/>
          <w:szCs w:val="22"/>
          <w:lang w:val="en-GB"/>
        </w:rPr>
        <w:t xml:space="preserve"> t</w:t>
      </w:r>
      <w:r w:rsidR="002A0FB8" w:rsidRPr="00083F41">
        <w:rPr>
          <w:rFonts w:asciiTheme="minorHAnsi" w:hAnsiTheme="minorHAnsi" w:cstheme="minorHAnsi"/>
          <w:sz w:val="22"/>
          <w:szCs w:val="22"/>
          <w:lang w:val="en-GB"/>
        </w:rPr>
        <w:t xml:space="preserve">he project has made significant strides in </w:t>
      </w:r>
      <w:r w:rsidR="00C405CE" w:rsidRPr="00083F41">
        <w:rPr>
          <w:rFonts w:asciiTheme="minorHAnsi" w:hAnsiTheme="minorHAnsi" w:cstheme="minorHAnsi"/>
          <w:sz w:val="22"/>
          <w:szCs w:val="22"/>
          <w:lang w:val="en-GB"/>
        </w:rPr>
        <w:t xml:space="preserve">enhancing the capacity of </w:t>
      </w:r>
      <w:r w:rsidR="006D6828" w:rsidRPr="00083F41">
        <w:rPr>
          <w:rFonts w:asciiTheme="minorHAnsi" w:hAnsiTheme="minorHAnsi" w:cstheme="minorHAnsi"/>
          <w:sz w:val="22"/>
          <w:szCs w:val="22"/>
          <w:lang w:val="en-GB"/>
        </w:rPr>
        <w:t xml:space="preserve">the </w:t>
      </w:r>
      <w:r w:rsidR="00C405CE" w:rsidRPr="00083F41">
        <w:rPr>
          <w:rFonts w:asciiTheme="minorHAnsi" w:hAnsiTheme="minorHAnsi" w:cstheme="minorHAnsi"/>
          <w:sz w:val="22"/>
          <w:szCs w:val="22"/>
          <w:lang w:val="en-GB"/>
        </w:rPr>
        <w:t>Government to assess the country’s vulnerability to climate change and steer climate change mainstreaming into sectoral and budget planning.</w:t>
      </w:r>
    </w:p>
    <w:p w14:paraId="62EA9D9B" w14:textId="098C1010" w:rsidR="00C405CE" w:rsidRPr="00083F41" w:rsidRDefault="00C405CE" w:rsidP="00C405CE">
      <w:pPr>
        <w:spacing w:before="120" w:line="276" w:lineRule="auto"/>
        <w:jc w:val="both"/>
        <w:rPr>
          <w:rFonts w:asciiTheme="minorHAnsi" w:hAnsiTheme="minorHAnsi" w:cstheme="minorHAnsi"/>
          <w:sz w:val="22"/>
          <w:szCs w:val="22"/>
          <w:lang w:val="en-GB"/>
        </w:rPr>
      </w:pPr>
      <w:r w:rsidRPr="00083F41">
        <w:rPr>
          <w:rFonts w:asciiTheme="minorHAnsi" w:hAnsiTheme="minorHAnsi" w:cstheme="minorHAnsi"/>
          <w:sz w:val="22"/>
          <w:szCs w:val="22"/>
          <w:lang w:val="en-GB"/>
        </w:rPr>
        <w:t>The country is now tooled with modelling capability to measure CC impacts on vulnerable development sectors and a plan of options – NAPs - is on Government’s table to respond to the challenge.</w:t>
      </w:r>
    </w:p>
    <w:p w14:paraId="5D50E684" w14:textId="50C770F1" w:rsidR="00004490" w:rsidRPr="00083F41" w:rsidRDefault="00004490" w:rsidP="00C405CE">
      <w:pPr>
        <w:spacing w:before="120" w:line="276" w:lineRule="auto"/>
        <w:jc w:val="both"/>
        <w:rPr>
          <w:rFonts w:asciiTheme="minorHAnsi" w:hAnsiTheme="minorHAnsi" w:cstheme="minorHAnsi"/>
          <w:sz w:val="22"/>
          <w:szCs w:val="22"/>
          <w:lang w:val="en-GB"/>
        </w:rPr>
      </w:pPr>
      <w:r w:rsidRPr="00083F41">
        <w:rPr>
          <w:rFonts w:asciiTheme="minorHAnsi" w:hAnsiTheme="minorHAnsi" w:cstheme="minorHAnsi"/>
          <w:sz w:val="22"/>
          <w:szCs w:val="22"/>
          <w:lang w:val="en-GB"/>
        </w:rPr>
        <w:t xml:space="preserve">The project also contributed </w:t>
      </w:r>
      <w:r w:rsidR="006D6828" w:rsidRPr="00083F41">
        <w:rPr>
          <w:rFonts w:asciiTheme="minorHAnsi" w:hAnsiTheme="minorHAnsi" w:cstheme="minorHAnsi"/>
          <w:sz w:val="22"/>
          <w:szCs w:val="22"/>
          <w:lang w:val="en-GB"/>
        </w:rPr>
        <w:t>to</w:t>
      </w:r>
      <w:r w:rsidRPr="00083F41">
        <w:rPr>
          <w:rFonts w:asciiTheme="minorHAnsi" w:hAnsiTheme="minorHAnsi" w:cstheme="minorHAnsi"/>
          <w:sz w:val="22"/>
          <w:szCs w:val="22"/>
          <w:lang w:val="en-GB"/>
        </w:rPr>
        <w:t xml:space="preserve"> supporting the elaboration of legal documents (e.g.</w:t>
      </w:r>
      <w:r w:rsidR="00CC485D" w:rsidRPr="00083F41">
        <w:rPr>
          <w:rFonts w:asciiTheme="minorHAnsi" w:hAnsiTheme="minorHAnsi" w:cstheme="minorHAnsi"/>
          <w:sz w:val="22"/>
          <w:szCs w:val="22"/>
          <w:lang w:val="en-GB"/>
        </w:rPr>
        <w:t>,</w:t>
      </w:r>
      <w:r w:rsidRPr="00083F41">
        <w:rPr>
          <w:rFonts w:asciiTheme="minorHAnsi" w:hAnsiTheme="minorHAnsi" w:cstheme="minorHAnsi"/>
          <w:sz w:val="22"/>
          <w:szCs w:val="22"/>
          <w:lang w:val="en-GB"/>
        </w:rPr>
        <w:t xml:space="preserve"> regulatory decreed on the Climate Change Law) and the establishment of new structures and mechanisms (CNCC, climate change website) that should facilitate DGEC’s efforts in supervising CCA and the national NAP.</w:t>
      </w:r>
    </w:p>
    <w:p w14:paraId="2FB8BDEB" w14:textId="77777777" w:rsidR="00C405CE" w:rsidRPr="00083F41" w:rsidRDefault="00C405CE" w:rsidP="00C405CE">
      <w:pPr>
        <w:spacing w:before="120" w:line="276" w:lineRule="auto"/>
        <w:jc w:val="both"/>
        <w:rPr>
          <w:rFonts w:asciiTheme="minorHAnsi" w:hAnsiTheme="minorHAnsi" w:cstheme="minorHAnsi"/>
          <w:sz w:val="22"/>
          <w:szCs w:val="22"/>
          <w:lang w:val="en-GB"/>
        </w:rPr>
      </w:pPr>
      <w:r w:rsidRPr="00083F41">
        <w:rPr>
          <w:rFonts w:asciiTheme="minorHAnsi" w:hAnsiTheme="minorHAnsi" w:cstheme="minorHAnsi"/>
          <w:sz w:val="22"/>
          <w:szCs w:val="22"/>
          <w:lang w:val="en-GB"/>
        </w:rPr>
        <w:t>At local level, more comprehensive guidelines on climate change mainstreaming into municipal documents are ready for use for the next generation of Municipal Development Master Plans.</w:t>
      </w:r>
    </w:p>
    <w:p w14:paraId="08FA7D43" w14:textId="7A551ED1" w:rsidR="008C0FEF" w:rsidRPr="00083F41" w:rsidRDefault="00C405CE" w:rsidP="00C405CE">
      <w:pPr>
        <w:spacing w:before="120" w:line="276" w:lineRule="auto"/>
        <w:jc w:val="both"/>
        <w:rPr>
          <w:rFonts w:asciiTheme="minorHAnsi" w:hAnsiTheme="minorHAnsi" w:cstheme="minorHAnsi"/>
          <w:sz w:val="22"/>
          <w:szCs w:val="22"/>
          <w:lang w:val="en-GB"/>
        </w:rPr>
      </w:pPr>
      <w:r w:rsidRPr="00083F41">
        <w:rPr>
          <w:rFonts w:asciiTheme="minorHAnsi" w:hAnsiTheme="minorHAnsi" w:cstheme="minorHAnsi"/>
          <w:sz w:val="22"/>
          <w:szCs w:val="22"/>
          <w:lang w:val="en-GB"/>
        </w:rPr>
        <w:t xml:space="preserve">Efforts made to support access to external funding have yet to show their effects but with DGEC’s support, FNEC is currently working on </w:t>
      </w:r>
      <w:r w:rsidR="006D6828" w:rsidRPr="00083F41">
        <w:rPr>
          <w:rFonts w:asciiTheme="minorHAnsi" w:hAnsiTheme="minorHAnsi" w:cstheme="minorHAnsi"/>
          <w:sz w:val="22"/>
          <w:szCs w:val="22"/>
          <w:lang w:val="en-GB"/>
        </w:rPr>
        <w:t>several</w:t>
      </w:r>
      <w:r w:rsidRPr="00083F41">
        <w:rPr>
          <w:rFonts w:asciiTheme="minorHAnsi" w:hAnsiTheme="minorHAnsi" w:cstheme="minorHAnsi"/>
          <w:sz w:val="22"/>
          <w:szCs w:val="22"/>
          <w:lang w:val="en-GB"/>
        </w:rPr>
        <w:t xml:space="preserve"> project conceptual notes; it remains to be seen if it will have the capacity to move from concept to formulation and achieve project funding. Private sector finance remains elusive with insufficient understanding of the sector and the lack of bridges between the sector and FNEC.</w:t>
      </w:r>
    </w:p>
    <w:p w14:paraId="1EF49B6E" w14:textId="39F457BC" w:rsidR="008C0FEF" w:rsidRPr="00083F41" w:rsidRDefault="008C0FEF" w:rsidP="00C405CE">
      <w:pPr>
        <w:spacing w:before="120" w:line="276" w:lineRule="auto"/>
        <w:jc w:val="both"/>
        <w:rPr>
          <w:rFonts w:asciiTheme="minorHAnsi" w:hAnsiTheme="minorHAnsi" w:cstheme="minorHAnsi"/>
          <w:sz w:val="22"/>
          <w:szCs w:val="22"/>
          <w:lang w:val="en-GB"/>
        </w:rPr>
      </w:pPr>
      <w:r w:rsidRPr="00083F41">
        <w:rPr>
          <w:rFonts w:asciiTheme="minorHAnsi" w:hAnsiTheme="minorHAnsi" w:cstheme="minorHAnsi"/>
          <w:sz w:val="22"/>
          <w:szCs w:val="22"/>
          <w:lang w:val="en-GB"/>
        </w:rPr>
        <w:t>More importantly, awareness</w:t>
      </w:r>
      <w:r w:rsidR="006D6828" w:rsidRPr="00083F41">
        <w:rPr>
          <w:rFonts w:asciiTheme="minorHAnsi" w:hAnsiTheme="minorHAnsi" w:cstheme="minorHAnsi"/>
          <w:sz w:val="22"/>
          <w:szCs w:val="22"/>
          <w:lang w:val="en-GB"/>
        </w:rPr>
        <w:t>-</w:t>
      </w:r>
      <w:r w:rsidRPr="00083F41">
        <w:rPr>
          <w:rFonts w:asciiTheme="minorHAnsi" w:hAnsiTheme="minorHAnsi" w:cstheme="minorHAnsi"/>
          <w:sz w:val="22"/>
          <w:szCs w:val="22"/>
          <w:lang w:val="en-GB"/>
        </w:rPr>
        <w:t>raising activities were conducted targeting key decision</w:t>
      </w:r>
      <w:r w:rsidR="006D6828" w:rsidRPr="00083F41">
        <w:rPr>
          <w:rFonts w:asciiTheme="minorHAnsi" w:hAnsiTheme="minorHAnsi" w:cstheme="minorHAnsi"/>
          <w:sz w:val="22"/>
          <w:szCs w:val="22"/>
          <w:lang w:val="en-GB"/>
        </w:rPr>
        <w:t>-</w:t>
      </w:r>
      <w:r w:rsidRPr="00083F41">
        <w:rPr>
          <w:rFonts w:asciiTheme="minorHAnsi" w:hAnsiTheme="minorHAnsi" w:cstheme="minorHAnsi"/>
          <w:sz w:val="22"/>
          <w:szCs w:val="22"/>
          <w:lang w:val="en-GB"/>
        </w:rPr>
        <w:t xml:space="preserve">makers within the legislative power (parliamentarians) and Government institutions (ministries and municipalities). </w:t>
      </w:r>
    </w:p>
    <w:p w14:paraId="4FEB73BF" w14:textId="30CA6188" w:rsidR="003B58BD" w:rsidRPr="00083F41" w:rsidRDefault="00387237" w:rsidP="00C405CE">
      <w:pPr>
        <w:spacing w:before="120" w:line="276" w:lineRule="auto"/>
        <w:jc w:val="both"/>
        <w:rPr>
          <w:rFonts w:asciiTheme="minorHAnsi" w:hAnsiTheme="minorHAnsi" w:cstheme="minorHAnsi"/>
          <w:sz w:val="22"/>
          <w:szCs w:val="22"/>
          <w:lang w:val="en-GB"/>
        </w:rPr>
      </w:pPr>
      <w:r w:rsidRPr="00083F41">
        <w:rPr>
          <w:rFonts w:asciiTheme="minorHAnsi" w:hAnsiTheme="minorHAnsi" w:cstheme="minorHAnsi"/>
          <w:i/>
          <w:iCs/>
          <w:sz w:val="22"/>
          <w:szCs w:val="22"/>
          <w:lang w:val="en-GB"/>
        </w:rPr>
        <w:t>On implementation</w:t>
      </w:r>
      <w:r w:rsidRPr="00083F41">
        <w:rPr>
          <w:rFonts w:asciiTheme="minorHAnsi" w:hAnsiTheme="minorHAnsi" w:cstheme="minorHAnsi"/>
          <w:sz w:val="22"/>
          <w:szCs w:val="22"/>
          <w:lang w:val="en-GB"/>
        </w:rPr>
        <w:t>:</w:t>
      </w:r>
      <w:r w:rsidR="003B58BD" w:rsidRPr="00083F41">
        <w:rPr>
          <w:rFonts w:asciiTheme="minorHAnsi" w:hAnsiTheme="minorHAnsi" w:cstheme="minorHAnsi"/>
          <w:sz w:val="22"/>
          <w:szCs w:val="22"/>
          <w:lang w:val="en-GB"/>
        </w:rPr>
        <w:t xml:space="preserve"> the late project team recruitment (by nearly half project duration) forced the adoption of an accelerated implementation method with numerous adaptative management measures to recover lost time. This was further exacerbated by COVID</w:t>
      </w:r>
      <w:r w:rsidR="005B5E6C" w:rsidRPr="00083F41">
        <w:rPr>
          <w:rFonts w:asciiTheme="minorHAnsi" w:hAnsiTheme="minorHAnsi" w:cstheme="minorHAnsi"/>
          <w:sz w:val="22"/>
          <w:szCs w:val="22"/>
          <w:lang w:val="en-GB"/>
        </w:rPr>
        <w:t xml:space="preserve"> but eventually, no-cost extensions were granted and expanded the timeframe by 10 months</w:t>
      </w:r>
      <w:r w:rsidR="003B58BD" w:rsidRPr="00083F41">
        <w:rPr>
          <w:rFonts w:asciiTheme="minorHAnsi" w:hAnsiTheme="minorHAnsi" w:cstheme="minorHAnsi"/>
          <w:sz w:val="22"/>
          <w:szCs w:val="22"/>
          <w:lang w:val="en-GB"/>
        </w:rPr>
        <w:t>.</w:t>
      </w:r>
    </w:p>
    <w:p w14:paraId="09EDD0BE" w14:textId="21D219D8" w:rsidR="00387237" w:rsidRPr="00083F41" w:rsidRDefault="003B58BD" w:rsidP="00C405CE">
      <w:pPr>
        <w:spacing w:before="120" w:line="276" w:lineRule="auto"/>
        <w:jc w:val="both"/>
        <w:rPr>
          <w:rFonts w:asciiTheme="minorHAnsi" w:hAnsiTheme="minorHAnsi" w:cstheme="minorHAnsi"/>
          <w:sz w:val="22"/>
          <w:szCs w:val="22"/>
          <w:lang w:val="en-GB"/>
        </w:rPr>
      </w:pPr>
      <w:r w:rsidRPr="00083F41">
        <w:rPr>
          <w:rFonts w:asciiTheme="minorHAnsi" w:hAnsiTheme="minorHAnsi" w:cstheme="minorHAnsi"/>
          <w:sz w:val="22"/>
          <w:szCs w:val="22"/>
          <w:lang w:val="en-GB"/>
        </w:rPr>
        <w:t>T</w:t>
      </w:r>
      <w:r w:rsidR="00387237" w:rsidRPr="00083F41">
        <w:rPr>
          <w:rFonts w:asciiTheme="minorHAnsi" w:hAnsiTheme="minorHAnsi" w:cstheme="minorHAnsi"/>
          <w:sz w:val="22"/>
          <w:szCs w:val="22"/>
          <w:lang w:val="en-GB"/>
        </w:rPr>
        <w:t>he participatory approach during implementation has greatly contributed to ownership and empowerment; it was also crucial to improve products quality</w:t>
      </w:r>
      <w:r w:rsidR="00955C6F" w:rsidRPr="00083F41">
        <w:rPr>
          <w:rFonts w:asciiTheme="minorHAnsi" w:hAnsiTheme="minorHAnsi" w:cstheme="minorHAnsi"/>
          <w:sz w:val="22"/>
          <w:szCs w:val="22"/>
          <w:lang w:val="en-GB"/>
        </w:rPr>
        <w:t xml:space="preserve"> with national contractors not necessarily </w:t>
      </w:r>
      <w:r w:rsidRPr="00083F41">
        <w:rPr>
          <w:rFonts w:asciiTheme="minorHAnsi" w:hAnsiTheme="minorHAnsi" w:cstheme="minorHAnsi"/>
          <w:sz w:val="22"/>
          <w:szCs w:val="22"/>
          <w:lang w:val="en-GB"/>
        </w:rPr>
        <w:t>meeting top-notch</w:t>
      </w:r>
      <w:r w:rsidR="00955C6F" w:rsidRPr="00083F41">
        <w:rPr>
          <w:rFonts w:asciiTheme="minorHAnsi" w:hAnsiTheme="minorHAnsi" w:cstheme="minorHAnsi"/>
          <w:sz w:val="22"/>
          <w:szCs w:val="22"/>
          <w:lang w:val="en-GB"/>
        </w:rPr>
        <w:t xml:space="preserve"> delivery and </w:t>
      </w:r>
      <w:r w:rsidR="00955C6F" w:rsidRPr="00083F41">
        <w:rPr>
          <w:rFonts w:asciiTheme="minorHAnsi" w:hAnsiTheme="minorHAnsi" w:cstheme="minorHAnsi"/>
          <w:sz w:val="22"/>
          <w:szCs w:val="22"/>
          <w:lang w:val="en-GB"/>
        </w:rPr>
        <w:lastRenderedPageBreak/>
        <w:t>entangled with COVID constraints.</w:t>
      </w:r>
      <w:r w:rsidRPr="00083F41">
        <w:rPr>
          <w:rFonts w:asciiTheme="minorHAnsi" w:hAnsiTheme="minorHAnsi" w:cstheme="minorHAnsi"/>
          <w:sz w:val="22"/>
          <w:szCs w:val="22"/>
          <w:lang w:val="en-GB"/>
        </w:rPr>
        <w:t xml:space="preserve"> This combined with international quality assurance during COVID substantially slowed down implementation.</w:t>
      </w:r>
    </w:p>
    <w:p w14:paraId="34A46B6C" w14:textId="77777777" w:rsidR="00390BF2" w:rsidRPr="00083F41" w:rsidRDefault="00390BF2" w:rsidP="00845417">
      <w:pPr>
        <w:rPr>
          <w:rFonts w:asciiTheme="minorHAnsi" w:hAnsiTheme="minorHAnsi" w:cstheme="minorHAnsi"/>
          <w:b/>
          <w:sz w:val="22"/>
          <w:szCs w:val="22"/>
          <w:lang w:val="en-GB"/>
        </w:rPr>
      </w:pPr>
    </w:p>
    <w:p w14:paraId="2732E5B9" w14:textId="3E7BF64B" w:rsidR="00845417" w:rsidRPr="00BF3F8E" w:rsidRDefault="00845417" w:rsidP="00F068D1">
      <w:pPr>
        <w:keepNext/>
        <w:rPr>
          <w:rFonts w:asciiTheme="minorHAnsi" w:hAnsiTheme="minorHAnsi" w:cstheme="minorHAnsi"/>
          <w:b/>
          <w:lang w:val="en-GB"/>
        </w:rPr>
      </w:pPr>
      <w:r w:rsidRPr="00BF3F8E">
        <w:rPr>
          <w:rFonts w:asciiTheme="minorHAnsi" w:hAnsiTheme="minorHAnsi" w:cstheme="minorHAnsi"/>
          <w:b/>
          <w:lang w:val="en-GB"/>
        </w:rPr>
        <w:t xml:space="preserve">Recommendations: </w:t>
      </w:r>
    </w:p>
    <w:p w14:paraId="25F23E9B" w14:textId="300F6CBF" w:rsidR="00B61C77" w:rsidRPr="00083F41" w:rsidRDefault="00F524F3" w:rsidP="00F068D1">
      <w:pPr>
        <w:keepNext/>
        <w:rPr>
          <w:rFonts w:asciiTheme="minorHAnsi" w:hAnsiTheme="minorHAnsi" w:cstheme="minorHAnsi"/>
          <w:sz w:val="22"/>
          <w:szCs w:val="22"/>
          <w:lang w:val="en-GB"/>
        </w:rPr>
      </w:pPr>
      <w:r w:rsidRPr="00083F41">
        <w:rPr>
          <w:rFonts w:asciiTheme="minorHAnsi" w:hAnsiTheme="minorHAnsi" w:cstheme="minorHAnsi"/>
          <w:sz w:val="22"/>
          <w:szCs w:val="22"/>
          <w:lang w:val="en-GB"/>
        </w:rPr>
        <w:t xml:space="preserve">The </w:t>
      </w:r>
      <w:r w:rsidR="00845417" w:rsidRPr="00083F41">
        <w:rPr>
          <w:rFonts w:asciiTheme="minorHAnsi" w:hAnsiTheme="minorHAnsi" w:cstheme="minorHAnsi"/>
          <w:sz w:val="22"/>
          <w:szCs w:val="22"/>
          <w:lang w:val="en-GB"/>
        </w:rPr>
        <w:t xml:space="preserve">following is recommended: </w:t>
      </w:r>
    </w:p>
    <w:p w14:paraId="5ACBA185" w14:textId="77777777" w:rsidR="007A322D" w:rsidRPr="00BF3F8E" w:rsidRDefault="007A322D" w:rsidP="00F068D1">
      <w:pPr>
        <w:keepNext/>
        <w:rPr>
          <w:rFonts w:asciiTheme="minorHAnsi" w:hAnsiTheme="minorHAnsi" w:cstheme="minorHAnsi"/>
          <w:lang w:val="en-GB"/>
        </w:rPr>
      </w:pPr>
    </w:p>
    <w:tbl>
      <w:tblPr>
        <w:tblStyle w:val="TableNormal1"/>
        <w:tblW w:w="10345" w:type="dxa"/>
        <w:tblInd w:w="-288" w:type="dxa"/>
        <w:tblLayout w:type="fixed"/>
        <w:tblLook w:val="01E0" w:firstRow="1" w:lastRow="1" w:firstColumn="1" w:lastColumn="1" w:noHBand="0" w:noVBand="0"/>
      </w:tblPr>
      <w:tblGrid>
        <w:gridCol w:w="566"/>
        <w:gridCol w:w="6660"/>
        <w:gridCol w:w="1560"/>
        <w:gridCol w:w="1559"/>
      </w:tblGrid>
      <w:tr w:rsidR="00F524F3" w:rsidRPr="00BF3F8E" w14:paraId="5FB24D0E" w14:textId="77777777" w:rsidTr="00C405CE">
        <w:trPr>
          <w:trHeight w:hRule="exact" w:val="675"/>
        </w:trPr>
        <w:tc>
          <w:tcPr>
            <w:tcW w:w="566" w:type="dxa"/>
            <w:tcBorders>
              <w:top w:val="single" w:sz="3" w:space="0" w:color="1F3863"/>
              <w:left w:val="single" w:sz="3" w:space="0" w:color="1F3863"/>
              <w:bottom w:val="single" w:sz="3" w:space="0" w:color="000000"/>
              <w:right w:val="single" w:sz="3" w:space="0" w:color="1F3863"/>
            </w:tcBorders>
            <w:shd w:val="clear" w:color="auto" w:fill="1F3863"/>
          </w:tcPr>
          <w:p w14:paraId="7D6AA1DF" w14:textId="77777777" w:rsidR="00FE4996" w:rsidRPr="00BF3F8E" w:rsidRDefault="00FE4996" w:rsidP="00F068D1">
            <w:pPr>
              <w:pStyle w:val="TableParagraph"/>
              <w:keepNext/>
              <w:widowControl/>
              <w:spacing w:line="275" w:lineRule="exact"/>
              <w:jc w:val="center"/>
              <w:rPr>
                <w:rFonts w:asciiTheme="minorHAnsi" w:eastAsia="Segoe UI" w:hAnsiTheme="minorHAnsi" w:cstheme="minorHAnsi"/>
                <w:sz w:val="20"/>
                <w:szCs w:val="20"/>
                <w:lang w:val="en-GB"/>
              </w:rPr>
            </w:pPr>
            <w:r w:rsidRPr="00BF3F8E">
              <w:rPr>
                <w:rFonts w:asciiTheme="minorHAnsi" w:hAnsiTheme="minorHAnsi" w:cstheme="minorHAnsi"/>
                <w:color w:val="FFFFFF"/>
                <w:sz w:val="20"/>
                <w:szCs w:val="20"/>
                <w:lang w:val="en-GB"/>
              </w:rPr>
              <w:t>Rec</w:t>
            </w:r>
          </w:p>
          <w:p w14:paraId="7ED0E19E" w14:textId="77777777" w:rsidR="00FE4996" w:rsidRPr="00BF3F8E" w:rsidRDefault="00FE4996" w:rsidP="00F068D1">
            <w:pPr>
              <w:pStyle w:val="TableParagraph"/>
              <w:keepNext/>
              <w:widowControl/>
              <w:spacing w:line="278" w:lineRule="exact"/>
              <w:ind w:right="2"/>
              <w:jc w:val="center"/>
              <w:rPr>
                <w:rFonts w:asciiTheme="minorHAnsi" w:eastAsia="Segoe UI" w:hAnsiTheme="minorHAnsi" w:cstheme="minorHAnsi"/>
                <w:sz w:val="20"/>
                <w:szCs w:val="20"/>
                <w:lang w:val="en-GB"/>
              </w:rPr>
            </w:pPr>
            <w:r w:rsidRPr="00BF3F8E">
              <w:rPr>
                <w:rFonts w:asciiTheme="minorHAnsi" w:hAnsiTheme="minorHAnsi" w:cstheme="minorHAnsi"/>
                <w:color w:val="FFFFFF"/>
                <w:sz w:val="20"/>
                <w:szCs w:val="20"/>
                <w:lang w:val="en-GB"/>
              </w:rPr>
              <w:t>#</w:t>
            </w:r>
          </w:p>
        </w:tc>
        <w:tc>
          <w:tcPr>
            <w:tcW w:w="6660" w:type="dxa"/>
            <w:tcBorders>
              <w:top w:val="single" w:sz="3" w:space="0" w:color="1F3863"/>
              <w:left w:val="single" w:sz="3" w:space="0" w:color="1F3863"/>
              <w:bottom w:val="single" w:sz="3" w:space="0" w:color="000000"/>
              <w:right w:val="single" w:sz="3" w:space="0" w:color="1F3863"/>
            </w:tcBorders>
            <w:shd w:val="clear" w:color="auto" w:fill="1F3863"/>
          </w:tcPr>
          <w:p w14:paraId="2E6C631C" w14:textId="77777777" w:rsidR="00FE4996" w:rsidRPr="00BF3F8E" w:rsidRDefault="00FE4996" w:rsidP="00F068D1">
            <w:pPr>
              <w:pStyle w:val="TableParagraph"/>
              <w:keepNext/>
              <w:widowControl/>
              <w:spacing w:line="239" w:lineRule="auto"/>
              <w:ind w:left="4"/>
              <w:jc w:val="center"/>
              <w:rPr>
                <w:rFonts w:asciiTheme="minorHAnsi" w:hAnsiTheme="minorHAnsi" w:cstheme="minorHAnsi"/>
                <w:color w:val="FFFFFF"/>
                <w:spacing w:val="-1"/>
                <w:sz w:val="20"/>
                <w:szCs w:val="20"/>
                <w:lang w:val="en-GB"/>
              </w:rPr>
            </w:pPr>
            <w:r w:rsidRPr="00BF3F8E">
              <w:rPr>
                <w:rFonts w:asciiTheme="minorHAnsi" w:hAnsiTheme="minorHAnsi" w:cstheme="minorHAnsi"/>
                <w:color w:val="FFFFFF"/>
                <w:spacing w:val="-1"/>
                <w:sz w:val="20"/>
                <w:szCs w:val="20"/>
                <w:lang w:val="en-GB"/>
              </w:rPr>
              <w:t>TE Recommendation</w:t>
            </w:r>
          </w:p>
        </w:tc>
        <w:tc>
          <w:tcPr>
            <w:tcW w:w="1560" w:type="dxa"/>
            <w:tcBorders>
              <w:top w:val="single" w:sz="3" w:space="0" w:color="1F3863"/>
              <w:left w:val="single" w:sz="3" w:space="0" w:color="1F3863"/>
              <w:bottom w:val="single" w:sz="3" w:space="0" w:color="000000"/>
              <w:right w:val="single" w:sz="3" w:space="0" w:color="1F3863"/>
            </w:tcBorders>
            <w:shd w:val="clear" w:color="auto" w:fill="1F3863"/>
          </w:tcPr>
          <w:p w14:paraId="0F22F4A1" w14:textId="77777777" w:rsidR="00FE4996" w:rsidRPr="00BF3F8E" w:rsidRDefault="00FE4996" w:rsidP="00F068D1">
            <w:pPr>
              <w:pStyle w:val="TableParagraph"/>
              <w:keepNext/>
              <w:widowControl/>
              <w:spacing w:line="239" w:lineRule="auto"/>
              <w:ind w:left="4"/>
              <w:jc w:val="center"/>
              <w:rPr>
                <w:rFonts w:asciiTheme="minorHAnsi" w:hAnsiTheme="minorHAnsi" w:cstheme="minorHAnsi"/>
                <w:color w:val="FFFFFF"/>
                <w:spacing w:val="-1"/>
                <w:sz w:val="20"/>
                <w:szCs w:val="20"/>
                <w:lang w:val="en-GB"/>
              </w:rPr>
            </w:pPr>
            <w:r w:rsidRPr="00BF3F8E">
              <w:rPr>
                <w:rFonts w:asciiTheme="minorHAnsi" w:hAnsiTheme="minorHAnsi" w:cstheme="minorHAnsi"/>
                <w:color w:val="FFFFFF"/>
                <w:spacing w:val="-1"/>
                <w:sz w:val="20"/>
                <w:szCs w:val="20"/>
                <w:lang w:val="en-GB"/>
              </w:rPr>
              <w:t>Entity Responsible</w:t>
            </w:r>
          </w:p>
        </w:tc>
        <w:tc>
          <w:tcPr>
            <w:tcW w:w="1559" w:type="dxa"/>
            <w:tcBorders>
              <w:top w:val="single" w:sz="3" w:space="0" w:color="1F3863"/>
              <w:left w:val="single" w:sz="3" w:space="0" w:color="1F3863"/>
              <w:bottom w:val="single" w:sz="3" w:space="0" w:color="000000"/>
              <w:right w:val="single" w:sz="3" w:space="0" w:color="1F3863"/>
            </w:tcBorders>
            <w:shd w:val="clear" w:color="auto" w:fill="1F3863"/>
          </w:tcPr>
          <w:p w14:paraId="4B0F7498" w14:textId="77777777" w:rsidR="00FE4996" w:rsidRPr="00BF3F8E" w:rsidRDefault="00FE4996" w:rsidP="00F068D1">
            <w:pPr>
              <w:pStyle w:val="TableParagraph"/>
              <w:keepNext/>
              <w:widowControl/>
              <w:spacing w:line="239" w:lineRule="auto"/>
              <w:ind w:left="4"/>
              <w:jc w:val="center"/>
              <w:rPr>
                <w:rFonts w:asciiTheme="minorHAnsi" w:eastAsia="Segoe UI" w:hAnsiTheme="minorHAnsi" w:cstheme="minorHAnsi"/>
                <w:sz w:val="20"/>
                <w:szCs w:val="20"/>
                <w:lang w:val="en-GB"/>
              </w:rPr>
            </w:pPr>
            <w:r w:rsidRPr="00BF3F8E">
              <w:rPr>
                <w:rFonts w:asciiTheme="minorHAnsi" w:hAnsiTheme="minorHAnsi" w:cstheme="minorHAnsi"/>
                <w:color w:val="FFFFFF"/>
                <w:spacing w:val="-1"/>
                <w:sz w:val="20"/>
                <w:szCs w:val="20"/>
                <w:lang w:val="en-GB"/>
              </w:rPr>
              <w:t>Time</w:t>
            </w:r>
            <w:r w:rsidRPr="00BF3F8E">
              <w:rPr>
                <w:rFonts w:asciiTheme="minorHAnsi" w:hAnsiTheme="minorHAnsi" w:cstheme="minorHAnsi"/>
                <w:color w:val="FFFFFF"/>
                <w:spacing w:val="19"/>
                <w:sz w:val="20"/>
                <w:szCs w:val="20"/>
                <w:lang w:val="en-GB"/>
              </w:rPr>
              <w:t xml:space="preserve"> </w:t>
            </w:r>
            <w:r w:rsidRPr="00BF3F8E">
              <w:rPr>
                <w:rFonts w:asciiTheme="minorHAnsi" w:hAnsiTheme="minorHAnsi" w:cstheme="minorHAnsi"/>
                <w:color w:val="FFFFFF"/>
                <w:spacing w:val="-1"/>
                <w:sz w:val="20"/>
                <w:szCs w:val="20"/>
                <w:lang w:val="en-GB"/>
              </w:rPr>
              <w:t>frame</w:t>
            </w:r>
          </w:p>
        </w:tc>
      </w:tr>
      <w:tr w:rsidR="00F524F3" w:rsidRPr="00135271" w14:paraId="5D8AD087" w14:textId="77777777" w:rsidTr="00C405CE">
        <w:trPr>
          <w:trHeight w:hRule="exact" w:val="286"/>
        </w:trPr>
        <w:tc>
          <w:tcPr>
            <w:tcW w:w="566" w:type="dxa"/>
            <w:tcBorders>
              <w:top w:val="single" w:sz="3" w:space="0" w:color="000000"/>
              <w:left w:val="single" w:sz="3" w:space="0" w:color="000000"/>
              <w:bottom w:val="single" w:sz="3" w:space="0" w:color="000000"/>
              <w:right w:val="single" w:sz="3" w:space="0" w:color="000000"/>
            </w:tcBorders>
            <w:shd w:val="clear" w:color="auto" w:fill="D9E1F3"/>
          </w:tcPr>
          <w:p w14:paraId="22737BBB" w14:textId="77777777" w:rsidR="00FE4996" w:rsidRPr="00BF3F8E" w:rsidRDefault="00FE4996" w:rsidP="00F068D1">
            <w:pPr>
              <w:pStyle w:val="TableParagraph"/>
              <w:keepNext/>
              <w:widowControl/>
              <w:spacing w:line="277" w:lineRule="exact"/>
              <w:ind w:left="104"/>
              <w:rPr>
                <w:rFonts w:asciiTheme="minorHAnsi" w:eastAsia="Segoe UI" w:hAnsiTheme="minorHAnsi" w:cstheme="minorHAnsi"/>
                <w:sz w:val="20"/>
                <w:szCs w:val="20"/>
                <w:lang w:val="en-GB"/>
              </w:rPr>
            </w:pPr>
            <w:r w:rsidRPr="00BF3F8E">
              <w:rPr>
                <w:rFonts w:asciiTheme="minorHAnsi" w:hAnsiTheme="minorHAnsi" w:cstheme="minorHAnsi"/>
                <w:color w:val="1F3863"/>
                <w:sz w:val="20"/>
                <w:szCs w:val="20"/>
                <w:lang w:val="en-GB"/>
              </w:rPr>
              <w:t>A</w:t>
            </w:r>
          </w:p>
        </w:tc>
        <w:tc>
          <w:tcPr>
            <w:tcW w:w="6660" w:type="dxa"/>
            <w:tcBorders>
              <w:top w:val="single" w:sz="3" w:space="0" w:color="000000"/>
              <w:left w:val="single" w:sz="3" w:space="0" w:color="000000"/>
              <w:bottom w:val="single" w:sz="3" w:space="0" w:color="000000"/>
              <w:right w:val="single" w:sz="3" w:space="0" w:color="000000"/>
            </w:tcBorders>
            <w:shd w:val="clear" w:color="auto" w:fill="D9E1F3"/>
          </w:tcPr>
          <w:p w14:paraId="435E724D" w14:textId="351A9546" w:rsidR="00FE4996" w:rsidRPr="00BF3F8E" w:rsidRDefault="00FE4996" w:rsidP="00F068D1">
            <w:pPr>
              <w:pStyle w:val="TableParagraph"/>
              <w:keepNext/>
              <w:widowControl/>
              <w:spacing w:line="277" w:lineRule="exact"/>
              <w:rPr>
                <w:rFonts w:asciiTheme="minorHAnsi" w:eastAsia="Segoe UI" w:hAnsiTheme="minorHAnsi" w:cstheme="minorHAnsi"/>
                <w:sz w:val="20"/>
                <w:szCs w:val="20"/>
                <w:lang w:val="en-GB"/>
              </w:rPr>
            </w:pPr>
            <w:r w:rsidRPr="00BF3F8E">
              <w:rPr>
                <w:rFonts w:asciiTheme="minorHAnsi" w:hAnsiTheme="minorHAnsi" w:cstheme="minorHAnsi"/>
                <w:color w:val="1F3863"/>
                <w:spacing w:val="-1"/>
                <w:sz w:val="20"/>
                <w:szCs w:val="20"/>
                <w:lang w:val="en-GB"/>
              </w:rPr>
              <w:t>Category</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1"/>
                <w:sz w:val="20"/>
                <w:szCs w:val="20"/>
                <w:lang w:val="en-GB"/>
              </w:rPr>
              <w:t xml:space="preserve">1: </w:t>
            </w:r>
            <w:r w:rsidR="00AA66C6">
              <w:rPr>
                <w:rFonts w:asciiTheme="minorHAnsi" w:hAnsiTheme="minorHAnsi" w:cstheme="minorHAnsi"/>
                <w:color w:val="1F3863"/>
                <w:spacing w:val="-1"/>
                <w:sz w:val="20"/>
                <w:szCs w:val="20"/>
                <w:lang w:val="en-GB"/>
              </w:rPr>
              <w:t>training and awareness-raising</w:t>
            </w:r>
          </w:p>
        </w:tc>
        <w:tc>
          <w:tcPr>
            <w:tcW w:w="1560" w:type="dxa"/>
            <w:tcBorders>
              <w:top w:val="single" w:sz="3" w:space="0" w:color="000000"/>
              <w:left w:val="single" w:sz="3" w:space="0" w:color="000000"/>
              <w:bottom w:val="single" w:sz="3" w:space="0" w:color="000000"/>
              <w:right w:val="single" w:sz="3" w:space="0" w:color="000000"/>
            </w:tcBorders>
            <w:shd w:val="clear" w:color="auto" w:fill="D9E1F3"/>
          </w:tcPr>
          <w:p w14:paraId="1953C4BF" w14:textId="77777777" w:rsidR="00FE4996" w:rsidRPr="00BF3F8E" w:rsidRDefault="00FE4996" w:rsidP="00F068D1">
            <w:pPr>
              <w:keepNext/>
              <w:widowControl/>
              <w:rPr>
                <w:rFonts w:asciiTheme="minorHAnsi" w:hAnsiTheme="minorHAnsi" w:cstheme="minorHAnsi"/>
                <w:sz w:val="20"/>
                <w:szCs w:val="20"/>
                <w:lang w:val="en-GB"/>
              </w:rPr>
            </w:pPr>
          </w:p>
        </w:tc>
        <w:tc>
          <w:tcPr>
            <w:tcW w:w="1559" w:type="dxa"/>
            <w:tcBorders>
              <w:top w:val="single" w:sz="3" w:space="0" w:color="000000"/>
              <w:left w:val="single" w:sz="3" w:space="0" w:color="000000"/>
              <w:bottom w:val="single" w:sz="3" w:space="0" w:color="000000"/>
              <w:right w:val="single" w:sz="3" w:space="0" w:color="000000"/>
            </w:tcBorders>
            <w:shd w:val="clear" w:color="auto" w:fill="D9E1F3"/>
          </w:tcPr>
          <w:p w14:paraId="3DAFA5E2" w14:textId="77777777" w:rsidR="00FE4996" w:rsidRPr="00BF3F8E" w:rsidRDefault="00FE4996" w:rsidP="00F068D1">
            <w:pPr>
              <w:keepNext/>
              <w:widowControl/>
              <w:rPr>
                <w:rFonts w:asciiTheme="minorHAnsi" w:hAnsiTheme="minorHAnsi" w:cstheme="minorHAnsi"/>
                <w:sz w:val="20"/>
                <w:szCs w:val="20"/>
                <w:lang w:val="en-GB"/>
              </w:rPr>
            </w:pPr>
          </w:p>
        </w:tc>
      </w:tr>
      <w:tr w:rsidR="00AA66C6" w:rsidRPr="00BF3F8E" w14:paraId="2B486A7F" w14:textId="77777777" w:rsidTr="00C405CE">
        <w:trPr>
          <w:cantSplit/>
          <w:trHeight w:hRule="exact" w:val="474"/>
        </w:trPr>
        <w:tc>
          <w:tcPr>
            <w:tcW w:w="566" w:type="dxa"/>
            <w:tcBorders>
              <w:top w:val="single" w:sz="3" w:space="0" w:color="000000"/>
              <w:left w:val="single" w:sz="3" w:space="0" w:color="000000"/>
              <w:bottom w:val="single" w:sz="3" w:space="0" w:color="000000"/>
              <w:right w:val="single" w:sz="3" w:space="0" w:color="000000"/>
            </w:tcBorders>
          </w:tcPr>
          <w:p w14:paraId="20F8D821" w14:textId="77777777" w:rsidR="00AA66C6" w:rsidRPr="00BF3F8E" w:rsidRDefault="00AA66C6" w:rsidP="00AA66C6">
            <w:pPr>
              <w:pStyle w:val="TableParagraph"/>
              <w:spacing w:line="276" w:lineRule="exact"/>
              <w:ind w:left="104"/>
              <w:rPr>
                <w:rFonts w:asciiTheme="minorHAnsi" w:eastAsia="Segoe UI" w:hAnsiTheme="minorHAnsi" w:cstheme="minorHAnsi"/>
                <w:sz w:val="20"/>
                <w:szCs w:val="20"/>
                <w:lang w:val="en-GB"/>
              </w:rPr>
            </w:pPr>
            <w:r w:rsidRPr="00BF3F8E">
              <w:rPr>
                <w:rFonts w:asciiTheme="minorHAnsi" w:hAnsiTheme="minorHAnsi" w:cstheme="minorHAnsi"/>
                <w:color w:val="1F3863"/>
                <w:sz w:val="20"/>
                <w:szCs w:val="20"/>
                <w:lang w:val="en-GB"/>
              </w:rPr>
              <w:t>A.1</w:t>
            </w:r>
          </w:p>
        </w:tc>
        <w:tc>
          <w:tcPr>
            <w:tcW w:w="6660" w:type="dxa"/>
            <w:tcBorders>
              <w:top w:val="single" w:sz="3" w:space="0" w:color="000000"/>
              <w:left w:val="single" w:sz="3" w:space="0" w:color="000000"/>
              <w:bottom w:val="single" w:sz="3" w:space="0" w:color="000000"/>
              <w:right w:val="single" w:sz="3" w:space="0" w:color="000000"/>
            </w:tcBorders>
          </w:tcPr>
          <w:p w14:paraId="058839DE" w14:textId="2FF4E293" w:rsidR="00AA66C6" w:rsidRPr="00BF3F8E" w:rsidRDefault="00AA66C6" w:rsidP="00AA66C6">
            <w:pPr>
              <w:pStyle w:val="TableParagraph"/>
              <w:spacing w:line="265" w:lineRule="exact"/>
              <w:ind w:left="75"/>
              <w:rPr>
                <w:rFonts w:asciiTheme="minorHAnsi" w:hAnsiTheme="minorHAnsi" w:cstheme="minorHAnsi"/>
                <w:bCs/>
                <w:sz w:val="20"/>
                <w:szCs w:val="20"/>
                <w:lang w:val="en-GB"/>
              </w:rPr>
            </w:pPr>
            <w:r>
              <w:rPr>
                <w:rFonts w:asciiTheme="minorHAnsi" w:hAnsiTheme="minorHAnsi" w:cstheme="minorHAnsi"/>
                <w:bCs/>
                <w:sz w:val="20"/>
                <w:szCs w:val="20"/>
                <w:lang w:val="en-GB"/>
              </w:rPr>
              <w:t>Target primarily municipal umbrella organisations for any municipal support</w:t>
            </w:r>
          </w:p>
        </w:tc>
        <w:tc>
          <w:tcPr>
            <w:tcW w:w="1560" w:type="dxa"/>
            <w:tcBorders>
              <w:top w:val="single" w:sz="3" w:space="0" w:color="000000"/>
              <w:left w:val="single" w:sz="3" w:space="0" w:color="000000"/>
              <w:bottom w:val="single" w:sz="3" w:space="0" w:color="000000"/>
              <w:right w:val="single" w:sz="3" w:space="0" w:color="000000"/>
            </w:tcBorders>
          </w:tcPr>
          <w:p w14:paraId="56209EE3" w14:textId="1D3C2AAA" w:rsidR="00AA66C6" w:rsidRPr="00BF3F8E" w:rsidRDefault="00AA66C6" w:rsidP="00AA66C6">
            <w:pPr>
              <w:pStyle w:val="TableParagraph"/>
              <w:spacing w:line="265" w:lineRule="exact"/>
              <w:ind w:left="75"/>
              <w:rPr>
                <w:rFonts w:asciiTheme="minorHAnsi" w:hAnsiTheme="minorHAnsi" w:cstheme="minorHAnsi"/>
                <w:bCs/>
                <w:sz w:val="20"/>
                <w:szCs w:val="20"/>
                <w:lang w:val="en-GB"/>
              </w:rPr>
            </w:pPr>
            <w:r w:rsidRPr="003E15A3">
              <w:rPr>
                <w:rFonts w:asciiTheme="minorHAnsi" w:hAnsiTheme="minorHAnsi" w:cstheme="minorHAnsi"/>
                <w:color w:val="1F3863"/>
                <w:sz w:val="20"/>
                <w:szCs w:val="20"/>
                <w:lang w:val="en-GB"/>
              </w:rPr>
              <w:t>----------</w:t>
            </w:r>
          </w:p>
        </w:tc>
        <w:tc>
          <w:tcPr>
            <w:tcW w:w="1559" w:type="dxa"/>
            <w:tcBorders>
              <w:top w:val="single" w:sz="3" w:space="0" w:color="000000"/>
              <w:left w:val="single" w:sz="3" w:space="0" w:color="000000"/>
              <w:bottom w:val="single" w:sz="3" w:space="0" w:color="000000"/>
              <w:right w:val="single" w:sz="3" w:space="0" w:color="000000"/>
            </w:tcBorders>
          </w:tcPr>
          <w:p w14:paraId="3C7C4EDF" w14:textId="05EBA28D" w:rsidR="00AA66C6" w:rsidRPr="00BF3F8E" w:rsidRDefault="00AA66C6" w:rsidP="00AA66C6">
            <w:pPr>
              <w:pStyle w:val="TableParagraph"/>
              <w:spacing w:line="265" w:lineRule="exact"/>
              <w:ind w:left="75"/>
              <w:rPr>
                <w:rFonts w:asciiTheme="minorHAnsi" w:hAnsiTheme="minorHAnsi" w:cstheme="minorHAnsi"/>
                <w:bCs/>
                <w:sz w:val="20"/>
                <w:szCs w:val="20"/>
                <w:lang w:val="en-GB"/>
              </w:rPr>
            </w:pPr>
            <w:r w:rsidRPr="003E15A3">
              <w:rPr>
                <w:rFonts w:asciiTheme="minorHAnsi" w:hAnsiTheme="minorHAnsi" w:cstheme="minorHAnsi"/>
                <w:color w:val="1F3863"/>
                <w:sz w:val="20"/>
                <w:szCs w:val="20"/>
                <w:lang w:val="en-GB"/>
              </w:rPr>
              <w:t>----------</w:t>
            </w:r>
          </w:p>
        </w:tc>
      </w:tr>
      <w:tr w:rsidR="00AA66C6" w:rsidRPr="00AA66C6" w14:paraId="77B17EDD" w14:textId="77777777" w:rsidTr="00C405CE">
        <w:trPr>
          <w:cantSplit/>
          <w:trHeight w:hRule="exact" w:val="693"/>
        </w:trPr>
        <w:tc>
          <w:tcPr>
            <w:tcW w:w="566" w:type="dxa"/>
            <w:tcBorders>
              <w:top w:val="single" w:sz="3" w:space="0" w:color="000000"/>
              <w:left w:val="single" w:sz="3" w:space="0" w:color="000000"/>
              <w:bottom w:val="single" w:sz="3" w:space="0" w:color="000000"/>
              <w:right w:val="single" w:sz="3" w:space="0" w:color="000000"/>
            </w:tcBorders>
          </w:tcPr>
          <w:p w14:paraId="455840AA" w14:textId="6D68C82B" w:rsidR="00AA66C6" w:rsidRPr="00BF3F8E" w:rsidRDefault="00AA66C6" w:rsidP="00AA66C6">
            <w:pPr>
              <w:pStyle w:val="TableParagraph"/>
              <w:spacing w:line="276" w:lineRule="exact"/>
              <w:ind w:left="104"/>
              <w:rPr>
                <w:rFonts w:asciiTheme="minorHAnsi" w:hAnsiTheme="minorHAnsi" w:cstheme="minorHAnsi"/>
                <w:color w:val="1F3863"/>
                <w:sz w:val="20"/>
                <w:szCs w:val="20"/>
                <w:lang w:val="en-GB"/>
              </w:rPr>
            </w:pPr>
            <w:r>
              <w:rPr>
                <w:rFonts w:asciiTheme="minorHAnsi" w:hAnsiTheme="minorHAnsi" w:cstheme="minorHAnsi"/>
                <w:color w:val="1F3863"/>
                <w:sz w:val="20"/>
                <w:szCs w:val="20"/>
                <w:lang w:val="en-GB"/>
              </w:rPr>
              <w:t>A.2</w:t>
            </w:r>
          </w:p>
        </w:tc>
        <w:tc>
          <w:tcPr>
            <w:tcW w:w="6660" w:type="dxa"/>
            <w:tcBorders>
              <w:top w:val="single" w:sz="3" w:space="0" w:color="000000"/>
              <w:left w:val="single" w:sz="3" w:space="0" w:color="000000"/>
              <w:bottom w:val="single" w:sz="3" w:space="0" w:color="000000"/>
              <w:right w:val="single" w:sz="3" w:space="0" w:color="000000"/>
            </w:tcBorders>
          </w:tcPr>
          <w:p w14:paraId="65B5A1B8" w14:textId="6DD699CA" w:rsidR="00AA66C6" w:rsidRDefault="00AA66C6" w:rsidP="00AA66C6">
            <w:pPr>
              <w:pStyle w:val="TableParagraph"/>
              <w:spacing w:line="265" w:lineRule="exact"/>
              <w:ind w:left="75"/>
              <w:rPr>
                <w:rFonts w:asciiTheme="minorHAnsi" w:hAnsiTheme="minorHAnsi" w:cstheme="minorHAnsi"/>
                <w:bCs/>
                <w:sz w:val="20"/>
                <w:szCs w:val="20"/>
                <w:lang w:val="en-GB"/>
              </w:rPr>
            </w:pPr>
            <w:r>
              <w:rPr>
                <w:rFonts w:asciiTheme="minorHAnsi" w:hAnsiTheme="minorHAnsi" w:cstheme="minorHAnsi"/>
                <w:bCs/>
                <w:sz w:val="20"/>
                <w:szCs w:val="20"/>
                <w:lang w:val="en-GB"/>
              </w:rPr>
              <w:t xml:space="preserve">Ensure refresh courses benefitting – above </w:t>
            </w:r>
            <w:proofErr w:type="gramStart"/>
            <w:r>
              <w:rPr>
                <w:rFonts w:asciiTheme="minorHAnsi" w:hAnsiTheme="minorHAnsi" w:cstheme="minorHAnsi"/>
                <w:bCs/>
                <w:sz w:val="20"/>
                <w:szCs w:val="20"/>
                <w:lang w:val="en-GB"/>
              </w:rPr>
              <w:t>all of</w:t>
            </w:r>
            <w:proofErr w:type="gramEnd"/>
            <w:r>
              <w:rPr>
                <w:rFonts w:asciiTheme="minorHAnsi" w:hAnsiTheme="minorHAnsi" w:cstheme="minorHAnsi"/>
                <w:bCs/>
                <w:sz w:val="20"/>
                <w:szCs w:val="20"/>
                <w:lang w:val="en-GB"/>
              </w:rPr>
              <w:t xml:space="preserve"> </w:t>
            </w:r>
            <w:r w:rsidR="006D6828">
              <w:rPr>
                <w:rFonts w:asciiTheme="minorHAnsi" w:hAnsiTheme="minorHAnsi" w:cstheme="minorHAnsi"/>
                <w:bCs/>
                <w:sz w:val="20"/>
                <w:szCs w:val="20"/>
                <w:lang w:val="en-GB"/>
              </w:rPr>
              <w:t xml:space="preserve">the </w:t>
            </w:r>
            <w:r>
              <w:rPr>
                <w:rFonts w:asciiTheme="minorHAnsi" w:hAnsiTheme="minorHAnsi" w:cstheme="minorHAnsi"/>
                <w:bCs/>
                <w:sz w:val="20"/>
                <w:szCs w:val="20"/>
                <w:lang w:val="en-GB"/>
              </w:rPr>
              <w:t>municipal staff – to reduce the effects of staff turnover</w:t>
            </w:r>
          </w:p>
        </w:tc>
        <w:tc>
          <w:tcPr>
            <w:tcW w:w="1560" w:type="dxa"/>
            <w:tcBorders>
              <w:top w:val="single" w:sz="3" w:space="0" w:color="000000"/>
              <w:left w:val="single" w:sz="3" w:space="0" w:color="000000"/>
              <w:bottom w:val="single" w:sz="3" w:space="0" w:color="000000"/>
              <w:right w:val="single" w:sz="3" w:space="0" w:color="000000"/>
            </w:tcBorders>
          </w:tcPr>
          <w:p w14:paraId="0409FDD8" w14:textId="5785269B" w:rsidR="00AA66C6" w:rsidRDefault="00AA66C6" w:rsidP="00AA66C6">
            <w:pPr>
              <w:pStyle w:val="TableParagraph"/>
              <w:spacing w:line="265" w:lineRule="exact"/>
              <w:ind w:left="75"/>
              <w:rPr>
                <w:rFonts w:asciiTheme="minorHAnsi" w:hAnsiTheme="minorHAnsi" w:cstheme="minorHAnsi"/>
                <w:bCs/>
                <w:sz w:val="20"/>
                <w:szCs w:val="20"/>
                <w:lang w:val="en-GB"/>
              </w:rPr>
            </w:pPr>
            <w:r w:rsidRPr="003E15A3">
              <w:rPr>
                <w:rFonts w:asciiTheme="minorHAnsi" w:hAnsiTheme="minorHAnsi" w:cstheme="minorHAnsi"/>
                <w:color w:val="1F3863"/>
                <w:sz w:val="20"/>
                <w:szCs w:val="20"/>
                <w:lang w:val="en-GB"/>
              </w:rPr>
              <w:t>----------</w:t>
            </w:r>
          </w:p>
        </w:tc>
        <w:tc>
          <w:tcPr>
            <w:tcW w:w="1559" w:type="dxa"/>
            <w:tcBorders>
              <w:top w:val="single" w:sz="3" w:space="0" w:color="000000"/>
              <w:left w:val="single" w:sz="3" w:space="0" w:color="000000"/>
              <w:bottom w:val="single" w:sz="3" w:space="0" w:color="000000"/>
              <w:right w:val="single" w:sz="3" w:space="0" w:color="000000"/>
            </w:tcBorders>
          </w:tcPr>
          <w:p w14:paraId="0E5BED76" w14:textId="745833C9" w:rsidR="00AA66C6" w:rsidRPr="00BF3F8E" w:rsidRDefault="00AA66C6" w:rsidP="00AA66C6">
            <w:pPr>
              <w:pStyle w:val="TableParagraph"/>
              <w:spacing w:line="265" w:lineRule="exact"/>
              <w:ind w:left="75"/>
              <w:rPr>
                <w:rFonts w:asciiTheme="minorHAnsi" w:hAnsiTheme="minorHAnsi" w:cstheme="minorHAnsi"/>
                <w:bCs/>
                <w:sz w:val="20"/>
                <w:szCs w:val="20"/>
                <w:lang w:val="en-GB"/>
              </w:rPr>
            </w:pPr>
            <w:r w:rsidRPr="003E15A3">
              <w:rPr>
                <w:rFonts w:asciiTheme="minorHAnsi" w:hAnsiTheme="minorHAnsi" w:cstheme="minorHAnsi"/>
                <w:color w:val="1F3863"/>
                <w:sz w:val="20"/>
                <w:szCs w:val="20"/>
                <w:lang w:val="en-GB"/>
              </w:rPr>
              <w:t>----------</w:t>
            </w:r>
          </w:p>
        </w:tc>
      </w:tr>
      <w:tr w:rsidR="00AA66C6" w:rsidRPr="00AA66C6" w14:paraId="2BA1EE9A" w14:textId="77777777" w:rsidTr="00C405CE">
        <w:trPr>
          <w:cantSplit/>
          <w:trHeight w:hRule="exact" w:val="693"/>
        </w:trPr>
        <w:tc>
          <w:tcPr>
            <w:tcW w:w="566" w:type="dxa"/>
            <w:tcBorders>
              <w:top w:val="single" w:sz="3" w:space="0" w:color="000000"/>
              <w:left w:val="single" w:sz="3" w:space="0" w:color="000000"/>
              <w:bottom w:val="single" w:sz="3" w:space="0" w:color="000000"/>
              <w:right w:val="single" w:sz="3" w:space="0" w:color="000000"/>
            </w:tcBorders>
          </w:tcPr>
          <w:p w14:paraId="4B331DEF" w14:textId="41E573A8" w:rsidR="00AA66C6" w:rsidRDefault="00AA66C6" w:rsidP="00AA66C6">
            <w:pPr>
              <w:pStyle w:val="TableParagraph"/>
              <w:spacing w:line="276" w:lineRule="exact"/>
              <w:ind w:left="104"/>
              <w:rPr>
                <w:rFonts w:asciiTheme="minorHAnsi" w:hAnsiTheme="minorHAnsi" w:cstheme="minorHAnsi"/>
                <w:color w:val="1F3863"/>
                <w:sz w:val="20"/>
                <w:szCs w:val="20"/>
                <w:lang w:val="en-GB"/>
              </w:rPr>
            </w:pPr>
            <w:r>
              <w:rPr>
                <w:rFonts w:asciiTheme="minorHAnsi" w:hAnsiTheme="minorHAnsi" w:cstheme="minorHAnsi"/>
                <w:color w:val="1F3863"/>
                <w:sz w:val="20"/>
                <w:szCs w:val="20"/>
                <w:lang w:val="en-GB"/>
              </w:rPr>
              <w:t>A.3</w:t>
            </w:r>
          </w:p>
        </w:tc>
        <w:tc>
          <w:tcPr>
            <w:tcW w:w="6660" w:type="dxa"/>
            <w:tcBorders>
              <w:top w:val="single" w:sz="3" w:space="0" w:color="000000"/>
              <w:left w:val="single" w:sz="3" w:space="0" w:color="000000"/>
              <w:bottom w:val="single" w:sz="3" w:space="0" w:color="000000"/>
              <w:right w:val="single" w:sz="3" w:space="0" w:color="000000"/>
            </w:tcBorders>
          </w:tcPr>
          <w:p w14:paraId="03102581" w14:textId="32937AA9" w:rsidR="00AA66C6" w:rsidRDefault="00AA66C6" w:rsidP="00AA66C6">
            <w:pPr>
              <w:pStyle w:val="TableParagraph"/>
              <w:spacing w:line="265" w:lineRule="exact"/>
              <w:ind w:left="75"/>
              <w:rPr>
                <w:rFonts w:asciiTheme="minorHAnsi" w:hAnsiTheme="minorHAnsi" w:cstheme="minorHAnsi"/>
                <w:bCs/>
                <w:sz w:val="20"/>
                <w:szCs w:val="20"/>
                <w:lang w:val="en-GB"/>
              </w:rPr>
            </w:pPr>
            <w:r>
              <w:rPr>
                <w:rFonts w:asciiTheme="minorHAnsi" w:hAnsiTheme="minorHAnsi" w:cstheme="minorHAnsi"/>
                <w:color w:val="1F3863"/>
                <w:sz w:val="20"/>
                <w:szCs w:val="20"/>
                <w:lang w:val="en-GB"/>
              </w:rPr>
              <w:t xml:space="preserve">Increase sector awareness further by sensitising value chain stakeholders </w:t>
            </w:r>
          </w:p>
        </w:tc>
        <w:tc>
          <w:tcPr>
            <w:tcW w:w="1560" w:type="dxa"/>
            <w:tcBorders>
              <w:top w:val="single" w:sz="3" w:space="0" w:color="000000"/>
              <w:left w:val="single" w:sz="3" w:space="0" w:color="000000"/>
              <w:bottom w:val="single" w:sz="3" w:space="0" w:color="000000"/>
              <w:right w:val="single" w:sz="3" w:space="0" w:color="000000"/>
            </w:tcBorders>
          </w:tcPr>
          <w:p w14:paraId="1D7B8AE0" w14:textId="33314149" w:rsidR="00AA66C6" w:rsidRDefault="00AA66C6" w:rsidP="00AA66C6">
            <w:pPr>
              <w:pStyle w:val="TableParagraph"/>
              <w:spacing w:line="265" w:lineRule="exact"/>
              <w:ind w:left="75"/>
              <w:rPr>
                <w:rFonts w:asciiTheme="minorHAnsi" w:hAnsiTheme="minorHAnsi" w:cstheme="minorHAnsi"/>
                <w:bCs/>
                <w:sz w:val="20"/>
                <w:szCs w:val="20"/>
                <w:lang w:val="en-GB"/>
              </w:rPr>
            </w:pPr>
            <w:r w:rsidRPr="003E15A3">
              <w:rPr>
                <w:rFonts w:asciiTheme="minorHAnsi" w:hAnsiTheme="minorHAnsi" w:cstheme="minorHAnsi"/>
                <w:color w:val="1F3863"/>
                <w:sz w:val="20"/>
                <w:szCs w:val="20"/>
                <w:lang w:val="en-GB"/>
              </w:rPr>
              <w:t>----------</w:t>
            </w:r>
          </w:p>
        </w:tc>
        <w:tc>
          <w:tcPr>
            <w:tcW w:w="1559" w:type="dxa"/>
            <w:tcBorders>
              <w:top w:val="single" w:sz="3" w:space="0" w:color="000000"/>
              <w:left w:val="single" w:sz="3" w:space="0" w:color="000000"/>
              <w:bottom w:val="single" w:sz="3" w:space="0" w:color="000000"/>
              <w:right w:val="single" w:sz="3" w:space="0" w:color="000000"/>
            </w:tcBorders>
          </w:tcPr>
          <w:p w14:paraId="278B7205" w14:textId="6343B5D5" w:rsidR="00AA66C6" w:rsidRPr="00BF3F8E" w:rsidRDefault="00AA66C6" w:rsidP="00AA66C6">
            <w:pPr>
              <w:pStyle w:val="TableParagraph"/>
              <w:spacing w:line="265" w:lineRule="exact"/>
              <w:ind w:left="75"/>
              <w:rPr>
                <w:rFonts w:asciiTheme="minorHAnsi" w:hAnsiTheme="minorHAnsi" w:cstheme="minorHAnsi"/>
                <w:bCs/>
                <w:sz w:val="20"/>
                <w:szCs w:val="20"/>
                <w:lang w:val="en-GB"/>
              </w:rPr>
            </w:pPr>
            <w:r w:rsidRPr="003E15A3">
              <w:rPr>
                <w:rFonts w:asciiTheme="minorHAnsi" w:hAnsiTheme="minorHAnsi" w:cstheme="minorHAnsi"/>
                <w:color w:val="1F3863"/>
                <w:sz w:val="20"/>
                <w:szCs w:val="20"/>
                <w:lang w:val="en-GB"/>
              </w:rPr>
              <w:t>----------</w:t>
            </w:r>
          </w:p>
        </w:tc>
      </w:tr>
      <w:tr w:rsidR="00AA66C6" w:rsidRPr="00BF3F8E" w14:paraId="2C4AAC1D" w14:textId="77777777" w:rsidTr="00C405CE">
        <w:trPr>
          <w:trHeight w:hRule="exact" w:val="286"/>
        </w:trPr>
        <w:tc>
          <w:tcPr>
            <w:tcW w:w="566" w:type="dxa"/>
            <w:tcBorders>
              <w:top w:val="single" w:sz="3" w:space="0" w:color="000000"/>
              <w:left w:val="single" w:sz="3" w:space="0" w:color="000000"/>
              <w:bottom w:val="single" w:sz="3" w:space="0" w:color="000000"/>
              <w:right w:val="single" w:sz="3" w:space="0" w:color="000000"/>
            </w:tcBorders>
            <w:shd w:val="clear" w:color="auto" w:fill="D9E1F3"/>
          </w:tcPr>
          <w:p w14:paraId="37D5C4A9" w14:textId="787A3E33" w:rsidR="00AA66C6" w:rsidRPr="00BF3F8E" w:rsidRDefault="00AA66C6" w:rsidP="00AA66C6">
            <w:pPr>
              <w:pStyle w:val="TableParagraph"/>
              <w:spacing w:line="277" w:lineRule="exact"/>
              <w:ind w:left="104"/>
              <w:rPr>
                <w:rFonts w:asciiTheme="minorHAnsi" w:eastAsia="Segoe UI" w:hAnsiTheme="minorHAnsi" w:cstheme="minorHAnsi"/>
                <w:sz w:val="20"/>
                <w:szCs w:val="20"/>
                <w:lang w:val="en-GB"/>
              </w:rPr>
            </w:pPr>
          </w:p>
        </w:tc>
        <w:tc>
          <w:tcPr>
            <w:tcW w:w="6660" w:type="dxa"/>
            <w:tcBorders>
              <w:top w:val="single" w:sz="3" w:space="0" w:color="000000"/>
              <w:left w:val="single" w:sz="3" w:space="0" w:color="000000"/>
              <w:bottom w:val="single" w:sz="3" w:space="0" w:color="000000"/>
              <w:right w:val="single" w:sz="3" w:space="0" w:color="000000"/>
            </w:tcBorders>
            <w:shd w:val="clear" w:color="auto" w:fill="D9E1F3"/>
          </w:tcPr>
          <w:p w14:paraId="1EE652DA" w14:textId="1FA6D2B9" w:rsidR="00AA66C6" w:rsidRPr="00BF3F8E" w:rsidRDefault="00AA66C6" w:rsidP="00AA66C6">
            <w:pPr>
              <w:pStyle w:val="TableParagraph"/>
              <w:spacing w:line="277" w:lineRule="exact"/>
              <w:rPr>
                <w:rFonts w:asciiTheme="minorHAnsi" w:eastAsia="Segoe UI" w:hAnsiTheme="minorHAnsi" w:cstheme="minorHAnsi"/>
                <w:sz w:val="20"/>
                <w:szCs w:val="20"/>
                <w:lang w:val="en-GB"/>
              </w:rPr>
            </w:pPr>
            <w:r>
              <w:rPr>
                <w:rFonts w:asciiTheme="minorHAnsi" w:hAnsiTheme="minorHAnsi" w:cstheme="minorHAnsi"/>
                <w:color w:val="1F3863"/>
                <w:sz w:val="20"/>
                <w:szCs w:val="20"/>
                <w:lang w:val="en-GB"/>
              </w:rPr>
              <w:t>Category 2: NAP monitoring</w:t>
            </w:r>
          </w:p>
        </w:tc>
        <w:tc>
          <w:tcPr>
            <w:tcW w:w="1560" w:type="dxa"/>
            <w:tcBorders>
              <w:top w:val="single" w:sz="3" w:space="0" w:color="000000"/>
              <w:left w:val="single" w:sz="3" w:space="0" w:color="000000"/>
              <w:bottom w:val="single" w:sz="3" w:space="0" w:color="000000"/>
              <w:right w:val="single" w:sz="3" w:space="0" w:color="000000"/>
            </w:tcBorders>
            <w:shd w:val="clear" w:color="auto" w:fill="D9E1F3"/>
          </w:tcPr>
          <w:p w14:paraId="0505254E" w14:textId="77777777" w:rsidR="00AA66C6" w:rsidRPr="00BF3F8E" w:rsidRDefault="00AA66C6" w:rsidP="00AA66C6">
            <w:pPr>
              <w:rPr>
                <w:rFonts w:asciiTheme="minorHAnsi" w:hAnsiTheme="minorHAnsi" w:cstheme="minorHAnsi"/>
                <w:sz w:val="20"/>
                <w:szCs w:val="20"/>
                <w:lang w:val="en-GB"/>
              </w:rPr>
            </w:pPr>
          </w:p>
        </w:tc>
        <w:tc>
          <w:tcPr>
            <w:tcW w:w="1559" w:type="dxa"/>
            <w:tcBorders>
              <w:top w:val="single" w:sz="3" w:space="0" w:color="000000"/>
              <w:left w:val="single" w:sz="3" w:space="0" w:color="000000"/>
              <w:bottom w:val="single" w:sz="3" w:space="0" w:color="000000"/>
              <w:right w:val="single" w:sz="3" w:space="0" w:color="000000"/>
            </w:tcBorders>
            <w:shd w:val="clear" w:color="auto" w:fill="D9E1F3"/>
          </w:tcPr>
          <w:p w14:paraId="3174C5FA" w14:textId="77777777" w:rsidR="00AA66C6" w:rsidRPr="00BF3F8E" w:rsidRDefault="00AA66C6" w:rsidP="00AA66C6">
            <w:pPr>
              <w:rPr>
                <w:rFonts w:asciiTheme="minorHAnsi" w:hAnsiTheme="minorHAnsi" w:cstheme="minorHAnsi"/>
                <w:sz w:val="20"/>
                <w:szCs w:val="20"/>
                <w:lang w:val="en-GB"/>
              </w:rPr>
            </w:pPr>
          </w:p>
        </w:tc>
      </w:tr>
      <w:tr w:rsidR="00AA66C6" w:rsidRPr="00BF3F8E" w14:paraId="67B505C1" w14:textId="77777777" w:rsidTr="00C405CE">
        <w:trPr>
          <w:trHeight w:hRule="exact" w:val="600"/>
        </w:trPr>
        <w:tc>
          <w:tcPr>
            <w:tcW w:w="566" w:type="dxa"/>
            <w:tcBorders>
              <w:top w:val="single" w:sz="3" w:space="0" w:color="000000"/>
              <w:left w:val="single" w:sz="3" w:space="0" w:color="000000"/>
              <w:bottom w:val="single" w:sz="3" w:space="0" w:color="000000"/>
              <w:right w:val="single" w:sz="3" w:space="0" w:color="000000"/>
            </w:tcBorders>
          </w:tcPr>
          <w:p w14:paraId="78674DD5" w14:textId="77777777" w:rsidR="00AA66C6" w:rsidRPr="00BF3F8E" w:rsidRDefault="00AA66C6" w:rsidP="00AA66C6">
            <w:pPr>
              <w:pStyle w:val="TableParagraph"/>
              <w:spacing w:line="276" w:lineRule="exact"/>
              <w:ind w:left="104"/>
              <w:rPr>
                <w:rFonts w:asciiTheme="minorHAnsi" w:eastAsia="Segoe UI" w:hAnsiTheme="minorHAnsi" w:cstheme="minorHAnsi"/>
                <w:sz w:val="20"/>
                <w:szCs w:val="20"/>
                <w:lang w:val="en-GB"/>
              </w:rPr>
            </w:pPr>
            <w:r w:rsidRPr="00BF3F8E">
              <w:rPr>
                <w:rFonts w:asciiTheme="minorHAnsi" w:hAnsiTheme="minorHAnsi" w:cstheme="minorHAnsi"/>
                <w:color w:val="1F3863"/>
                <w:spacing w:val="-1"/>
                <w:sz w:val="20"/>
                <w:szCs w:val="20"/>
                <w:lang w:val="en-GB"/>
              </w:rPr>
              <w:t>B.1</w:t>
            </w:r>
          </w:p>
        </w:tc>
        <w:tc>
          <w:tcPr>
            <w:tcW w:w="6660" w:type="dxa"/>
            <w:tcBorders>
              <w:top w:val="single" w:sz="3" w:space="0" w:color="000000"/>
              <w:left w:val="single" w:sz="3" w:space="0" w:color="000000"/>
              <w:bottom w:val="single" w:sz="3" w:space="0" w:color="000000"/>
              <w:right w:val="single" w:sz="3" w:space="0" w:color="000000"/>
            </w:tcBorders>
          </w:tcPr>
          <w:p w14:paraId="2E21DB84" w14:textId="77A3F18C" w:rsidR="00AA66C6" w:rsidRPr="00BF3F8E" w:rsidRDefault="00AA66C6" w:rsidP="00AA66C6">
            <w:pPr>
              <w:pStyle w:val="TableParagraph"/>
              <w:spacing w:line="265" w:lineRule="exact"/>
              <w:ind w:left="75"/>
              <w:rPr>
                <w:rFonts w:asciiTheme="minorHAnsi" w:hAnsiTheme="minorHAnsi" w:cstheme="minorHAnsi"/>
                <w:bCs/>
                <w:sz w:val="20"/>
                <w:szCs w:val="20"/>
                <w:lang w:val="en-GB"/>
              </w:rPr>
            </w:pPr>
            <w:r w:rsidRPr="00BF3F8E">
              <w:rPr>
                <w:rFonts w:asciiTheme="minorHAnsi" w:hAnsiTheme="minorHAnsi" w:cstheme="minorHAnsi"/>
                <w:bCs/>
                <w:sz w:val="20"/>
                <w:szCs w:val="20"/>
                <w:lang w:val="en-GB"/>
              </w:rPr>
              <w:t>E</w:t>
            </w:r>
            <w:r>
              <w:rPr>
                <w:rFonts w:asciiTheme="minorHAnsi" w:hAnsiTheme="minorHAnsi" w:cstheme="minorHAnsi"/>
                <w:bCs/>
                <w:sz w:val="20"/>
                <w:szCs w:val="20"/>
                <w:lang w:val="en-GB"/>
              </w:rPr>
              <w:t>stablish and operationalise NAP monitoring groups within line ministries in collaboration with CNCC, as a strategy to link up sectoral stakeholders</w:t>
            </w:r>
          </w:p>
        </w:tc>
        <w:tc>
          <w:tcPr>
            <w:tcW w:w="1560" w:type="dxa"/>
            <w:tcBorders>
              <w:top w:val="single" w:sz="3" w:space="0" w:color="000000"/>
              <w:left w:val="single" w:sz="3" w:space="0" w:color="000000"/>
              <w:bottom w:val="single" w:sz="3" w:space="0" w:color="000000"/>
              <w:right w:val="single" w:sz="3" w:space="0" w:color="000000"/>
            </w:tcBorders>
          </w:tcPr>
          <w:p w14:paraId="63EF2999" w14:textId="17BD6FDC" w:rsidR="00AA66C6" w:rsidRPr="00BF3F8E" w:rsidRDefault="00AA66C6" w:rsidP="00AA66C6">
            <w:pPr>
              <w:pStyle w:val="TableParagraph"/>
              <w:spacing w:line="265" w:lineRule="exact"/>
              <w:ind w:left="75"/>
              <w:rPr>
                <w:rFonts w:asciiTheme="minorHAnsi" w:hAnsiTheme="minorHAnsi" w:cstheme="minorHAnsi"/>
                <w:bCs/>
                <w:sz w:val="20"/>
                <w:szCs w:val="20"/>
                <w:lang w:val="en-GB"/>
              </w:rPr>
            </w:pPr>
            <w:r>
              <w:rPr>
                <w:rFonts w:asciiTheme="minorHAnsi" w:hAnsiTheme="minorHAnsi" w:cstheme="minorHAnsi"/>
                <w:bCs/>
                <w:sz w:val="20"/>
                <w:szCs w:val="20"/>
                <w:lang w:val="en-GB"/>
              </w:rPr>
              <w:t>Line ministries</w:t>
            </w:r>
          </w:p>
        </w:tc>
        <w:tc>
          <w:tcPr>
            <w:tcW w:w="1559" w:type="dxa"/>
            <w:tcBorders>
              <w:top w:val="single" w:sz="3" w:space="0" w:color="000000"/>
              <w:left w:val="single" w:sz="3" w:space="0" w:color="000000"/>
              <w:bottom w:val="single" w:sz="3" w:space="0" w:color="000000"/>
              <w:right w:val="single" w:sz="3" w:space="0" w:color="000000"/>
            </w:tcBorders>
          </w:tcPr>
          <w:p w14:paraId="691BB9D5" w14:textId="65F5E71A" w:rsidR="00AA66C6" w:rsidRPr="00BF3F8E" w:rsidRDefault="00AA66C6" w:rsidP="00AA66C6">
            <w:pPr>
              <w:pStyle w:val="TableParagraph"/>
              <w:spacing w:line="265" w:lineRule="exact"/>
              <w:ind w:left="75"/>
              <w:rPr>
                <w:rFonts w:asciiTheme="minorHAnsi" w:hAnsiTheme="minorHAnsi" w:cstheme="minorHAnsi"/>
                <w:bCs/>
                <w:sz w:val="20"/>
                <w:szCs w:val="20"/>
                <w:lang w:val="en-GB"/>
              </w:rPr>
            </w:pPr>
            <w:r>
              <w:rPr>
                <w:rFonts w:asciiTheme="minorHAnsi" w:hAnsiTheme="minorHAnsi" w:cstheme="minorHAnsi"/>
                <w:bCs/>
                <w:sz w:val="20"/>
                <w:szCs w:val="20"/>
                <w:lang w:val="en-GB"/>
              </w:rPr>
              <w:t>Next 6 months</w:t>
            </w:r>
          </w:p>
        </w:tc>
      </w:tr>
      <w:tr w:rsidR="00AA66C6" w:rsidRPr="00135271" w14:paraId="170FC74C" w14:textId="77777777" w:rsidTr="00C405CE">
        <w:trPr>
          <w:trHeight w:hRule="exact" w:val="838"/>
        </w:trPr>
        <w:tc>
          <w:tcPr>
            <w:tcW w:w="566" w:type="dxa"/>
            <w:tcBorders>
              <w:top w:val="single" w:sz="3" w:space="0" w:color="000000"/>
              <w:left w:val="single" w:sz="3" w:space="0" w:color="000000"/>
              <w:bottom w:val="single" w:sz="3" w:space="0" w:color="000000"/>
              <w:right w:val="single" w:sz="3" w:space="0" w:color="000000"/>
            </w:tcBorders>
          </w:tcPr>
          <w:p w14:paraId="37F5A132" w14:textId="4E593CB8" w:rsidR="00AA66C6" w:rsidRPr="00BF3F8E" w:rsidRDefault="00AA66C6" w:rsidP="00AA66C6">
            <w:pPr>
              <w:pStyle w:val="TableParagraph"/>
              <w:spacing w:line="276" w:lineRule="exact"/>
              <w:ind w:left="104"/>
              <w:rPr>
                <w:rFonts w:asciiTheme="minorHAnsi" w:hAnsiTheme="minorHAnsi" w:cstheme="minorHAnsi"/>
                <w:color w:val="1F3863"/>
                <w:spacing w:val="-1"/>
                <w:sz w:val="20"/>
                <w:szCs w:val="20"/>
                <w:lang w:val="en-GB"/>
              </w:rPr>
            </w:pPr>
            <w:r>
              <w:rPr>
                <w:rFonts w:asciiTheme="minorHAnsi" w:hAnsiTheme="minorHAnsi" w:cstheme="minorHAnsi"/>
                <w:color w:val="1F3863"/>
                <w:spacing w:val="-1"/>
                <w:sz w:val="20"/>
                <w:szCs w:val="20"/>
                <w:lang w:val="en-GB"/>
              </w:rPr>
              <w:t>B.2</w:t>
            </w:r>
          </w:p>
        </w:tc>
        <w:tc>
          <w:tcPr>
            <w:tcW w:w="6660" w:type="dxa"/>
            <w:tcBorders>
              <w:top w:val="single" w:sz="3" w:space="0" w:color="000000"/>
              <w:left w:val="single" w:sz="3" w:space="0" w:color="000000"/>
              <w:bottom w:val="single" w:sz="3" w:space="0" w:color="000000"/>
              <w:right w:val="single" w:sz="3" w:space="0" w:color="000000"/>
            </w:tcBorders>
          </w:tcPr>
          <w:p w14:paraId="6535C14C" w14:textId="7F857CCB" w:rsidR="00AA66C6" w:rsidRPr="00BF3F8E" w:rsidRDefault="00AA66C6" w:rsidP="00AA66C6">
            <w:pPr>
              <w:pStyle w:val="TableParagraph"/>
              <w:spacing w:line="265" w:lineRule="exact"/>
              <w:ind w:left="75"/>
              <w:rPr>
                <w:rFonts w:asciiTheme="minorHAnsi" w:hAnsiTheme="minorHAnsi" w:cstheme="minorHAnsi"/>
                <w:bCs/>
                <w:sz w:val="20"/>
                <w:szCs w:val="20"/>
                <w:lang w:val="en-GB"/>
              </w:rPr>
            </w:pPr>
            <w:r>
              <w:rPr>
                <w:rFonts w:asciiTheme="minorHAnsi" w:hAnsiTheme="minorHAnsi" w:cstheme="minorHAnsi"/>
                <w:bCs/>
                <w:sz w:val="20"/>
                <w:szCs w:val="20"/>
                <w:lang w:val="en-GB"/>
              </w:rPr>
              <w:t>Ensure an operational budget line for running CNCC</w:t>
            </w:r>
          </w:p>
        </w:tc>
        <w:tc>
          <w:tcPr>
            <w:tcW w:w="1560" w:type="dxa"/>
            <w:tcBorders>
              <w:top w:val="single" w:sz="3" w:space="0" w:color="000000"/>
              <w:left w:val="single" w:sz="3" w:space="0" w:color="000000"/>
              <w:bottom w:val="single" w:sz="3" w:space="0" w:color="000000"/>
              <w:right w:val="single" w:sz="3" w:space="0" w:color="000000"/>
            </w:tcBorders>
          </w:tcPr>
          <w:p w14:paraId="5A455B0C" w14:textId="62BF2AA1" w:rsidR="00AA66C6" w:rsidRDefault="00AA66C6" w:rsidP="00AA66C6">
            <w:pPr>
              <w:pStyle w:val="TableParagraph"/>
              <w:spacing w:line="265" w:lineRule="exact"/>
              <w:ind w:left="75"/>
              <w:rPr>
                <w:rFonts w:asciiTheme="minorHAnsi" w:hAnsiTheme="minorHAnsi" w:cstheme="minorHAnsi"/>
                <w:bCs/>
                <w:sz w:val="20"/>
                <w:szCs w:val="20"/>
                <w:lang w:val="en-GB"/>
              </w:rPr>
            </w:pPr>
            <w:r>
              <w:rPr>
                <w:rFonts w:asciiTheme="minorHAnsi" w:hAnsiTheme="minorHAnsi" w:cstheme="minorHAnsi"/>
                <w:bCs/>
                <w:sz w:val="20"/>
                <w:szCs w:val="20"/>
                <w:lang w:val="en-GB"/>
              </w:rPr>
              <w:t>DGEC</w:t>
            </w:r>
          </w:p>
        </w:tc>
        <w:tc>
          <w:tcPr>
            <w:tcW w:w="1559" w:type="dxa"/>
            <w:tcBorders>
              <w:top w:val="single" w:sz="3" w:space="0" w:color="000000"/>
              <w:left w:val="single" w:sz="3" w:space="0" w:color="000000"/>
              <w:bottom w:val="single" w:sz="3" w:space="0" w:color="000000"/>
              <w:right w:val="single" w:sz="3" w:space="0" w:color="000000"/>
            </w:tcBorders>
          </w:tcPr>
          <w:p w14:paraId="31C2BE6A" w14:textId="281A48C4" w:rsidR="00AA66C6" w:rsidRDefault="00AA66C6" w:rsidP="00AA66C6">
            <w:pPr>
              <w:pStyle w:val="TableParagraph"/>
              <w:spacing w:line="265" w:lineRule="exact"/>
              <w:ind w:left="75"/>
              <w:rPr>
                <w:rFonts w:asciiTheme="minorHAnsi" w:hAnsiTheme="minorHAnsi" w:cstheme="minorHAnsi"/>
                <w:bCs/>
                <w:sz w:val="20"/>
                <w:szCs w:val="20"/>
                <w:lang w:val="en-GB"/>
              </w:rPr>
            </w:pPr>
            <w:r>
              <w:rPr>
                <w:rFonts w:asciiTheme="minorHAnsi" w:hAnsiTheme="minorHAnsi" w:cstheme="minorHAnsi"/>
                <w:bCs/>
                <w:sz w:val="20"/>
                <w:szCs w:val="20"/>
                <w:lang w:val="en-GB"/>
              </w:rPr>
              <w:t>Next 12 months (next national budget session)</w:t>
            </w:r>
          </w:p>
        </w:tc>
      </w:tr>
      <w:tr w:rsidR="00AA66C6" w:rsidRPr="00135271" w14:paraId="10F1F256" w14:textId="77777777" w:rsidTr="00C405CE">
        <w:trPr>
          <w:trHeight w:hRule="exact" w:val="286"/>
        </w:trPr>
        <w:tc>
          <w:tcPr>
            <w:tcW w:w="566" w:type="dxa"/>
            <w:tcBorders>
              <w:top w:val="single" w:sz="3" w:space="0" w:color="000000"/>
              <w:left w:val="single" w:sz="3" w:space="0" w:color="000000"/>
              <w:bottom w:val="single" w:sz="3" w:space="0" w:color="000000"/>
              <w:right w:val="single" w:sz="3" w:space="0" w:color="000000"/>
            </w:tcBorders>
            <w:shd w:val="clear" w:color="auto" w:fill="D9E1F3"/>
          </w:tcPr>
          <w:p w14:paraId="4830D40A" w14:textId="77777777" w:rsidR="00AA66C6" w:rsidRPr="00BF3F8E" w:rsidRDefault="00AA66C6" w:rsidP="00AA66C6">
            <w:pPr>
              <w:pStyle w:val="TableParagraph"/>
              <w:spacing w:line="277" w:lineRule="exact"/>
              <w:ind w:left="104"/>
              <w:rPr>
                <w:rFonts w:asciiTheme="minorHAnsi" w:eastAsia="Segoe UI" w:hAnsiTheme="minorHAnsi" w:cstheme="minorHAnsi"/>
                <w:sz w:val="20"/>
                <w:szCs w:val="20"/>
                <w:lang w:val="en-GB"/>
              </w:rPr>
            </w:pPr>
            <w:r w:rsidRPr="00BF3F8E">
              <w:rPr>
                <w:rFonts w:asciiTheme="minorHAnsi" w:hAnsiTheme="minorHAnsi" w:cstheme="minorHAnsi"/>
                <w:color w:val="1F3863"/>
                <w:sz w:val="20"/>
                <w:szCs w:val="20"/>
                <w:lang w:val="en-GB"/>
              </w:rPr>
              <w:t>C</w:t>
            </w:r>
          </w:p>
        </w:tc>
        <w:tc>
          <w:tcPr>
            <w:tcW w:w="6660" w:type="dxa"/>
            <w:tcBorders>
              <w:top w:val="single" w:sz="3" w:space="0" w:color="000000"/>
              <w:left w:val="single" w:sz="3" w:space="0" w:color="000000"/>
              <w:bottom w:val="single" w:sz="3" w:space="0" w:color="000000"/>
              <w:right w:val="single" w:sz="3" w:space="0" w:color="000000"/>
            </w:tcBorders>
            <w:shd w:val="clear" w:color="auto" w:fill="D9E1F3"/>
          </w:tcPr>
          <w:p w14:paraId="14436CD6" w14:textId="05E34961" w:rsidR="00AA66C6" w:rsidRPr="00BF3F8E" w:rsidRDefault="00AA66C6" w:rsidP="00AA66C6">
            <w:pPr>
              <w:pStyle w:val="TableParagraph"/>
              <w:spacing w:line="277" w:lineRule="exact"/>
              <w:rPr>
                <w:rFonts w:asciiTheme="minorHAnsi" w:eastAsia="Segoe UI" w:hAnsiTheme="minorHAnsi" w:cstheme="minorHAnsi"/>
                <w:sz w:val="20"/>
                <w:szCs w:val="20"/>
                <w:lang w:val="en-GB"/>
              </w:rPr>
            </w:pPr>
            <w:r w:rsidRPr="00BF3F8E">
              <w:rPr>
                <w:rFonts w:asciiTheme="minorHAnsi" w:hAnsiTheme="minorHAnsi" w:cstheme="minorHAnsi"/>
                <w:color w:val="1F3863"/>
                <w:spacing w:val="-1"/>
                <w:sz w:val="20"/>
                <w:szCs w:val="20"/>
                <w:lang w:val="en-GB"/>
              </w:rPr>
              <w:t>Category</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1"/>
                <w:sz w:val="20"/>
                <w:szCs w:val="20"/>
                <w:lang w:val="en-GB"/>
              </w:rPr>
              <w:t xml:space="preserve">3: </w:t>
            </w:r>
            <w:r>
              <w:rPr>
                <w:rFonts w:asciiTheme="minorHAnsi" w:hAnsiTheme="minorHAnsi" w:cstheme="minorHAnsi"/>
                <w:color w:val="1F3863"/>
                <w:spacing w:val="-1"/>
                <w:sz w:val="20"/>
                <w:szCs w:val="20"/>
                <w:lang w:val="en-GB"/>
              </w:rPr>
              <w:t>Access to external funding</w:t>
            </w:r>
          </w:p>
        </w:tc>
        <w:tc>
          <w:tcPr>
            <w:tcW w:w="1560" w:type="dxa"/>
            <w:tcBorders>
              <w:top w:val="single" w:sz="3" w:space="0" w:color="000000"/>
              <w:left w:val="single" w:sz="3" w:space="0" w:color="000000"/>
              <w:bottom w:val="single" w:sz="3" w:space="0" w:color="000000"/>
              <w:right w:val="single" w:sz="3" w:space="0" w:color="000000"/>
            </w:tcBorders>
            <w:shd w:val="clear" w:color="auto" w:fill="D9E1F3"/>
          </w:tcPr>
          <w:p w14:paraId="79B3021D" w14:textId="77777777" w:rsidR="00AA66C6" w:rsidRPr="00BF3F8E" w:rsidRDefault="00AA66C6" w:rsidP="00AA66C6">
            <w:pPr>
              <w:rPr>
                <w:rFonts w:asciiTheme="minorHAnsi" w:hAnsiTheme="minorHAnsi" w:cstheme="minorHAnsi"/>
                <w:sz w:val="20"/>
                <w:szCs w:val="20"/>
                <w:lang w:val="en-GB"/>
              </w:rPr>
            </w:pPr>
          </w:p>
        </w:tc>
        <w:tc>
          <w:tcPr>
            <w:tcW w:w="1559" w:type="dxa"/>
            <w:tcBorders>
              <w:top w:val="single" w:sz="3" w:space="0" w:color="000000"/>
              <w:left w:val="single" w:sz="3" w:space="0" w:color="000000"/>
              <w:bottom w:val="single" w:sz="3" w:space="0" w:color="000000"/>
              <w:right w:val="single" w:sz="3" w:space="0" w:color="000000"/>
            </w:tcBorders>
            <w:shd w:val="clear" w:color="auto" w:fill="D9E1F3"/>
          </w:tcPr>
          <w:p w14:paraId="63651176" w14:textId="77777777" w:rsidR="00AA66C6" w:rsidRPr="00BF3F8E" w:rsidRDefault="00AA66C6" w:rsidP="00AA66C6">
            <w:pPr>
              <w:rPr>
                <w:rFonts w:asciiTheme="minorHAnsi" w:hAnsiTheme="minorHAnsi" w:cstheme="minorHAnsi"/>
                <w:sz w:val="20"/>
                <w:szCs w:val="20"/>
                <w:lang w:val="en-GB"/>
              </w:rPr>
            </w:pPr>
          </w:p>
        </w:tc>
      </w:tr>
      <w:tr w:rsidR="00AA66C6" w:rsidRPr="00BF3F8E" w14:paraId="7BAC76B8" w14:textId="77777777" w:rsidTr="00C405CE">
        <w:trPr>
          <w:trHeight w:hRule="exact" w:val="843"/>
        </w:trPr>
        <w:tc>
          <w:tcPr>
            <w:tcW w:w="566" w:type="dxa"/>
            <w:tcBorders>
              <w:top w:val="single" w:sz="3" w:space="0" w:color="000000"/>
              <w:left w:val="single" w:sz="3" w:space="0" w:color="000000"/>
              <w:bottom w:val="single" w:sz="3" w:space="0" w:color="000000"/>
              <w:right w:val="single" w:sz="3" w:space="0" w:color="000000"/>
            </w:tcBorders>
          </w:tcPr>
          <w:p w14:paraId="586183DE" w14:textId="77777777" w:rsidR="00AA66C6" w:rsidRPr="00BF3F8E" w:rsidRDefault="00AA66C6" w:rsidP="00AA66C6">
            <w:pPr>
              <w:pStyle w:val="TableParagraph"/>
              <w:spacing w:line="276" w:lineRule="exact"/>
              <w:ind w:left="104"/>
              <w:rPr>
                <w:rFonts w:asciiTheme="minorHAnsi" w:eastAsia="Segoe UI" w:hAnsiTheme="minorHAnsi" w:cstheme="minorHAnsi"/>
                <w:sz w:val="20"/>
                <w:szCs w:val="20"/>
                <w:lang w:val="en-GB"/>
              </w:rPr>
            </w:pPr>
            <w:r w:rsidRPr="00BF3F8E">
              <w:rPr>
                <w:rFonts w:asciiTheme="minorHAnsi" w:hAnsiTheme="minorHAnsi" w:cstheme="minorHAnsi"/>
                <w:color w:val="1F3863"/>
                <w:sz w:val="20"/>
                <w:szCs w:val="20"/>
                <w:lang w:val="en-GB"/>
              </w:rPr>
              <w:t>C.1</w:t>
            </w:r>
          </w:p>
        </w:tc>
        <w:tc>
          <w:tcPr>
            <w:tcW w:w="6660" w:type="dxa"/>
            <w:tcBorders>
              <w:top w:val="single" w:sz="3" w:space="0" w:color="000000"/>
              <w:left w:val="single" w:sz="3" w:space="0" w:color="000000"/>
              <w:bottom w:val="single" w:sz="3" w:space="0" w:color="000000"/>
              <w:right w:val="single" w:sz="3" w:space="0" w:color="000000"/>
            </w:tcBorders>
          </w:tcPr>
          <w:p w14:paraId="300CC1A1" w14:textId="117FB541" w:rsidR="00AA66C6" w:rsidRPr="00BF3F8E" w:rsidRDefault="00AA66C6" w:rsidP="00AA66C6">
            <w:pPr>
              <w:pStyle w:val="TableParagraph"/>
              <w:spacing w:line="265" w:lineRule="exact"/>
              <w:ind w:left="75"/>
              <w:rPr>
                <w:rFonts w:asciiTheme="minorHAnsi" w:hAnsiTheme="minorHAnsi" w:cstheme="minorHAnsi"/>
                <w:bCs/>
                <w:sz w:val="20"/>
                <w:szCs w:val="20"/>
                <w:lang w:val="en-GB"/>
              </w:rPr>
            </w:pPr>
            <w:r>
              <w:rPr>
                <w:rFonts w:asciiTheme="minorHAnsi" w:hAnsiTheme="minorHAnsi" w:cstheme="minorHAnsi"/>
                <w:bCs/>
                <w:sz w:val="20"/>
                <w:szCs w:val="20"/>
                <w:lang w:val="en-GB"/>
              </w:rPr>
              <w:t>Clarify role and responsibilities between FNEC, line ministries, DGEC and municipal umbrella organisations as to whom municipalities should turn to for assessing CCA project ideas</w:t>
            </w:r>
          </w:p>
        </w:tc>
        <w:tc>
          <w:tcPr>
            <w:tcW w:w="1560" w:type="dxa"/>
            <w:tcBorders>
              <w:top w:val="single" w:sz="3" w:space="0" w:color="000000"/>
              <w:left w:val="single" w:sz="3" w:space="0" w:color="000000"/>
              <w:bottom w:val="single" w:sz="3" w:space="0" w:color="000000"/>
              <w:right w:val="single" w:sz="3" w:space="0" w:color="000000"/>
            </w:tcBorders>
          </w:tcPr>
          <w:p w14:paraId="746CF921" w14:textId="6741D5DF" w:rsidR="00AA66C6" w:rsidRPr="00BF3F8E" w:rsidRDefault="00AA66C6" w:rsidP="00AA66C6">
            <w:pPr>
              <w:pStyle w:val="TableParagraph"/>
              <w:spacing w:line="265" w:lineRule="exact"/>
              <w:ind w:left="75"/>
              <w:rPr>
                <w:rFonts w:asciiTheme="minorHAnsi" w:hAnsiTheme="minorHAnsi" w:cstheme="minorHAnsi"/>
                <w:bCs/>
                <w:sz w:val="20"/>
                <w:szCs w:val="20"/>
                <w:lang w:val="en-GB"/>
              </w:rPr>
            </w:pPr>
            <w:r>
              <w:rPr>
                <w:rFonts w:asciiTheme="minorHAnsi" w:hAnsiTheme="minorHAnsi" w:cstheme="minorHAnsi"/>
                <w:bCs/>
                <w:sz w:val="20"/>
                <w:szCs w:val="20"/>
                <w:lang w:val="en-GB"/>
              </w:rPr>
              <w:t>FNEC</w:t>
            </w:r>
          </w:p>
        </w:tc>
        <w:tc>
          <w:tcPr>
            <w:tcW w:w="1559" w:type="dxa"/>
            <w:tcBorders>
              <w:top w:val="single" w:sz="3" w:space="0" w:color="000000"/>
              <w:left w:val="single" w:sz="3" w:space="0" w:color="000000"/>
              <w:bottom w:val="single" w:sz="3" w:space="0" w:color="000000"/>
              <w:right w:val="single" w:sz="3" w:space="0" w:color="000000"/>
            </w:tcBorders>
          </w:tcPr>
          <w:p w14:paraId="139E574F" w14:textId="16CF062D" w:rsidR="00AA66C6" w:rsidRPr="00BF3F8E" w:rsidRDefault="00AA66C6" w:rsidP="00AA66C6">
            <w:pPr>
              <w:pStyle w:val="TableParagraph"/>
              <w:spacing w:line="265" w:lineRule="exact"/>
              <w:ind w:left="75"/>
              <w:rPr>
                <w:rFonts w:asciiTheme="minorHAnsi" w:hAnsiTheme="minorHAnsi" w:cstheme="minorHAnsi"/>
                <w:bCs/>
                <w:sz w:val="20"/>
                <w:szCs w:val="20"/>
                <w:lang w:val="en-GB"/>
              </w:rPr>
            </w:pPr>
            <w:r>
              <w:rPr>
                <w:rFonts w:asciiTheme="minorHAnsi" w:hAnsiTheme="minorHAnsi" w:cstheme="minorHAnsi"/>
                <w:bCs/>
                <w:sz w:val="20"/>
                <w:szCs w:val="20"/>
                <w:lang w:val="en-GB"/>
              </w:rPr>
              <w:t>Next 3 months</w:t>
            </w:r>
          </w:p>
        </w:tc>
      </w:tr>
      <w:tr w:rsidR="00AA66C6" w:rsidRPr="00AA66C6" w14:paraId="7CFB627C" w14:textId="77777777" w:rsidTr="00C405CE">
        <w:trPr>
          <w:trHeight w:hRule="exact" w:val="843"/>
        </w:trPr>
        <w:tc>
          <w:tcPr>
            <w:tcW w:w="566" w:type="dxa"/>
            <w:tcBorders>
              <w:top w:val="single" w:sz="3" w:space="0" w:color="000000"/>
              <w:left w:val="single" w:sz="3" w:space="0" w:color="000000"/>
              <w:bottom w:val="single" w:sz="3" w:space="0" w:color="000000"/>
              <w:right w:val="single" w:sz="3" w:space="0" w:color="000000"/>
            </w:tcBorders>
          </w:tcPr>
          <w:p w14:paraId="47050CA6" w14:textId="026646AE" w:rsidR="00AA66C6" w:rsidRPr="00BF3F8E" w:rsidRDefault="00AA66C6" w:rsidP="00AA66C6">
            <w:pPr>
              <w:pStyle w:val="TableParagraph"/>
              <w:spacing w:line="276" w:lineRule="exact"/>
              <w:ind w:left="104"/>
              <w:rPr>
                <w:rFonts w:asciiTheme="minorHAnsi" w:hAnsiTheme="minorHAnsi" w:cstheme="minorHAnsi"/>
                <w:color w:val="1F3863"/>
                <w:sz w:val="20"/>
                <w:szCs w:val="20"/>
                <w:lang w:val="en-GB"/>
              </w:rPr>
            </w:pPr>
            <w:r>
              <w:rPr>
                <w:rFonts w:asciiTheme="minorHAnsi" w:hAnsiTheme="minorHAnsi" w:cstheme="minorHAnsi"/>
                <w:color w:val="1F3863"/>
                <w:sz w:val="20"/>
                <w:szCs w:val="20"/>
                <w:lang w:val="en-GB"/>
              </w:rPr>
              <w:t>C.2</w:t>
            </w:r>
          </w:p>
        </w:tc>
        <w:tc>
          <w:tcPr>
            <w:tcW w:w="6660" w:type="dxa"/>
            <w:tcBorders>
              <w:top w:val="single" w:sz="3" w:space="0" w:color="000000"/>
              <w:left w:val="single" w:sz="3" w:space="0" w:color="000000"/>
              <w:bottom w:val="single" w:sz="3" w:space="0" w:color="000000"/>
              <w:right w:val="single" w:sz="3" w:space="0" w:color="000000"/>
            </w:tcBorders>
          </w:tcPr>
          <w:p w14:paraId="27C30A62" w14:textId="5CD6DA0F" w:rsidR="00AA66C6" w:rsidRDefault="00AA66C6" w:rsidP="00AA66C6">
            <w:pPr>
              <w:pStyle w:val="TableParagraph"/>
              <w:spacing w:line="265" w:lineRule="exact"/>
              <w:ind w:left="75"/>
              <w:rPr>
                <w:rFonts w:asciiTheme="minorHAnsi" w:hAnsiTheme="minorHAnsi" w:cstheme="minorHAnsi"/>
                <w:bCs/>
                <w:sz w:val="20"/>
                <w:szCs w:val="20"/>
                <w:lang w:val="en-GB"/>
              </w:rPr>
            </w:pPr>
            <w:r>
              <w:rPr>
                <w:rFonts w:asciiTheme="minorHAnsi" w:hAnsiTheme="minorHAnsi" w:cstheme="minorHAnsi"/>
                <w:bCs/>
                <w:sz w:val="20"/>
                <w:szCs w:val="20"/>
                <w:lang w:val="en-GB"/>
              </w:rPr>
              <w:t>Sponsor studies additional studies and workshop</w:t>
            </w:r>
            <w:r w:rsidR="006D6828">
              <w:rPr>
                <w:rFonts w:asciiTheme="minorHAnsi" w:hAnsiTheme="minorHAnsi" w:cstheme="minorHAnsi"/>
                <w:bCs/>
                <w:sz w:val="20"/>
                <w:szCs w:val="20"/>
                <w:lang w:val="en-GB"/>
              </w:rPr>
              <w:t>s</w:t>
            </w:r>
            <w:r>
              <w:rPr>
                <w:rFonts w:asciiTheme="minorHAnsi" w:hAnsiTheme="minorHAnsi" w:cstheme="minorHAnsi"/>
                <w:bCs/>
                <w:sz w:val="20"/>
                <w:szCs w:val="20"/>
                <w:lang w:val="en-GB"/>
              </w:rPr>
              <w:t xml:space="preserve"> involving the private sector, </w:t>
            </w:r>
            <w:proofErr w:type="gramStart"/>
            <w:r>
              <w:rPr>
                <w:rFonts w:asciiTheme="minorHAnsi" w:hAnsiTheme="minorHAnsi" w:cstheme="minorHAnsi"/>
                <w:bCs/>
                <w:sz w:val="20"/>
                <w:szCs w:val="20"/>
                <w:lang w:val="en-GB"/>
              </w:rPr>
              <w:t>so as to</w:t>
            </w:r>
            <w:proofErr w:type="gramEnd"/>
            <w:r>
              <w:rPr>
                <w:rFonts w:asciiTheme="minorHAnsi" w:hAnsiTheme="minorHAnsi" w:cstheme="minorHAnsi"/>
                <w:bCs/>
                <w:sz w:val="20"/>
                <w:szCs w:val="20"/>
                <w:lang w:val="en-GB"/>
              </w:rPr>
              <w:t xml:space="preserve"> establish a dialogue between Government and the private sector on CCA finance</w:t>
            </w:r>
          </w:p>
        </w:tc>
        <w:tc>
          <w:tcPr>
            <w:tcW w:w="1560" w:type="dxa"/>
            <w:tcBorders>
              <w:top w:val="single" w:sz="3" w:space="0" w:color="000000"/>
              <w:left w:val="single" w:sz="3" w:space="0" w:color="000000"/>
              <w:bottom w:val="single" w:sz="3" w:space="0" w:color="000000"/>
              <w:right w:val="single" w:sz="3" w:space="0" w:color="000000"/>
            </w:tcBorders>
          </w:tcPr>
          <w:p w14:paraId="00720F6C" w14:textId="3AC29E8A" w:rsidR="00AA66C6" w:rsidRDefault="00AA66C6" w:rsidP="00AA66C6">
            <w:pPr>
              <w:pStyle w:val="TableParagraph"/>
              <w:spacing w:line="265" w:lineRule="exact"/>
              <w:ind w:left="75"/>
              <w:rPr>
                <w:rFonts w:asciiTheme="minorHAnsi" w:hAnsiTheme="minorHAnsi" w:cstheme="minorHAnsi"/>
                <w:bCs/>
                <w:sz w:val="20"/>
                <w:szCs w:val="20"/>
                <w:lang w:val="en-GB"/>
              </w:rPr>
            </w:pPr>
            <w:r>
              <w:rPr>
                <w:rFonts w:asciiTheme="minorHAnsi" w:hAnsiTheme="minorHAnsi" w:cstheme="minorHAnsi"/>
                <w:bCs/>
                <w:sz w:val="20"/>
                <w:szCs w:val="20"/>
                <w:lang w:val="en-GB"/>
              </w:rPr>
              <w:t>FNEC</w:t>
            </w:r>
          </w:p>
        </w:tc>
        <w:tc>
          <w:tcPr>
            <w:tcW w:w="1559" w:type="dxa"/>
            <w:tcBorders>
              <w:top w:val="single" w:sz="3" w:space="0" w:color="000000"/>
              <w:left w:val="single" w:sz="3" w:space="0" w:color="000000"/>
              <w:bottom w:val="single" w:sz="3" w:space="0" w:color="000000"/>
              <w:right w:val="single" w:sz="3" w:space="0" w:color="000000"/>
            </w:tcBorders>
          </w:tcPr>
          <w:p w14:paraId="32C65017" w14:textId="1683CB80" w:rsidR="00AA66C6" w:rsidRPr="00BF3F8E" w:rsidRDefault="00AA66C6" w:rsidP="00AA66C6">
            <w:pPr>
              <w:pStyle w:val="TableParagraph"/>
              <w:spacing w:line="265" w:lineRule="exact"/>
              <w:ind w:left="75"/>
              <w:rPr>
                <w:rFonts w:asciiTheme="minorHAnsi" w:hAnsiTheme="minorHAnsi" w:cstheme="minorHAnsi"/>
                <w:bCs/>
                <w:sz w:val="20"/>
                <w:szCs w:val="20"/>
                <w:lang w:val="en-GB"/>
              </w:rPr>
            </w:pPr>
            <w:r>
              <w:rPr>
                <w:rFonts w:asciiTheme="minorHAnsi" w:hAnsiTheme="minorHAnsi" w:cstheme="minorHAnsi"/>
                <w:bCs/>
                <w:sz w:val="20"/>
                <w:szCs w:val="20"/>
                <w:lang w:val="en-GB"/>
              </w:rPr>
              <w:t>Next 12 months</w:t>
            </w:r>
          </w:p>
        </w:tc>
      </w:tr>
      <w:tr w:rsidR="00AA66C6" w:rsidRPr="00AA66C6" w14:paraId="7ED459C7" w14:textId="77777777" w:rsidTr="00C405CE">
        <w:trPr>
          <w:trHeight w:hRule="exact" w:val="843"/>
        </w:trPr>
        <w:tc>
          <w:tcPr>
            <w:tcW w:w="566" w:type="dxa"/>
            <w:tcBorders>
              <w:top w:val="single" w:sz="3" w:space="0" w:color="000000"/>
              <w:left w:val="single" w:sz="3" w:space="0" w:color="000000"/>
              <w:bottom w:val="single" w:sz="3" w:space="0" w:color="000000"/>
              <w:right w:val="single" w:sz="3" w:space="0" w:color="000000"/>
            </w:tcBorders>
          </w:tcPr>
          <w:p w14:paraId="743839EA" w14:textId="0E75720A" w:rsidR="00AA66C6" w:rsidRDefault="00AA66C6" w:rsidP="00AA66C6">
            <w:pPr>
              <w:pStyle w:val="TableParagraph"/>
              <w:spacing w:line="276" w:lineRule="exact"/>
              <w:ind w:left="104"/>
              <w:rPr>
                <w:rFonts w:asciiTheme="minorHAnsi" w:hAnsiTheme="minorHAnsi" w:cstheme="minorHAnsi"/>
                <w:color w:val="1F3863"/>
                <w:sz w:val="20"/>
                <w:szCs w:val="20"/>
                <w:lang w:val="en-GB"/>
              </w:rPr>
            </w:pPr>
            <w:r>
              <w:rPr>
                <w:rFonts w:asciiTheme="minorHAnsi" w:hAnsiTheme="minorHAnsi" w:cstheme="minorHAnsi"/>
                <w:color w:val="1F3863"/>
                <w:sz w:val="20"/>
                <w:szCs w:val="20"/>
                <w:lang w:val="en-GB"/>
              </w:rPr>
              <w:t>C.3</w:t>
            </w:r>
          </w:p>
        </w:tc>
        <w:tc>
          <w:tcPr>
            <w:tcW w:w="6660" w:type="dxa"/>
            <w:tcBorders>
              <w:top w:val="single" w:sz="3" w:space="0" w:color="000000"/>
              <w:left w:val="single" w:sz="3" w:space="0" w:color="000000"/>
              <w:bottom w:val="single" w:sz="3" w:space="0" w:color="000000"/>
              <w:right w:val="single" w:sz="3" w:space="0" w:color="000000"/>
            </w:tcBorders>
          </w:tcPr>
          <w:p w14:paraId="2C12BC52" w14:textId="4FB470FA" w:rsidR="00AA66C6" w:rsidRPr="00AA66C6" w:rsidRDefault="00AA66C6" w:rsidP="00AA66C6">
            <w:pPr>
              <w:pStyle w:val="TableParagraph"/>
              <w:spacing w:line="265" w:lineRule="exact"/>
              <w:ind w:left="75"/>
              <w:rPr>
                <w:rFonts w:asciiTheme="minorHAnsi" w:hAnsiTheme="minorHAnsi" w:cstheme="minorHAnsi"/>
                <w:bCs/>
                <w:sz w:val="20"/>
                <w:szCs w:val="20"/>
                <w:lang w:val="en-GB"/>
              </w:rPr>
            </w:pPr>
            <w:r w:rsidRPr="00AA66C6">
              <w:rPr>
                <w:rFonts w:asciiTheme="minorHAnsi" w:hAnsiTheme="minorHAnsi" w:cstheme="minorHAnsi"/>
                <w:bCs/>
                <w:sz w:val="20"/>
                <w:szCs w:val="20"/>
                <w:lang w:val="en-GB"/>
              </w:rPr>
              <w:t>Redesign FNEC’s Fin</w:t>
            </w:r>
            <w:r>
              <w:rPr>
                <w:rFonts w:asciiTheme="minorHAnsi" w:hAnsiTheme="minorHAnsi" w:cstheme="minorHAnsi"/>
                <w:bCs/>
                <w:sz w:val="20"/>
                <w:szCs w:val="20"/>
                <w:lang w:val="en-GB"/>
              </w:rPr>
              <w:t>a</w:t>
            </w:r>
            <w:r w:rsidRPr="00AA66C6">
              <w:rPr>
                <w:rFonts w:asciiTheme="minorHAnsi" w:hAnsiTheme="minorHAnsi" w:cstheme="minorHAnsi"/>
                <w:bCs/>
                <w:sz w:val="20"/>
                <w:szCs w:val="20"/>
                <w:lang w:val="en-GB"/>
              </w:rPr>
              <w:t>ncial Resource Mobilisation Departmen</w:t>
            </w:r>
            <w:r>
              <w:rPr>
                <w:rFonts w:asciiTheme="minorHAnsi" w:hAnsiTheme="minorHAnsi" w:cstheme="minorHAnsi"/>
                <w:bCs/>
                <w:sz w:val="20"/>
                <w:szCs w:val="20"/>
                <w:lang w:val="en-GB"/>
              </w:rPr>
              <w:t>t with additional human resources and new supplementary contract conditions allowing for results-based bonuses</w:t>
            </w:r>
          </w:p>
        </w:tc>
        <w:tc>
          <w:tcPr>
            <w:tcW w:w="1560" w:type="dxa"/>
            <w:tcBorders>
              <w:top w:val="single" w:sz="3" w:space="0" w:color="000000"/>
              <w:left w:val="single" w:sz="3" w:space="0" w:color="000000"/>
              <w:bottom w:val="single" w:sz="3" w:space="0" w:color="000000"/>
              <w:right w:val="single" w:sz="3" w:space="0" w:color="000000"/>
            </w:tcBorders>
          </w:tcPr>
          <w:p w14:paraId="65CF686F" w14:textId="530EC2B5" w:rsidR="00AA66C6" w:rsidRPr="00AA66C6" w:rsidRDefault="00AA66C6" w:rsidP="00AA66C6">
            <w:pPr>
              <w:pStyle w:val="TableParagraph"/>
              <w:spacing w:line="265" w:lineRule="exact"/>
              <w:ind w:left="75"/>
              <w:rPr>
                <w:rFonts w:asciiTheme="minorHAnsi" w:hAnsiTheme="minorHAnsi" w:cstheme="minorHAnsi"/>
                <w:bCs/>
                <w:sz w:val="20"/>
                <w:szCs w:val="20"/>
                <w:lang w:val="en-GB"/>
              </w:rPr>
            </w:pPr>
            <w:r>
              <w:rPr>
                <w:rFonts w:asciiTheme="minorHAnsi" w:hAnsiTheme="minorHAnsi" w:cstheme="minorHAnsi"/>
                <w:bCs/>
                <w:sz w:val="20"/>
                <w:szCs w:val="20"/>
                <w:lang w:val="en-GB"/>
              </w:rPr>
              <w:t>FNEC</w:t>
            </w:r>
          </w:p>
        </w:tc>
        <w:tc>
          <w:tcPr>
            <w:tcW w:w="1559" w:type="dxa"/>
            <w:tcBorders>
              <w:top w:val="single" w:sz="3" w:space="0" w:color="000000"/>
              <w:left w:val="single" w:sz="3" w:space="0" w:color="000000"/>
              <w:bottom w:val="single" w:sz="3" w:space="0" w:color="000000"/>
              <w:right w:val="single" w:sz="3" w:space="0" w:color="000000"/>
            </w:tcBorders>
          </w:tcPr>
          <w:p w14:paraId="60E65193" w14:textId="1065E96B" w:rsidR="00AA66C6" w:rsidRPr="00AA66C6" w:rsidRDefault="00AA66C6" w:rsidP="00AA66C6">
            <w:pPr>
              <w:pStyle w:val="TableParagraph"/>
              <w:spacing w:line="265" w:lineRule="exact"/>
              <w:ind w:left="75"/>
              <w:rPr>
                <w:rFonts w:asciiTheme="minorHAnsi" w:hAnsiTheme="minorHAnsi" w:cstheme="minorHAnsi"/>
                <w:bCs/>
                <w:sz w:val="20"/>
                <w:szCs w:val="20"/>
                <w:lang w:val="en-GB"/>
              </w:rPr>
            </w:pPr>
            <w:r>
              <w:rPr>
                <w:rFonts w:asciiTheme="minorHAnsi" w:hAnsiTheme="minorHAnsi" w:cstheme="minorHAnsi"/>
                <w:bCs/>
                <w:sz w:val="20"/>
                <w:szCs w:val="20"/>
                <w:lang w:val="en-GB"/>
              </w:rPr>
              <w:t>Next 24 months</w:t>
            </w:r>
          </w:p>
        </w:tc>
      </w:tr>
      <w:tr w:rsidR="00AA66C6" w:rsidRPr="00AA66C6" w14:paraId="277569E1" w14:textId="77777777" w:rsidTr="00C405CE">
        <w:trPr>
          <w:trHeight w:hRule="exact" w:val="843"/>
        </w:trPr>
        <w:tc>
          <w:tcPr>
            <w:tcW w:w="566" w:type="dxa"/>
            <w:tcBorders>
              <w:top w:val="single" w:sz="3" w:space="0" w:color="000000"/>
              <w:left w:val="single" w:sz="3" w:space="0" w:color="000000"/>
              <w:bottom w:val="single" w:sz="3" w:space="0" w:color="000000"/>
              <w:right w:val="single" w:sz="3" w:space="0" w:color="000000"/>
            </w:tcBorders>
          </w:tcPr>
          <w:p w14:paraId="75620C94" w14:textId="59E8F342" w:rsidR="00AA66C6" w:rsidRDefault="00AA66C6" w:rsidP="00AA66C6">
            <w:pPr>
              <w:pStyle w:val="TableParagraph"/>
              <w:spacing w:line="276" w:lineRule="exact"/>
              <w:ind w:left="104"/>
              <w:rPr>
                <w:rFonts w:asciiTheme="minorHAnsi" w:hAnsiTheme="minorHAnsi" w:cstheme="minorHAnsi"/>
                <w:color w:val="1F3863"/>
                <w:sz w:val="20"/>
                <w:szCs w:val="20"/>
                <w:lang w:val="en-GB"/>
              </w:rPr>
            </w:pPr>
            <w:r>
              <w:rPr>
                <w:rFonts w:asciiTheme="minorHAnsi" w:hAnsiTheme="minorHAnsi" w:cstheme="minorHAnsi"/>
                <w:color w:val="1F3863"/>
                <w:sz w:val="20"/>
                <w:szCs w:val="20"/>
                <w:lang w:val="en-GB"/>
              </w:rPr>
              <w:t>C.4</w:t>
            </w:r>
          </w:p>
        </w:tc>
        <w:tc>
          <w:tcPr>
            <w:tcW w:w="6660" w:type="dxa"/>
            <w:tcBorders>
              <w:top w:val="single" w:sz="3" w:space="0" w:color="000000"/>
              <w:left w:val="single" w:sz="3" w:space="0" w:color="000000"/>
              <w:bottom w:val="single" w:sz="3" w:space="0" w:color="000000"/>
              <w:right w:val="single" w:sz="3" w:space="0" w:color="000000"/>
            </w:tcBorders>
          </w:tcPr>
          <w:p w14:paraId="4D896D58" w14:textId="6500BC34" w:rsidR="00AA66C6" w:rsidRPr="00AA66C6" w:rsidRDefault="00AA66C6" w:rsidP="00AA66C6">
            <w:pPr>
              <w:pStyle w:val="TableParagraph"/>
              <w:spacing w:line="265" w:lineRule="exact"/>
              <w:ind w:left="75"/>
              <w:rPr>
                <w:rFonts w:asciiTheme="minorHAnsi" w:hAnsiTheme="minorHAnsi" w:cstheme="minorHAnsi"/>
                <w:bCs/>
                <w:sz w:val="20"/>
                <w:szCs w:val="20"/>
                <w:lang w:val="en-GB"/>
              </w:rPr>
            </w:pPr>
            <w:r>
              <w:rPr>
                <w:rFonts w:asciiTheme="minorHAnsi" w:hAnsiTheme="minorHAnsi" w:cstheme="minorHAnsi"/>
                <w:bCs/>
                <w:sz w:val="20"/>
                <w:szCs w:val="20"/>
                <w:lang w:val="en-GB"/>
              </w:rPr>
              <w:t>Consider the commissioning of a study to assess the feasibility of accrediting a non- public entity that would link up private sector finance with external donors</w:t>
            </w:r>
          </w:p>
        </w:tc>
        <w:tc>
          <w:tcPr>
            <w:tcW w:w="1560" w:type="dxa"/>
            <w:tcBorders>
              <w:top w:val="single" w:sz="3" w:space="0" w:color="000000"/>
              <w:left w:val="single" w:sz="3" w:space="0" w:color="000000"/>
              <w:bottom w:val="single" w:sz="3" w:space="0" w:color="000000"/>
              <w:right w:val="single" w:sz="3" w:space="0" w:color="000000"/>
            </w:tcBorders>
          </w:tcPr>
          <w:p w14:paraId="2C34B23F" w14:textId="0B9505D8" w:rsidR="00AA66C6" w:rsidRDefault="00AA66C6" w:rsidP="00AA66C6">
            <w:pPr>
              <w:pStyle w:val="TableParagraph"/>
              <w:spacing w:line="265" w:lineRule="exact"/>
              <w:ind w:left="75"/>
              <w:rPr>
                <w:rFonts w:asciiTheme="minorHAnsi" w:hAnsiTheme="minorHAnsi" w:cstheme="minorHAnsi"/>
                <w:bCs/>
                <w:sz w:val="20"/>
                <w:szCs w:val="20"/>
                <w:lang w:val="en-GB"/>
              </w:rPr>
            </w:pPr>
            <w:r>
              <w:rPr>
                <w:rFonts w:asciiTheme="minorHAnsi" w:hAnsiTheme="minorHAnsi" w:cstheme="minorHAnsi"/>
                <w:bCs/>
                <w:sz w:val="20"/>
                <w:szCs w:val="20"/>
                <w:lang w:val="en-GB"/>
              </w:rPr>
              <w:t>DGEC</w:t>
            </w:r>
          </w:p>
        </w:tc>
        <w:tc>
          <w:tcPr>
            <w:tcW w:w="1559" w:type="dxa"/>
            <w:tcBorders>
              <w:top w:val="single" w:sz="3" w:space="0" w:color="000000"/>
              <w:left w:val="single" w:sz="3" w:space="0" w:color="000000"/>
              <w:bottom w:val="single" w:sz="3" w:space="0" w:color="000000"/>
              <w:right w:val="single" w:sz="3" w:space="0" w:color="000000"/>
            </w:tcBorders>
          </w:tcPr>
          <w:p w14:paraId="7CA6D63A" w14:textId="6AE807D8" w:rsidR="00AA66C6" w:rsidRDefault="00AA66C6" w:rsidP="00AA66C6">
            <w:pPr>
              <w:pStyle w:val="TableParagraph"/>
              <w:spacing w:line="265" w:lineRule="exact"/>
              <w:ind w:left="75"/>
              <w:rPr>
                <w:rFonts w:asciiTheme="minorHAnsi" w:hAnsiTheme="minorHAnsi" w:cstheme="minorHAnsi"/>
                <w:bCs/>
                <w:sz w:val="20"/>
                <w:szCs w:val="20"/>
                <w:lang w:val="en-GB"/>
              </w:rPr>
            </w:pPr>
            <w:r>
              <w:rPr>
                <w:rFonts w:asciiTheme="minorHAnsi" w:hAnsiTheme="minorHAnsi" w:cstheme="minorHAnsi"/>
                <w:bCs/>
                <w:sz w:val="20"/>
                <w:szCs w:val="20"/>
                <w:lang w:val="en-GB"/>
              </w:rPr>
              <w:t>Next 24 months</w:t>
            </w:r>
          </w:p>
        </w:tc>
      </w:tr>
      <w:tr w:rsidR="00AA66C6" w:rsidRPr="00BF3F8E" w14:paraId="11DB1A0D" w14:textId="77777777" w:rsidTr="00C405CE">
        <w:trPr>
          <w:trHeight w:hRule="exact" w:val="283"/>
        </w:trPr>
        <w:tc>
          <w:tcPr>
            <w:tcW w:w="566" w:type="dxa"/>
            <w:tcBorders>
              <w:top w:val="single" w:sz="3" w:space="0" w:color="000000"/>
              <w:left w:val="single" w:sz="3" w:space="0" w:color="000000"/>
              <w:bottom w:val="single" w:sz="3" w:space="0" w:color="000000"/>
              <w:right w:val="single" w:sz="3" w:space="0" w:color="000000"/>
            </w:tcBorders>
            <w:shd w:val="clear" w:color="auto" w:fill="D9E1F3"/>
          </w:tcPr>
          <w:p w14:paraId="4CB8EF27" w14:textId="77777777" w:rsidR="00AA66C6" w:rsidRPr="00BF3F8E" w:rsidRDefault="00AA66C6" w:rsidP="00AA66C6">
            <w:pPr>
              <w:pStyle w:val="TableParagraph"/>
              <w:spacing w:line="276" w:lineRule="exact"/>
              <w:ind w:left="104"/>
              <w:rPr>
                <w:rFonts w:asciiTheme="minorHAnsi" w:eastAsia="Segoe UI" w:hAnsiTheme="minorHAnsi" w:cstheme="minorHAnsi"/>
                <w:sz w:val="20"/>
                <w:szCs w:val="20"/>
                <w:lang w:val="en-GB"/>
              </w:rPr>
            </w:pPr>
            <w:r w:rsidRPr="00BF3F8E">
              <w:rPr>
                <w:rFonts w:asciiTheme="minorHAnsi" w:hAnsiTheme="minorHAnsi" w:cstheme="minorHAnsi"/>
                <w:color w:val="1F3863"/>
                <w:sz w:val="20"/>
                <w:szCs w:val="20"/>
                <w:lang w:val="en-GB"/>
              </w:rPr>
              <w:t>D</w:t>
            </w:r>
          </w:p>
        </w:tc>
        <w:tc>
          <w:tcPr>
            <w:tcW w:w="6660" w:type="dxa"/>
            <w:tcBorders>
              <w:top w:val="single" w:sz="3" w:space="0" w:color="000000"/>
              <w:left w:val="single" w:sz="3" w:space="0" w:color="000000"/>
              <w:bottom w:val="single" w:sz="3" w:space="0" w:color="000000"/>
              <w:right w:val="single" w:sz="3" w:space="0" w:color="000000"/>
            </w:tcBorders>
            <w:shd w:val="clear" w:color="auto" w:fill="D9E1F3"/>
          </w:tcPr>
          <w:p w14:paraId="6DBB8202" w14:textId="5011B346" w:rsidR="00AA66C6" w:rsidRPr="00BF3F8E" w:rsidRDefault="00AA66C6" w:rsidP="00AA66C6">
            <w:pPr>
              <w:pStyle w:val="TableParagraph"/>
              <w:spacing w:line="276" w:lineRule="exact"/>
              <w:rPr>
                <w:rFonts w:asciiTheme="minorHAnsi" w:eastAsia="Segoe UI" w:hAnsiTheme="minorHAnsi" w:cstheme="minorHAnsi"/>
                <w:sz w:val="20"/>
                <w:szCs w:val="20"/>
                <w:lang w:val="en-GB"/>
              </w:rPr>
            </w:pPr>
            <w:r w:rsidRPr="00BF3F8E">
              <w:rPr>
                <w:rFonts w:asciiTheme="minorHAnsi" w:hAnsiTheme="minorHAnsi" w:cstheme="minorHAnsi"/>
                <w:color w:val="1F3863"/>
                <w:spacing w:val="-1"/>
                <w:sz w:val="20"/>
                <w:szCs w:val="20"/>
                <w:lang w:val="en-GB"/>
              </w:rPr>
              <w:t>Category</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1"/>
                <w:sz w:val="20"/>
                <w:szCs w:val="20"/>
                <w:lang w:val="en-GB"/>
              </w:rPr>
              <w:t xml:space="preserve">4: </w:t>
            </w:r>
            <w:r>
              <w:rPr>
                <w:rFonts w:asciiTheme="minorHAnsi" w:hAnsiTheme="minorHAnsi" w:cstheme="minorHAnsi"/>
                <w:color w:val="1F3863"/>
                <w:spacing w:val="-1"/>
                <w:sz w:val="20"/>
                <w:szCs w:val="20"/>
                <w:lang w:val="en-GB"/>
              </w:rPr>
              <w:t>Consolidation</w:t>
            </w:r>
          </w:p>
        </w:tc>
        <w:tc>
          <w:tcPr>
            <w:tcW w:w="1560" w:type="dxa"/>
            <w:tcBorders>
              <w:top w:val="single" w:sz="3" w:space="0" w:color="000000"/>
              <w:left w:val="single" w:sz="3" w:space="0" w:color="000000"/>
              <w:bottom w:val="single" w:sz="3" w:space="0" w:color="000000"/>
              <w:right w:val="single" w:sz="3" w:space="0" w:color="000000"/>
            </w:tcBorders>
            <w:shd w:val="clear" w:color="auto" w:fill="D9E1F3"/>
          </w:tcPr>
          <w:p w14:paraId="4D777492" w14:textId="77777777" w:rsidR="00AA66C6" w:rsidRPr="00BF3F8E" w:rsidRDefault="00AA66C6" w:rsidP="00AA66C6">
            <w:pPr>
              <w:rPr>
                <w:rFonts w:asciiTheme="minorHAnsi" w:hAnsiTheme="minorHAnsi" w:cstheme="minorHAnsi"/>
                <w:sz w:val="20"/>
                <w:szCs w:val="20"/>
                <w:lang w:val="en-GB"/>
              </w:rPr>
            </w:pPr>
          </w:p>
        </w:tc>
        <w:tc>
          <w:tcPr>
            <w:tcW w:w="1559" w:type="dxa"/>
            <w:tcBorders>
              <w:top w:val="single" w:sz="3" w:space="0" w:color="000000"/>
              <w:left w:val="single" w:sz="3" w:space="0" w:color="000000"/>
              <w:bottom w:val="single" w:sz="3" w:space="0" w:color="000000"/>
              <w:right w:val="single" w:sz="3" w:space="0" w:color="000000"/>
            </w:tcBorders>
            <w:shd w:val="clear" w:color="auto" w:fill="D9E1F3"/>
          </w:tcPr>
          <w:p w14:paraId="7ABFE9F7" w14:textId="77777777" w:rsidR="00AA66C6" w:rsidRPr="00BF3F8E" w:rsidRDefault="00AA66C6" w:rsidP="00AA66C6">
            <w:pPr>
              <w:rPr>
                <w:rFonts w:asciiTheme="minorHAnsi" w:hAnsiTheme="minorHAnsi" w:cstheme="minorHAnsi"/>
                <w:sz w:val="20"/>
                <w:szCs w:val="20"/>
                <w:lang w:val="en-GB"/>
              </w:rPr>
            </w:pPr>
          </w:p>
        </w:tc>
      </w:tr>
      <w:tr w:rsidR="00AA66C6" w:rsidRPr="00BF3F8E" w14:paraId="3E723FD5" w14:textId="77777777" w:rsidTr="00C405CE">
        <w:trPr>
          <w:trHeight w:hRule="exact" w:val="833"/>
        </w:trPr>
        <w:tc>
          <w:tcPr>
            <w:tcW w:w="566" w:type="dxa"/>
            <w:tcBorders>
              <w:top w:val="single" w:sz="3" w:space="0" w:color="000000"/>
              <w:left w:val="single" w:sz="3" w:space="0" w:color="000000"/>
              <w:bottom w:val="single" w:sz="3" w:space="0" w:color="000000"/>
              <w:right w:val="single" w:sz="3" w:space="0" w:color="000000"/>
            </w:tcBorders>
          </w:tcPr>
          <w:p w14:paraId="4D9AE080" w14:textId="77777777" w:rsidR="00AA66C6" w:rsidRPr="00BF3F8E" w:rsidRDefault="00AA66C6" w:rsidP="00AA66C6">
            <w:pPr>
              <w:pStyle w:val="TableParagraph"/>
              <w:spacing w:line="277" w:lineRule="exact"/>
              <w:ind w:left="104"/>
              <w:rPr>
                <w:rFonts w:asciiTheme="minorHAnsi" w:eastAsia="Segoe UI" w:hAnsiTheme="minorHAnsi" w:cstheme="minorHAnsi"/>
                <w:sz w:val="20"/>
                <w:szCs w:val="20"/>
                <w:lang w:val="en-GB"/>
              </w:rPr>
            </w:pPr>
            <w:r w:rsidRPr="00BF3F8E">
              <w:rPr>
                <w:rFonts w:asciiTheme="minorHAnsi" w:hAnsiTheme="minorHAnsi" w:cstheme="minorHAnsi"/>
                <w:color w:val="1F3863"/>
                <w:sz w:val="20"/>
                <w:szCs w:val="20"/>
                <w:lang w:val="en-GB"/>
              </w:rPr>
              <w:t>D.1</w:t>
            </w:r>
          </w:p>
        </w:tc>
        <w:tc>
          <w:tcPr>
            <w:tcW w:w="6660" w:type="dxa"/>
            <w:tcBorders>
              <w:top w:val="single" w:sz="3" w:space="0" w:color="000000"/>
              <w:left w:val="single" w:sz="3" w:space="0" w:color="000000"/>
              <w:bottom w:val="single" w:sz="3" w:space="0" w:color="000000"/>
              <w:right w:val="single" w:sz="3" w:space="0" w:color="000000"/>
            </w:tcBorders>
          </w:tcPr>
          <w:p w14:paraId="49A37BBF" w14:textId="39785F12" w:rsidR="00AA66C6" w:rsidRPr="00BF3F8E" w:rsidRDefault="00AA66C6" w:rsidP="00AA66C6">
            <w:pPr>
              <w:pStyle w:val="TableParagraph"/>
              <w:spacing w:line="265" w:lineRule="exact"/>
              <w:ind w:left="75"/>
              <w:rPr>
                <w:rFonts w:asciiTheme="minorHAnsi" w:hAnsiTheme="minorHAnsi" w:cstheme="minorHAnsi"/>
                <w:bCs/>
                <w:sz w:val="20"/>
                <w:szCs w:val="20"/>
                <w:lang w:val="en-GB"/>
              </w:rPr>
            </w:pPr>
            <w:r w:rsidRPr="00BF3F8E">
              <w:rPr>
                <w:rFonts w:asciiTheme="minorHAnsi" w:hAnsiTheme="minorHAnsi" w:cstheme="minorHAnsi"/>
                <w:bCs/>
                <w:sz w:val="20"/>
                <w:szCs w:val="20"/>
                <w:lang w:val="en-GB"/>
              </w:rPr>
              <w:t xml:space="preserve">Review </w:t>
            </w:r>
            <w:r>
              <w:rPr>
                <w:rFonts w:asciiTheme="minorHAnsi" w:hAnsiTheme="minorHAnsi" w:cstheme="minorHAnsi"/>
                <w:bCs/>
                <w:sz w:val="20"/>
                <w:szCs w:val="20"/>
                <w:lang w:val="en-GB"/>
              </w:rPr>
              <w:t xml:space="preserve">the data entry mechanism for CC related website publications through considering the involvement of </w:t>
            </w:r>
            <w:r w:rsidR="006D6828">
              <w:rPr>
                <w:rFonts w:asciiTheme="minorHAnsi" w:hAnsiTheme="minorHAnsi" w:cstheme="minorHAnsi"/>
                <w:bCs/>
                <w:sz w:val="20"/>
                <w:szCs w:val="20"/>
                <w:lang w:val="en-GB"/>
              </w:rPr>
              <w:t xml:space="preserve">the </w:t>
            </w:r>
            <w:r>
              <w:rPr>
                <w:rFonts w:asciiTheme="minorHAnsi" w:hAnsiTheme="minorHAnsi" w:cstheme="minorHAnsi"/>
                <w:bCs/>
                <w:sz w:val="20"/>
                <w:szCs w:val="20"/>
                <w:lang w:val="en-GB"/>
              </w:rPr>
              <w:t>MCVDD Communication Department for ensuring technical quality assessment before publication</w:t>
            </w:r>
          </w:p>
        </w:tc>
        <w:tc>
          <w:tcPr>
            <w:tcW w:w="1560" w:type="dxa"/>
            <w:tcBorders>
              <w:top w:val="single" w:sz="3" w:space="0" w:color="000000"/>
              <w:left w:val="single" w:sz="3" w:space="0" w:color="000000"/>
              <w:bottom w:val="single" w:sz="3" w:space="0" w:color="000000"/>
              <w:right w:val="single" w:sz="3" w:space="0" w:color="000000"/>
            </w:tcBorders>
          </w:tcPr>
          <w:p w14:paraId="1FCF21C9" w14:textId="796F4182" w:rsidR="00AA66C6" w:rsidRPr="00BF3F8E" w:rsidRDefault="00AA66C6" w:rsidP="00AA66C6">
            <w:pPr>
              <w:pStyle w:val="TableParagraph"/>
              <w:spacing w:line="265" w:lineRule="exact"/>
              <w:ind w:left="75"/>
              <w:rPr>
                <w:rFonts w:asciiTheme="minorHAnsi" w:hAnsiTheme="minorHAnsi" w:cstheme="minorHAnsi"/>
                <w:bCs/>
                <w:sz w:val="20"/>
                <w:szCs w:val="20"/>
                <w:lang w:val="en-GB"/>
              </w:rPr>
            </w:pPr>
            <w:r>
              <w:rPr>
                <w:rFonts w:asciiTheme="minorHAnsi" w:hAnsiTheme="minorHAnsi" w:cstheme="minorHAnsi"/>
                <w:bCs/>
                <w:sz w:val="20"/>
                <w:szCs w:val="20"/>
                <w:lang w:val="en-GB"/>
              </w:rPr>
              <w:t>MCVDD / DGEC</w:t>
            </w:r>
          </w:p>
        </w:tc>
        <w:tc>
          <w:tcPr>
            <w:tcW w:w="1559" w:type="dxa"/>
            <w:tcBorders>
              <w:top w:val="single" w:sz="3" w:space="0" w:color="000000"/>
              <w:left w:val="single" w:sz="3" w:space="0" w:color="000000"/>
              <w:bottom w:val="single" w:sz="3" w:space="0" w:color="000000"/>
              <w:right w:val="single" w:sz="3" w:space="0" w:color="000000"/>
            </w:tcBorders>
          </w:tcPr>
          <w:p w14:paraId="684FD5DD" w14:textId="7EE717AF" w:rsidR="00AA66C6" w:rsidRPr="00BF3F8E" w:rsidRDefault="00AA66C6" w:rsidP="00AA66C6">
            <w:pPr>
              <w:pStyle w:val="TableParagraph"/>
              <w:spacing w:line="265" w:lineRule="exact"/>
              <w:ind w:left="75"/>
              <w:rPr>
                <w:rFonts w:asciiTheme="minorHAnsi" w:hAnsiTheme="minorHAnsi" w:cstheme="minorHAnsi"/>
                <w:bCs/>
                <w:sz w:val="20"/>
                <w:szCs w:val="20"/>
                <w:lang w:val="en-GB"/>
              </w:rPr>
            </w:pPr>
            <w:r w:rsidRPr="00BF3F8E">
              <w:rPr>
                <w:rFonts w:asciiTheme="minorHAnsi" w:hAnsiTheme="minorHAnsi" w:cstheme="minorHAnsi"/>
                <w:bCs/>
                <w:sz w:val="20"/>
                <w:szCs w:val="20"/>
                <w:lang w:val="en-GB"/>
              </w:rPr>
              <w:t xml:space="preserve">Next </w:t>
            </w:r>
            <w:r>
              <w:rPr>
                <w:rFonts w:asciiTheme="minorHAnsi" w:hAnsiTheme="minorHAnsi" w:cstheme="minorHAnsi"/>
                <w:bCs/>
                <w:sz w:val="20"/>
                <w:szCs w:val="20"/>
                <w:lang w:val="en-GB"/>
              </w:rPr>
              <w:t>12 months</w:t>
            </w:r>
          </w:p>
        </w:tc>
      </w:tr>
      <w:tr w:rsidR="00AA66C6" w:rsidRPr="00AA66C6" w14:paraId="6C7C6294" w14:textId="77777777" w:rsidTr="00C405CE">
        <w:trPr>
          <w:trHeight w:hRule="exact" w:val="2029"/>
        </w:trPr>
        <w:tc>
          <w:tcPr>
            <w:tcW w:w="566" w:type="dxa"/>
            <w:tcBorders>
              <w:top w:val="single" w:sz="3" w:space="0" w:color="000000"/>
              <w:left w:val="single" w:sz="3" w:space="0" w:color="000000"/>
              <w:bottom w:val="single" w:sz="3" w:space="0" w:color="000000"/>
              <w:right w:val="single" w:sz="3" w:space="0" w:color="000000"/>
            </w:tcBorders>
          </w:tcPr>
          <w:p w14:paraId="6EA6A2E2" w14:textId="40B0108F" w:rsidR="00AA66C6" w:rsidRPr="00BF3F8E" w:rsidRDefault="00AA66C6" w:rsidP="00AA66C6">
            <w:pPr>
              <w:pStyle w:val="TableParagraph"/>
              <w:spacing w:line="277" w:lineRule="exact"/>
              <w:ind w:left="104"/>
              <w:rPr>
                <w:rFonts w:asciiTheme="minorHAnsi" w:hAnsiTheme="minorHAnsi" w:cstheme="minorHAnsi"/>
                <w:color w:val="1F3863"/>
                <w:sz w:val="20"/>
                <w:szCs w:val="20"/>
                <w:lang w:val="en-GB"/>
              </w:rPr>
            </w:pPr>
            <w:r>
              <w:rPr>
                <w:rFonts w:asciiTheme="minorHAnsi" w:hAnsiTheme="minorHAnsi" w:cstheme="minorHAnsi"/>
                <w:color w:val="1F3863"/>
                <w:sz w:val="20"/>
                <w:szCs w:val="20"/>
                <w:lang w:val="en-GB"/>
              </w:rPr>
              <w:t>D.2</w:t>
            </w:r>
          </w:p>
        </w:tc>
        <w:tc>
          <w:tcPr>
            <w:tcW w:w="6660" w:type="dxa"/>
            <w:tcBorders>
              <w:top w:val="single" w:sz="3" w:space="0" w:color="000000"/>
              <w:left w:val="single" w:sz="3" w:space="0" w:color="000000"/>
              <w:bottom w:val="single" w:sz="3" w:space="0" w:color="000000"/>
              <w:right w:val="single" w:sz="3" w:space="0" w:color="000000"/>
            </w:tcBorders>
          </w:tcPr>
          <w:p w14:paraId="09C3AA25" w14:textId="33F428C4" w:rsidR="00AA66C6" w:rsidRPr="00BF3F8E" w:rsidRDefault="00AA66C6" w:rsidP="00AA66C6">
            <w:pPr>
              <w:pStyle w:val="TableParagraph"/>
              <w:spacing w:line="265" w:lineRule="exact"/>
              <w:ind w:left="75"/>
              <w:rPr>
                <w:rFonts w:asciiTheme="minorHAnsi" w:hAnsiTheme="minorHAnsi" w:cstheme="minorHAnsi"/>
                <w:bCs/>
                <w:sz w:val="20"/>
                <w:szCs w:val="20"/>
                <w:lang w:val="en-GB"/>
              </w:rPr>
            </w:pPr>
            <w:r>
              <w:rPr>
                <w:rFonts w:asciiTheme="minorHAnsi" w:hAnsiTheme="minorHAnsi" w:cstheme="minorHAnsi"/>
                <w:bCs/>
                <w:sz w:val="20"/>
                <w:szCs w:val="20"/>
                <w:lang w:val="en-GB"/>
              </w:rPr>
              <w:t>Allocate the remaining funds (1.6M$): prepare a mixed proposal for (</w:t>
            </w:r>
            <w:proofErr w:type="spellStart"/>
            <w:r>
              <w:rPr>
                <w:rFonts w:asciiTheme="minorHAnsi" w:hAnsiTheme="minorHAnsi" w:cstheme="minorHAnsi"/>
                <w:bCs/>
                <w:sz w:val="20"/>
                <w:szCs w:val="20"/>
                <w:lang w:val="en-GB"/>
              </w:rPr>
              <w:t>i</w:t>
            </w:r>
            <w:proofErr w:type="spellEnd"/>
            <w:r>
              <w:rPr>
                <w:rFonts w:asciiTheme="minorHAnsi" w:hAnsiTheme="minorHAnsi" w:cstheme="minorHAnsi"/>
                <w:bCs/>
                <w:sz w:val="20"/>
                <w:szCs w:val="20"/>
                <w:lang w:val="en-GB"/>
              </w:rPr>
              <w:t>) enhancing the organisational setup of FNEC (more HR, improved communication with partners), (ii) accelerate sensitisations of the population on CCA and NAP</w:t>
            </w:r>
            <w:r w:rsidRPr="00083F41">
              <w:footnoteReference w:id="2"/>
            </w:r>
            <w:r>
              <w:rPr>
                <w:rFonts w:asciiTheme="minorHAnsi" w:hAnsiTheme="minorHAnsi" w:cstheme="minorHAnsi"/>
                <w:bCs/>
                <w:sz w:val="20"/>
                <w:szCs w:val="20"/>
                <w:lang w:val="en-GB"/>
              </w:rPr>
              <w:t xml:space="preserve"> for increased adhesion, (iii) finance assessment on the feasibility of creating an NDA targeting private sector finance, (iv) review the national data collection and storage system to ensure that sectors have access to adequate time series for CC modelling and monitoring priority sector vulnerabilities </w:t>
            </w:r>
          </w:p>
        </w:tc>
        <w:tc>
          <w:tcPr>
            <w:tcW w:w="1560" w:type="dxa"/>
            <w:tcBorders>
              <w:top w:val="single" w:sz="3" w:space="0" w:color="000000"/>
              <w:left w:val="single" w:sz="3" w:space="0" w:color="000000"/>
              <w:bottom w:val="single" w:sz="3" w:space="0" w:color="000000"/>
              <w:right w:val="single" w:sz="3" w:space="0" w:color="000000"/>
            </w:tcBorders>
          </w:tcPr>
          <w:p w14:paraId="3263129A" w14:textId="5A286319" w:rsidR="00AA66C6" w:rsidRDefault="00AA66C6" w:rsidP="00AA66C6">
            <w:pPr>
              <w:pStyle w:val="TableParagraph"/>
              <w:spacing w:line="265" w:lineRule="exact"/>
              <w:ind w:left="75"/>
              <w:rPr>
                <w:rFonts w:asciiTheme="minorHAnsi" w:hAnsiTheme="minorHAnsi" w:cstheme="minorHAnsi"/>
                <w:bCs/>
                <w:sz w:val="20"/>
                <w:szCs w:val="20"/>
                <w:lang w:val="en-GB"/>
              </w:rPr>
            </w:pPr>
            <w:r>
              <w:rPr>
                <w:rFonts w:asciiTheme="minorHAnsi" w:hAnsiTheme="minorHAnsi" w:cstheme="minorHAnsi"/>
                <w:bCs/>
                <w:sz w:val="20"/>
                <w:szCs w:val="20"/>
                <w:lang w:val="en-GB"/>
              </w:rPr>
              <w:t>FNEC/MCVDD</w:t>
            </w:r>
          </w:p>
        </w:tc>
        <w:tc>
          <w:tcPr>
            <w:tcW w:w="1559" w:type="dxa"/>
            <w:tcBorders>
              <w:top w:val="single" w:sz="3" w:space="0" w:color="000000"/>
              <w:left w:val="single" w:sz="3" w:space="0" w:color="000000"/>
              <w:bottom w:val="single" w:sz="3" w:space="0" w:color="000000"/>
              <w:right w:val="single" w:sz="3" w:space="0" w:color="000000"/>
            </w:tcBorders>
          </w:tcPr>
          <w:p w14:paraId="1DCD6A86" w14:textId="7EA7942F" w:rsidR="00AA66C6" w:rsidRPr="00BF3F8E" w:rsidRDefault="00AA66C6" w:rsidP="00AA66C6">
            <w:pPr>
              <w:pStyle w:val="TableParagraph"/>
              <w:spacing w:line="265" w:lineRule="exact"/>
              <w:ind w:left="75"/>
              <w:rPr>
                <w:rFonts w:asciiTheme="minorHAnsi" w:hAnsiTheme="minorHAnsi" w:cstheme="minorHAnsi"/>
                <w:bCs/>
                <w:sz w:val="20"/>
                <w:szCs w:val="20"/>
                <w:lang w:val="en-GB"/>
              </w:rPr>
            </w:pPr>
            <w:r>
              <w:rPr>
                <w:rFonts w:asciiTheme="minorHAnsi" w:hAnsiTheme="minorHAnsi" w:cstheme="minorHAnsi"/>
                <w:bCs/>
                <w:sz w:val="20"/>
                <w:szCs w:val="20"/>
                <w:lang w:val="en-GB"/>
              </w:rPr>
              <w:t>Next 18 months</w:t>
            </w:r>
          </w:p>
        </w:tc>
      </w:tr>
      <w:tr w:rsidR="00D145D6" w:rsidRPr="00D145D6" w14:paraId="3495372D" w14:textId="77777777" w:rsidTr="00083F41">
        <w:trPr>
          <w:trHeight w:hRule="exact" w:val="1148"/>
        </w:trPr>
        <w:tc>
          <w:tcPr>
            <w:tcW w:w="566" w:type="dxa"/>
            <w:tcBorders>
              <w:top w:val="single" w:sz="3" w:space="0" w:color="000000"/>
              <w:left w:val="single" w:sz="3" w:space="0" w:color="000000"/>
              <w:bottom w:val="single" w:sz="3" w:space="0" w:color="000000"/>
              <w:right w:val="single" w:sz="3" w:space="0" w:color="000000"/>
            </w:tcBorders>
          </w:tcPr>
          <w:p w14:paraId="41ADFAEB" w14:textId="401E6C21" w:rsidR="00D145D6" w:rsidRPr="00083F41" w:rsidRDefault="00D145D6" w:rsidP="00AA66C6">
            <w:pPr>
              <w:pStyle w:val="TableParagraph"/>
              <w:spacing w:line="277" w:lineRule="exact"/>
              <w:ind w:left="104"/>
              <w:rPr>
                <w:rFonts w:asciiTheme="minorHAnsi" w:hAnsiTheme="minorHAnsi" w:cstheme="minorHAnsi"/>
                <w:bCs/>
                <w:sz w:val="20"/>
                <w:szCs w:val="20"/>
                <w:lang w:val="en-GB"/>
              </w:rPr>
            </w:pPr>
            <w:r>
              <w:rPr>
                <w:rFonts w:asciiTheme="minorHAnsi" w:hAnsiTheme="minorHAnsi" w:cstheme="minorHAnsi"/>
                <w:bCs/>
                <w:sz w:val="20"/>
                <w:szCs w:val="20"/>
                <w:lang w:val="en-GB"/>
              </w:rPr>
              <w:lastRenderedPageBreak/>
              <w:t>D.3</w:t>
            </w:r>
          </w:p>
        </w:tc>
        <w:tc>
          <w:tcPr>
            <w:tcW w:w="6660" w:type="dxa"/>
            <w:tcBorders>
              <w:top w:val="single" w:sz="3" w:space="0" w:color="000000"/>
              <w:left w:val="single" w:sz="3" w:space="0" w:color="000000"/>
              <w:bottom w:val="single" w:sz="3" w:space="0" w:color="000000"/>
              <w:right w:val="single" w:sz="3" w:space="0" w:color="000000"/>
            </w:tcBorders>
          </w:tcPr>
          <w:p w14:paraId="5B728F84" w14:textId="669E4788" w:rsidR="00D145D6" w:rsidRPr="00083F41" w:rsidRDefault="00D145D6" w:rsidP="00083F41">
            <w:pPr>
              <w:pStyle w:val="TableParagraph"/>
              <w:spacing w:line="265" w:lineRule="exact"/>
              <w:ind w:left="75"/>
              <w:rPr>
                <w:bCs/>
                <w:sz w:val="20"/>
                <w:szCs w:val="20"/>
                <w:lang w:val="en-US"/>
              </w:rPr>
            </w:pPr>
            <w:r w:rsidRPr="00083F41">
              <w:rPr>
                <w:bCs/>
                <w:sz w:val="20"/>
                <w:szCs w:val="20"/>
                <w:lang w:val="en-US"/>
              </w:rPr>
              <w:t>On NAP implementation and the private sector: DGEC should take the lead in dialoguing with line ministries on strategies/methods to involve the private sector – with an emphasis on the youth – as funding partners for large-scale entities and/or as implementers for more efficient delivery</w:t>
            </w:r>
          </w:p>
          <w:p w14:paraId="4A7FDBA4" w14:textId="77777777" w:rsidR="00D145D6" w:rsidRDefault="00D145D6" w:rsidP="00D145D6">
            <w:pPr>
              <w:pStyle w:val="TableParagraph"/>
              <w:spacing w:line="265" w:lineRule="exact"/>
              <w:ind w:left="75"/>
              <w:rPr>
                <w:rFonts w:asciiTheme="minorHAnsi" w:hAnsiTheme="minorHAnsi" w:cstheme="minorHAnsi"/>
                <w:bCs/>
                <w:sz w:val="20"/>
                <w:szCs w:val="20"/>
                <w:lang w:val="en-GB"/>
              </w:rPr>
            </w:pPr>
          </w:p>
        </w:tc>
        <w:tc>
          <w:tcPr>
            <w:tcW w:w="1560" w:type="dxa"/>
            <w:tcBorders>
              <w:top w:val="single" w:sz="3" w:space="0" w:color="000000"/>
              <w:left w:val="single" w:sz="3" w:space="0" w:color="000000"/>
              <w:bottom w:val="single" w:sz="3" w:space="0" w:color="000000"/>
              <w:right w:val="single" w:sz="3" w:space="0" w:color="000000"/>
            </w:tcBorders>
          </w:tcPr>
          <w:p w14:paraId="261A0D5A" w14:textId="14B95C53" w:rsidR="00D145D6" w:rsidRDefault="00D145D6" w:rsidP="00AA66C6">
            <w:pPr>
              <w:pStyle w:val="TableParagraph"/>
              <w:spacing w:line="265" w:lineRule="exact"/>
              <w:ind w:left="75"/>
              <w:rPr>
                <w:rFonts w:asciiTheme="minorHAnsi" w:hAnsiTheme="minorHAnsi" w:cstheme="minorHAnsi"/>
                <w:bCs/>
                <w:sz w:val="20"/>
                <w:szCs w:val="20"/>
                <w:lang w:val="en-GB"/>
              </w:rPr>
            </w:pPr>
            <w:r>
              <w:rPr>
                <w:rFonts w:asciiTheme="minorHAnsi" w:hAnsiTheme="minorHAnsi" w:cstheme="minorHAnsi"/>
                <w:bCs/>
                <w:sz w:val="20"/>
                <w:szCs w:val="20"/>
                <w:lang w:val="en-GB"/>
              </w:rPr>
              <w:t>MCVDD</w:t>
            </w:r>
          </w:p>
        </w:tc>
        <w:tc>
          <w:tcPr>
            <w:tcW w:w="1559" w:type="dxa"/>
            <w:tcBorders>
              <w:top w:val="single" w:sz="3" w:space="0" w:color="000000"/>
              <w:left w:val="single" w:sz="3" w:space="0" w:color="000000"/>
              <w:bottom w:val="single" w:sz="3" w:space="0" w:color="000000"/>
              <w:right w:val="single" w:sz="3" w:space="0" w:color="000000"/>
            </w:tcBorders>
          </w:tcPr>
          <w:p w14:paraId="507F0951" w14:textId="1E8A68C6" w:rsidR="00D145D6" w:rsidRDefault="00D145D6" w:rsidP="00AA66C6">
            <w:pPr>
              <w:pStyle w:val="TableParagraph"/>
              <w:spacing w:line="265" w:lineRule="exact"/>
              <w:ind w:left="75"/>
              <w:rPr>
                <w:rFonts w:asciiTheme="minorHAnsi" w:hAnsiTheme="minorHAnsi" w:cstheme="minorHAnsi"/>
                <w:bCs/>
                <w:sz w:val="20"/>
                <w:szCs w:val="20"/>
                <w:lang w:val="en-GB"/>
              </w:rPr>
            </w:pPr>
            <w:r>
              <w:rPr>
                <w:rFonts w:asciiTheme="minorHAnsi" w:hAnsiTheme="minorHAnsi" w:cstheme="minorHAnsi"/>
                <w:bCs/>
                <w:sz w:val="20"/>
                <w:szCs w:val="20"/>
                <w:lang w:val="en-GB"/>
              </w:rPr>
              <w:t>Next 5 years</w:t>
            </w:r>
          </w:p>
        </w:tc>
      </w:tr>
    </w:tbl>
    <w:p w14:paraId="2C319C9D" w14:textId="77777777" w:rsidR="00845DFC" w:rsidRDefault="00845DFC" w:rsidP="00845DFC">
      <w:pPr>
        <w:rPr>
          <w:rFonts w:asciiTheme="minorHAnsi" w:hAnsiTheme="minorHAnsi" w:cstheme="minorHAnsi"/>
          <w:b/>
          <w:lang w:val="en-GB"/>
        </w:rPr>
      </w:pPr>
    </w:p>
    <w:p w14:paraId="65A7B948" w14:textId="2103DC92" w:rsidR="00B61C77" w:rsidRPr="00BF3F8E" w:rsidRDefault="00B61C77" w:rsidP="00830144">
      <w:pPr>
        <w:keepNext/>
        <w:rPr>
          <w:rFonts w:asciiTheme="minorHAnsi" w:hAnsiTheme="minorHAnsi" w:cstheme="minorHAnsi"/>
          <w:b/>
          <w:lang w:val="en-GB"/>
        </w:rPr>
      </w:pPr>
      <w:r w:rsidRPr="00BF3F8E">
        <w:rPr>
          <w:rFonts w:asciiTheme="minorHAnsi" w:hAnsiTheme="minorHAnsi" w:cstheme="minorHAnsi"/>
          <w:b/>
          <w:lang w:val="en-GB"/>
        </w:rPr>
        <w:t xml:space="preserve">Lessons learned: </w:t>
      </w:r>
    </w:p>
    <w:p w14:paraId="71C021DA" w14:textId="51005CC2" w:rsidR="00B61C77" w:rsidRPr="00083F41" w:rsidRDefault="00B61C77" w:rsidP="00830144">
      <w:pPr>
        <w:keepNext/>
        <w:rPr>
          <w:rFonts w:asciiTheme="minorHAnsi" w:hAnsiTheme="minorHAnsi" w:cstheme="minorHAnsi"/>
          <w:sz w:val="22"/>
          <w:szCs w:val="22"/>
          <w:lang w:val="en-GB"/>
        </w:rPr>
      </w:pPr>
      <w:r w:rsidRPr="00083F41">
        <w:rPr>
          <w:rFonts w:asciiTheme="minorHAnsi" w:hAnsiTheme="minorHAnsi" w:cstheme="minorHAnsi"/>
          <w:sz w:val="22"/>
          <w:szCs w:val="22"/>
          <w:lang w:val="en-GB"/>
        </w:rPr>
        <w:t xml:space="preserve">Several lessons </w:t>
      </w:r>
      <w:r w:rsidR="007007B0" w:rsidRPr="00083F41">
        <w:rPr>
          <w:rFonts w:asciiTheme="minorHAnsi" w:hAnsiTheme="minorHAnsi" w:cstheme="minorHAnsi"/>
          <w:sz w:val="22"/>
          <w:szCs w:val="22"/>
          <w:lang w:val="en-GB"/>
        </w:rPr>
        <w:t>learned</w:t>
      </w:r>
      <w:r w:rsidRPr="00083F41">
        <w:rPr>
          <w:rFonts w:asciiTheme="minorHAnsi" w:hAnsiTheme="minorHAnsi" w:cstheme="minorHAnsi"/>
          <w:sz w:val="22"/>
          <w:szCs w:val="22"/>
          <w:lang w:val="en-GB"/>
        </w:rPr>
        <w:t xml:space="preserve"> should be considered for future </w:t>
      </w:r>
      <w:r w:rsidR="007007B0" w:rsidRPr="00083F41">
        <w:rPr>
          <w:rFonts w:asciiTheme="minorHAnsi" w:hAnsiTheme="minorHAnsi" w:cstheme="minorHAnsi"/>
          <w:sz w:val="22"/>
          <w:szCs w:val="22"/>
          <w:lang w:val="en-GB"/>
        </w:rPr>
        <w:t>interventions</w:t>
      </w:r>
      <w:r w:rsidR="00F462ED" w:rsidRPr="00083F41">
        <w:rPr>
          <w:rFonts w:asciiTheme="minorHAnsi" w:hAnsiTheme="minorHAnsi" w:cstheme="minorHAnsi"/>
          <w:sz w:val="22"/>
          <w:szCs w:val="22"/>
          <w:lang w:val="en-GB"/>
        </w:rPr>
        <w:t>:</w:t>
      </w:r>
    </w:p>
    <w:p w14:paraId="15F35878" w14:textId="77777777" w:rsidR="007A322D" w:rsidRPr="00BF3F8E" w:rsidRDefault="007A322D" w:rsidP="00830144">
      <w:pPr>
        <w:keepNext/>
        <w:rPr>
          <w:rFonts w:asciiTheme="minorHAnsi" w:hAnsiTheme="minorHAnsi" w:cstheme="minorHAnsi"/>
          <w:lang w:val="en-GB"/>
        </w:rPr>
      </w:pPr>
    </w:p>
    <w:tbl>
      <w:tblPr>
        <w:tblStyle w:val="TableNormal1"/>
        <w:tblW w:w="10061" w:type="dxa"/>
        <w:tblInd w:w="141" w:type="dxa"/>
        <w:tblLayout w:type="fixed"/>
        <w:tblLook w:val="01E0" w:firstRow="1" w:lastRow="1" w:firstColumn="1" w:lastColumn="1" w:noHBand="0" w:noVBand="0"/>
      </w:tblPr>
      <w:tblGrid>
        <w:gridCol w:w="564"/>
        <w:gridCol w:w="9497"/>
      </w:tblGrid>
      <w:tr w:rsidR="003A6791" w:rsidRPr="00BF3F8E" w14:paraId="52CC5ECA" w14:textId="77777777" w:rsidTr="007A322D">
        <w:trPr>
          <w:trHeight w:hRule="exact" w:val="833"/>
        </w:trPr>
        <w:tc>
          <w:tcPr>
            <w:tcW w:w="564" w:type="dxa"/>
            <w:tcBorders>
              <w:top w:val="single" w:sz="3" w:space="0" w:color="1F3863"/>
              <w:left w:val="single" w:sz="3" w:space="0" w:color="1F3863"/>
              <w:bottom w:val="single" w:sz="3" w:space="0" w:color="000000"/>
              <w:right w:val="single" w:sz="3" w:space="0" w:color="1F3863"/>
            </w:tcBorders>
            <w:shd w:val="clear" w:color="auto" w:fill="1F3863"/>
          </w:tcPr>
          <w:p w14:paraId="15F9AD57" w14:textId="0776CCD7" w:rsidR="003A6791" w:rsidRPr="00BF3F8E" w:rsidRDefault="003A6791" w:rsidP="00830144">
            <w:pPr>
              <w:pStyle w:val="TableParagraph"/>
              <w:keepNext/>
              <w:widowControl/>
              <w:spacing w:line="275" w:lineRule="exact"/>
              <w:jc w:val="center"/>
              <w:rPr>
                <w:rFonts w:asciiTheme="minorHAnsi" w:eastAsia="Segoe UI" w:hAnsiTheme="minorHAnsi" w:cstheme="minorHAnsi"/>
                <w:sz w:val="20"/>
                <w:szCs w:val="20"/>
                <w:lang w:val="en-GB"/>
              </w:rPr>
            </w:pPr>
            <w:r w:rsidRPr="00BF3F8E">
              <w:rPr>
                <w:rFonts w:asciiTheme="minorHAnsi" w:hAnsiTheme="minorHAnsi" w:cstheme="minorHAnsi"/>
                <w:color w:val="FFFFFF"/>
                <w:sz w:val="20"/>
                <w:szCs w:val="20"/>
                <w:lang w:val="en-GB"/>
              </w:rPr>
              <w:t xml:space="preserve">Less </w:t>
            </w:r>
            <w:proofErr w:type="spellStart"/>
            <w:r w:rsidRPr="00BF3F8E">
              <w:rPr>
                <w:rFonts w:asciiTheme="minorHAnsi" w:hAnsiTheme="minorHAnsi" w:cstheme="minorHAnsi"/>
                <w:color w:val="FFFFFF"/>
                <w:sz w:val="20"/>
                <w:szCs w:val="20"/>
                <w:lang w:val="en-GB"/>
              </w:rPr>
              <w:t>lear</w:t>
            </w:r>
            <w:proofErr w:type="spellEnd"/>
          </w:p>
          <w:p w14:paraId="267BAE0F" w14:textId="77777777" w:rsidR="003A6791" w:rsidRPr="00BF3F8E" w:rsidRDefault="003A6791" w:rsidP="00830144">
            <w:pPr>
              <w:pStyle w:val="TableParagraph"/>
              <w:keepNext/>
              <w:widowControl/>
              <w:spacing w:line="278" w:lineRule="exact"/>
              <w:ind w:right="2"/>
              <w:jc w:val="center"/>
              <w:rPr>
                <w:rFonts w:asciiTheme="minorHAnsi" w:eastAsia="Segoe UI" w:hAnsiTheme="minorHAnsi" w:cstheme="minorHAnsi"/>
                <w:sz w:val="20"/>
                <w:szCs w:val="20"/>
                <w:lang w:val="en-GB"/>
              </w:rPr>
            </w:pPr>
            <w:r w:rsidRPr="00BF3F8E">
              <w:rPr>
                <w:rFonts w:asciiTheme="minorHAnsi" w:hAnsiTheme="minorHAnsi" w:cstheme="minorHAnsi"/>
                <w:color w:val="FFFFFF"/>
                <w:sz w:val="20"/>
                <w:szCs w:val="20"/>
                <w:lang w:val="en-GB"/>
              </w:rPr>
              <w:t>#</w:t>
            </w:r>
          </w:p>
        </w:tc>
        <w:tc>
          <w:tcPr>
            <w:tcW w:w="9497" w:type="dxa"/>
            <w:tcBorders>
              <w:top w:val="single" w:sz="3" w:space="0" w:color="1F3863"/>
              <w:left w:val="single" w:sz="3" w:space="0" w:color="1F3863"/>
              <w:bottom w:val="single" w:sz="3" w:space="0" w:color="000000"/>
              <w:right w:val="single" w:sz="3" w:space="0" w:color="1F3863"/>
            </w:tcBorders>
            <w:shd w:val="clear" w:color="auto" w:fill="1F3863"/>
          </w:tcPr>
          <w:p w14:paraId="71D14BEA" w14:textId="49CAECE1" w:rsidR="003A6791" w:rsidRPr="00BF3F8E" w:rsidRDefault="003A6791" w:rsidP="00830144">
            <w:pPr>
              <w:pStyle w:val="TableParagraph"/>
              <w:keepNext/>
              <w:widowControl/>
              <w:spacing w:line="239" w:lineRule="auto"/>
              <w:ind w:left="4"/>
              <w:jc w:val="center"/>
              <w:rPr>
                <w:rFonts w:asciiTheme="minorHAnsi" w:hAnsiTheme="minorHAnsi" w:cstheme="minorHAnsi"/>
                <w:color w:val="FFFFFF"/>
                <w:spacing w:val="-1"/>
                <w:sz w:val="20"/>
                <w:szCs w:val="20"/>
                <w:lang w:val="en-GB"/>
              </w:rPr>
            </w:pPr>
            <w:r w:rsidRPr="00BF3F8E">
              <w:rPr>
                <w:rFonts w:asciiTheme="minorHAnsi" w:hAnsiTheme="minorHAnsi" w:cstheme="minorHAnsi"/>
                <w:color w:val="FFFFFF"/>
                <w:spacing w:val="-1"/>
                <w:sz w:val="20"/>
                <w:szCs w:val="20"/>
                <w:lang w:val="en-GB"/>
              </w:rPr>
              <w:t>TE Lessons learned</w:t>
            </w:r>
          </w:p>
        </w:tc>
      </w:tr>
      <w:tr w:rsidR="003A6791" w:rsidRPr="00BF3F8E" w14:paraId="570E6D37" w14:textId="77777777" w:rsidTr="007A322D">
        <w:trPr>
          <w:trHeight w:hRule="exact" w:val="286"/>
        </w:trPr>
        <w:tc>
          <w:tcPr>
            <w:tcW w:w="564" w:type="dxa"/>
            <w:tcBorders>
              <w:top w:val="single" w:sz="3" w:space="0" w:color="000000"/>
              <w:left w:val="single" w:sz="3" w:space="0" w:color="000000"/>
              <w:bottom w:val="single" w:sz="3" w:space="0" w:color="000000"/>
              <w:right w:val="single" w:sz="3" w:space="0" w:color="000000"/>
            </w:tcBorders>
            <w:shd w:val="clear" w:color="auto" w:fill="D9E1F3"/>
          </w:tcPr>
          <w:p w14:paraId="055D5E67" w14:textId="77777777" w:rsidR="003A6791" w:rsidRPr="00BF3F8E" w:rsidRDefault="003A6791" w:rsidP="00830144">
            <w:pPr>
              <w:pStyle w:val="TableParagraph"/>
              <w:keepNext/>
              <w:widowControl/>
              <w:spacing w:line="277" w:lineRule="exact"/>
              <w:ind w:left="104"/>
              <w:rPr>
                <w:rFonts w:asciiTheme="minorHAnsi" w:eastAsia="Segoe UI" w:hAnsiTheme="minorHAnsi" w:cstheme="minorHAnsi"/>
                <w:sz w:val="20"/>
                <w:szCs w:val="20"/>
                <w:lang w:val="en-GB"/>
              </w:rPr>
            </w:pPr>
            <w:r w:rsidRPr="00BF3F8E">
              <w:rPr>
                <w:rFonts w:asciiTheme="minorHAnsi" w:hAnsiTheme="minorHAnsi" w:cstheme="minorHAnsi"/>
                <w:color w:val="1F3863"/>
                <w:sz w:val="20"/>
                <w:szCs w:val="20"/>
                <w:lang w:val="en-GB"/>
              </w:rPr>
              <w:t>A</w:t>
            </w:r>
          </w:p>
        </w:tc>
        <w:tc>
          <w:tcPr>
            <w:tcW w:w="9497" w:type="dxa"/>
            <w:tcBorders>
              <w:top w:val="single" w:sz="3" w:space="0" w:color="000000"/>
              <w:left w:val="single" w:sz="3" w:space="0" w:color="000000"/>
              <w:bottom w:val="single" w:sz="3" w:space="0" w:color="000000"/>
              <w:right w:val="single" w:sz="3" w:space="0" w:color="000000"/>
            </w:tcBorders>
            <w:shd w:val="clear" w:color="auto" w:fill="D9E1F3"/>
          </w:tcPr>
          <w:p w14:paraId="69FB41EC" w14:textId="51BA5049" w:rsidR="003A6791" w:rsidRPr="00BF3F8E" w:rsidRDefault="003A6791" w:rsidP="00830144">
            <w:pPr>
              <w:pStyle w:val="TableParagraph"/>
              <w:keepNext/>
              <w:widowControl/>
              <w:spacing w:line="277" w:lineRule="exact"/>
              <w:rPr>
                <w:rFonts w:asciiTheme="minorHAnsi" w:eastAsia="Segoe UI" w:hAnsiTheme="minorHAnsi" w:cstheme="minorHAnsi"/>
                <w:sz w:val="20"/>
                <w:szCs w:val="20"/>
                <w:lang w:val="en-GB"/>
              </w:rPr>
            </w:pPr>
            <w:r w:rsidRPr="00BF3F8E">
              <w:rPr>
                <w:rFonts w:asciiTheme="minorHAnsi" w:hAnsiTheme="minorHAnsi" w:cstheme="minorHAnsi"/>
                <w:color w:val="1F3863"/>
                <w:spacing w:val="-1"/>
                <w:sz w:val="20"/>
                <w:szCs w:val="20"/>
                <w:lang w:val="en-GB"/>
              </w:rPr>
              <w:t>Category</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1"/>
                <w:sz w:val="20"/>
                <w:szCs w:val="20"/>
                <w:lang w:val="en-GB"/>
              </w:rPr>
              <w:t xml:space="preserve">1: </w:t>
            </w:r>
            <w:r w:rsidR="003E4B32">
              <w:rPr>
                <w:rFonts w:asciiTheme="minorHAnsi" w:hAnsiTheme="minorHAnsi" w:cstheme="minorHAnsi"/>
                <w:color w:val="1F3863"/>
                <w:spacing w:val="-1"/>
                <w:sz w:val="20"/>
                <w:szCs w:val="20"/>
                <w:lang w:val="en-GB"/>
              </w:rPr>
              <w:t>studies and deliverables</w:t>
            </w:r>
          </w:p>
        </w:tc>
      </w:tr>
      <w:tr w:rsidR="003A6791" w:rsidRPr="00135271" w14:paraId="64D69C6D" w14:textId="77777777" w:rsidTr="007A322D">
        <w:trPr>
          <w:cantSplit/>
          <w:trHeight w:hRule="exact" w:val="835"/>
        </w:trPr>
        <w:tc>
          <w:tcPr>
            <w:tcW w:w="564" w:type="dxa"/>
            <w:tcBorders>
              <w:top w:val="single" w:sz="3" w:space="0" w:color="000000"/>
              <w:left w:val="single" w:sz="3" w:space="0" w:color="000000"/>
              <w:bottom w:val="single" w:sz="3" w:space="0" w:color="000000"/>
              <w:right w:val="single" w:sz="3" w:space="0" w:color="000000"/>
            </w:tcBorders>
          </w:tcPr>
          <w:p w14:paraId="5F80B756" w14:textId="77777777" w:rsidR="003A6791" w:rsidRPr="00BF3F8E" w:rsidRDefault="003A6791" w:rsidP="00830144">
            <w:pPr>
              <w:pStyle w:val="TableParagraph"/>
              <w:keepNext/>
              <w:widowControl/>
              <w:spacing w:line="276" w:lineRule="exact"/>
              <w:ind w:left="104"/>
              <w:rPr>
                <w:rFonts w:asciiTheme="minorHAnsi" w:eastAsia="Segoe UI" w:hAnsiTheme="minorHAnsi" w:cstheme="minorHAnsi"/>
                <w:sz w:val="20"/>
                <w:szCs w:val="20"/>
                <w:lang w:val="en-GB"/>
              </w:rPr>
            </w:pPr>
            <w:r w:rsidRPr="00BF3F8E">
              <w:rPr>
                <w:rFonts w:asciiTheme="minorHAnsi" w:hAnsiTheme="minorHAnsi" w:cstheme="minorHAnsi"/>
                <w:color w:val="1F3863"/>
                <w:sz w:val="20"/>
                <w:szCs w:val="20"/>
                <w:lang w:val="en-GB"/>
              </w:rPr>
              <w:t>A.1</w:t>
            </w:r>
          </w:p>
        </w:tc>
        <w:tc>
          <w:tcPr>
            <w:tcW w:w="9497" w:type="dxa"/>
            <w:tcBorders>
              <w:top w:val="single" w:sz="3" w:space="0" w:color="000000"/>
              <w:left w:val="single" w:sz="3" w:space="0" w:color="000000"/>
              <w:bottom w:val="single" w:sz="3" w:space="0" w:color="000000"/>
              <w:right w:val="single" w:sz="3" w:space="0" w:color="000000"/>
            </w:tcBorders>
          </w:tcPr>
          <w:p w14:paraId="36E2A3AD" w14:textId="2C7B8678" w:rsidR="003A6791" w:rsidRPr="00BF3F8E" w:rsidRDefault="003A6791" w:rsidP="00830144">
            <w:pPr>
              <w:pStyle w:val="TableParagraph"/>
              <w:keepNext/>
              <w:widowControl/>
              <w:spacing w:line="265" w:lineRule="exact"/>
              <w:ind w:left="75"/>
              <w:rPr>
                <w:rFonts w:asciiTheme="minorHAnsi" w:hAnsiTheme="minorHAnsi" w:cstheme="minorHAnsi"/>
                <w:bCs/>
                <w:lang w:val="en-GB"/>
              </w:rPr>
            </w:pPr>
            <w:r w:rsidRPr="00BF3F8E">
              <w:rPr>
                <w:rFonts w:asciiTheme="minorHAnsi" w:hAnsiTheme="minorHAnsi" w:cstheme="minorHAnsi"/>
                <w:bCs/>
                <w:sz w:val="20"/>
                <w:szCs w:val="20"/>
                <w:lang w:val="en-GB"/>
              </w:rPr>
              <w:t xml:space="preserve">Municipality ownership and empowerment have been very weak – even for the most proactive ones -; funding should be decentralised allowing more financial leeway of municipalities when defining environmental priorities and actions in/around buffer zones </w:t>
            </w:r>
          </w:p>
          <w:p w14:paraId="5506683E" w14:textId="77777777" w:rsidR="003A6791" w:rsidRPr="00BF3F8E" w:rsidRDefault="003A6791" w:rsidP="00830144">
            <w:pPr>
              <w:pStyle w:val="TableParagraph"/>
              <w:keepNext/>
              <w:widowControl/>
              <w:spacing w:line="265" w:lineRule="exact"/>
              <w:ind w:left="75"/>
              <w:rPr>
                <w:rFonts w:asciiTheme="minorHAnsi" w:hAnsiTheme="minorHAnsi" w:cstheme="minorHAnsi"/>
                <w:bCs/>
                <w:sz w:val="20"/>
                <w:szCs w:val="20"/>
                <w:lang w:val="en-GB"/>
              </w:rPr>
            </w:pPr>
          </w:p>
        </w:tc>
      </w:tr>
      <w:tr w:rsidR="003A6791" w:rsidRPr="00135271" w14:paraId="451C41A9" w14:textId="77777777" w:rsidTr="007A322D">
        <w:trPr>
          <w:cantSplit/>
          <w:trHeight w:hRule="exact" w:val="1095"/>
        </w:trPr>
        <w:tc>
          <w:tcPr>
            <w:tcW w:w="564" w:type="dxa"/>
            <w:tcBorders>
              <w:top w:val="single" w:sz="3" w:space="0" w:color="000000"/>
              <w:left w:val="single" w:sz="3" w:space="0" w:color="000000"/>
              <w:bottom w:val="single" w:sz="3" w:space="0" w:color="000000"/>
              <w:right w:val="single" w:sz="3" w:space="0" w:color="000000"/>
            </w:tcBorders>
          </w:tcPr>
          <w:p w14:paraId="64A86683" w14:textId="2A592F74" w:rsidR="003A6791" w:rsidRPr="00BF3F8E" w:rsidRDefault="003A6791" w:rsidP="00830144">
            <w:pPr>
              <w:pStyle w:val="TableParagraph"/>
              <w:keepNext/>
              <w:widowControl/>
              <w:spacing w:line="276" w:lineRule="exact"/>
              <w:ind w:left="104"/>
              <w:rPr>
                <w:rFonts w:asciiTheme="minorHAnsi" w:hAnsiTheme="minorHAnsi" w:cstheme="minorHAnsi"/>
                <w:color w:val="1F3863"/>
                <w:sz w:val="20"/>
                <w:szCs w:val="20"/>
                <w:lang w:val="en-GB"/>
              </w:rPr>
            </w:pPr>
            <w:r w:rsidRPr="00BF3F8E">
              <w:rPr>
                <w:rFonts w:asciiTheme="minorHAnsi" w:hAnsiTheme="minorHAnsi" w:cstheme="minorHAnsi"/>
                <w:color w:val="1F3863"/>
                <w:sz w:val="20"/>
                <w:szCs w:val="20"/>
                <w:lang w:val="en-GB"/>
              </w:rPr>
              <w:t>A.2</w:t>
            </w:r>
          </w:p>
        </w:tc>
        <w:tc>
          <w:tcPr>
            <w:tcW w:w="9497" w:type="dxa"/>
            <w:tcBorders>
              <w:top w:val="single" w:sz="3" w:space="0" w:color="000000"/>
              <w:left w:val="single" w:sz="3" w:space="0" w:color="000000"/>
              <w:bottom w:val="single" w:sz="3" w:space="0" w:color="000000"/>
              <w:right w:val="single" w:sz="3" w:space="0" w:color="000000"/>
            </w:tcBorders>
          </w:tcPr>
          <w:p w14:paraId="2B7191E6" w14:textId="20CFC445" w:rsidR="003A6791" w:rsidRPr="00BF3F8E" w:rsidRDefault="003A6791" w:rsidP="00830144">
            <w:pPr>
              <w:pStyle w:val="TableParagraph"/>
              <w:keepNext/>
              <w:widowControl/>
              <w:spacing w:line="265" w:lineRule="exact"/>
              <w:ind w:left="75"/>
              <w:rPr>
                <w:rFonts w:asciiTheme="minorHAnsi" w:hAnsiTheme="minorHAnsi" w:cstheme="minorHAnsi"/>
                <w:bCs/>
                <w:sz w:val="20"/>
                <w:szCs w:val="20"/>
                <w:lang w:val="en-GB"/>
              </w:rPr>
            </w:pPr>
            <w:r w:rsidRPr="00BF3F8E">
              <w:rPr>
                <w:rFonts w:asciiTheme="minorHAnsi" w:hAnsiTheme="minorHAnsi" w:cstheme="minorHAnsi"/>
                <w:bCs/>
                <w:sz w:val="20"/>
                <w:szCs w:val="20"/>
                <w:lang w:val="en-GB"/>
              </w:rPr>
              <w:t xml:space="preserve">The project’s </w:t>
            </w:r>
            <w:r w:rsidR="00614AE1" w:rsidRPr="00BF3F8E">
              <w:rPr>
                <w:rFonts w:asciiTheme="minorHAnsi" w:hAnsiTheme="minorHAnsi" w:cstheme="minorHAnsi"/>
                <w:bCs/>
                <w:sz w:val="20"/>
                <w:szCs w:val="20"/>
                <w:lang w:val="en-GB"/>
              </w:rPr>
              <w:t xml:space="preserve">total </w:t>
            </w:r>
            <w:r w:rsidRPr="00BF3F8E">
              <w:rPr>
                <w:rFonts w:asciiTheme="minorHAnsi" w:hAnsiTheme="minorHAnsi" w:cstheme="minorHAnsi"/>
                <w:bCs/>
                <w:sz w:val="20"/>
                <w:szCs w:val="20"/>
                <w:lang w:val="en-GB"/>
              </w:rPr>
              <w:t>budget has been very low in relation to the area and themes that were covered. The number of outputs and spreading of beneficiaries over a wide area resulted in thinning out resources with limited beneficiary participation. There is a need to balance budget amount for impact with area and number of inputs for effectiveness</w:t>
            </w:r>
          </w:p>
        </w:tc>
      </w:tr>
      <w:tr w:rsidR="003A6791" w:rsidRPr="00135271" w14:paraId="18B11A3F" w14:textId="77777777" w:rsidTr="007A322D">
        <w:trPr>
          <w:cantSplit/>
          <w:trHeight w:hRule="exact" w:val="843"/>
        </w:trPr>
        <w:tc>
          <w:tcPr>
            <w:tcW w:w="564" w:type="dxa"/>
            <w:tcBorders>
              <w:top w:val="single" w:sz="3" w:space="0" w:color="000000"/>
              <w:left w:val="single" w:sz="3" w:space="0" w:color="000000"/>
              <w:bottom w:val="single" w:sz="3" w:space="0" w:color="000000"/>
              <w:right w:val="single" w:sz="3" w:space="0" w:color="000000"/>
            </w:tcBorders>
          </w:tcPr>
          <w:p w14:paraId="2A5FFBD9" w14:textId="21AD1BC3" w:rsidR="003A6791" w:rsidRPr="00BF3F8E" w:rsidRDefault="003A6791" w:rsidP="00830144">
            <w:pPr>
              <w:pStyle w:val="TableParagraph"/>
              <w:keepNext/>
              <w:widowControl/>
              <w:spacing w:line="276" w:lineRule="exact"/>
              <w:ind w:left="104"/>
              <w:rPr>
                <w:rFonts w:asciiTheme="minorHAnsi" w:hAnsiTheme="minorHAnsi" w:cstheme="minorHAnsi"/>
                <w:color w:val="1F3863"/>
                <w:sz w:val="20"/>
                <w:szCs w:val="20"/>
                <w:lang w:val="en-GB"/>
              </w:rPr>
            </w:pPr>
            <w:r w:rsidRPr="00BF3F8E">
              <w:rPr>
                <w:rFonts w:asciiTheme="minorHAnsi" w:hAnsiTheme="minorHAnsi" w:cstheme="minorHAnsi"/>
                <w:color w:val="1F3863"/>
                <w:sz w:val="20"/>
                <w:szCs w:val="20"/>
                <w:lang w:val="en-GB"/>
              </w:rPr>
              <w:t>A.3</w:t>
            </w:r>
          </w:p>
        </w:tc>
        <w:tc>
          <w:tcPr>
            <w:tcW w:w="9497" w:type="dxa"/>
            <w:tcBorders>
              <w:top w:val="single" w:sz="3" w:space="0" w:color="000000"/>
              <w:left w:val="single" w:sz="3" w:space="0" w:color="000000"/>
              <w:bottom w:val="single" w:sz="3" w:space="0" w:color="000000"/>
              <w:right w:val="single" w:sz="3" w:space="0" w:color="000000"/>
            </w:tcBorders>
          </w:tcPr>
          <w:p w14:paraId="3F4D7FBC" w14:textId="46199672" w:rsidR="003A6791" w:rsidRPr="00BF3F8E" w:rsidRDefault="003A6791" w:rsidP="00830144">
            <w:pPr>
              <w:pStyle w:val="TableParagraph"/>
              <w:keepNext/>
              <w:widowControl/>
              <w:spacing w:line="265" w:lineRule="exact"/>
              <w:ind w:left="75"/>
              <w:rPr>
                <w:rFonts w:asciiTheme="minorHAnsi" w:hAnsiTheme="minorHAnsi" w:cstheme="minorHAnsi"/>
                <w:bCs/>
                <w:sz w:val="20"/>
                <w:szCs w:val="20"/>
                <w:lang w:val="en-GB"/>
              </w:rPr>
            </w:pPr>
            <w:r w:rsidRPr="00BF3F8E">
              <w:rPr>
                <w:rFonts w:asciiTheme="minorHAnsi" w:hAnsiTheme="minorHAnsi" w:cstheme="minorHAnsi"/>
                <w:bCs/>
                <w:sz w:val="20"/>
                <w:szCs w:val="20"/>
                <w:lang w:val="en-GB"/>
              </w:rPr>
              <w:t xml:space="preserve">Mobility means for PCU has been limited despite </w:t>
            </w:r>
            <w:r w:rsidR="002B51B0" w:rsidRPr="00BF3F8E">
              <w:rPr>
                <w:rFonts w:asciiTheme="minorHAnsi" w:hAnsiTheme="minorHAnsi" w:cstheme="minorHAnsi"/>
                <w:bCs/>
                <w:sz w:val="20"/>
                <w:szCs w:val="20"/>
                <w:lang w:val="en-GB"/>
              </w:rPr>
              <w:t xml:space="preserve">the </w:t>
            </w:r>
            <w:r w:rsidRPr="00BF3F8E">
              <w:rPr>
                <w:rFonts w:asciiTheme="minorHAnsi" w:hAnsiTheme="minorHAnsi" w:cstheme="minorHAnsi"/>
                <w:bCs/>
                <w:sz w:val="20"/>
                <w:szCs w:val="20"/>
                <w:lang w:val="en-GB"/>
              </w:rPr>
              <w:t>availability of transport from MARN. When limited transport of staff is sufficient – vehicle purchase not necessary -, project design must accommodate a transport budget allowing car rental</w:t>
            </w:r>
          </w:p>
        </w:tc>
      </w:tr>
      <w:tr w:rsidR="003A6791" w:rsidRPr="007A322D" w14:paraId="2E32EC51" w14:textId="77777777" w:rsidTr="007A322D">
        <w:trPr>
          <w:trHeight w:hRule="exact" w:val="286"/>
        </w:trPr>
        <w:tc>
          <w:tcPr>
            <w:tcW w:w="564" w:type="dxa"/>
            <w:tcBorders>
              <w:top w:val="single" w:sz="3" w:space="0" w:color="000000"/>
              <w:left w:val="single" w:sz="3" w:space="0" w:color="000000"/>
              <w:bottom w:val="single" w:sz="3" w:space="0" w:color="000000"/>
              <w:right w:val="single" w:sz="3" w:space="0" w:color="000000"/>
            </w:tcBorders>
            <w:shd w:val="clear" w:color="auto" w:fill="D9E1F3"/>
          </w:tcPr>
          <w:p w14:paraId="183BF9EF" w14:textId="77777777" w:rsidR="003A6791" w:rsidRPr="00BF3F8E" w:rsidRDefault="003A6791" w:rsidP="00830144">
            <w:pPr>
              <w:pStyle w:val="TableParagraph"/>
              <w:keepNext/>
              <w:widowControl/>
              <w:spacing w:line="277" w:lineRule="exact"/>
              <w:ind w:left="104"/>
              <w:rPr>
                <w:rFonts w:asciiTheme="minorHAnsi" w:eastAsia="Segoe UI" w:hAnsiTheme="minorHAnsi" w:cstheme="minorHAnsi"/>
                <w:sz w:val="20"/>
                <w:szCs w:val="20"/>
                <w:lang w:val="en-GB"/>
              </w:rPr>
            </w:pPr>
            <w:r w:rsidRPr="00BF3F8E">
              <w:rPr>
                <w:rFonts w:asciiTheme="minorHAnsi" w:hAnsiTheme="minorHAnsi" w:cstheme="minorHAnsi"/>
                <w:color w:val="1F3863"/>
                <w:sz w:val="20"/>
                <w:szCs w:val="20"/>
                <w:lang w:val="en-GB"/>
              </w:rPr>
              <w:t>B</w:t>
            </w:r>
          </w:p>
        </w:tc>
        <w:tc>
          <w:tcPr>
            <w:tcW w:w="9497" w:type="dxa"/>
            <w:tcBorders>
              <w:top w:val="single" w:sz="3" w:space="0" w:color="000000"/>
              <w:left w:val="single" w:sz="3" w:space="0" w:color="000000"/>
              <w:bottom w:val="single" w:sz="3" w:space="0" w:color="000000"/>
              <w:right w:val="single" w:sz="3" w:space="0" w:color="000000"/>
            </w:tcBorders>
            <w:shd w:val="clear" w:color="auto" w:fill="D9E1F3"/>
          </w:tcPr>
          <w:p w14:paraId="4FF014B9" w14:textId="666986AF" w:rsidR="003A6791" w:rsidRPr="00BF3F8E" w:rsidRDefault="003A6791" w:rsidP="00830144">
            <w:pPr>
              <w:pStyle w:val="TableParagraph"/>
              <w:keepNext/>
              <w:widowControl/>
              <w:spacing w:line="277" w:lineRule="exact"/>
              <w:rPr>
                <w:rFonts w:asciiTheme="minorHAnsi" w:eastAsia="Segoe UI" w:hAnsiTheme="minorHAnsi" w:cstheme="minorHAnsi"/>
                <w:sz w:val="20"/>
                <w:szCs w:val="20"/>
                <w:lang w:val="en-GB"/>
              </w:rPr>
            </w:pPr>
            <w:r w:rsidRPr="00BF3F8E">
              <w:rPr>
                <w:rFonts w:asciiTheme="minorHAnsi" w:hAnsiTheme="minorHAnsi" w:cstheme="minorHAnsi"/>
                <w:color w:val="1F3863"/>
                <w:spacing w:val="-1"/>
                <w:sz w:val="20"/>
                <w:szCs w:val="20"/>
                <w:lang w:val="en-GB"/>
              </w:rPr>
              <w:t>Category</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1"/>
                <w:sz w:val="20"/>
                <w:szCs w:val="20"/>
                <w:lang w:val="en-GB"/>
              </w:rPr>
              <w:t xml:space="preserve">2: </w:t>
            </w:r>
            <w:r w:rsidR="003E4B32">
              <w:rPr>
                <w:rFonts w:asciiTheme="minorHAnsi" w:hAnsiTheme="minorHAnsi" w:cstheme="minorHAnsi"/>
                <w:color w:val="1F3863"/>
                <w:spacing w:val="-1"/>
                <w:sz w:val="20"/>
                <w:szCs w:val="20"/>
                <w:lang w:val="en-GB"/>
              </w:rPr>
              <w:t>project design</w:t>
            </w:r>
          </w:p>
        </w:tc>
      </w:tr>
      <w:tr w:rsidR="003A6791" w:rsidRPr="00135271" w14:paraId="6303437E" w14:textId="77777777" w:rsidTr="00845DFC">
        <w:trPr>
          <w:trHeight w:hRule="exact" w:val="603"/>
        </w:trPr>
        <w:tc>
          <w:tcPr>
            <w:tcW w:w="564" w:type="dxa"/>
            <w:tcBorders>
              <w:top w:val="single" w:sz="3" w:space="0" w:color="000000"/>
              <w:left w:val="single" w:sz="3" w:space="0" w:color="000000"/>
              <w:bottom w:val="single" w:sz="3" w:space="0" w:color="000000"/>
              <w:right w:val="single" w:sz="3" w:space="0" w:color="000000"/>
            </w:tcBorders>
          </w:tcPr>
          <w:p w14:paraId="72A0BAC3" w14:textId="77777777" w:rsidR="003A6791" w:rsidRPr="00BF3F8E" w:rsidRDefault="003A6791" w:rsidP="00830144">
            <w:pPr>
              <w:pStyle w:val="TableParagraph"/>
              <w:keepNext/>
              <w:widowControl/>
              <w:spacing w:line="276" w:lineRule="exact"/>
              <w:ind w:left="104"/>
              <w:rPr>
                <w:rFonts w:asciiTheme="minorHAnsi" w:eastAsia="Segoe UI" w:hAnsiTheme="minorHAnsi" w:cstheme="minorHAnsi"/>
                <w:sz w:val="20"/>
                <w:szCs w:val="20"/>
                <w:lang w:val="en-GB"/>
              </w:rPr>
            </w:pPr>
            <w:r w:rsidRPr="00BF3F8E">
              <w:rPr>
                <w:rFonts w:asciiTheme="minorHAnsi" w:hAnsiTheme="minorHAnsi" w:cstheme="minorHAnsi"/>
                <w:color w:val="1F3863"/>
                <w:spacing w:val="-1"/>
                <w:sz w:val="20"/>
                <w:szCs w:val="20"/>
                <w:lang w:val="en-GB"/>
              </w:rPr>
              <w:t>B.1</w:t>
            </w:r>
          </w:p>
        </w:tc>
        <w:tc>
          <w:tcPr>
            <w:tcW w:w="9497" w:type="dxa"/>
            <w:tcBorders>
              <w:top w:val="single" w:sz="3" w:space="0" w:color="000000"/>
              <w:left w:val="single" w:sz="3" w:space="0" w:color="000000"/>
              <w:bottom w:val="single" w:sz="3" w:space="0" w:color="000000"/>
              <w:right w:val="single" w:sz="3" w:space="0" w:color="000000"/>
            </w:tcBorders>
          </w:tcPr>
          <w:p w14:paraId="7837AB0F" w14:textId="258C346D" w:rsidR="003A6791" w:rsidRPr="00BF3F8E" w:rsidRDefault="003E4B32" w:rsidP="00830144">
            <w:pPr>
              <w:pStyle w:val="TableParagraph"/>
              <w:keepNext/>
              <w:widowControl/>
              <w:spacing w:line="265" w:lineRule="exact"/>
              <w:ind w:left="75"/>
              <w:rPr>
                <w:rFonts w:asciiTheme="minorHAnsi" w:hAnsiTheme="minorHAnsi" w:cstheme="minorHAnsi"/>
                <w:bCs/>
                <w:lang w:val="en-GB"/>
              </w:rPr>
            </w:pPr>
            <w:r>
              <w:rPr>
                <w:rFonts w:asciiTheme="minorHAnsi" w:hAnsiTheme="minorHAnsi" w:cstheme="minorHAnsi"/>
                <w:bCs/>
                <w:sz w:val="20"/>
                <w:szCs w:val="20"/>
                <w:lang w:val="en-GB"/>
              </w:rPr>
              <w:t>The project cycle should be substantially longer to accommodate large idle inception periods</w:t>
            </w:r>
            <w:r w:rsidR="00CC485D">
              <w:rPr>
                <w:rFonts w:asciiTheme="minorHAnsi" w:hAnsiTheme="minorHAnsi" w:cstheme="minorHAnsi"/>
                <w:bCs/>
                <w:sz w:val="20"/>
                <w:szCs w:val="20"/>
                <w:lang w:val="en-GB"/>
              </w:rPr>
              <w:t xml:space="preserve"> with project budgets </w:t>
            </w:r>
            <w:proofErr w:type="gramStart"/>
            <w:r w:rsidR="00CC485D">
              <w:rPr>
                <w:rFonts w:asciiTheme="minorHAnsi" w:hAnsiTheme="minorHAnsi" w:cstheme="minorHAnsi"/>
                <w:bCs/>
                <w:sz w:val="20"/>
                <w:szCs w:val="20"/>
                <w:lang w:val="en-GB"/>
              </w:rPr>
              <w:t>taking into account</w:t>
            </w:r>
            <w:proofErr w:type="gramEnd"/>
            <w:r w:rsidR="00CC485D">
              <w:rPr>
                <w:rFonts w:asciiTheme="minorHAnsi" w:hAnsiTheme="minorHAnsi" w:cstheme="minorHAnsi"/>
                <w:bCs/>
                <w:sz w:val="20"/>
                <w:szCs w:val="20"/>
                <w:lang w:val="en-GB"/>
              </w:rPr>
              <w:t xml:space="preserve"> that period</w:t>
            </w:r>
          </w:p>
          <w:p w14:paraId="2A097D3B" w14:textId="77777777" w:rsidR="003A6791" w:rsidRPr="00BF3F8E" w:rsidRDefault="003A6791" w:rsidP="00830144">
            <w:pPr>
              <w:pStyle w:val="TableParagraph"/>
              <w:keepNext/>
              <w:widowControl/>
              <w:spacing w:line="265" w:lineRule="exact"/>
              <w:ind w:left="75"/>
              <w:rPr>
                <w:rFonts w:asciiTheme="minorHAnsi" w:hAnsiTheme="minorHAnsi" w:cstheme="minorHAnsi"/>
                <w:bCs/>
                <w:sz w:val="20"/>
                <w:szCs w:val="20"/>
                <w:lang w:val="en-GB"/>
              </w:rPr>
            </w:pPr>
          </w:p>
        </w:tc>
      </w:tr>
      <w:tr w:rsidR="003E4B32" w:rsidRPr="00135271" w14:paraId="4E14BD93" w14:textId="77777777" w:rsidTr="007A322D">
        <w:trPr>
          <w:trHeight w:hRule="exact" w:val="1159"/>
        </w:trPr>
        <w:tc>
          <w:tcPr>
            <w:tcW w:w="564" w:type="dxa"/>
            <w:tcBorders>
              <w:top w:val="single" w:sz="3" w:space="0" w:color="000000"/>
              <w:left w:val="single" w:sz="3" w:space="0" w:color="000000"/>
              <w:bottom w:val="single" w:sz="3" w:space="0" w:color="000000"/>
              <w:right w:val="single" w:sz="3" w:space="0" w:color="000000"/>
            </w:tcBorders>
          </w:tcPr>
          <w:p w14:paraId="35220BDB" w14:textId="7755C63E" w:rsidR="003E4B32" w:rsidRPr="00BF3F8E" w:rsidRDefault="003E4B32" w:rsidP="00830144">
            <w:pPr>
              <w:pStyle w:val="TableParagraph"/>
              <w:keepNext/>
              <w:widowControl/>
              <w:spacing w:line="276" w:lineRule="exact"/>
              <w:ind w:left="104"/>
              <w:rPr>
                <w:rFonts w:asciiTheme="minorHAnsi" w:hAnsiTheme="minorHAnsi" w:cstheme="minorHAnsi"/>
                <w:color w:val="1F3863"/>
                <w:spacing w:val="-1"/>
                <w:sz w:val="20"/>
                <w:szCs w:val="20"/>
                <w:lang w:val="en-GB"/>
              </w:rPr>
            </w:pPr>
            <w:r>
              <w:rPr>
                <w:rFonts w:asciiTheme="minorHAnsi" w:hAnsiTheme="minorHAnsi" w:cstheme="minorHAnsi"/>
                <w:color w:val="1F3863"/>
                <w:spacing w:val="-1"/>
                <w:sz w:val="20"/>
                <w:szCs w:val="20"/>
                <w:lang w:val="en-GB"/>
              </w:rPr>
              <w:t>B.2</w:t>
            </w:r>
          </w:p>
        </w:tc>
        <w:tc>
          <w:tcPr>
            <w:tcW w:w="9497" w:type="dxa"/>
            <w:tcBorders>
              <w:top w:val="single" w:sz="3" w:space="0" w:color="000000"/>
              <w:left w:val="single" w:sz="3" w:space="0" w:color="000000"/>
              <w:bottom w:val="single" w:sz="3" w:space="0" w:color="000000"/>
              <w:right w:val="single" w:sz="3" w:space="0" w:color="000000"/>
            </w:tcBorders>
          </w:tcPr>
          <w:p w14:paraId="762D975D" w14:textId="7824DCBE" w:rsidR="003E4B32" w:rsidRDefault="003E4B32" w:rsidP="00830144">
            <w:pPr>
              <w:pStyle w:val="TableParagraph"/>
              <w:keepNext/>
              <w:widowControl/>
              <w:spacing w:line="265" w:lineRule="exact"/>
              <w:ind w:left="75"/>
              <w:rPr>
                <w:rFonts w:asciiTheme="minorHAnsi" w:hAnsiTheme="minorHAnsi" w:cstheme="minorHAnsi"/>
                <w:bCs/>
                <w:sz w:val="20"/>
                <w:szCs w:val="20"/>
                <w:lang w:val="en-GB"/>
              </w:rPr>
            </w:pPr>
            <w:r>
              <w:rPr>
                <w:rFonts w:asciiTheme="minorHAnsi" w:hAnsiTheme="minorHAnsi" w:cstheme="minorHAnsi"/>
                <w:bCs/>
                <w:sz w:val="20"/>
                <w:szCs w:val="20"/>
                <w:lang w:val="en-GB"/>
              </w:rPr>
              <w:t xml:space="preserve">GCF’s rules are not consistent enough but at the same time </w:t>
            </w:r>
            <w:r w:rsidR="00CC485D">
              <w:rPr>
                <w:rFonts w:asciiTheme="minorHAnsi" w:hAnsiTheme="minorHAnsi" w:cstheme="minorHAnsi"/>
                <w:bCs/>
                <w:sz w:val="20"/>
                <w:szCs w:val="20"/>
                <w:lang w:val="en-GB"/>
              </w:rPr>
              <w:t xml:space="preserve">regulations </w:t>
            </w:r>
            <w:r>
              <w:rPr>
                <w:rFonts w:asciiTheme="minorHAnsi" w:hAnsiTheme="minorHAnsi" w:cstheme="minorHAnsi"/>
                <w:bCs/>
                <w:sz w:val="20"/>
                <w:szCs w:val="20"/>
                <w:lang w:val="en-GB"/>
              </w:rPr>
              <w:t xml:space="preserve">do not allow for flexible implementation: clear guidelines must be in place </w:t>
            </w:r>
            <w:r w:rsidR="00CC485D">
              <w:rPr>
                <w:rFonts w:asciiTheme="minorHAnsi" w:hAnsiTheme="minorHAnsi" w:cstheme="minorHAnsi"/>
                <w:bCs/>
                <w:sz w:val="20"/>
                <w:szCs w:val="20"/>
                <w:lang w:val="en-GB"/>
              </w:rPr>
              <w:t>(</w:t>
            </w:r>
            <w:proofErr w:type="spellStart"/>
            <w:r w:rsidR="00CC485D">
              <w:rPr>
                <w:rFonts w:asciiTheme="minorHAnsi" w:hAnsiTheme="minorHAnsi" w:cstheme="minorHAnsi"/>
                <w:bCs/>
                <w:sz w:val="20"/>
                <w:szCs w:val="20"/>
                <w:lang w:val="en-GB"/>
              </w:rPr>
              <w:t>i</w:t>
            </w:r>
            <w:proofErr w:type="spellEnd"/>
            <w:r w:rsidR="00CC485D">
              <w:rPr>
                <w:rFonts w:asciiTheme="minorHAnsi" w:hAnsiTheme="minorHAnsi" w:cstheme="minorHAnsi"/>
                <w:bCs/>
                <w:sz w:val="20"/>
                <w:szCs w:val="20"/>
                <w:lang w:val="en-GB"/>
              </w:rPr>
              <w:t xml:space="preserve">) </w:t>
            </w:r>
            <w:r>
              <w:rPr>
                <w:rFonts w:asciiTheme="minorHAnsi" w:hAnsiTheme="minorHAnsi" w:cstheme="minorHAnsi"/>
                <w:bCs/>
                <w:sz w:val="20"/>
                <w:szCs w:val="20"/>
                <w:lang w:val="en-GB"/>
              </w:rPr>
              <w:t xml:space="preserve">prior to starting the project formulation and </w:t>
            </w:r>
            <w:r w:rsidR="00CC485D">
              <w:rPr>
                <w:rFonts w:asciiTheme="minorHAnsi" w:hAnsiTheme="minorHAnsi" w:cstheme="minorHAnsi"/>
                <w:bCs/>
                <w:sz w:val="20"/>
                <w:szCs w:val="20"/>
                <w:lang w:val="en-GB"/>
              </w:rPr>
              <w:t xml:space="preserve">(ii) </w:t>
            </w:r>
            <w:r>
              <w:rPr>
                <w:rFonts w:asciiTheme="minorHAnsi" w:hAnsiTheme="minorHAnsi" w:cstheme="minorHAnsi"/>
                <w:bCs/>
                <w:sz w:val="20"/>
                <w:szCs w:val="20"/>
                <w:lang w:val="en-GB"/>
              </w:rPr>
              <w:t>to facilitate as much as possible output delivery through co-cost extensions – on the principle of value for money -</w:t>
            </w:r>
          </w:p>
        </w:tc>
      </w:tr>
    </w:tbl>
    <w:p w14:paraId="0BC6DDAC" w14:textId="77777777" w:rsidR="00B61C77" w:rsidRPr="00BF3F8E" w:rsidRDefault="00B61C77" w:rsidP="00B61C77">
      <w:pPr>
        <w:rPr>
          <w:rFonts w:asciiTheme="minorHAnsi" w:hAnsiTheme="minorHAnsi" w:cstheme="minorHAnsi"/>
          <w:lang w:val="en-GB"/>
        </w:rPr>
      </w:pPr>
    </w:p>
    <w:p w14:paraId="5EE9075B" w14:textId="77777777" w:rsidR="00BC544B" w:rsidRPr="00BF3F8E" w:rsidRDefault="00BC544B" w:rsidP="0037069E">
      <w:pPr>
        <w:rPr>
          <w:rFonts w:asciiTheme="minorHAnsi" w:hAnsiTheme="minorHAnsi" w:cstheme="minorHAnsi"/>
          <w:lang w:val="en-GB"/>
        </w:rPr>
      </w:pPr>
    </w:p>
    <w:p w14:paraId="2BC203EF" w14:textId="77777777" w:rsidR="00BC544B" w:rsidRPr="00BF3F8E" w:rsidRDefault="00BC544B" w:rsidP="0037069E">
      <w:pPr>
        <w:rPr>
          <w:rFonts w:asciiTheme="minorHAnsi" w:hAnsiTheme="minorHAnsi" w:cstheme="minorHAnsi"/>
          <w:lang w:val="en-GB"/>
        </w:rPr>
      </w:pPr>
    </w:p>
    <w:p w14:paraId="06768CA5" w14:textId="77777777" w:rsidR="00BC544B" w:rsidRPr="00BF3F8E" w:rsidRDefault="00BC544B">
      <w:pPr>
        <w:rPr>
          <w:rFonts w:asciiTheme="minorHAnsi" w:hAnsiTheme="minorHAnsi" w:cstheme="minorHAnsi"/>
          <w:lang w:val="en-GB"/>
        </w:rPr>
      </w:pPr>
      <w:bookmarkStart w:id="20" w:name="_Ref425360088"/>
      <w:bookmarkStart w:id="21" w:name="_Ref425360129"/>
    </w:p>
    <w:p w14:paraId="7DEBAA3B" w14:textId="4D1DACAF" w:rsidR="00455524" w:rsidRPr="00BF3F8E" w:rsidRDefault="00455524">
      <w:pPr>
        <w:rPr>
          <w:rFonts w:asciiTheme="minorHAnsi" w:hAnsiTheme="minorHAnsi" w:cstheme="minorHAnsi"/>
          <w:b/>
          <w:bCs/>
          <w:color w:val="595959"/>
          <w:sz w:val="32"/>
          <w:szCs w:val="28"/>
          <w:lang w:val="en-GB"/>
        </w:rPr>
      </w:pPr>
      <w:r w:rsidRPr="00BF3F8E">
        <w:rPr>
          <w:rFonts w:asciiTheme="minorHAnsi" w:hAnsiTheme="minorHAnsi" w:cstheme="minorHAnsi"/>
          <w:lang w:val="en-GB"/>
        </w:rPr>
        <w:br w:type="page"/>
      </w:r>
    </w:p>
    <w:p w14:paraId="02E12BAF" w14:textId="26499ED4" w:rsidR="00E02B15" w:rsidRPr="00BF3F8E" w:rsidRDefault="00E02B15" w:rsidP="00830144">
      <w:pPr>
        <w:pStyle w:val="Titre2"/>
        <w:numPr>
          <w:ilvl w:val="0"/>
          <w:numId w:val="0"/>
        </w:numPr>
        <w:spacing w:line="276" w:lineRule="auto"/>
        <w:rPr>
          <w:rFonts w:asciiTheme="minorHAnsi" w:hAnsiTheme="minorHAnsi" w:cstheme="minorHAnsi"/>
          <w:lang w:val="en-GB"/>
        </w:rPr>
      </w:pPr>
      <w:bookmarkStart w:id="22" w:name="_Toc88033883"/>
      <w:bookmarkStart w:id="23" w:name="_Toc89122768"/>
      <w:r w:rsidRPr="00BF3F8E">
        <w:rPr>
          <w:rFonts w:asciiTheme="minorHAnsi" w:hAnsiTheme="minorHAnsi" w:cstheme="minorHAnsi"/>
          <w:lang w:val="en-GB"/>
        </w:rPr>
        <w:lastRenderedPageBreak/>
        <w:t xml:space="preserve">List of </w:t>
      </w:r>
      <w:r w:rsidR="001A56F1" w:rsidRPr="00BF3F8E">
        <w:rPr>
          <w:rFonts w:asciiTheme="minorHAnsi" w:hAnsiTheme="minorHAnsi" w:cstheme="minorHAnsi"/>
          <w:lang w:val="en-GB"/>
        </w:rPr>
        <w:t xml:space="preserve">Acronyms and </w:t>
      </w:r>
      <w:r w:rsidRPr="00BF3F8E">
        <w:rPr>
          <w:rFonts w:asciiTheme="minorHAnsi" w:hAnsiTheme="minorHAnsi" w:cstheme="minorHAnsi"/>
          <w:lang w:val="en-GB"/>
        </w:rPr>
        <w:t>Abbreviations</w:t>
      </w:r>
      <w:bookmarkEnd w:id="20"/>
      <w:bookmarkEnd w:id="21"/>
      <w:bookmarkEnd w:id="22"/>
      <w:bookmarkEnd w:id="23"/>
    </w:p>
    <w:p w14:paraId="13557D98" w14:textId="27FEBB66" w:rsidR="00E02B15" w:rsidRDefault="00E02B15" w:rsidP="00A06E22">
      <w:pPr>
        <w:rPr>
          <w:rFonts w:asciiTheme="minorHAnsi" w:hAnsiTheme="minorHAnsi" w:cstheme="minorHAnsi"/>
          <w:lang w:val="en-GB"/>
        </w:rPr>
      </w:pPr>
    </w:p>
    <w:p w14:paraId="726812DD" w14:textId="77777777" w:rsidR="00C64DD6" w:rsidRPr="00BF3F8E" w:rsidRDefault="00C64DD6" w:rsidP="00A06E22">
      <w:pPr>
        <w:rPr>
          <w:rFonts w:asciiTheme="minorHAnsi" w:hAnsiTheme="minorHAnsi" w:cstheme="minorHAnsi"/>
          <w:lang w:val="en-GB"/>
        </w:rPr>
      </w:pPr>
    </w:p>
    <w:p w14:paraId="12C2FDD7" w14:textId="47AD8029" w:rsidR="00E61C97" w:rsidRPr="00BF3F8E" w:rsidRDefault="00E61C97" w:rsidP="008D47E7">
      <w:pPr>
        <w:pStyle w:val="Default"/>
        <w:tabs>
          <w:tab w:val="left" w:pos="1560"/>
        </w:tabs>
        <w:ind w:left="1560" w:hanging="1560"/>
        <w:jc w:val="both"/>
        <w:rPr>
          <w:rFonts w:asciiTheme="minorHAnsi" w:hAnsiTheme="minorHAnsi" w:cstheme="minorHAnsi"/>
          <w:color w:val="auto"/>
          <w:sz w:val="22"/>
          <w:szCs w:val="22"/>
          <w:lang w:val="en-GB"/>
        </w:rPr>
      </w:pPr>
      <w:r w:rsidRPr="00BF3F8E">
        <w:rPr>
          <w:rFonts w:asciiTheme="minorHAnsi" w:hAnsiTheme="minorHAnsi" w:cstheme="minorHAnsi"/>
          <w:color w:val="auto"/>
          <w:sz w:val="22"/>
          <w:szCs w:val="22"/>
          <w:lang w:val="en-GB"/>
        </w:rPr>
        <w:t>ABERME</w:t>
      </w:r>
      <w:r w:rsidRPr="00BF3F8E">
        <w:rPr>
          <w:rFonts w:asciiTheme="minorHAnsi" w:hAnsiTheme="minorHAnsi" w:cstheme="minorHAnsi"/>
          <w:color w:val="auto"/>
          <w:sz w:val="22"/>
          <w:szCs w:val="22"/>
          <w:lang w:val="en-GB"/>
        </w:rPr>
        <w:tab/>
      </w:r>
      <w:proofErr w:type="spellStart"/>
      <w:r w:rsidRPr="00346CD2">
        <w:rPr>
          <w:rFonts w:asciiTheme="minorHAnsi" w:hAnsiTheme="minorHAnsi" w:cstheme="minorHAnsi"/>
          <w:i/>
          <w:iCs/>
          <w:color w:val="auto"/>
          <w:sz w:val="22"/>
          <w:szCs w:val="22"/>
          <w:lang w:val="en-GB"/>
        </w:rPr>
        <w:t>Agence</w:t>
      </w:r>
      <w:proofErr w:type="spellEnd"/>
      <w:r w:rsidRPr="00346CD2">
        <w:rPr>
          <w:rFonts w:asciiTheme="minorHAnsi" w:hAnsiTheme="minorHAnsi" w:cstheme="minorHAnsi"/>
          <w:i/>
          <w:iCs/>
          <w:color w:val="auto"/>
          <w:sz w:val="22"/>
          <w:szCs w:val="22"/>
          <w:lang w:val="en-GB"/>
        </w:rPr>
        <w:t xml:space="preserve"> </w:t>
      </w:r>
      <w:proofErr w:type="spellStart"/>
      <w:r w:rsidRPr="00346CD2">
        <w:rPr>
          <w:rFonts w:asciiTheme="minorHAnsi" w:hAnsiTheme="minorHAnsi" w:cstheme="minorHAnsi"/>
          <w:i/>
          <w:iCs/>
          <w:color w:val="auto"/>
          <w:sz w:val="22"/>
          <w:szCs w:val="22"/>
          <w:lang w:val="en-GB"/>
        </w:rPr>
        <w:t>Béninoise</w:t>
      </w:r>
      <w:proofErr w:type="spellEnd"/>
      <w:r w:rsidRPr="00346CD2">
        <w:rPr>
          <w:rFonts w:asciiTheme="minorHAnsi" w:hAnsiTheme="minorHAnsi" w:cstheme="minorHAnsi"/>
          <w:i/>
          <w:iCs/>
          <w:color w:val="auto"/>
          <w:sz w:val="22"/>
          <w:szCs w:val="22"/>
          <w:lang w:val="en-GB"/>
        </w:rPr>
        <w:t xml:space="preserve"> </w:t>
      </w:r>
      <w:proofErr w:type="spellStart"/>
      <w:r w:rsidRPr="00346CD2">
        <w:rPr>
          <w:rFonts w:asciiTheme="minorHAnsi" w:hAnsiTheme="minorHAnsi" w:cstheme="minorHAnsi"/>
          <w:i/>
          <w:iCs/>
          <w:color w:val="auto"/>
          <w:sz w:val="22"/>
          <w:szCs w:val="22"/>
          <w:lang w:val="en-GB"/>
        </w:rPr>
        <w:t>d'Electrification</w:t>
      </w:r>
      <w:proofErr w:type="spellEnd"/>
      <w:r w:rsidRPr="00346CD2">
        <w:rPr>
          <w:rFonts w:asciiTheme="minorHAnsi" w:hAnsiTheme="minorHAnsi" w:cstheme="minorHAnsi"/>
          <w:i/>
          <w:iCs/>
          <w:color w:val="auto"/>
          <w:sz w:val="22"/>
          <w:szCs w:val="22"/>
          <w:lang w:val="en-GB"/>
        </w:rPr>
        <w:t xml:space="preserve"> </w:t>
      </w:r>
      <w:proofErr w:type="spellStart"/>
      <w:r w:rsidRPr="00346CD2">
        <w:rPr>
          <w:rFonts w:asciiTheme="minorHAnsi" w:hAnsiTheme="minorHAnsi" w:cstheme="minorHAnsi"/>
          <w:i/>
          <w:iCs/>
          <w:color w:val="auto"/>
          <w:sz w:val="22"/>
          <w:szCs w:val="22"/>
          <w:lang w:val="en-GB"/>
        </w:rPr>
        <w:t>Rurale</w:t>
      </w:r>
      <w:proofErr w:type="spellEnd"/>
      <w:r w:rsidR="00A4424B" w:rsidRPr="00346CD2">
        <w:rPr>
          <w:rFonts w:asciiTheme="minorHAnsi" w:hAnsiTheme="minorHAnsi" w:cstheme="minorHAnsi"/>
          <w:i/>
          <w:iCs/>
          <w:color w:val="auto"/>
          <w:sz w:val="22"/>
          <w:szCs w:val="22"/>
          <w:lang w:val="en-GB"/>
        </w:rPr>
        <w:t xml:space="preserve"> et </w:t>
      </w:r>
      <w:proofErr w:type="spellStart"/>
      <w:r w:rsidR="00A4424B" w:rsidRPr="00346CD2">
        <w:rPr>
          <w:rFonts w:asciiTheme="minorHAnsi" w:hAnsiTheme="minorHAnsi" w:cstheme="minorHAnsi"/>
          <w:i/>
          <w:iCs/>
          <w:color w:val="auto"/>
          <w:sz w:val="22"/>
          <w:szCs w:val="22"/>
          <w:lang w:val="en-GB"/>
        </w:rPr>
        <w:t>Maîtrise</w:t>
      </w:r>
      <w:proofErr w:type="spellEnd"/>
      <w:r w:rsidR="00A4424B" w:rsidRPr="00346CD2">
        <w:rPr>
          <w:rFonts w:asciiTheme="minorHAnsi" w:hAnsiTheme="minorHAnsi" w:cstheme="minorHAnsi"/>
          <w:i/>
          <w:iCs/>
          <w:color w:val="auto"/>
          <w:sz w:val="22"/>
          <w:szCs w:val="22"/>
          <w:lang w:val="en-GB"/>
        </w:rPr>
        <w:t xml:space="preserve"> de </w:t>
      </w:r>
      <w:proofErr w:type="spellStart"/>
      <w:r w:rsidR="00A4424B" w:rsidRPr="00346CD2">
        <w:rPr>
          <w:rFonts w:asciiTheme="minorHAnsi" w:hAnsiTheme="minorHAnsi" w:cstheme="minorHAnsi"/>
          <w:i/>
          <w:iCs/>
          <w:color w:val="auto"/>
          <w:sz w:val="22"/>
          <w:szCs w:val="22"/>
          <w:lang w:val="en-GB"/>
        </w:rPr>
        <w:t>l’Energie</w:t>
      </w:r>
      <w:proofErr w:type="spellEnd"/>
      <w:r w:rsidR="00A4424B" w:rsidRPr="00BF3F8E">
        <w:rPr>
          <w:rFonts w:asciiTheme="minorHAnsi" w:hAnsiTheme="minorHAnsi" w:cstheme="minorHAnsi"/>
          <w:i/>
          <w:iCs/>
          <w:color w:val="auto"/>
          <w:sz w:val="22"/>
          <w:szCs w:val="22"/>
          <w:lang w:val="en-GB"/>
        </w:rPr>
        <w:t xml:space="preserve"> </w:t>
      </w:r>
      <w:r w:rsidRPr="00BF3F8E">
        <w:rPr>
          <w:rFonts w:asciiTheme="minorHAnsi" w:hAnsiTheme="minorHAnsi" w:cstheme="minorHAnsi"/>
          <w:color w:val="auto"/>
          <w:sz w:val="22"/>
          <w:szCs w:val="22"/>
          <w:lang w:val="en-GB"/>
        </w:rPr>
        <w:t>– Benin Agency for Rural Electrification</w:t>
      </w:r>
      <w:r w:rsidR="00A4424B" w:rsidRPr="00BF3F8E">
        <w:rPr>
          <w:rFonts w:asciiTheme="minorHAnsi" w:hAnsiTheme="minorHAnsi" w:cstheme="minorHAnsi"/>
          <w:color w:val="auto"/>
          <w:sz w:val="22"/>
          <w:szCs w:val="22"/>
          <w:lang w:val="en-GB"/>
        </w:rPr>
        <w:t xml:space="preserve"> and Energy Management</w:t>
      </w:r>
    </w:p>
    <w:p w14:paraId="39162C27" w14:textId="3ACD546C" w:rsidR="00333DE3" w:rsidRPr="00E621F6" w:rsidRDefault="00333DE3" w:rsidP="008D47E7">
      <w:pPr>
        <w:pStyle w:val="Default"/>
        <w:tabs>
          <w:tab w:val="left" w:pos="1560"/>
        </w:tabs>
        <w:ind w:left="1560" w:hanging="1560"/>
        <w:jc w:val="both"/>
        <w:rPr>
          <w:rFonts w:asciiTheme="minorHAnsi" w:hAnsiTheme="minorHAnsi" w:cstheme="minorHAnsi"/>
          <w:color w:val="auto"/>
          <w:sz w:val="22"/>
          <w:szCs w:val="22"/>
        </w:rPr>
      </w:pPr>
      <w:r w:rsidRPr="00E621F6">
        <w:rPr>
          <w:rFonts w:asciiTheme="minorHAnsi" w:hAnsiTheme="minorHAnsi" w:cstheme="minorHAnsi"/>
          <w:color w:val="auto"/>
          <w:sz w:val="22"/>
          <w:szCs w:val="22"/>
        </w:rPr>
        <w:t>ADECOM</w:t>
      </w:r>
      <w:r w:rsidRPr="00E621F6">
        <w:rPr>
          <w:rFonts w:asciiTheme="minorHAnsi" w:hAnsiTheme="minorHAnsi" w:cstheme="minorHAnsi"/>
          <w:color w:val="auto"/>
          <w:sz w:val="22"/>
          <w:szCs w:val="22"/>
        </w:rPr>
        <w:tab/>
      </w:r>
      <w:r w:rsidRPr="00E621F6">
        <w:rPr>
          <w:rFonts w:asciiTheme="minorHAnsi" w:hAnsiTheme="minorHAnsi" w:cstheme="minorHAnsi"/>
          <w:i/>
          <w:iCs/>
          <w:color w:val="auto"/>
          <w:sz w:val="22"/>
          <w:szCs w:val="22"/>
        </w:rPr>
        <w:t>Association pour le Développement Communautaire</w:t>
      </w:r>
      <w:r w:rsidRPr="00E621F6">
        <w:rPr>
          <w:rFonts w:asciiTheme="minorHAnsi" w:hAnsiTheme="minorHAnsi" w:cstheme="minorHAnsi"/>
          <w:color w:val="auto"/>
          <w:sz w:val="22"/>
          <w:szCs w:val="22"/>
        </w:rPr>
        <w:t xml:space="preserve"> – </w:t>
      </w:r>
      <w:r w:rsidRPr="00346CD2">
        <w:rPr>
          <w:rFonts w:asciiTheme="minorHAnsi" w:hAnsiTheme="minorHAnsi" w:cstheme="minorHAnsi"/>
          <w:color w:val="auto"/>
          <w:sz w:val="22"/>
          <w:szCs w:val="22"/>
        </w:rPr>
        <w:t xml:space="preserve">Association for </w:t>
      </w:r>
      <w:proofErr w:type="spellStart"/>
      <w:r w:rsidRPr="00346CD2">
        <w:rPr>
          <w:rFonts w:asciiTheme="minorHAnsi" w:hAnsiTheme="minorHAnsi" w:cstheme="minorHAnsi"/>
          <w:color w:val="auto"/>
          <w:sz w:val="22"/>
          <w:szCs w:val="22"/>
        </w:rPr>
        <w:t>Community</w:t>
      </w:r>
      <w:proofErr w:type="spellEnd"/>
      <w:r w:rsidRPr="00346CD2">
        <w:rPr>
          <w:rFonts w:asciiTheme="minorHAnsi" w:hAnsiTheme="minorHAnsi" w:cstheme="minorHAnsi"/>
          <w:color w:val="auto"/>
          <w:sz w:val="22"/>
          <w:szCs w:val="22"/>
        </w:rPr>
        <w:t xml:space="preserve"> </w:t>
      </w:r>
      <w:proofErr w:type="spellStart"/>
      <w:r w:rsidRPr="00346CD2">
        <w:rPr>
          <w:rFonts w:asciiTheme="minorHAnsi" w:hAnsiTheme="minorHAnsi" w:cstheme="minorHAnsi"/>
          <w:color w:val="auto"/>
          <w:sz w:val="22"/>
          <w:szCs w:val="22"/>
        </w:rPr>
        <w:t>Development</w:t>
      </w:r>
      <w:proofErr w:type="spellEnd"/>
    </w:p>
    <w:p w14:paraId="7CA00FA2" w14:textId="6A9D8C24" w:rsidR="00F75622" w:rsidRPr="00E621F6" w:rsidRDefault="00F75622" w:rsidP="008D47E7">
      <w:pPr>
        <w:pStyle w:val="Default"/>
        <w:tabs>
          <w:tab w:val="left" w:pos="1560"/>
        </w:tabs>
        <w:ind w:left="1560" w:hanging="1560"/>
        <w:jc w:val="both"/>
        <w:rPr>
          <w:rFonts w:asciiTheme="minorHAnsi" w:hAnsiTheme="minorHAnsi" w:cstheme="minorHAnsi"/>
          <w:color w:val="auto"/>
          <w:sz w:val="22"/>
          <w:szCs w:val="22"/>
        </w:rPr>
      </w:pPr>
      <w:r w:rsidRPr="00E621F6">
        <w:rPr>
          <w:rFonts w:asciiTheme="minorHAnsi" w:hAnsiTheme="minorHAnsi" w:cstheme="minorHAnsi"/>
          <w:color w:val="auto"/>
          <w:sz w:val="22"/>
          <w:szCs w:val="22"/>
        </w:rPr>
        <w:t>ANAT</w:t>
      </w:r>
      <w:r w:rsidRPr="00E621F6">
        <w:rPr>
          <w:rFonts w:asciiTheme="minorHAnsi" w:hAnsiTheme="minorHAnsi" w:cstheme="minorHAnsi"/>
          <w:color w:val="auto"/>
          <w:sz w:val="22"/>
          <w:szCs w:val="22"/>
        </w:rPr>
        <w:tab/>
      </w:r>
      <w:r w:rsidRPr="00E621F6">
        <w:rPr>
          <w:rFonts w:asciiTheme="minorHAnsi" w:hAnsiTheme="minorHAnsi" w:cstheme="minorHAnsi"/>
          <w:i/>
          <w:iCs/>
          <w:color w:val="auto"/>
          <w:sz w:val="22"/>
          <w:szCs w:val="22"/>
        </w:rPr>
        <w:t>Agence National pour l'Aménagement du Territoire</w:t>
      </w:r>
      <w:r w:rsidRPr="00E621F6">
        <w:rPr>
          <w:rFonts w:asciiTheme="minorHAnsi" w:hAnsiTheme="minorHAnsi" w:cstheme="minorHAnsi"/>
          <w:color w:val="auto"/>
          <w:sz w:val="22"/>
          <w:szCs w:val="22"/>
        </w:rPr>
        <w:t xml:space="preserve"> – </w:t>
      </w:r>
      <w:r w:rsidRPr="00346CD2">
        <w:rPr>
          <w:rFonts w:asciiTheme="minorHAnsi" w:hAnsiTheme="minorHAnsi" w:cstheme="minorHAnsi"/>
          <w:color w:val="auto"/>
          <w:sz w:val="22"/>
          <w:szCs w:val="22"/>
        </w:rPr>
        <w:t xml:space="preserve">Land </w:t>
      </w:r>
      <w:proofErr w:type="spellStart"/>
      <w:r w:rsidRPr="00346CD2">
        <w:rPr>
          <w:rFonts w:asciiTheme="minorHAnsi" w:hAnsiTheme="minorHAnsi" w:cstheme="minorHAnsi"/>
          <w:color w:val="auto"/>
          <w:sz w:val="22"/>
          <w:szCs w:val="22"/>
        </w:rPr>
        <w:t>Development</w:t>
      </w:r>
      <w:proofErr w:type="spellEnd"/>
      <w:r w:rsidRPr="00346CD2">
        <w:rPr>
          <w:rFonts w:asciiTheme="minorHAnsi" w:hAnsiTheme="minorHAnsi" w:cstheme="minorHAnsi"/>
          <w:color w:val="auto"/>
          <w:sz w:val="22"/>
          <w:szCs w:val="22"/>
        </w:rPr>
        <w:t xml:space="preserve"> National Agency</w:t>
      </w:r>
    </w:p>
    <w:p w14:paraId="7894F286" w14:textId="5F773E5B" w:rsidR="00BF30E1" w:rsidRPr="00346CD2" w:rsidRDefault="00BF30E1" w:rsidP="008D47E7">
      <w:pPr>
        <w:pStyle w:val="Default"/>
        <w:tabs>
          <w:tab w:val="left" w:pos="1560"/>
        </w:tabs>
        <w:ind w:left="1560" w:hanging="1560"/>
        <w:jc w:val="both"/>
        <w:rPr>
          <w:rFonts w:asciiTheme="minorHAnsi" w:hAnsiTheme="minorHAnsi" w:cstheme="minorHAnsi"/>
          <w:color w:val="auto"/>
          <w:sz w:val="22"/>
          <w:szCs w:val="22"/>
        </w:rPr>
      </w:pPr>
      <w:r w:rsidRPr="00E621F6">
        <w:rPr>
          <w:rFonts w:asciiTheme="minorHAnsi" w:hAnsiTheme="minorHAnsi" w:cstheme="minorHAnsi"/>
          <w:color w:val="auto"/>
          <w:sz w:val="22"/>
          <w:szCs w:val="22"/>
        </w:rPr>
        <w:t>ANCB</w:t>
      </w:r>
      <w:r w:rsidRPr="00E621F6">
        <w:rPr>
          <w:rFonts w:asciiTheme="minorHAnsi" w:hAnsiTheme="minorHAnsi" w:cstheme="minorHAnsi"/>
          <w:color w:val="auto"/>
          <w:sz w:val="22"/>
          <w:szCs w:val="22"/>
        </w:rPr>
        <w:tab/>
      </w:r>
      <w:r w:rsidRPr="00E621F6">
        <w:rPr>
          <w:rFonts w:asciiTheme="minorHAnsi" w:hAnsiTheme="minorHAnsi" w:cstheme="minorHAnsi"/>
          <w:i/>
          <w:iCs/>
          <w:color w:val="auto"/>
          <w:sz w:val="22"/>
          <w:szCs w:val="22"/>
        </w:rPr>
        <w:t>Association Nationale des Communes du Bénin</w:t>
      </w:r>
      <w:r w:rsidRPr="00E621F6">
        <w:rPr>
          <w:rFonts w:asciiTheme="minorHAnsi" w:hAnsiTheme="minorHAnsi" w:cstheme="minorHAnsi"/>
          <w:color w:val="auto"/>
          <w:sz w:val="22"/>
          <w:szCs w:val="22"/>
        </w:rPr>
        <w:t xml:space="preserve"> – </w:t>
      </w:r>
      <w:r w:rsidRPr="00346CD2">
        <w:rPr>
          <w:rFonts w:asciiTheme="minorHAnsi" w:hAnsiTheme="minorHAnsi" w:cstheme="minorHAnsi"/>
          <w:color w:val="auto"/>
          <w:sz w:val="22"/>
          <w:szCs w:val="22"/>
        </w:rPr>
        <w:t xml:space="preserve">Benin National Association of </w:t>
      </w:r>
      <w:proofErr w:type="spellStart"/>
      <w:r w:rsidRPr="00346CD2">
        <w:rPr>
          <w:rFonts w:asciiTheme="minorHAnsi" w:hAnsiTheme="minorHAnsi" w:cstheme="minorHAnsi"/>
          <w:color w:val="auto"/>
          <w:sz w:val="22"/>
          <w:szCs w:val="22"/>
        </w:rPr>
        <w:t>Municipalities</w:t>
      </w:r>
      <w:proofErr w:type="spellEnd"/>
    </w:p>
    <w:p w14:paraId="7448AE7B" w14:textId="67CD6345" w:rsidR="00F50A53" w:rsidRPr="00F50A53" w:rsidRDefault="00F50A53" w:rsidP="008D47E7">
      <w:pPr>
        <w:pStyle w:val="Default"/>
        <w:tabs>
          <w:tab w:val="left" w:pos="1560"/>
        </w:tabs>
        <w:ind w:left="1560" w:hanging="1560"/>
        <w:jc w:val="both"/>
        <w:rPr>
          <w:rFonts w:asciiTheme="minorHAnsi" w:hAnsiTheme="minorHAnsi" w:cstheme="minorHAnsi"/>
          <w:color w:val="auto"/>
          <w:sz w:val="22"/>
          <w:szCs w:val="22"/>
        </w:rPr>
      </w:pPr>
      <w:r w:rsidRPr="00F50A53">
        <w:rPr>
          <w:rFonts w:asciiTheme="minorHAnsi" w:hAnsiTheme="minorHAnsi" w:cstheme="minorHAnsi"/>
          <w:color w:val="auto"/>
          <w:sz w:val="22"/>
          <w:szCs w:val="22"/>
        </w:rPr>
        <w:t>ANPT</w:t>
      </w:r>
      <w:r w:rsidRPr="00F50A53">
        <w:rPr>
          <w:rFonts w:asciiTheme="minorHAnsi" w:hAnsiTheme="minorHAnsi" w:cstheme="minorHAnsi"/>
          <w:color w:val="auto"/>
          <w:sz w:val="22"/>
          <w:szCs w:val="22"/>
        </w:rPr>
        <w:tab/>
      </w:r>
      <w:r w:rsidRPr="00F50A53">
        <w:rPr>
          <w:rFonts w:asciiTheme="minorHAnsi" w:hAnsiTheme="minorHAnsi" w:cstheme="minorHAnsi"/>
          <w:i/>
          <w:iCs/>
          <w:color w:val="auto"/>
          <w:sz w:val="22"/>
          <w:szCs w:val="22"/>
        </w:rPr>
        <w:t>Agence Nationale de Promotion du Patrimoine</w:t>
      </w:r>
      <w:r w:rsidRPr="00F50A53">
        <w:rPr>
          <w:rFonts w:asciiTheme="minorHAnsi" w:hAnsiTheme="minorHAnsi" w:cstheme="minorHAnsi"/>
          <w:color w:val="auto"/>
          <w:sz w:val="22"/>
          <w:szCs w:val="22"/>
        </w:rPr>
        <w:t xml:space="preserve"> - </w:t>
      </w:r>
      <w:r w:rsidRPr="00346CD2">
        <w:rPr>
          <w:rFonts w:asciiTheme="minorHAnsi" w:hAnsiTheme="minorHAnsi" w:cstheme="minorHAnsi"/>
          <w:color w:val="auto"/>
          <w:sz w:val="22"/>
          <w:szCs w:val="22"/>
        </w:rPr>
        <w:t>National </w:t>
      </w:r>
      <w:proofErr w:type="spellStart"/>
      <w:r w:rsidRPr="00346CD2">
        <w:rPr>
          <w:rFonts w:asciiTheme="minorHAnsi" w:hAnsiTheme="minorHAnsi" w:cstheme="minorHAnsi"/>
          <w:color w:val="auto"/>
          <w:sz w:val="22"/>
          <w:szCs w:val="22"/>
        </w:rPr>
        <w:t>Heritage</w:t>
      </w:r>
      <w:proofErr w:type="spellEnd"/>
      <w:r w:rsidRPr="00346CD2">
        <w:rPr>
          <w:rFonts w:asciiTheme="minorHAnsi" w:hAnsiTheme="minorHAnsi" w:cstheme="minorHAnsi"/>
          <w:color w:val="auto"/>
          <w:sz w:val="22"/>
          <w:szCs w:val="22"/>
        </w:rPr>
        <w:t> Promotion Agency</w:t>
      </w:r>
    </w:p>
    <w:p w14:paraId="50C0F505" w14:textId="4ACB4CA8" w:rsidR="000472CA" w:rsidRPr="00346CD2" w:rsidRDefault="000472CA" w:rsidP="008D47E7">
      <w:pPr>
        <w:pStyle w:val="Default"/>
        <w:tabs>
          <w:tab w:val="left" w:pos="1560"/>
        </w:tabs>
        <w:ind w:left="1560" w:hanging="1560"/>
        <w:jc w:val="both"/>
        <w:rPr>
          <w:rFonts w:asciiTheme="minorHAnsi" w:hAnsiTheme="minorHAnsi" w:cstheme="minorHAnsi"/>
          <w:color w:val="auto"/>
          <w:sz w:val="22"/>
          <w:szCs w:val="22"/>
        </w:rPr>
      </w:pPr>
      <w:r w:rsidRPr="00346CD2">
        <w:rPr>
          <w:rFonts w:asciiTheme="minorHAnsi" w:hAnsiTheme="minorHAnsi" w:cstheme="minorHAnsi"/>
          <w:color w:val="auto"/>
          <w:sz w:val="22"/>
          <w:szCs w:val="22"/>
        </w:rPr>
        <w:t>AWP</w:t>
      </w:r>
      <w:r w:rsidRPr="00346CD2">
        <w:rPr>
          <w:rFonts w:asciiTheme="minorHAnsi" w:hAnsiTheme="minorHAnsi" w:cstheme="minorHAnsi"/>
          <w:color w:val="auto"/>
          <w:sz w:val="22"/>
          <w:szCs w:val="22"/>
        </w:rPr>
        <w:tab/>
      </w:r>
      <w:proofErr w:type="spellStart"/>
      <w:r w:rsidRPr="00346CD2">
        <w:rPr>
          <w:rFonts w:asciiTheme="minorHAnsi" w:hAnsiTheme="minorHAnsi" w:cstheme="minorHAnsi"/>
          <w:color w:val="auto"/>
          <w:sz w:val="22"/>
          <w:szCs w:val="22"/>
        </w:rPr>
        <w:t>Annual</w:t>
      </w:r>
      <w:proofErr w:type="spellEnd"/>
      <w:r w:rsidRPr="00346CD2">
        <w:rPr>
          <w:rFonts w:asciiTheme="minorHAnsi" w:hAnsiTheme="minorHAnsi" w:cstheme="minorHAnsi"/>
          <w:color w:val="auto"/>
          <w:sz w:val="22"/>
          <w:szCs w:val="22"/>
        </w:rPr>
        <w:t xml:space="preserve"> </w:t>
      </w:r>
      <w:proofErr w:type="spellStart"/>
      <w:r w:rsidRPr="00346CD2">
        <w:rPr>
          <w:rFonts w:asciiTheme="minorHAnsi" w:hAnsiTheme="minorHAnsi" w:cstheme="minorHAnsi"/>
          <w:color w:val="auto"/>
          <w:sz w:val="22"/>
          <w:szCs w:val="22"/>
        </w:rPr>
        <w:t>Work</w:t>
      </w:r>
      <w:proofErr w:type="spellEnd"/>
      <w:r w:rsidRPr="00346CD2">
        <w:rPr>
          <w:rFonts w:asciiTheme="minorHAnsi" w:hAnsiTheme="minorHAnsi" w:cstheme="minorHAnsi"/>
          <w:color w:val="auto"/>
          <w:sz w:val="22"/>
          <w:szCs w:val="22"/>
        </w:rPr>
        <w:t xml:space="preserve"> Plan</w:t>
      </w:r>
    </w:p>
    <w:p w14:paraId="41988D1C" w14:textId="760A337E" w:rsidR="00645C8C" w:rsidRPr="0003391D" w:rsidRDefault="00645C8C" w:rsidP="00645C8C">
      <w:pPr>
        <w:pStyle w:val="Default"/>
        <w:tabs>
          <w:tab w:val="left" w:pos="1560"/>
        </w:tabs>
        <w:ind w:left="1560" w:hanging="1560"/>
        <w:jc w:val="both"/>
        <w:rPr>
          <w:rFonts w:asciiTheme="minorHAnsi" w:hAnsiTheme="minorHAnsi" w:cstheme="minorHAnsi"/>
          <w:color w:val="auto"/>
          <w:sz w:val="22"/>
          <w:szCs w:val="22"/>
        </w:rPr>
      </w:pPr>
      <w:r w:rsidRPr="0003391D">
        <w:rPr>
          <w:rFonts w:asciiTheme="minorHAnsi" w:hAnsiTheme="minorHAnsi" w:cstheme="minorHAnsi"/>
          <w:color w:val="auto"/>
          <w:sz w:val="22"/>
          <w:szCs w:val="22"/>
        </w:rPr>
        <w:t>BAI</w:t>
      </w:r>
      <w:r w:rsidRPr="0003391D">
        <w:rPr>
          <w:rFonts w:asciiTheme="minorHAnsi" w:hAnsiTheme="minorHAnsi" w:cstheme="minorHAnsi"/>
          <w:color w:val="auto"/>
          <w:sz w:val="22"/>
          <w:szCs w:val="22"/>
        </w:rPr>
        <w:tab/>
      </w:r>
      <w:r w:rsidRPr="0003391D">
        <w:rPr>
          <w:rFonts w:asciiTheme="minorHAnsi" w:hAnsiTheme="minorHAnsi" w:cstheme="minorHAnsi"/>
          <w:i/>
          <w:iCs/>
          <w:color w:val="auto"/>
          <w:sz w:val="22"/>
          <w:szCs w:val="22"/>
        </w:rPr>
        <w:t>Bureau d’Analyse et d’Investigation</w:t>
      </w:r>
      <w:r w:rsidRPr="0003391D">
        <w:rPr>
          <w:rFonts w:asciiTheme="minorHAnsi" w:hAnsiTheme="minorHAnsi" w:cstheme="minorHAnsi"/>
          <w:color w:val="auto"/>
          <w:sz w:val="22"/>
          <w:szCs w:val="22"/>
        </w:rPr>
        <w:t xml:space="preserve"> </w:t>
      </w:r>
      <w:r w:rsidRPr="00346CD2">
        <w:rPr>
          <w:rFonts w:asciiTheme="minorHAnsi" w:hAnsiTheme="minorHAnsi" w:cstheme="minorHAnsi"/>
          <w:color w:val="auto"/>
          <w:sz w:val="22"/>
          <w:szCs w:val="22"/>
        </w:rPr>
        <w:t xml:space="preserve">– </w:t>
      </w:r>
      <w:proofErr w:type="spellStart"/>
      <w:r w:rsidRPr="00346CD2">
        <w:rPr>
          <w:rFonts w:asciiTheme="minorHAnsi" w:hAnsiTheme="minorHAnsi" w:cstheme="minorHAnsi"/>
          <w:color w:val="auto"/>
          <w:sz w:val="22"/>
          <w:szCs w:val="22"/>
        </w:rPr>
        <w:t>Analysis</w:t>
      </w:r>
      <w:proofErr w:type="spellEnd"/>
      <w:r w:rsidRPr="00346CD2">
        <w:rPr>
          <w:rFonts w:asciiTheme="minorHAnsi" w:hAnsiTheme="minorHAnsi" w:cstheme="minorHAnsi"/>
          <w:color w:val="auto"/>
          <w:sz w:val="22"/>
          <w:szCs w:val="22"/>
        </w:rPr>
        <w:t xml:space="preserve"> and Investigation bureau</w:t>
      </w:r>
    </w:p>
    <w:p w14:paraId="5D1132CD" w14:textId="57843521" w:rsidR="00F864CF" w:rsidRPr="00F864CF" w:rsidRDefault="00F864CF" w:rsidP="008D47E7">
      <w:pPr>
        <w:pStyle w:val="Default"/>
        <w:tabs>
          <w:tab w:val="left" w:pos="1560"/>
        </w:tabs>
        <w:ind w:left="1560" w:hanging="1560"/>
        <w:jc w:val="both"/>
        <w:rPr>
          <w:rFonts w:asciiTheme="minorHAnsi" w:hAnsiTheme="minorHAnsi" w:cstheme="minorHAnsi"/>
          <w:color w:val="auto"/>
          <w:sz w:val="22"/>
          <w:szCs w:val="22"/>
        </w:rPr>
      </w:pPr>
      <w:r w:rsidRPr="00F864CF">
        <w:rPr>
          <w:rFonts w:asciiTheme="minorHAnsi" w:hAnsiTheme="minorHAnsi" w:cstheme="minorHAnsi"/>
          <w:color w:val="auto"/>
          <w:sz w:val="22"/>
          <w:szCs w:val="22"/>
        </w:rPr>
        <w:t>BTP</w:t>
      </w:r>
      <w:r w:rsidRPr="00F864CF">
        <w:rPr>
          <w:rFonts w:asciiTheme="minorHAnsi" w:hAnsiTheme="minorHAnsi" w:cstheme="minorHAnsi"/>
          <w:color w:val="auto"/>
          <w:sz w:val="22"/>
          <w:szCs w:val="22"/>
        </w:rPr>
        <w:tab/>
      </w:r>
      <w:r w:rsidRPr="00F864CF">
        <w:rPr>
          <w:rFonts w:asciiTheme="minorHAnsi" w:hAnsiTheme="minorHAnsi" w:cstheme="minorHAnsi"/>
          <w:i/>
          <w:iCs/>
          <w:color w:val="auto"/>
          <w:sz w:val="22"/>
          <w:szCs w:val="22"/>
        </w:rPr>
        <w:t>Bâtiments et Travaux Public</w:t>
      </w:r>
      <w:r>
        <w:rPr>
          <w:rFonts w:asciiTheme="minorHAnsi" w:hAnsiTheme="minorHAnsi" w:cstheme="minorHAnsi"/>
          <w:color w:val="auto"/>
          <w:sz w:val="22"/>
          <w:szCs w:val="22"/>
        </w:rPr>
        <w:t xml:space="preserve"> – Construction and Public Works</w:t>
      </w:r>
    </w:p>
    <w:p w14:paraId="4463E0E8" w14:textId="0476CFDE" w:rsidR="003B2D13" w:rsidRPr="00BF3F8E" w:rsidRDefault="003B2D13" w:rsidP="008D47E7">
      <w:pPr>
        <w:pStyle w:val="Default"/>
        <w:tabs>
          <w:tab w:val="left" w:pos="1560"/>
        </w:tabs>
        <w:ind w:left="1560" w:hanging="1560"/>
        <w:jc w:val="both"/>
        <w:rPr>
          <w:rFonts w:asciiTheme="minorHAnsi" w:hAnsiTheme="minorHAnsi" w:cstheme="minorHAnsi"/>
          <w:color w:val="auto"/>
          <w:sz w:val="22"/>
          <w:szCs w:val="22"/>
          <w:lang w:val="en-GB"/>
        </w:rPr>
      </w:pPr>
      <w:r w:rsidRPr="00BF3F8E">
        <w:rPr>
          <w:rFonts w:asciiTheme="minorHAnsi" w:hAnsiTheme="minorHAnsi" w:cstheme="minorHAnsi"/>
          <w:color w:val="auto"/>
          <w:sz w:val="22"/>
          <w:szCs w:val="22"/>
          <w:lang w:val="en-GB"/>
        </w:rPr>
        <w:t>CDR</w:t>
      </w:r>
      <w:r w:rsidRPr="00BF3F8E">
        <w:rPr>
          <w:rFonts w:asciiTheme="minorHAnsi" w:hAnsiTheme="minorHAnsi" w:cstheme="minorHAnsi"/>
          <w:color w:val="auto"/>
          <w:sz w:val="22"/>
          <w:szCs w:val="22"/>
          <w:lang w:val="en-GB"/>
        </w:rPr>
        <w:tab/>
        <w:t>Combined Delivery Report</w:t>
      </w:r>
    </w:p>
    <w:p w14:paraId="0E8E0041" w14:textId="7A7774D1" w:rsidR="00D02B76" w:rsidRPr="00BF3F8E" w:rsidRDefault="00D02B76" w:rsidP="008D47E7">
      <w:pPr>
        <w:pStyle w:val="Default"/>
        <w:tabs>
          <w:tab w:val="left" w:pos="1560"/>
        </w:tabs>
        <w:ind w:left="1560" w:hanging="1560"/>
        <w:jc w:val="both"/>
        <w:rPr>
          <w:rFonts w:asciiTheme="minorHAnsi" w:hAnsiTheme="minorHAnsi" w:cstheme="minorHAnsi"/>
          <w:color w:val="auto"/>
          <w:sz w:val="22"/>
          <w:szCs w:val="22"/>
          <w:lang w:val="en-GB"/>
        </w:rPr>
      </w:pPr>
      <w:r w:rsidRPr="00BF3F8E">
        <w:rPr>
          <w:rFonts w:asciiTheme="minorHAnsi" w:hAnsiTheme="minorHAnsi" w:cstheme="minorHAnsi"/>
          <w:color w:val="auto"/>
          <w:sz w:val="22"/>
          <w:szCs w:val="22"/>
          <w:lang w:val="en-GB"/>
        </w:rPr>
        <w:t>CBA</w:t>
      </w:r>
      <w:r w:rsidRPr="00BF3F8E">
        <w:rPr>
          <w:rFonts w:asciiTheme="minorHAnsi" w:hAnsiTheme="minorHAnsi" w:cstheme="minorHAnsi"/>
          <w:color w:val="auto"/>
          <w:sz w:val="22"/>
          <w:szCs w:val="22"/>
          <w:lang w:val="en-GB"/>
        </w:rPr>
        <w:tab/>
        <w:t>Cost</w:t>
      </w:r>
      <w:r w:rsidR="008237C2" w:rsidRPr="00BF3F8E">
        <w:rPr>
          <w:rFonts w:asciiTheme="minorHAnsi" w:hAnsiTheme="minorHAnsi" w:cstheme="minorHAnsi"/>
          <w:color w:val="auto"/>
          <w:sz w:val="22"/>
          <w:szCs w:val="22"/>
          <w:lang w:val="en-GB"/>
        </w:rPr>
        <w:t>-</w:t>
      </w:r>
      <w:r w:rsidRPr="00BF3F8E">
        <w:rPr>
          <w:rFonts w:asciiTheme="minorHAnsi" w:hAnsiTheme="minorHAnsi" w:cstheme="minorHAnsi"/>
          <w:color w:val="auto"/>
          <w:sz w:val="22"/>
          <w:szCs w:val="22"/>
          <w:lang w:val="en-GB"/>
        </w:rPr>
        <w:t>Benefit Analysis</w:t>
      </w:r>
    </w:p>
    <w:p w14:paraId="40FE37D8" w14:textId="01ACE7AE" w:rsidR="00645C8C" w:rsidRPr="00083F41" w:rsidRDefault="00645C8C" w:rsidP="008D47E7">
      <w:pPr>
        <w:pStyle w:val="Default"/>
        <w:tabs>
          <w:tab w:val="left" w:pos="1560"/>
        </w:tabs>
        <w:ind w:left="1560" w:hanging="1560"/>
        <w:jc w:val="both"/>
        <w:rPr>
          <w:rFonts w:asciiTheme="minorHAnsi" w:hAnsiTheme="minorHAnsi" w:cstheme="minorHAnsi"/>
          <w:color w:val="auto"/>
          <w:sz w:val="22"/>
          <w:szCs w:val="22"/>
          <w:lang w:val="en-GB"/>
        </w:rPr>
      </w:pPr>
      <w:r w:rsidRPr="00083F41">
        <w:rPr>
          <w:rFonts w:asciiTheme="minorHAnsi" w:hAnsiTheme="minorHAnsi" w:cstheme="minorHAnsi"/>
          <w:color w:val="auto"/>
          <w:sz w:val="22"/>
          <w:szCs w:val="22"/>
          <w:lang w:val="en-GB"/>
        </w:rPr>
        <w:t>CMEICB</w:t>
      </w:r>
      <w:r w:rsidRPr="00083F41">
        <w:rPr>
          <w:rFonts w:asciiTheme="minorHAnsi" w:hAnsiTheme="minorHAnsi" w:cstheme="minorHAnsi"/>
          <w:color w:val="auto"/>
          <w:sz w:val="22"/>
          <w:szCs w:val="22"/>
          <w:lang w:val="en-GB"/>
        </w:rPr>
        <w:tab/>
      </w:r>
      <w:r w:rsidRPr="00083F41">
        <w:rPr>
          <w:rFonts w:asciiTheme="minorHAnsi" w:hAnsiTheme="minorHAnsi" w:cstheme="minorHAnsi"/>
          <w:i/>
          <w:iCs/>
          <w:color w:val="auto"/>
          <w:sz w:val="22"/>
          <w:szCs w:val="22"/>
          <w:lang w:val="en-GB"/>
        </w:rPr>
        <w:t xml:space="preserve">Commission de </w:t>
      </w:r>
      <w:proofErr w:type="spellStart"/>
      <w:r w:rsidRPr="00083F41">
        <w:rPr>
          <w:rFonts w:asciiTheme="minorHAnsi" w:hAnsiTheme="minorHAnsi" w:cstheme="minorHAnsi"/>
          <w:i/>
          <w:iCs/>
          <w:color w:val="auto"/>
          <w:sz w:val="22"/>
          <w:szCs w:val="22"/>
          <w:lang w:val="en-GB"/>
        </w:rPr>
        <w:t>Modélisation</w:t>
      </w:r>
      <w:proofErr w:type="spellEnd"/>
      <w:r w:rsidRPr="00083F41">
        <w:rPr>
          <w:rFonts w:asciiTheme="minorHAnsi" w:hAnsiTheme="minorHAnsi" w:cstheme="minorHAnsi"/>
          <w:i/>
          <w:iCs/>
          <w:color w:val="auto"/>
          <w:sz w:val="22"/>
          <w:szCs w:val="22"/>
          <w:lang w:val="en-GB"/>
        </w:rPr>
        <w:t xml:space="preserve"> </w:t>
      </w:r>
      <w:proofErr w:type="spellStart"/>
      <w:r w:rsidRPr="00083F41">
        <w:rPr>
          <w:rFonts w:asciiTheme="minorHAnsi" w:hAnsiTheme="minorHAnsi" w:cstheme="minorHAnsi"/>
          <w:i/>
          <w:iCs/>
          <w:color w:val="auto"/>
          <w:sz w:val="22"/>
          <w:szCs w:val="22"/>
          <w:lang w:val="en-GB"/>
        </w:rPr>
        <w:t>Economique</w:t>
      </w:r>
      <w:proofErr w:type="spellEnd"/>
      <w:r w:rsidRPr="00083F41">
        <w:rPr>
          <w:rFonts w:asciiTheme="minorHAnsi" w:hAnsiTheme="minorHAnsi" w:cstheme="minorHAnsi"/>
          <w:i/>
          <w:iCs/>
          <w:color w:val="auto"/>
          <w:sz w:val="22"/>
          <w:szCs w:val="22"/>
          <w:lang w:val="en-GB"/>
        </w:rPr>
        <w:t xml:space="preserve"> des Impacts du </w:t>
      </w:r>
      <w:proofErr w:type="spellStart"/>
      <w:r w:rsidRPr="00083F41">
        <w:rPr>
          <w:rFonts w:asciiTheme="minorHAnsi" w:hAnsiTheme="minorHAnsi" w:cstheme="minorHAnsi"/>
          <w:i/>
          <w:iCs/>
          <w:color w:val="auto"/>
          <w:sz w:val="22"/>
          <w:szCs w:val="22"/>
          <w:lang w:val="en-GB"/>
        </w:rPr>
        <w:t>Climat</w:t>
      </w:r>
      <w:proofErr w:type="spellEnd"/>
      <w:r w:rsidRPr="00083F41">
        <w:rPr>
          <w:rFonts w:asciiTheme="minorHAnsi" w:hAnsiTheme="minorHAnsi" w:cstheme="minorHAnsi"/>
          <w:i/>
          <w:iCs/>
          <w:color w:val="auto"/>
          <w:sz w:val="22"/>
          <w:szCs w:val="22"/>
          <w:lang w:val="en-GB"/>
        </w:rPr>
        <w:t xml:space="preserve"> et de </w:t>
      </w:r>
      <w:proofErr w:type="spellStart"/>
      <w:r w:rsidRPr="00083F41">
        <w:rPr>
          <w:rFonts w:asciiTheme="minorHAnsi" w:hAnsiTheme="minorHAnsi" w:cstheme="minorHAnsi"/>
          <w:i/>
          <w:iCs/>
          <w:color w:val="auto"/>
          <w:sz w:val="22"/>
          <w:szCs w:val="22"/>
          <w:lang w:val="en-GB"/>
        </w:rPr>
        <w:t>l’Intégration</w:t>
      </w:r>
      <w:proofErr w:type="spellEnd"/>
      <w:r w:rsidRPr="00083F41">
        <w:rPr>
          <w:rFonts w:asciiTheme="minorHAnsi" w:hAnsiTheme="minorHAnsi" w:cstheme="minorHAnsi"/>
          <w:i/>
          <w:iCs/>
          <w:color w:val="auto"/>
          <w:sz w:val="22"/>
          <w:szCs w:val="22"/>
          <w:lang w:val="en-GB"/>
        </w:rPr>
        <w:t xml:space="preserve"> des </w:t>
      </w:r>
      <w:proofErr w:type="spellStart"/>
      <w:r w:rsidRPr="00083F41">
        <w:rPr>
          <w:rFonts w:asciiTheme="minorHAnsi" w:hAnsiTheme="minorHAnsi" w:cstheme="minorHAnsi"/>
          <w:i/>
          <w:iCs/>
          <w:color w:val="auto"/>
          <w:sz w:val="22"/>
          <w:szCs w:val="22"/>
          <w:lang w:val="en-GB"/>
        </w:rPr>
        <w:t>Changements</w:t>
      </w:r>
      <w:proofErr w:type="spellEnd"/>
      <w:r w:rsidRPr="00083F41">
        <w:rPr>
          <w:rFonts w:asciiTheme="minorHAnsi" w:hAnsiTheme="minorHAnsi" w:cstheme="minorHAnsi"/>
          <w:i/>
          <w:iCs/>
          <w:color w:val="auto"/>
          <w:sz w:val="22"/>
          <w:szCs w:val="22"/>
          <w:lang w:val="en-GB"/>
        </w:rPr>
        <w:t xml:space="preserve"> </w:t>
      </w:r>
      <w:proofErr w:type="spellStart"/>
      <w:r w:rsidRPr="00083F41">
        <w:rPr>
          <w:rFonts w:asciiTheme="minorHAnsi" w:hAnsiTheme="minorHAnsi" w:cstheme="minorHAnsi"/>
          <w:i/>
          <w:iCs/>
          <w:color w:val="auto"/>
          <w:sz w:val="22"/>
          <w:szCs w:val="22"/>
          <w:lang w:val="en-GB"/>
        </w:rPr>
        <w:t>Climatiques</w:t>
      </w:r>
      <w:proofErr w:type="spellEnd"/>
      <w:r w:rsidRPr="00083F41">
        <w:rPr>
          <w:rFonts w:asciiTheme="minorHAnsi" w:hAnsiTheme="minorHAnsi" w:cstheme="minorHAnsi"/>
          <w:i/>
          <w:iCs/>
          <w:color w:val="auto"/>
          <w:sz w:val="22"/>
          <w:szCs w:val="22"/>
          <w:lang w:val="en-GB"/>
        </w:rPr>
        <w:t xml:space="preserve"> dans le Budget </w:t>
      </w:r>
      <w:proofErr w:type="spellStart"/>
      <w:r w:rsidRPr="00083F41">
        <w:rPr>
          <w:rFonts w:asciiTheme="minorHAnsi" w:hAnsiTheme="minorHAnsi" w:cstheme="minorHAnsi"/>
          <w:i/>
          <w:iCs/>
          <w:color w:val="auto"/>
          <w:sz w:val="22"/>
          <w:szCs w:val="22"/>
          <w:lang w:val="en-GB"/>
        </w:rPr>
        <w:t>Général</w:t>
      </w:r>
      <w:proofErr w:type="spellEnd"/>
      <w:r w:rsidRPr="00083F41">
        <w:rPr>
          <w:rFonts w:asciiTheme="minorHAnsi" w:hAnsiTheme="minorHAnsi" w:cstheme="minorHAnsi"/>
          <w:i/>
          <w:iCs/>
          <w:color w:val="auto"/>
          <w:sz w:val="22"/>
          <w:szCs w:val="22"/>
          <w:lang w:val="en-GB"/>
        </w:rPr>
        <w:t xml:space="preserve"> de </w:t>
      </w:r>
      <w:proofErr w:type="spellStart"/>
      <w:r w:rsidRPr="00083F41">
        <w:rPr>
          <w:rFonts w:asciiTheme="minorHAnsi" w:hAnsiTheme="minorHAnsi" w:cstheme="minorHAnsi"/>
          <w:i/>
          <w:iCs/>
          <w:color w:val="auto"/>
          <w:sz w:val="22"/>
          <w:szCs w:val="22"/>
          <w:lang w:val="en-GB"/>
        </w:rPr>
        <w:t>l’Etat</w:t>
      </w:r>
      <w:proofErr w:type="spellEnd"/>
      <w:r w:rsidRPr="00083F41">
        <w:rPr>
          <w:rFonts w:asciiTheme="minorHAnsi" w:hAnsiTheme="minorHAnsi" w:cstheme="minorHAnsi"/>
          <w:color w:val="auto"/>
          <w:sz w:val="22"/>
          <w:szCs w:val="22"/>
          <w:lang w:val="en-GB"/>
        </w:rPr>
        <w:t xml:space="preserve"> – Commission for the Economic Modelling of C</w:t>
      </w:r>
      <w:r w:rsidR="00F50A53" w:rsidRPr="00083F41">
        <w:rPr>
          <w:rFonts w:asciiTheme="minorHAnsi" w:hAnsiTheme="minorHAnsi" w:cstheme="minorHAnsi"/>
          <w:color w:val="auto"/>
          <w:sz w:val="22"/>
          <w:szCs w:val="22"/>
          <w:lang w:val="en-GB"/>
        </w:rPr>
        <w:t>l</w:t>
      </w:r>
      <w:r w:rsidRPr="00083F41">
        <w:rPr>
          <w:rFonts w:asciiTheme="minorHAnsi" w:hAnsiTheme="minorHAnsi" w:cstheme="minorHAnsi"/>
          <w:color w:val="auto"/>
          <w:sz w:val="22"/>
          <w:szCs w:val="22"/>
          <w:lang w:val="en-GB"/>
        </w:rPr>
        <w:t xml:space="preserve">imate Impact and Climate Change Integration </w:t>
      </w:r>
      <w:r w:rsidR="00BF30E1" w:rsidRPr="00083F41">
        <w:rPr>
          <w:rFonts w:asciiTheme="minorHAnsi" w:hAnsiTheme="minorHAnsi" w:cstheme="minorHAnsi"/>
          <w:color w:val="auto"/>
          <w:sz w:val="22"/>
          <w:szCs w:val="22"/>
          <w:lang w:val="en-GB"/>
        </w:rPr>
        <w:t>within the State General Budget</w:t>
      </w:r>
    </w:p>
    <w:p w14:paraId="55E60128" w14:textId="1F1CA5F6" w:rsidR="00F45D34" w:rsidRPr="00346CD2" w:rsidRDefault="00F45D34" w:rsidP="008D47E7">
      <w:pPr>
        <w:pStyle w:val="Default"/>
        <w:tabs>
          <w:tab w:val="left" w:pos="1560"/>
        </w:tabs>
        <w:ind w:left="1560" w:hanging="1560"/>
        <w:jc w:val="both"/>
        <w:rPr>
          <w:rFonts w:asciiTheme="minorHAnsi" w:hAnsiTheme="minorHAnsi" w:cstheme="minorHAnsi"/>
          <w:color w:val="auto"/>
          <w:sz w:val="22"/>
          <w:szCs w:val="22"/>
        </w:rPr>
      </w:pPr>
      <w:r w:rsidRPr="00E621F6">
        <w:rPr>
          <w:rFonts w:asciiTheme="minorHAnsi" w:hAnsiTheme="minorHAnsi" w:cstheme="minorHAnsi"/>
          <w:color w:val="auto"/>
          <w:sz w:val="22"/>
          <w:szCs w:val="22"/>
        </w:rPr>
        <w:t>CNCC</w:t>
      </w:r>
      <w:r w:rsidRPr="00E621F6">
        <w:rPr>
          <w:rFonts w:asciiTheme="minorHAnsi" w:hAnsiTheme="minorHAnsi" w:cstheme="minorHAnsi"/>
          <w:color w:val="auto"/>
          <w:sz w:val="22"/>
          <w:szCs w:val="22"/>
        </w:rPr>
        <w:tab/>
      </w:r>
      <w:r w:rsidRPr="00E621F6">
        <w:rPr>
          <w:rFonts w:asciiTheme="minorHAnsi" w:hAnsiTheme="minorHAnsi" w:cstheme="minorHAnsi"/>
          <w:i/>
          <w:iCs/>
          <w:color w:val="auto"/>
          <w:sz w:val="22"/>
          <w:szCs w:val="22"/>
        </w:rPr>
        <w:t xml:space="preserve">Comité National </w:t>
      </w:r>
      <w:r w:rsidR="00B97D8B">
        <w:rPr>
          <w:rFonts w:asciiTheme="minorHAnsi" w:hAnsiTheme="minorHAnsi" w:cstheme="minorHAnsi"/>
          <w:i/>
          <w:iCs/>
          <w:color w:val="auto"/>
          <w:sz w:val="22"/>
          <w:szCs w:val="22"/>
        </w:rPr>
        <w:t xml:space="preserve">sur le </w:t>
      </w:r>
      <w:r w:rsidRPr="00E621F6">
        <w:rPr>
          <w:rFonts w:asciiTheme="minorHAnsi" w:hAnsiTheme="minorHAnsi" w:cstheme="minorHAnsi"/>
          <w:i/>
          <w:iCs/>
          <w:color w:val="auto"/>
          <w:sz w:val="22"/>
          <w:szCs w:val="22"/>
        </w:rPr>
        <w:t>Changement Climatique</w:t>
      </w:r>
      <w:r w:rsidRPr="00E621F6">
        <w:rPr>
          <w:rFonts w:asciiTheme="minorHAnsi" w:hAnsiTheme="minorHAnsi" w:cstheme="minorHAnsi"/>
          <w:color w:val="auto"/>
          <w:sz w:val="22"/>
          <w:szCs w:val="22"/>
        </w:rPr>
        <w:t xml:space="preserve"> – </w:t>
      </w:r>
      <w:proofErr w:type="spellStart"/>
      <w:r w:rsidRPr="00346CD2">
        <w:rPr>
          <w:rFonts w:asciiTheme="minorHAnsi" w:hAnsiTheme="minorHAnsi" w:cstheme="minorHAnsi"/>
          <w:color w:val="auto"/>
          <w:sz w:val="22"/>
          <w:szCs w:val="22"/>
        </w:rPr>
        <w:t>Climate</w:t>
      </w:r>
      <w:proofErr w:type="spellEnd"/>
      <w:r w:rsidRPr="00346CD2">
        <w:rPr>
          <w:rFonts w:asciiTheme="minorHAnsi" w:hAnsiTheme="minorHAnsi" w:cstheme="minorHAnsi"/>
          <w:color w:val="auto"/>
          <w:sz w:val="22"/>
          <w:szCs w:val="22"/>
        </w:rPr>
        <w:t xml:space="preserve"> Change National Co</w:t>
      </w:r>
      <w:r w:rsidR="000F5156" w:rsidRPr="00346CD2">
        <w:rPr>
          <w:rFonts w:asciiTheme="minorHAnsi" w:hAnsiTheme="minorHAnsi" w:cstheme="minorHAnsi"/>
          <w:color w:val="auto"/>
          <w:sz w:val="22"/>
          <w:szCs w:val="22"/>
        </w:rPr>
        <w:t>uncil</w:t>
      </w:r>
    </w:p>
    <w:p w14:paraId="7DB833C7" w14:textId="49C64230" w:rsidR="003B2D13" w:rsidRPr="00BF3F8E" w:rsidRDefault="003B2D13" w:rsidP="008D47E7">
      <w:pPr>
        <w:pStyle w:val="Default"/>
        <w:tabs>
          <w:tab w:val="left" w:pos="1560"/>
        </w:tabs>
        <w:ind w:left="1560" w:hanging="1560"/>
        <w:jc w:val="both"/>
        <w:rPr>
          <w:rFonts w:asciiTheme="minorHAnsi" w:hAnsiTheme="minorHAnsi" w:cstheme="minorHAnsi"/>
          <w:color w:val="auto"/>
          <w:sz w:val="22"/>
          <w:szCs w:val="22"/>
          <w:lang w:val="en-GB"/>
        </w:rPr>
      </w:pPr>
      <w:r w:rsidRPr="00BF3F8E">
        <w:rPr>
          <w:rFonts w:asciiTheme="minorHAnsi" w:hAnsiTheme="minorHAnsi" w:cstheme="minorHAnsi"/>
          <w:color w:val="auto"/>
          <w:sz w:val="22"/>
          <w:szCs w:val="22"/>
          <w:lang w:val="en-GB"/>
        </w:rPr>
        <w:t>CO</w:t>
      </w:r>
      <w:r w:rsidRPr="00BF3F8E">
        <w:rPr>
          <w:rFonts w:asciiTheme="minorHAnsi" w:hAnsiTheme="minorHAnsi" w:cstheme="minorHAnsi"/>
          <w:color w:val="auto"/>
          <w:sz w:val="22"/>
          <w:szCs w:val="22"/>
          <w:lang w:val="en-GB"/>
        </w:rPr>
        <w:tab/>
        <w:t>Country Office (of UNDP)</w:t>
      </w:r>
    </w:p>
    <w:p w14:paraId="1EA746B1" w14:textId="7472CB67" w:rsidR="003B2D13" w:rsidRPr="00BF3F8E" w:rsidRDefault="003B2D13" w:rsidP="008D47E7">
      <w:pPr>
        <w:pStyle w:val="Default"/>
        <w:tabs>
          <w:tab w:val="left" w:pos="1560"/>
        </w:tabs>
        <w:ind w:left="1560" w:hanging="1560"/>
        <w:jc w:val="both"/>
        <w:rPr>
          <w:rFonts w:asciiTheme="minorHAnsi" w:hAnsiTheme="minorHAnsi" w:cstheme="minorHAnsi"/>
          <w:color w:val="auto"/>
          <w:sz w:val="22"/>
          <w:szCs w:val="22"/>
          <w:lang w:val="en-GB"/>
        </w:rPr>
      </w:pPr>
      <w:r w:rsidRPr="00BF3F8E">
        <w:rPr>
          <w:rFonts w:asciiTheme="minorHAnsi" w:hAnsiTheme="minorHAnsi" w:cstheme="minorHAnsi"/>
          <w:color w:val="auto"/>
          <w:sz w:val="22"/>
          <w:szCs w:val="22"/>
          <w:lang w:val="en-GB"/>
        </w:rPr>
        <w:t>CPAP</w:t>
      </w:r>
      <w:r w:rsidRPr="00BF3F8E">
        <w:rPr>
          <w:rFonts w:asciiTheme="minorHAnsi" w:hAnsiTheme="minorHAnsi" w:cstheme="minorHAnsi"/>
          <w:color w:val="auto"/>
          <w:sz w:val="22"/>
          <w:szCs w:val="22"/>
          <w:lang w:val="en-GB"/>
        </w:rPr>
        <w:tab/>
        <w:t>Country Programme Action Plan</w:t>
      </w:r>
    </w:p>
    <w:p w14:paraId="24A34BEB" w14:textId="2BF615F2" w:rsidR="00F97BAD" w:rsidRDefault="00F97BAD" w:rsidP="00595C59">
      <w:pPr>
        <w:pStyle w:val="Default"/>
        <w:tabs>
          <w:tab w:val="left" w:pos="1560"/>
        </w:tabs>
        <w:ind w:left="1560" w:hanging="156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CPD</w:t>
      </w:r>
      <w:r>
        <w:rPr>
          <w:rFonts w:asciiTheme="minorHAnsi" w:hAnsiTheme="minorHAnsi" w:cstheme="minorHAnsi"/>
          <w:color w:val="auto"/>
          <w:sz w:val="22"/>
          <w:szCs w:val="22"/>
          <w:lang w:val="en-GB"/>
        </w:rPr>
        <w:tab/>
        <w:t>Country Programme Document</w:t>
      </w:r>
    </w:p>
    <w:p w14:paraId="105F7041" w14:textId="5BD24A92" w:rsidR="00595C59" w:rsidRPr="00BF3F8E" w:rsidRDefault="00595C59" w:rsidP="00595C59">
      <w:pPr>
        <w:pStyle w:val="Default"/>
        <w:tabs>
          <w:tab w:val="left" w:pos="1560"/>
        </w:tabs>
        <w:ind w:left="1560" w:hanging="1560"/>
        <w:jc w:val="both"/>
        <w:rPr>
          <w:rFonts w:asciiTheme="minorHAnsi" w:hAnsiTheme="minorHAnsi" w:cstheme="minorHAnsi"/>
          <w:color w:val="auto"/>
          <w:sz w:val="22"/>
          <w:szCs w:val="22"/>
          <w:lang w:val="en-GB"/>
        </w:rPr>
      </w:pPr>
      <w:r w:rsidRPr="00BF3F8E">
        <w:rPr>
          <w:rFonts w:asciiTheme="minorHAnsi" w:hAnsiTheme="minorHAnsi" w:cstheme="minorHAnsi"/>
          <w:color w:val="auto"/>
          <w:sz w:val="22"/>
          <w:szCs w:val="22"/>
          <w:lang w:val="en-GB"/>
        </w:rPr>
        <w:t>CPEIR</w:t>
      </w:r>
      <w:r w:rsidRPr="00BF3F8E">
        <w:rPr>
          <w:rFonts w:asciiTheme="minorHAnsi" w:hAnsiTheme="minorHAnsi" w:cstheme="minorHAnsi"/>
          <w:color w:val="auto"/>
          <w:sz w:val="22"/>
          <w:szCs w:val="22"/>
          <w:lang w:val="en-GB"/>
        </w:rPr>
        <w:tab/>
      </w:r>
      <w:r w:rsidRPr="00BF3F8E">
        <w:rPr>
          <w:rFonts w:asciiTheme="minorHAnsi" w:hAnsiTheme="minorHAnsi" w:cstheme="minorHAnsi"/>
          <w:color w:val="auto"/>
          <w:sz w:val="22"/>
          <w:szCs w:val="22"/>
          <w:lang w:val="en-GB"/>
        </w:rPr>
        <w:fldChar w:fldCharType="begin"/>
      </w:r>
      <w:r w:rsidRPr="00BF3F8E">
        <w:rPr>
          <w:rFonts w:asciiTheme="minorHAnsi" w:hAnsiTheme="minorHAnsi" w:cstheme="minorHAnsi"/>
          <w:color w:val="auto"/>
          <w:sz w:val="22"/>
          <w:szCs w:val="22"/>
          <w:lang w:val="en-GB"/>
        </w:rPr>
        <w:instrText xml:space="preserve"> HYPERLINK "https://www.climatefinance-developmenteffectiveness.org/CPEIR-Workshop2012" </w:instrText>
      </w:r>
      <w:r w:rsidRPr="00BF3F8E">
        <w:rPr>
          <w:rFonts w:asciiTheme="minorHAnsi" w:hAnsiTheme="minorHAnsi" w:cstheme="minorHAnsi"/>
          <w:color w:val="auto"/>
          <w:sz w:val="22"/>
          <w:szCs w:val="22"/>
          <w:lang w:val="en-GB"/>
        </w:rPr>
        <w:fldChar w:fldCharType="separate"/>
      </w:r>
      <w:r w:rsidRPr="00BF3F8E">
        <w:rPr>
          <w:rFonts w:asciiTheme="minorHAnsi" w:hAnsiTheme="minorHAnsi" w:cstheme="minorHAnsi"/>
          <w:color w:val="auto"/>
          <w:sz w:val="22"/>
          <w:szCs w:val="22"/>
          <w:lang w:val="en-GB"/>
        </w:rPr>
        <w:t>Climate Public Expenditures and Institutional Review</w:t>
      </w:r>
    </w:p>
    <w:p w14:paraId="2805195D" w14:textId="25780A9D" w:rsidR="00017299" w:rsidRDefault="00595C59" w:rsidP="008D47E7">
      <w:pPr>
        <w:pStyle w:val="Default"/>
        <w:tabs>
          <w:tab w:val="left" w:pos="1560"/>
        </w:tabs>
        <w:ind w:left="1560" w:hanging="1560"/>
        <w:jc w:val="both"/>
        <w:rPr>
          <w:rFonts w:asciiTheme="minorHAnsi" w:hAnsiTheme="minorHAnsi" w:cstheme="minorHAnsi"/>
          <w:color w:val="auto"/>
          <w:sz w:val="22"/>
          <w:szCs w:val="22"/>
        </w:rPr>
      </w:pPr>
      <w:r w:rsidRPr="00BF3F8E">
        <w:rPr>
          <w:rFonts w:asciiTheme="minorHAnsi" w:hAnsiTheme="minorHAnsi" w:cstheme="minorHAnsi"/>
          <w:color w:val="auto"/>
          <w:sz w:val="22"/>
          <w:szCs w:val="22"/>
          <w:lang w:val="en-GB"/>
        </w:rPr>
        <w:fldChar w:fldCharType="end"/>
      </w:r>
      <w:r w:rsidR="00017299" w:rsidRPr="00E621F6">
        <w:rPr>
          <w:rFonts w:asciiTheme="minorHAnsi" w:hAnsiTheme="minorHAnsi" w:cstheme="minorHAnsi"/>
          <w:color w:val="auto"/>
          <w:sz w:val="22"/>
          <w:szCs w:val="22"/>
        </w:rPr>
        <w:t>CSO</w:t>
      </w:r>
      <w:r w:rsidR="00017299" w:rsidRPr="00E621F6">
        <w:rPr>
          <w:rFonts w:asciiTheme="minorHAnsi" w:hAnsiTheme="minorHAnsi" w:cstheme="minorHAnsi"/>
          <w:color w:val="auto"/>
          <w:sz w:val="22"/>
          <w:szCs w:val="22"/>
        </w:rPr>
        <w:tab/>
        <w:t>Civil Society Organisation</w:t>
      </w:r>
    </w:p>
    <w:p w14:paraId="093BE668" w14:textId="3F9CAC0C" w:rsidR="0042046D" w:rsidRPr="00EA65C4" w:rsidRDefault="0042046D" w:rsidP="008D47E7">
      <w:pPr>
        <w:pStyle w:val="Default"/>
        <w:tabs>
          <w:tab w:val="left" w:pos="1560"/>
        </w:tabs>
        <w:ind w:left="1560" w:hanging="1560"/>
        <w:jc w:val="both"/>
        <w:rPr>
          <w:rFonts w:asciiTheme="minorHAnsi" w:hAnsiTheme="minorHAnsi" w:cstheme="minorHAnsi"/>
          <w:color w:val="auto"/>
          <w:sz w:val="22"/>
          <w:szCs w:val="22"/>
        </w:rPr>
      </w:pPr>
      <w:r>
        <w:rPr>
          <w:rFonts w:asciiTheme="minorHAnsi" w:hAnsiTheme="minorHAnsi" w:cstheme="minorHAnsi"/>
          <w:color w:val="auto"/>
          <w:sz w:val="22"/>
          <w:szCs w:val="22"/>
        </w:rPr>
        <w:t>CTPNA</w:t>
      </w:r>
      <w:r>
        <w:rPr>
          <w:rFonts w:asciiTheme="minorHAnsi" w:hAnsiTheme="minorHAnsi" w:cstheme="minorHAnsi"/>
          <w:color w:val="auto"/>
          <w:sz w:val="22"/>
          <w:szCs w:val="22"/>
        </w:rPr>
        <w:tab/>
        <w:t xml:space="preserve">Comité Technique Plan National d’Adaptation – </w:t>
      </w:r>
      <w:r w:rsidRPr="004E3CB3">
        <w:rPr>
          <w:rFonts w:asciiTheme="minorHAnsi" w:hAnsiTheme="minorHAnsi" w:cstheme="minorHAnsi"/>
          <w:color w:val="auto"/>
          <w:sz w:val="22"/>
          <w:szCs w:val="22"/>
        </w:rPr>
        <w:t xml:space="preserve">National Adaptation Plan </w:t>
      </w:r>
      <w:proofErr w:type="spellStart"/>
      <w:r w:rsidRPr="004E3CB3">
        <w:rPr>
          <w:rFonts w:asciiTheme="minorHAnsi" w:hAnsiTheme="minorHAnsi" w:cstheme="minorHAnsi"/>
          <w:color w:val="auto"/>
          <w:sz w:val="22"/>
          <w:szCs w:val="22"/>
        </w:rPr>
        <w:t>Tech</w:t>
      </w:r>
      <w:r w:rsidRPr="00EA65C4">
        <w:rPr>
          <w:rFonts w:asciiTheme="minorHAnsi" w:hAnsiTheme="minorHAnsi" w:cstheme="minorHAnsi"/>
          <w:color w:val="auto"/>
          <w:sz w:val="22"/>
          <w:szCs w:val="22"/>
        </w:rPr>
        <w:t>nical</w:t>
      </w:r>
      <w:proofErr w:type="spellEnd"/>
      <w:r w:rsidRPr="00EA65C4">
        <w:rPr>
          <w:rFonts w:asciiTheme="minorHAnsi" w:hAnsiTheme="minorHAnsi" w:cstheme="minorHAnsi"/>
          <w:color w:val="auto"/>
          <w:sz w:val="22"/>
          <w:szCs w:val="22"/>
        </w:rPr>
        <w:t xml:space="preserve"> </w:t>
      </w:r>
      <w:proofErr w:type="spellStart"/>
      <w:r w:rsidRPr="00EA65C4">
        <w:rPr>
          <w:rFonts w:asciiTheme="minorHAnsi" w:hAnsiTheme="minorHAnsi" w:cstheme="minorHAnsi"/>
          <w:color w:val="auto"/>
          <w:sz w:val="22"/>
          <w:szCs w:val="22"/>
        </w:rPr>
        <w:t>Committee</w:t>
      </w:r>
      <w:proofErr w:type="spellEnd"/>
    </w:p>
    <w:p w14:paraId="79E8F471" w14:textId="422239A8" w:rsidR="00A56C6E" w:rsidRPr="00346CD2" w:rsidRDefault="006621D5" w:rsidP="008D47E7">
      <w:pPr>
        <w:pStyle w:val="Default"/>
        <w:tabs>
          <w:tab w:val="left" w:pos="1560"/>
        </w:tabs>
        <w:ind w:left="1560" w:hanging="1560"/>
        <w:jc w:val="both"/>
        <w:rPr>
          <w:rFonts w:asciiTheme="minorHAnsi" w:hAnsiTheme="minorHAnsi" w:cstheme="minorHAnsi"/>
          <w:color w:val="auto"/>
          <w:sz w:val="22"/>
          <w:szCs w:val="22"/>
        </w:rPr>
      </w:pPr>
      <w:r w:rsidRPr="00E621F6">
        <w:rPr>
          <w:rFonts w:asciiTheme="minorHAnsi" w:hAnsiTheme="minorHAnsi" w:cstheme="minorHAnsi"/>
          <w:color w:val="auto"/>
          <w:sz w:val="22"/>
          <w:szCs w:val="22"/>
        </w:rPr>
        <w:t>CUSTE</w:t>
      </w:r>
      <w:r w:rsidRPr="00E621F6">
        <w:rPr>
          <w:rFonts w:asciiTheme="minorHAnsi" w:hAnsiTheme="minorHAnsi" w:cstheme="minorHAnsi"/>
          <w:color w:val="auto"/>
          <w:sz w:val="22"/>
          <w:szCs w:val="22"/>
        </w:rPr>
        <w:tab/>
      </w:r>
      <w:r w:rsidR="00A56C6E" w:rsidRPr="00E621F6">
        <w:rPr>
          <w:rFonts w:asciiTheme="minorHAnsi" w:hAnsiTheme="minorHAnsi" w:cstheme="minorHAnsi"/>
          <w:i/>
          <w:iCs/>
          <w:color w:val="auto"/>
          <w:sz w:val="22"/>
          <w:szCs w:val="22"/>
        </w:rPr>
        <w:t>Chaire de l’UNESCO pour les Sciences, Technologies et l’Environnement</w:t>
      </w:r>
      <w:r w:rsidR="00A56C6E" w:rsidRPr="00E621F6">
        <w:rPr>
          <w:rFonts w:asciiTheme="minorHAnsi" w:hAnsiTheme="minorHAnsi" w:cstheme="minorHAnsi"/>
          <w:color w:val="auto"/>
          <w:sz w:val="22"/>
          <w:szCs w:val="22"/>
        </w:rPr>
        <w:t xml:space="preserve"> </w:t>
      </w:r>
      <w:r w:rsidR="00A56C6E" w:rsidRPr="00346CD2">
        <w:rPr>
          <w:rFonts w:asciiTheme="minorHAnsi" w:hAnsiTheme="minorHAnsi" w:cstheme="minorHAnsi"/>
          <w:color w:val="auto"/>
          <w:sz w:val="22"/>
          <w:szCs w:val="22"/>
        </w:rPr>
        <w:t xml:space="preserve">- UNESCO Chair in Sciences, Technologies and </w:t>
      </w:r>
      <w:proofErr w:type="spellStart"/>
      <w:r w:rsidR="00A56C6E" w:rsidRPr="00346CD2">
        <w:rPr>
          <w:rFonts w:asciiTheme="minorHAnsi" w:hAnsiTheme="minorHAnsi" w:cstheme="minorHAnsi"/>
          <w:color w:val="auto"/>
          <w:sz w:val="22"/>
          <w:szCs w:val="22"/>
        </w:rPr>
        <w:t>Environment</w:t>
      </w:r>
      <w:proofErr w:type="spellEnd"/>
    </w:p>
    <w:p w14:paraId="6138913D" w14:textId="33FFDDB3" w:rsidR="00F4646E" w:rsidRPr="00E621F6" w:rsidRDefault="00F4646E" w:rsidP="008D47E7">
      <w:pPr>
        <w:pStyle w:val="Default"/>
        <w:tabs>
          <w:tab w:val="left" w:pos="1560"/>
        </w:tabs>
        <w:ind w:left="1560" w:hanging="1560"/>
        <w:jc w:val="both"/>
        <w:rPr>
          <w:rFonts w:asciiTheme="minorHAnsi" w:hAnsiTheme="minorHAnsi" w:cstheme="minorHAnsi"/>
          <w:color w:val="auto"/>
          <w:sz w:val="22"/>
          <w:szCs w:val="22"/>
        </w:rPr>
      </w:pPr>
      <w:r w:rsidRPr="00E621F6">
        <w:rPr>
          <w:rFonts w:asciiTheme="minorHAnsi" w:hAnsiTheme="minorHAnsi" w:cstheme="minorHAnsi"/>
          <w:color w:val="auto"/>
          <w:sz w:val="22"/>
          <w:szCs w:val="22"/>
        </w:rPr>
        <w:t>DAC</w:t>
      </w:r>
      <w:r w:rsidRPr="00E621F6">
        <w:rPr>
          <w:rFonts w:asciiTheme="minorHAnsi" w:hAnsiTheme="minorHAnsi" w:cstheme="minorHAnsi"/>
          <w:color w:val="auto"/>
          <w:sz w:val="22"/>
          <w:szCs w:val="22"/>
        </w:rPr>
        <w:tab/>
      </w:r>
      <w:proofErr w:type="spellStart"/>
      <w:r w:rsidRPr="00346CD2">
        <w:rPr>
          <w:rFonts w:asciiTheme="minorHAnsi" w:hAnsiTheme="minorHAnsi" w:cstheme="minorHAnsi"/>
          <w:color w:val="auto"/>
          <w:sz w:val="22"/>
          <w:szCs w:val="22"/>
        </w:rPr>
        <w:t>Development</w:t>
      </w:r>
      <w:proofErr w:type="spellEnd"/>
      <w:r w:rsidRPr="00346CD2">
        <w:rPr>
          <w:rFonts w:asciiTheme="minorHAnsi" w:hAnsiTheme="minorHAnsi" w:cstheme="minorHAnsi"/>
          <w:color w:val="auto"/>
          <w:sz w:val="22"/>
          <w:szCs w:val="22"/>
        </w:rPr>
        <w:t xml:space="preserve"> Assistance </w:t>
      </w:r>
      <w:proofErr w:type="spellStart"/>
      <w:r w:rsidRPr="00346CD2">
        <w:rPr>
          <w:rFonts w:asciiTheme="minorHAnsi" w:hAnsiTheme="minorHAnsi" w:cstheme="minorHAnsi"/>
          <w:color w:val="auto"/>
          <w:sz w:val="22"/>
          <w:szCs w:val="22"/>
        </w:rPr>
        <w:t>Committee</w:t>
      </w:r>
      <w:proofErr w:type="spellEnd"/>
    </w:p>
    <w:p w14:paraId="2E97F7F1" w14:textId="56164E8F" w:rsidR="00E43D0F" w:rsidRPr="00346CD2" w:rsidRDefault="00E43D0F" w:rsidP="00012FA8">
      <w:pPr>
        <w:pStyle w:val="Default"/>
        <w:tabs>
          <w:tab w:val="left" w:pos="1560"/>
        </w:tabs>
        <w:ind w:left="1560" w:hanging="1560"/>
        <w:jc w:val="both"/>
        <w:rPr>
          <w:rFonts w:asciiTheme="minorHAnsi" w:hAnsiTheme="minorHAnsi" w:cstheme="minorHAnsi"/>
          <w:color w:val="auto"/>
          <w:sz w:val="22"/>
          <w:szCs w:val="22"/>
        </w:rPr>
      </w:pPr>
      <w:r w:rsidRPr="00E621F6">
        <w:rPr>
          <w:rFonts w:asciiTheme="minorHAnsi" w:hAnsiTheme="minorHAnsi" w:cstheme="minorHAnsi"/>
          <w:color w:val="auto"/>
          <w:sz w:val="22"/>
          <w:szCs w:val="22"/>
        </w:rPr>
        <w:t>DCAM</w:t>
      </w:r>
      <w:r w:rsidRPr="00E621F6">
        <w:rPr>
          <w:rFonts w:asciiTheme="minorHAnsi" w:hAnsiTheme="minorHAnsi" w:cstheme="minorHAnsi"/>
          <w:color w:val="auto"/>
          <w:sz w:val="22"/>
          <w:szCs w:val="22"/>
        </w:rPr>
        <w:tab/>
      </w:r>
      <w:r w:rsidRPr="00E621F6">
        <w:rPr>
          <w:rFonts w:asciiTheme="minorHAnsi" w:hAnsiTheme="minorHAnsi" w:cstheme="minorHAnsi"/>
          <w:i/>
          <w:iCs/>
          <w:color w:val="auto"/>
          <w:sz w:val="22"/>
          <w:szCs w:val="22"/>
        </w:rPr>
        <w:t>Direction de la Climatologie et des Applications Météorologiques</w:t>
      </w:r>
      <w:r w:rsidRPr="00E621F6">
        <w:rPr>
          <w:rFonts w:asciiTheme="minorHAnsi" w:hAnsiTheme="minorHAnsi" w:cstheme="minorHAnsi"/>
          <w:b/>
          <w:bCs/>
          <w:color w:val="auto"/>
          <w:sz w:val="22"/>
          <w:szCs w:val="22"/>
        </w:rPr>
        <w:t xml:space="preserve"> </w:t>
      </w:r>
      <w:r w:rsidRPr="00E621F6">
        <w:rPr>
          <w:rFonts w:asciiTheme="minorHAnsi" w:hAnsiTheme="minorHAnsi" w:cstheme="minorHAnsi"/>
          <w:color w:val="auto"/>
          <w:sz w:val="22"/>
          <w:szCs w:val="22"/>
        </w:rPr>
        <w:t xml:space="preserve">– </w:t>
      </w:r>
      <w:proofErr w:type="spellStart"/>
      <w:r w:rsidRPr="00346CD2">
        <w:rPr>
          <w:rFonts w:asciiTheme="minorHAnsi" w:hAnsiTheme="minorHAnsi" w:cstheme="minorHAnsi"/>
          <w:color w:val="auto"/>
          <w:sz w:val="22"/>
          <w:szCs w:val="22"/>
        </w:rPr>
        <w:t>Directorate</w:t>
      </w:r>
      <w:proofErr w:type="spellEnd"/>
      <w:r w:rsidRPr="00346CD2">
        <w:rPr>
          <w:rFonts w:asciiTheme="minorHAnsi" w:hAnsiTheme="minorHAnsi" w:cstheme="minorHAnsi"/>
          <w:color w:val="auto"/>
          <w:sz w:val="22"/>
          <w:szCs w:val="22"/>
        </w:rPr>
        <w:t xml:space="preserve"> for </w:t>
      </w:r>
      <w:proofErr w:type="spellStart"/>
      <w:r w:rsidRPr="00346CD2">
        <w:rPr>
          <w:rFonts w:asciiTheme="minorHAnsi" w:hAnsiTheme="minorHAnsi" w:cstheme="minorHAnsi"/>
          <w:color w:val="auto"/>
          <w:sz w:val="22"/>
          <w:szCs w:val="22"/>
        </w:rPr>
        <w:t>Climatology</w:t>
      </w:r>
      <w:proofErr w:type="spellEnd"/>
      <w:r w:rsidRPr="00346CD2">
        <w:rPr>
          <w:rFonts w:asciiTheme="minorHAnsi" w:hAnsiTheme="minorHAnsi" w:cstheme="minorHAnsi"/>
          <w:color w:val="auto"/>
          <w:sz w:val="22"/>
          <w:szCs w:val="22"/>
        </w:rPr>
        <w:t xml:space="preserve"> and </w:t>
      </w:r>
      <w:proofErr w:type="spellStart"/>
      <w:r w:rsidRPr="00346CD2">
        <w:rPr>
          <w:rFonts w:asciiTheme="minorHAnsi" w:hAnsiTheme="minorHAnsi" w:cstheme="minorHAnsi"/>
          <w:color w:val="auto"/>
          <w:sz w:val="22"/>
          <w:szCs w:val="22"/>
        </w:rPr>
        <w:t>Weather</w:t>
      </w:r>
      <w:proofErr w:type="spellEnd"/>
      <w:r w:rsidRPr="00346CD2">
        <w:rPr>
          <w:rFonts w:asciiTheme="minorHAnsi" w:hAnsiTheme="minorHAnsi" w:cstheme="minorHAnsi"/>
          <w:color w:val="auto"/>
          <w:sz w:val="22"/>
          <w:szCs w:val="22"/>
        </w:rPr>
        <w:t xml:space="preserve"> Applications</w:t>
      </w:r>
    </w:p>
    <w:p w14:paraId="52055BD5" w14:textId="167C0351" w:rsidR="00012FA8" w:rsidRPr="00E621F6" w:rsidRDefault="00012FA8" w:rsidP="00012FA8">
      <w:pPr>
        <w:pStyle w:val="Default"/>
        <w:tabs>
          <w:tab w:val="left" w:pos="1560"/>
        </w:tabs>
        <w:ind w:left="1560" w:hanging="1560"/>
        <w:jc w:val="both"/>
        <w:rPr>
          <w:rFonts w:asciiTheme="minorHAnsi" w:hAnsiTheme="minorHAnsi" w:cstheme="minorHAnsi"/>
          <w:color w:val="auto"/>
          <w:sz w:val="22"/>
          <w:szCs w:val="22"/>
        </w:rPr>
      </w:pPr>
      <w:r w:rsidRPr="00E621F6">
        <w:rPr>
          <w:rFonts w:asciiTheme="minorHAnsi" w:hAnsiTheme="minorHAnsi" w:cstheme="minorHAnsi"/>
          <w:color w:val="auto"/>
          <w:sz w:val="22"/>
          <w:szCs w:val="22"/>
        </w:rPr>
        <w:t>DGAE</w:t>
      </w:r>
      <w:r w:rsidRPr="00E621F6">
        <w:rPr>
          <w:rFonts w:asciiTheme="minorHAnsi" w:hAnsiTheme="minorHAnsi" w:cstheme="minorHAnsi"/>
          <w:color w:val="auto"/>
          <w:sz w:val="22"/>
          <w:szCs w:val="22"/>
        </w:rPr>
        <w:tab/>
      </w:r>
      <w:r w:rsidRPr="00E621F6">
        <w:rPr>
          <w:rFonts w:asciiTheme="minorHAnsi" w:hAnsiTheme="minorHAnsi" w:cstheme="minorHAnsi"/>
          <w:i/>
          <w:iCs/>
          <w:color w:val="auto"/>
          <w:sz w:val="22"/>
          <w:szCs w:val="22"/>
        </w:rPr>
        <w:t xml:space="preserve">Direction Générale des Affaires </w:t>
      </w:r>
      <w:proofErr w:type="spellStart"/>
      <w:r w:rsidRPr="00E621F6">
        <w:rPr>
          <w:rFonts w:asciiTheme="minorHAnsi" w:hAnsiTheme="minorHAnsi" w:cstheme="minorHAnsi"/>
          <w:i/>
          <w:iCs/>
          <w:color w:val="auto"/>
          <w:sz w:val="22"/>
          <w:szCs w:val="22"/>
        </w:rPr>
        <w:t>Economiques</w:t>
      </w:r>
      <w:proofErr w:type="spellEnd"/>
      <w:r w:rsidRPr="00E621F6">
        <w:rPr>
          <w:rFonts w:asciiTheme="minorHAnsi" w:hAnsiTheme="minorHAnsi" w:cstheme="minorHAnsi"/>
          <w:color w:val="auto"/>
          <w:sz w:val="22"/>
          <w:szCs w:val="22"/>
        </w:rPr>
        <w:t xml:space="preserve"> – </w:t>
      </w:r>
      <w:r w:rsidRPr="00346CD2">
        <w:rPr>
          <w:rFonts w:asciiTheme="minorHAnsi" w:hAnsiTheme="minorHAnsi" w:cstheme="minorHAnsi"/>
          <w:color w:val="auto"/>
          <w:sz w:val="22"/>
          <w:szCs w:val="22"/>
        </w:rPr>
        <w:t xml:space="preserve">General </w:t>
      </w:r>
      <w:proofErr w:type="spellStart"/>
      <w:r w:rsidRPr="00346CD2">
        <w:rPr>
          <w:rFonts w:asciiTheme="minorHAnsi" w:hAnsiTheme="minorHAnsi" w:cstheme="minorHAnsi"/>
          <w:color w:val="auto"/>
          <w:sz w:val="22"/>
          <w:szCs w:val="22"/>
        </w:rPr>
        <w:t>Directorate</w:t>
      </w:r>
      <w:proofErr w:type="spellEnd"/>
      <w:r w:rsidRPr="00346CD2">
        <w:rPr>
          <w:rFonts w:asciiTheme="minorHAnsi" w:hAnsiTheme="minorHAnsi" w:cstheme="minorHAnsi"/>
          <w:color w:val="auto"/>
          <w:sz w:val="22"/>
          <w:szCs w:val="22"/>
        </w:rPr>
        <w:t xml:space="preserve"> for </w:t>
      </w:r>
      <w:proofErr w:type="spellStart"/>
      <w:r w:rsidRPr="00346CD2">
        <w:rPr>
          <w:rFonts w:asciiTheme="minorHAnsi" w:hAnsiTheme="minorHAnsi" w:cstheme="minorHAnsi"/>
          <w:color w:val="auto"/>
          <w:sz w:val="22"/>
          <w:szCs w:val="22"/>
        </w:rPr>
        <w:t>Economic</w:t>
      </w:r>
      <w:proofErr w:type="spellEnd"/>
      <w:r w:rsidRPr="00346CD2">
        <w:rPr>
          <w:rFonts w:asciiTheme="minorHAnsi" w:hAnsiTheme="minorHAnsi" w:cstheme="minorHAnsi"/>
          <w:color w:val="auto"/>
          <w:sz w:val="22"/>
          <w:szCs w:val="22"/>
        </w:rPr>
        <w:t xml:space="preserve"> </w:t>
      </w:r>
      <w:proofErr w:type="spellStart"/>
      <w:r w:rsidRPr="00346CD2">
        <w:rPr>
          <w:rFonts w:asciiTheme="minorHAnsi" w:hAnsiTheme="minorHAnsi" w:cstheme="minorHAnsi"/>
          <w:color w:val="auto"/>
          <w:sz w:val="22"/>
          <w:szCs w:val="22"/>
        </w:rPr>
        <w:t>Affairs</w:t>
      </w:r>
      <w:proofErr w:type="spellEnd"/>
    </w:p>
    <w:p w14:paraId="3D3622B9" w14:textId="20757A4E" w:rsidR="00012FA8" w:rsidRPr="00E621F6" w:rsidRDefault="00012FA8" w:rsidP="00012FA8">
      <w:pPr>
        <w:pStyle w:val="Default"/>
        <w:tabs>
          <w:tab w:val="left" w:pos="1560"/>
        </w:tabs>
        <w:ind w:left="1560" w:hanging="1560"/>
        <w:jc w:val="both"/>
        <w:rPr>
          <w:rFonts w:asciiTheme="minorHAnsi" w:hAnsiTheme="minorHAnsi" w:cstheme="minorHAnsi"/>
          <w:color w:val="auto"/>
          <w:sz w:val="22"/>
          <w:szCs w:val="22"/>
        </w:rPr>
      </w:pPr>
      <w:r w:rsidRPr="00E621F6">
        <w:rPr>
          <w:rFonts w:asciiTheme="minorHAnsi" w:hAnsiTheme="minorHAnsi" w:cstheme="minorHAnsi"/>
          <w:color w:val="auto"/>
          <w:sz w:val="22"/>
          <w:szCs w:val="22"/>
        </w:rPr>
        <w:t>DGB</w:t>
      </w:r>
      <w:r w:rsidRPr="00E621F6">
        <w:rPr>
          <w:rFonts w:asciiTheme="minorHAnsi" w:hAnsiTheme="minorHAnsi" w:cstheme="minorHAnsi"/>
          <w:color w:val="auto"/>
          <w:sz w:val="22"/>
          <w:szCs w:val="22"/>
        </w:rPr>
        <w:tab/>
      </w:r>
      <w:r w:rsidRPr="00E621F6">
        <w:rPr>
          <w:rFonts w:asciiTheme="minorHAnsi" w:hAnsiTheme="minorHAnsi" w:cstheme="minorHAnsi"/>
          <w:i/>
          <w:iCs/>
          <w:color w:val="auto"/>
          <w:sz w:val="22"/>
          <w:szCs w:val="22"/>
        </w:rPr>
        <w:t>Direction Générale du Budget</w:t>
      </w:r>
      <w:r w:rsidRPr="00E621F6">
        <w:rPr>
          <w:rFonts w:asciiTheme="minorHAnsi" w:hAnsiTheme="minorHAnsi" w:cstheme="minorHAnsi"/>
          <w:color w:val="auto"/>
          <w:sz w:val="22"/>
          <w:szCs w:val="22"/>
        </w:rPr>
        <w:t xml:space="preserve"> – </w:t>
      </w:r>
      <w:r w:rsidRPr="00346CD2">
        <w:rPr>
          <w:rFonts w:asciiTheme="minorHAnsi" w:hAnsiTheme="minorHAnsi" w:cstheme="minorHAnsi"/>
          <w:color w:val="auto"/>
          <w:sz w:val="22"/>
          <w:szCs w:val="22"/>
        </w:rPr>
        <w:t xml:space="preserve">General </w:t>
      </w:r>
      <w:proofErr w:type="spellStart"/>
      <w:r w:rsidRPr="00346CD2">
        <w:rPr>
          <w:rFonts w:asciiTheme="minorHAnsi" w:hAnsiTheme="minorHAnsi" w:cstheme="minorHAnsi"/>
          <w:color w:val="auto"/>
          <w:sz w:val="22"/>
          <w:szCs w:val="22"/>
        </w:rPr>
        <w:t>Directorate</w:t>
      </w:r>
      <w:proofErr w:type="spellEnd"/>
      <w:r w:rsidRPr="00346CD2">
        <w:rPr>
          <w:rFonts w:asciiTheme="minorHAnsi" w:hAnsiTheme="minorHAnsi" w:cstheme="minorHAnsi"/>
          <w:color w:val="auto"/>
          <w:sz w:val="22"/>
          <w:szCs w:val="22"/>
        </w:rPr>
        <w:t xml:space="preserve"> for Budget</w:t>
      </w:r>
    </w:p>
    <w:p w14:paraId="615F6AC0" w14:textId="491BA587" w:rsidR="00F45D34" w:rsidRPr="00E621F6" w:rsidRDefault="00F45D34" w:rsidP="008D47E7">
      <w:pPr>
        <w:pStyle w:val="Default"/>
        <w:tabs>
          <w:tab w:val="left" w:pos="1560"/>
        </w:tabs>
        <w:ind w:left="1560" w:hanging="1560"/>
        <w:jc w:val="both"/>
        <w:rPr>
          <w:rFonts w:asciiTheme="minorHAnsi" w:hAnsiTheme="minorHAnsi" w:cstheme="minorHAnsi"/>
          <w:color w:val="auto"/>
          <w:sz w:val="22"/>
          <w:szCs w:val="22"/>
        </w:rPr>
      </w:pPr>
      <w:r w:rsidRPr="00E621F6">
        <w:rPr>
          <w:rFonts w:asciiTheme="minorHAnsi" w:hAnsiTheme="minorHAnsi" w:cstheme="minorHAnsi"/>
          <w:color w:val="auto"/>
          <w:sz w:val="22"/>
          <w:szCs w:val="22"/>
        </w:rPr>
        <w:t>DGEC</w:t>
      </w:r>
      <w:r w:rsidRPr="00E621F6">
        <w:rPr>
          <w:rFonts w:asciiTheme="minorHAnsi" w:hAnsiTheme="minorHAnsi" w:cstheme="minorHAnsi"/>
          <w:color w:val="auto"/>
          <w:sz w:val="22"/>
          <w:szCs w:val="22"/>
        </w:rPr>
        <w:tab/>
      </w:r>
      <w:r w:rsidRPr="00E621F6">
        <w:rPr>
          <w:rFonts w:asciiTheme="minorHAnsi" w:hAnsiTheme="minorHAnsi" w:cstheme="minorHAnsi"/>
          <w:i/>
          <w:iCs/>
          <w:color w:val="auto"/>
          <w:sz w:val="22"/>
          <w:szCs w:val="22"/>
        </w:rPr>
        <w:t>Direction Générale Environnement et Climat</w:t>
      </w:r>
      <w:r w:rsidRPr="00E621F6">
        <w:rPr>
          <w:rFonts w:asciiTheme="minorHAnsi" w:hAnsiTheme="minorHAnsi" w:cstheme="minorHAnsi"/>
          <w:color w:val="auto"/>
          <w:sz w:val="22"/>
          <w:szCs w:val="22"/>
        </w:rPr>
        <w:t xml:space="preserve"> </w:t>
      </w:r>
      <w:r w:rsidRPr="00346CD2">
        <w:rPr>
          <w:rFonts w:asciiTheme="minorHAnsi" w:hAnsiTheme="minorHAnsi" w:cstheme="minorHAnsi"/>
          <w:color w:val="auto"/>
          <w:sz w:val="22"/>
          <w:szCs w:val="22"/>
        </w:rPr>
        <w:t xml:space="preserve">– General </w:t>
      </w:r>
      <w:proofErr w:type="spellStart"/>
      <w:r w:rsidRPr="00346CD2">
        <w:rPr>
          <w:rFonts w:asciiTheme="minorHAnsi" w:hAnsiTheme="minorHAnsi" w:cstheme="minorHAnsi"/>
          <w:color w:val="auto"/>
          <w:sz w:val="22"/>
          <w:szCs w:val="22"/>
        </w:rPr>
        <w:t>Directorate</w:t>
      </w:r>
      <w:proofErr w:type="spellEnd"/>
      <w:r w:rsidRPr="00346CD2">
        <w:rPr>
          <w:rFonts w:asciiTheme="minorHAnsi" w:hAnsiTheme="minorHAnsi" w:cstheme="minorHAnsi"/>
          <w:color w:val="auto"/>
          <w:sz w:val="22"/>
          <w:szCs w:val="22"/>
        </w:rPr>
        <w:t xml:space="preserve"> for </w:t>
      </w:r>
      <w:proofErr w:type="spellStart"/>
      <w:r w:rsidRPr="00346CD2">
        <w:rPr>
          <w:rFonts w:asciiTheme="minorHAnsi" w:hAnsiTheme="minorHAnsi" w:cstheme="minorHAnsi"/>
          <w:color w:val="auto"/>
          <w:sz w:val="22"/>
          <w:szCs w:val="22"/>
        </w:rPr>
        <w:t>Environment</w:t>
      </w:r>
      <w:proofErr w:type="spellEnd"/>
      <w:r w:rsidRPr="00346CD2">
        <w:rPr>
          <w:rFonts w:asciiTheme="minorHAnsi" w:hAnsiTheme="minorHAnsi" w:cstheme="minorHAnsi"/>
          <w:color w:val="auto"/>
          <w:sz w:val="22"/>
          <w:szCs w:val="22"/>
        </w:rPr>
        <w:t xml:space="preserve"> and </w:t>
      </w:r>
      <w:proofErr w:type="spellStart"/>
      <w:r w:rsidRPr="00346CD2">
        <w:rPr>
          <w:rFonts w:asciiTheme="minorHAnsi" w:hAnsiTheme="minorHAnsi" w:cstheme="minorHAnsi"/>
          <w:color w:val="auto"/>
          <w:sz w:val="22"/>
          <w:szCs w:val="22"/>
        </w:rPr>
        <w:t>Climate</w:t>
      </w:r>
      <w:proofErr w:type="spellEnd"/>
    </w:p>
    <w:p w14:paraId="3E1BD9C0" w14:textId="21205494" w:rsidR="00D24BA8" w:rsidRPr="00E621F6" w:rsidRDefault="00D24BA8" w:rsidP="002B77BA">
      <w:pPr>
        <w:pStyle w:val="Default"/>
        <w:tabs>
          <w:tab w:val="left" w:pos="1560"/>
        </w:tabs>
        <w:ind w:left="1560" w:hanging="1560"/>
        <w:jc w:val="both"/>
        <w:rPr>
          <w:rFonts w:asciiTheme="minorHAnsi" w:hAnsiTheme="minorHAnsi" w:cstheme="minorHAnsi"/>
          <w:color w:val="auto"/>
          <w:sz w:val="22"/>
          <w:szCs w:val="22"/>
        </w:rPr>
      </w:pPr>
      <w:r w:rsidRPr="00E621F6">
        <w:rPr>
          <w:rFonts w:asciiTheme="minorHAnsi" w:hAnsiTheme="minorHAnsi" w:cstheme="minorHAnsi"/>
          <w:color w:val="auto"/>
          <w:sz w:val="22"/>
          <w:szCs w:val="22"/>
        </w:rPr>
        <w:t>DGEFC</w:t>
      </w:r>
      <w:r w:rsidRPr="00E621F6">
        <w:rPr>
          <w:rFonts w:asciiTheme="minorHAnsi" w:hAnsiTheme="minorHAnsi" w:cstheme="minorHAnsi"/>
          <w:color w:val="auto"/>
          <w:sz w:val="22"/>
          <w:szCs w:val="22"/>
        </w:rPr>
        <w:tab/>
      </w:r>
      <w:r w:rsidRPr="00E621F6">
        <w:rPr>
          <w:rFonts w:asciiTheme="minorHAnsi" w:hAnsiTheme="minorHAnsi" w:cstheme="minorHAnsi"/>
          <w:i/>
          <w:iCs/>
          <w:color w:val="auto"/>
          <w:sz w:val="22"/>
          <w:szCs w:val="22"/>
        </w:rPr>
        <w:t>Direction Générale Eaux, Forêts et Chasse</w:t>
      </w:r>
      <w:r w:rsidRPr="00E621F6">
        <w:rPr>
          <w:rFonts w:asciiTheme="minorHAnsi" w:hAnsiTheme="minorHAnsi" w:cstheme="minorHAnsi"/>
          <w:color w:val="auto"/>
          <w:sz w:val="22"/>
          <w:szCs w:val="22"/>
        </w:rPr>
        <w:t xml:space="preserve"> – </w:t>
      </w:r>
      <w:r w:rsidRPr="00346CD2">
        <w:rPr>
          <w:rFonts w:asciiTheme="minorHAnsi" w:hAnsiTheme="minorHAnsi" w:cstheme="minorHAnsi"/>
          <w:color w:val="auto"/>
          <w:sz w:val="22"/>
          <w:szCs w:val="22"/>
        </w:rPr>
        <w:t xml:space="preserve">General </w:t>
      </w:r>
      <w:proofErr w:type="spellStart"/>
      <w:r w:rsidRPr="00346CD2">
        <w:rPr>
          <w:rFonts w:asciiTheme="minorHAnsi" w:hAnsiTheme="minorHAnsi" w:cstheme="minorHAnsi"/>
          <w:color w:val="auto"/>
          <w:sz w:val="22"/>
          <w:szCs w:val="22"/>
        </w:rPr>
        <w:t>Directorate</w:t>
      </w:r>
      <w:proofErr w:type="spellEnd"/>
      <w:r w:rsidRPr="00346CD2">
        <w:rPr>
          <w:rFonts w:asciiTheme="minorHAnsi" w:hAnsiTheme="minorHAnsi" w:cstheme="minorHAnsi"/>
          <w:color w:val="auto"/>
          <w:sz w:val="22"/>
          <w:szCs w:val="22"/>
        </w:rPr>
        <w:t xml:space="preserve"> for Water, Forest and </w:t>
      </w:r>
      <w:proofErr w:type="spellStart"/>
      <w:r w:rsidRPr="00346CD2">
        <w:rPr>
          <w:rFonts w:asciiTheme="minorHAnsi" w:hAnsiTheme="minorHAnsi" w:cstheme="minorHAnsi"/>
          <w:color w:val="auto"/>
          <w:sz w:val="22"/>
          <w:szCs w:val="22"/>
        </w:rPr>
        <w:t>Hunting</w:t>
      </w:r>
      <w:proofErr w:type="spellEnd"/>
    </w:p>
    <w:p w14:paraId="21C7590C" w14:textId="080EE2B4" w:rsidR="002B77BA" w:rsidRPr="00346CD2" w:rsidRDefault="002B77BA" w:rsidP="002B77BA">
      <w:pPr>
        <w:pStyle w:val="Default"/>
        <w:tabs>
          <w:tab w:val="left" w:pos="1560"/>
        </w:tabs>
        <w:ind w:left="1560" w:hanging="1560"/>
        <w:jc w:val="both"/>
        <w:rPr>
          <w:rFonts w:asciiTheme="minorHAnsi" w:hAnsiTheme="minorHAnsi" w:cstheme="minorHAnsi"/>
          <w:color w:val="auto"/>
          <w:sz w:val="22"/>
          <w:szCs w:val="22"/>
        </w:rPr>
      </w:pPr>
      <w:r w:rsidRPr="00E621F6">
        <w:rPr>
          <w:rFonts w:asciiTheme="minorHAnsi" w:hAnsiTheme="minorHAnsi" w:cstheme="minorHAnsi"/>
          <w:color w:val="auto"/>
          <w:sz w:val="22"/>
          <w:szCs w:val="22"/>
        </w:rPr>
        <w:t>DGPD</w:t>
      </w:r>
      <w:r w:rsidRPr="00E621F6">
        <w:rPr>
          <w:rFonts w:asciiTheme="minorHAnsi" w:hAnsiTheme="minorHAnsi" w:cstheme="minorHAnsi"/>
          <w:color w:val="auto"/>
          <w:sz w:val="22"/>
          <w:szCs w:val="22"/>
        </w:rPr>
        <w:tab/>
      </w:r>
      <w:r w:rsidRPr="00E621F6">
        <w:rPr>
          <w:rFonts w:asciiTheme="minorHAnsi" w:hAnsiTheme="minorHAnsi" w:cstheme="minorHAnsi"/>
          <w:i/>
          <w:iCs/>
          <w:color w:val="auto"/>
          <w:sz w:val="22"/>
          <w:szCs w:val="22"/>
        </w:rPr>
        <w:t>Direction Générale des Politiques et du Développement</w:t>
      </w:r>
      <w:r w:rsidRPr="00E621F6">
        <w:rPr>
          <w:rFonts w:asciiTheme="minorHAnsi" w:hAnsiTheme="minorHAnsi" w:cstheme="minorHAnsi"/>
          <w:color w:val="auto"/>
          <w:sz w:val="22"/>
          <w:szCs w:val="22"/>
        </w:rPr>
        <w:t xml:space="preserve"> – </w:t>
      </w:r>
      <w:r w:rsidRPr="00346CD2">
        <w:rPr>
          <w:rFonts w:asciiTheme="minorHAnsi" w:hAnsiTheme="minorHAnsi" w:cstheme="minorHAnsi"/>
          <w:color w:val="auto"/>
          <w:sz w:val="22"/>
          <w:szCs w:val="22"/>
        </w:rPr>
        <w:t xml:space="preserve">General </w:t>
      </w:r>
      <w:proofErr w:type="spellStart"/>
      <w:r w:rsidRPr="00346CD2">
        <w:rPr>
          <w:rFonts w:asciiTheme="minorHAnsi" w:hAnsiTheme="minorHAnsi" w:cstheme="minorHAnsi"/>
          <w:color w:val="auto"/>
          <w:sz w:val="22"/>
          <w:szCs w:val="22"/>
        </w:rPr>
        <w:t>Directorate</w:t>
      </w:r>
      <w:proofErr w:type="spellEnd"/>
      <w:r w:rsidRPr="00346CD2">
        <w:rPr>
          <w:rFonts w:asciiTheme="minorHAnsi" w:hAnsiTheme="minorHAnsi" w:cstheme="minorHAnsi"/>
          <w:color w:val="auto"/>
          <w:sz w:val="22"/>
          <w:szCs w:val="22"/>
        </w:rPr>
        <w:t xml:space="preserve"> for </w:t>
      </w:r>
      <w:proofErr w:type="spellStart"/>
      <w:r w:rsidRPr="00346CD2">
        <w:rPr>
          <w:rFonts w:asciiTheme="minorHAnsi" w:hAnsiTheme="minorHAnsi" w:cstheme="minorHAnsi"/>
          <w:color w:val="auto"/>
          <w:sz w:val="22"/>
          <w:szCs w:val="22"/>
        </w:rPr>
        <w:t>Policies</w:t>
      </w:r>
      <w:proofErr w:type="spellEnd"/>
      <w:r w:rsidRPr="00346CD2">
        <w:rPr>
          <w:rFonts w:asciiTheme="minorHAnsi" w:hAnsiTheme="minorHAnsi" w:cstheme="minorHAnsi"/>
          <w:color w:val="auto"/>
          <w:sz w:val="22"/>
          <w:szCs w:val="22"/>
        </w:rPr>
        <w:t xml:space="preserve"> and </w:t>
      </w:r>
      <w:proofErr w:type="spellStart"/>
      <w:r w:rsidRPr="00346CD2">
        <w:rPr>
          <w:rFonts w:asciiTheme="minorHAnsi" w:hAnsiTheme="minorHAnsi" w:cstheme="minorHAnsi"/>
          <w:color w:val="auto"/>
          <w:sz w:val="22"/>
          <w:szCs w:val="22"/>
        </w:rPr>
        <w:t>Development</w:t>
      </w:r>
      <w:proofErr w:type="spellEnd"/>
    </w:p>
    <w:p w14:paraId="33462103" w14:textId="348001D2" w:rsidR="00EB5C7E" w:rsidRPr="00EB5C7E" w:rsidRDefault="00EB5C7E" w:rsidP="008D47E7">
      <w:pPr>
        <w:pStyle w:val="Default"/>
        <w:tabs>
          <w:tab w:val="left" w:pos="1560"/>
        </w:tabs>
        <w:ind w:left="1560" w:hanging="1560"/>
        <w:jc w:val="both"/>
        <w:rPr>
          <w:rFonts w:asciiTheme="minorHAnsi" w:hAnsiTheme="minorHAnsi" w:cstheme="minorHAnsi"/>
          <w:color w:val="auto"/>
          <w:sz w:val="22"/>
          <w:szCs w:val="22"/>
          <w:lang w:val="en-GB"/>
        </w:rPr>
      </w:pPr>
      <w:r w:rsidRPr="00EB5C7E">
        <w:rPr>
          <w:rFonts w:asciiTheme="minorHAnsi" w:hAnsiTheme="minorHAnsi" w:cstheme="minorHAnsi"/>
          <w:color w:val="auto"/>
          <w:sz w:val="22"/>
          <w:szCs w:val="22"/>
          <w:lang w:val="en-GB"/>
        </w:rPr>
        <w:t>DPP</w:t>
      </w:r>
      <w:r w:rsidRPr="00EB5C7E">
        <w:rPr>
          <w:rFonts w:asciiTheme="minorHAnsi" w:hAnsiTheme="minorHAnsi" w:cstheme="minorHAnsi"/>
          <w:color w:val="auto"/>
          <w:sz w:val="22"/>
          <w:szCs w:val="22"/>
          <w:lang w:val="en-GB"/>
        </w:rPr>
        <w:tab/>
      </w:r>
      <w:r w:rsidRPr="00346CD2">
        <w:rPr>
          <w:rFonts w:asciiTheme="minorHAnsi" w:hAnsiTheme="minorHAnsi" w:cstheme="minorHAnsi"/>
          <w:i/>
          <w:iCs/>
          <w:color w:val="auto"/>
          <w:sz w:val="22"/>
          <w:szCs w:val="22"/>
          <w:lang w:val="en-GB"/>
        </w:rPr>
        <w:t xml:space="preserve">Direction </w:t>
      </w:r>
      <w:proofErr w:type="spellStart"/>
      <w:r w:rsidRPr="00346CD2">
        <w:rPr>
          <w:rFonts w:asciiTheme="minorHAnsi" w:hAnsiTheme="minorHAnsi" w:cstheme="minorHAnsi"/>
          <w:i/>
          <w:iCs/>
          <w:color w:val="auto"/>
          <w:sz w:val="22"/>
          <w:szCs w:val="22"/>
          <w:lang w:val="en-GB"/>
        </w:rPr>
        <w:t>Programmation</w:t>
      </w:r>
      <w:proofErr w:type="spellEnd"/>
      <w:r w:rsidRPr="00346CD2">
        <w:rPr>
          <w:rFonts w:asciiTheme="minorHAnsi" w:hAnsiTheme="minorHAnsi" w:cstheme="minorHAnsi"/>
          <w:i/>
          <w:iCs/>
          <w:color w:val="auto"/>
          <w:sz w:val="22"/>
          <w:szCs w:val="22"/>
          <w:lang w:val="en-GB"/>
        </w:rPr>
        <w:t xml:space="preserve"> et Prospective</w:t>
      </w:r>
      <w:r w:rsidRPr="00EB5C7E">
        <w:rPr>
          <w:rFonts w:asciiTheme="minorHAnsi" w:hAnsiTheme="minorHAnsi" w:cstheme="minorHAnsi"/>
          <w:color w:val="auto"/>
          <w:sz w:val="22"/>
          <w:szCs w:val="22"/>
          <w:lang w:val="en-GB"/>
        </w:rPr>
        <w:t xml:space="preserve"> - Programming and Forecasting Directorate</w:t>
      </w:r>
    </w:p>
    <w:p w14:paraId="20F74FDB" w14:textId="4A60C10E" w:rsidR="00D66B79" w:rsidRPr="00D66B79" w:rsidRDefault="00D66B79" w:rsidP="008D47E7">
      <w:pPr>
        <w:pStyle w:val="Default"/>
        <w:tabs>
          <w:tab w:val="left" w:pos="1560"/>
        </w:tabs>
        <w:ind w:left="1560" w:hanging="1560"/>
        <w:jc w:val="both"/>
        <w:rPr>
          <w:rFonts w:asciiTheme="minorHAnsi" w:hAnsiTheme="minorHAnsi" w:cstheme="minorHAnsi"/>
          <w:color w:val="auto"/>
          <w:sz w:val="22"/>
          <w:szCs w:val="22"/>
        </w:rPr>
      </w:pPr>
      <w:r w:rsidRPr="00D66B79">
        <w:rPr>
          <w:rFonts w:asciiTheme="minorHAnsi" w:hAnsiTheme="minorHAnsi" w:cstheme="minorHAnsi"/>
          <w:color w:val="auto"/>
          <w:sz w:val="22"/>
          <w:szCs w:val="22"/>
        </w:rPr>
        <w:t>DSI</w:t>
      </w:r>
      <w:r w:rsidRPr="00D66B79">
        <w:rPr>
          <w:rFonts w:asciiTheme="minorHAnsi" w:hAnsiTheme="minorHAnsi" w:cstheme="minorHAnsi"/>
          <w:color w:val="auto"/>
          <w:sz w:val="22"/>
          <w:szCs w:val="22"/>
        </w:rPr>
        <w:tab/>
        <w:t>Direction du Service I</w:t>
      </w:r>
      <w:r>
        <w:rPr>
          <w:rFonts w:asciiTheme="minorHAnsi" w:hAnsiTheme="minorHAnsi" w:cstheme="minorHAnsi"/>
          <w:color w:val="auto"/>
          <w:sz w:val="22"/>
          <w:szCs w:val="22"/>
        </w:rPr>
        <w:t xml:space="preserve">nformatique – Information </w:t>
      </w:r>
      <w:proofErr w:type="spellStart"/>
      <w:r>
        <w:rPr>
          <w:rFonts w:asciiTheme="minorHAnsi" w:hAnsiTheme="minorHAnsi" w:cstheme="minorHAnsi"/>
          <w:color w:val="auto"/>
          <w:sz w:val="22"/>
          <w:szCs w:val="22"/>
        </w:rPr>
        <w:t>Technology</w:t>
      </w:r>
      <w:proofErr w:type="spellEnd"/>
      <w:r>
        <w:rPr>
          <w:rFonts w:asciiTheme="minorHAnsi" w:hAnsiTheme="minorHAnsi" w:cstheme="minorHAnsi"/>
          <w:color w:val="auto"/>
          <w:sz w:val="22"/>
          <w:szCs w:val="22"/>
        </w:rPr>
        <w:t xml:space="preserve"> Direction</w:t>
      </w:r>
    </w:p>
    <w:p w14:paraId="2C80D33C" w14:textId="2BD8385F" w:rsidR="00120085" w:rsidRPr="00BF3F8E" w:rsidRDefault="00120085" w:rsidP="008D47E7">
      <w:pPr>
        <w:pStyle w:val="Default"/>
        <w:tabs>
          <w:tab w:val="left" w:pos="1560"/>
        </w:tabs>
        <w:ind w:left="1560" w:hanging="1560"/>
        <w:jc w:val="both"/>
        <w:rPr>
          <w:rFonts w:asciiTheme="minorHAnsi" w:hAnsiTheme="minorHAnsi" w:cstheme="minorHAnsi"/>
          <w:color w:val="auto"/>
          <w:sz w:val="22"/>
          <w:szCs w:val="22"/>
          <w:lang w:val="en-GB"/>
        </w:rPr>
      </w:pPr>
      <w:r w:rsidRPr="00BF3F8E">
        <w:rPr>
          <w:rFonts w:asciiTheme="minorHAnsi" w:hAnsiTheme="minorHAnsi" w:cstheme="minorHAnsi"/>
          <w:color w:val="auto"/>
          <w:sz w:val="22"/>
          <w:szCs w:val="22"/>
          <w:lang w:val="en-GB"/>
        </w:rPr>
        <w:t>EA</w:t>
      </w:r>
      <w:r w:rsidRPr="00BF3F8E">
        <w:rPr>
          <w:rFonts w:asciiTheme="minorHAnsi" w:hAnsiTheme="minorHAnsi" w:cstheme="minorHAnsi"/>
          <w:color w:val="auto"/>
          <w:sz w:val="22"/>
          <w:szCs w:val="22"/>
          <w:lang w:val="en-GB"/>
        </w:rPr>
        <w:tab/>
        <w:t>Executing Agency</w:t>
      </w:r>
    </w:p>
    <w:p w14:paraId="2036DC7E" w14:textId="72D987B2" w:rsidR="00BF69FA" w:rsidRPr="00BF3F8E" w:rsidRDefault="00BF69FA" w:rsidP="008D47E7">
      <w:pPr>
        <w:pStyle w:val="Default"/>
        <w:tabs>
          <w:tab w:val="left" w:pos="1560"/>
        </w:tabs>
        <w:ind w:left="1560" w:hanging="1560"/>
        <w:jc w:val="both"/>
        <w:rPr>
          <w:rFonts w:asciiTheme="minorHAnsi" w:hAnsiTheme="minorHAnsi" w:cstheme="minorHAnsi"/>
          <w:color w:val="auto"/>
          <w:sz w:val="22"/>
          <w:szCs w:val="22"/>
          <w:lang w:val="en-GB"/>
        </w:rPr>
      </w:pPr>
      <w:r w:rsidRPr="00BF3F8E">
        <w:rPr>
          <w:rFonts w:asciiTheme="minorHAnsi" w:hAnsiTheme="minorHAnsi" w:cstheme="minorHAnsi"/>
          <w:color w:val="auto"/>
          <w:sz w:val="22"/>
          <w:szCs w:val="22"/>
          <w:lang w:val="en-GB"/>
        </w:rPr>
        <w:t>EUD</w:t>
      </w:r>
      <w:r w:rsidRPr="00BF3F8E">
        <w:rPr>
          <w:rFonts w:asciiTheme="minorHAnsi" w:hAnsiTheme="minorHAnsi" w:cstheme="minorHAnsi"/>
          <w:color w:val="auto"/>
          <w:sz w:val="22"/>
          <w:szCs w:val="22"/>
          <w:lang w:val="en-GB"/>
        </w:rPr>
        <w:tab/>
        <w:t>European Union Delegation</w:t>
      </w:r>
    </w:p>
    <w:p w14:paraId="52DF945B" w14:textId="2D8397B6" w:rsidR="00022743" w:rsidRPr="00E621F6" w:rsidRDefault="00022743" w:rsidP="00022743">
      <w:pPr>
        <w:pStyle w:val="Default"/>
        <w:tabs>
          <w:tab w:val="left" w:pos="1560"/>
        </w:tabs>
        <w:ind w:left="1560" w:hanging="1560"/>
        <w:jc w:val="both"/>
        <w:rPr>
          <w:rFonts w:asciiTheme="minorHAnsi" w:hAnsiTheme="minorHAnsi" w:cstheme="minorHAnsi"/>
          <w:color w:val="auto"/>
          <w:sz w:val="22"/>
          <w:szCs w:val="22"/>
        </w:rPr>
      </w:pPr>
      <w:proofErr w:type="spellStart"/>
      <w:r w:rsidRPr="00E621F6">
        <w:rPr>
          <w:rFonts w:asciiTheme="minorHAnsi" w:hAnsiTheme="minorHAnsi" w:cstheme="minorHAnsi"/>
          <w:color w:val="auto"/>
          <w:sz w:val="22"/>
          <w:szCs w:val="22"/>
        </w:rPr>
        <w:t>FAD</w:t>
      </w:r>
      <w:r w:rsidR="00F26AA9">
        <w:rPr>
          <w:rFonts w:asciiTheme="minorHAnsi" w:hAnsiTheme="minorHAnsi" w:cstheme="minorHAnsi"/>
          <w:color w:val="auto"/>
          <w:sz w:val="22"/>
          <w:szCs w:val="22"/>
        </w:rPr>
        <w:t>e</w:t>
      </w:r>
      <w:r w:rsidRPr="00E621F6">
        <w:rPr>
          <w:rFonts w:asciiTheme="minorHAnsi" w:hAnsiTheme="minorHAnsi" w:cstheme="minorHAnsi"/>
          <w:color w:val="auto"/>
          <w:sz w:val="22"/>
          <w:szCs w:val="22"/>
        </w:rPr>
        <w:t>C</w:t>
      </w:r>
      <w:proofErr w:type="spellEnd"/>
      <w:r w:rsidRPr="00E621F6">
        <w:rPr>
          <w:rFonts w:asciiTheme="minorHAnsi" w:hAnsiTheme="minorHAnsi" w:cstheme="minorHAnsi"/>
          <w:color w:val="auto"/>
          <w:sz w:val="22"/>
          <w:szCs w:val="22"/>
        </w:rPr>
        <w:tab/>
      </w:r>
      <w:hyperlink r:id="rId13" w:history="1">
        <w:r w:rsidRPr="00E621F6">
          <w:rPr>
            <w:rFonts w:asciiTheme="minorHAnsi" w:hAnsiTheme="minorHAnsi" w:cstheme="minorHAnsi"/>
            <w:i/>
            <w:iCs/>
            <w:color w:val="auto"/>
            <w:sz w:val="22"/>
            <w:szCs w:val="22"/>
          </w:rPr>
          <w:t>Fonds d'Appui au Développement des Communes</w:t>
        </w:r>
        <w:r w:rsidRPr="00E621F6">
          <w:rPr>
            <w:rFonts w:asciiTheme="minorHAnsi" w:hAnsiTheme="minorHAnsi" w:cstheme="minorHAnsi"/>
            <w:color w:val="auto"/>
            <w:sz w:val="22"/>
            <w:szCs w:val="22"/>
          </w:rPr>
          <w:t xml:space="preserve"> – </w:t>
        </w:r>
        <w:proofErr w:type="spellStart"/>
        <w:r w:rsidRPr="00346CD2">
          <w:rPr>
            <w:rFonts w:asciiTheme="minorHAnsi" w:hAnsiTheme="minorHAnsi" w:cstheme="minorHAnsi"/>
            <w:color w:val="auto"/>
            <w:sz w:val="22"/>
            <w:szCs w:val="22"/>
          </w:rPr>
          <w:t>Supporting</w:t>
        </w:r>
        <w:proofErr w:type="spellEnd"/>
        <w:r w:rsidRPr="00346CD2">
          <w:rPr>
            <w:rFonts w:asciiTheme="minorHAnsi" w:hAnsiTheme="minorHAnsi" w:cstheme="minorHAnsi"/>
            <w:color w:val="auto"/>
            <w:sz w:val="22"/>
            <w:szCs w:val="22"/>
          </w:rPr>
          <w:t xml:space="preserve"> </w:t>
        </w:r>
        <w:proofErr w:type="spellStart"/>
        <w:r w:rsidRPr="00346CD2">
          <w:rPr>
            <w:rFonts w:asciiTheme="minorHAnsi" w:hAnsiTheme="minorHAnsi" w:cstheme="minorHAnsi"/>
            <w:color w:val="auto"/>
            <w:sz w:val="22"/>
            <w:szCs w:val="22"/>
          </w:rPr>
          <w:t>Fund</w:t>
        </w:r>
        <w:proofErr w:type="spellEnd"/>
        <w:r w:rsidRPr="00346CD2">
          <w:rPr>
            <w:rFonts w:asciiTheme="minorHAnsi" w:hAnsiTheme="minorHAnsi" w:cstheme="minorHAnsi"/>
            <w:color w:val="auto"/>
            <w:sz w:val="22"/>
            <w:szCs w:val="22"/>
          </w:rPr>
          <w:t xml:space="preserve"> for the </w:t>
        </w:r>
        <w:proofErr w:type="spellStart"/>
        <w:r w:rsidRPr="00346CD2">
          <w:rPr>
            <w:rFonts w:asciiTheme="minorHAnsi" w:hAnsiTheme="minorHAnsi" w:cstheme="minorHAnsi"/>
            <w:color w:val="auto"/>
            <w:sz w:val="22"/>
            <w:szCs w:val="22"/>
          </w:rPr>
          <w:t>Development</w:t>
        </w:r>
        <w:proofErr w:type="spellEnd"/>
        <w:r w:rsidRPr="00346CD2">
          <w:rPr>
            <w:rFonts w:asciiTheme="minorHAnsi" w:hAnsiTheme="minorHAnsi" w:cstheme="minorHAnsi"/>
            <w:color w:val="auto"/>
            <w:sz w:val="22"/>
            <w:szCs w:val="22"/>
          </w:rPr>
          <w:t xml:space="preserve"> of </w:t>
        </w:r>
        <w:proofErr w:type="spellStart"/>
        <w:r w:rsidRPr="00346CD2">
          <w:rPr>
            <w:rFonts w:asciiTheme="minorHAnsi" w:hAnsiTheme="minorHAnsi" w:cstheme="minorHAnsi"/>
            <w:color w:val="auto"/>
            <w:sz w:val="22"/>
            <w:szCs w:val="22"/>
          </w:rPr>
          <w:t>Municipalities</w:t>
        </w:r>
        <w:proofErr w:type="spellEnd"/>
      </w:hyperlink>
    </w:p>
    <w:p w14:paraId="3E6F35D4" w14:textId="6737630B" w:rsidR="003B2D13" w:rsidRPr="00E621F6" w:rsidRDefault="003B2D13" w:rsidP="008D47E7">
      <w:pPr>
        <w:pStyle w:val="Default"/>
        <w:tabs>
          <w:tab w:val="left" w:pos="1560"/>
        </w:tabs>
        <w:ind w:left="1560" w:hanging="1560"/>
        <w:jc w:val="both"/>
        <w:rPr>
          <w:rFonts w:asciiTheme="minorHAnsi" w:hAnsiTheme="minorHAnsi" w:cstheme="minorHAnsi"/>
          <w:color w:val="auto"/>
          <w:sz w:val="22"/>
          <w:szCs w:val="22"/>
        </w:rPr>
      </w:pPr>
      <w:r w:rsidRPr="00E621F6">
        <w:rPr>
          <w:rFonts w:asciiTheme="minorHAnsi" w:hAnsiTheme="minorHAnsi" w:cstheme="minorHAnsi"/>
          <w:color w:val="auto"/>
          <w:sz w:val="22"/>
          <w:szCs w:val="22"/>
        </w:rPr>
        <w:t>FAO</w:t>
      </w:r>
      <w:r w:rsidRPr="00E621F6">
        <w:rPr>
          <w:rFonts w:asciiTheme="minorHAnsi" w:hAnsiTheme="minorHAnsi" w:cstheme="minorHAnsi"/>
          <w:color w:val="auto"/>
          <w:sz w:val="22"/>
          <w:szCs w:val="22"/>
        </w:rPr>
        <w:tab/>
        <w:t>Food and Agriculture Organisation</w:t>
      </w:r>
    </w:p>
    <w:p w14:paraId="33190F8B" w14:textId="7F7763D3" w:rsidR="000020FE" w:rsidRPr="00346CD2" w:rsidRDefault="000020FE" w:rsidP="008D47E7">
      <w:pPr>
        <w:pStyle w:val="Default"/>
        <w:tabs>
          <w:tab w:val="left" w:pos="1560"/>
        </w:tabs>
        <w:ind w:left="1560" w:hanging="1560"/>
        <w:jc w:val="both"/>
        <w:rPr>
          <w:rFonts w:asciiTheme="minorHAnsi" w:hAnsiTheme="minorHAnsi" w:cstheme="minorHAnsi"/>
          <w:color w:val="auto"/>
          <w:sz w:val="22"/>
          <w:szCs w:val="22"/>
        </w:rPr>
      </w:pPr>
      <w:r w:rsidRPr="00E621F6">
        <w:rPr>
          <w:rFonts w:asciiTheme="minorHAnsi" w:hAnsiTheme="minorHAnsi" w:cstheme="minorHAnsi"/>
          <w:color w:val="auto"/>
          <w:sz w:val="22"/>
          <w:szCs w:val="22"/>
        </w:rPr>
        <w:t>FNDPT</w:t>
      </w:r>
      <w:r w:rsidRPr="00E621F6">
        <w:rPr>
          <w:rFonts w:asciiTheme="minorHAnsi" w:hAnsiTheme="minorHAnsi" w:cstheme="minorHAnsi"/>
          <w:color w:val="auto"/>
          <w:sz w:val="22"/>
          <w:szCs w:val="22"/>
        </w:rPr>
        <w:tab/>
      </w:r>
      <w:r w:rsidRPr="00E621F6">
        <w:rPr>
          <w:rFonts w:asciiTheme="minorHAnsi" w:hAnsiTheme="minorHAnsi" w:cstheme="minorHAnsi"/>
          <w:i/>
          <w:iCs/>
          <w:color w:val="auto"/>
          <w:sz w:val="22"/>
          <w:szCs w:val="22"/>
        </w:rPr>
        <w:t>Fonds National de Développement et Promotion du Tourisme</w:t>
      </w:r>
      <w:r w:rsidRPr="00E621F6">
        <w:rPr>
          <w:rFonts w:asciiTheme="minorHAnsi" w:hAnsiTheme="minorHAnsi" w:cstheme="minorHAnsi"/>
          <w:color w:val="auto"/>
          <w:sz w:val="22"/>
          <w:szCs w:val="22"/>
        </w:rPr>
        <w:t xml:space="preserve"> – </w:t>
      </w:r>
      <w:r w:rsidRPr="00346CD2">
        <w:rPr>
          <w:rFonts w:asciiTheme="minorHAnsi" w:hAnsiTheme="minorHAnsi" w:cstheme="minorHAnsi"/>
          <w:color w:val="auto"/>
          <w:sz w:val="22"/>
          <w:szCs w:val="22"/>
        </w:rPr>
        <w:t xml:space="preserve">National </w:t>
      </w:r>
      <w:proofErr w:type="spellStart"/>
      <w:r w:rsidRPr="00346CD2">
        <w:rPr>
          <w:rFonts w:asciiTheme="minorHAnsi" w:hAnsiTheme="minorHAnsi" w:cstheme="minorHAnsi"/>
          <w:color w:val="auto"/>
          <w:sz w:val="22"/>
          <w:szCs w:val="22"/>
        </w:rPr>
        <w:t>Fund</w:t>
      </w:r>
      <w:proofErr w:type="spellEnd"/>
      <w:r w:rsidRPr="00346CD2">
        <w:rPr>
          <w:rFonts w:asciiTheme="minorHAnsi" w:hAnsiTheme="minorHAnsi" w:cstheme="minorHAnsi"/>
          <w:color w:val="auto"/>
          <w:sz w:val="22"/>
          <w:szCs w:val="22"/>
        </w:rPr>
        <w:t xml:space="preserve"> for the </w:t>
      </w:r>
      <w:proofErr w:type="spellStart"/>
      <w:r w:rsidRPr="00346CD2">
        <w:rPr>
          <w:rFonts w:asciiTheme="minorHAnsi" w:hAnsiTheme="minorHAnsi" w:cstheme="minorHAnsi"/>
          <w:color w:val="auto"/>
          <w:sz w:val="22"/>
          <w:szCs w:val="22"/>
        </w:rPr>
        <w:t>Development</w:t>
      </w:r>
      <w:proofErr w:type="spellEnd"/>
      <w:r w:rsidRPr="00346CD2">
        <w:rPr>
          <w:rFonts w:asciiTheme="minorHAnsi" w:hAnsiTheme="minorHAnsi" w:cstheme="minorHAnsi"/>
          <w:color w:val="auto"/>
          <w:sz w:val="22"/>
          <w:szCs w:val="22"/>
        </w:rPr>
        <w:t xml:space="preserve"> and Promotion of </w:t>
      </w:r>
      <w:proofErr w:type="spellStart"/>
      <w:r w:rsidRPr="00346CD2">
        <w:rPr>
          <w:rFonts w:asciiTheme="minorHAnsi" w:hAnsiTheme="minorHAnsi" w:cstheme="minorHAnsi"/>
          <w:color w:val="auto"/>
          <w:sz w:val="22"/>
          <w:szCs w:val="22"/>
        </w:rPr>
        <w:t>Tourism</w:t>
      </w:r>
      <w:proofErr w:type="spellEnd"/>
    </w:p>
    <w:p w14:paraId="15B9EF23" w14:textId="68021629" w:rsidR="0083236B" w:rsidRPr="00E621F6" w:rsidRDefault="0083236B" w:rsidP="008D47E7">
      <w:pPr>
        <w:pStyle w:val="Default"/>
        <w:tabs>
          <w:tab w:val="left" w:pos="1560"/>
        </w:tabs>
        <w:ind w:left="1560" w:hanging="1560"/>
        <w:jc w:val="both"/>
        <w:rPr>
          <w:rFonts w:asciiTheme="minorHAnsi" w:hAnsiTheme="minorHAnsi" w:cstheme="minorHAnsi"/>
          <w:color w:val="auto"/>
          <w:sz w:val="22"/>
          <w:szCs w:val="22"/>
        </w:rPr>
      </w:pPr>
      <w:r w:rsidRPr="00E621F6">
        <w:rPr>
          <w:rFonts w:asciiTheme="minorHAnsi" w:hAnsiTheme="minorHAnsi" w:cstheme="minorHAnsi"/>
          <w:color w:val="auto"/>
          <w:sz w:val="22"/>
          <w:szCs w:val="22"/>
        </w:rPr>
        <w:t>FNEC</w:t>
      </w:r>
      <w:r w:rsidRPr="00E621F6">
        <w:rPr>
          <w:rFonts w:asciiTheme="minorHAnsi" w:hAnsiTheme="minorHAnsi" w:cstheme="minorHAnsi"/>
          <w:color w:val="auto"/>
          <w:sz w:val="22"/>
          <w:szCs w:val="22"/>
        </w:rPr>
        <w:tab/>
      </w:r>
      <w:r w:rsidRPr="00E621F6">
        <w:rPr>
          <w:rFonts w:asciiTheme="minorHAnsi" w:hAnsiTheme="minorHAnsi" w:cstheme="minorHAnsi"/>
          <w:i/>
          <w:iCs/>
          <w:color w:val="auto"/>
          <w:sz w:val="22"/>
          <w:szCs w:val="22"/>
        </w:rPr>
        <w:t>Fond National Environnement et Climat</w:t>
      </w:r>
      <w:r w:rsidRPr="00E621F6">
        <w:rPr>
          <w:rFonts w:asciiTheme="minorHAnsi" w:hAnsiTheme="minorHAnsi" w:cstheme="minorHAnsi"/>
          <w:color w:val="auto"/>
          <w:sz w:val="22"/>
          <w:szCs w:val="22"/>
        </w:rPr>
        <w:t xml:space="preserve"> – </w:t>
      </w:r>
      <w:r w:rsidRPr="00346CD2">
        <w:rPr>
          <w:rFonts w:asciiTheme="minorHAnsi" w:hAnsiTheme="minorHAnsi" w:cstheme="minorHAnsi"/>
          <w:color w:val="auto"/>
          <w:sz w:val="22"/>
          <w:szCs w:val="22"/>
        </w:rPr>
        <w:t xml:space="preserve">National </w:t>
      </w:r>
      <w:proofErr w:type="spellStart"/>
      <w:r w:rsidRPr="00346CD2">
        <w:rPr>
          <w:rFonts w:asciiTheme="minorHAnsi" w:hAnsiTheme="minorHAnsi" w:cstheme="minorHAnsi"/>
          <w:color w:val="auto"/>
          <w:sz w:val="22"/>
          <w:szCs w:val="22"/>
        </w:rPr>
        <w:t>Fund</w:t>
      </w:r>
      <w:proofErr w:type="spellEnd"/>
      <w:r w:rsidRPr="00346CD2">
        <w:rPr>
          <w:rFonts w:asciiTheme="minorHAnsi" w:hAnsiTheme="minorHAnsi" w:cstheme="minorHAnsi"/>
          <w:color w:val="auto"/>
          <w:sz w:val="22"/>
          <w:szCs w:val="22"/>
        </w:rPr>
        <w:t xml:space="preserve"> for </w:t>
      </w:r>
      <w:proofErr w:type="spellStart"/>
      <w:r w:rsidRPr="00346CD2">
        <w:rPr>
          <w:rFonts w:asciiTheme="minorHAnsi" w:hAnsiTheme="minorHAnsi" w:cstheme="minorHAnsi"/>
          <w:color w:val="auto"/>
          <w:sz w:val="22"/>
          <w:szCs w:val="22"/>
        </w:rPr>
        <w:t>Environment</w:t>
      </w:r>
      <w:proofErr w:type="spellEnd"/>
      <w:r w:rsidRPr="00346CD2">
        <w:rPr>
          <w:rFonts w:asciiTheme="minorHAnsi" w:hAnsiTheme="minorHAnsi" w:cstheme="minorHAnsi"/>
          <w:color w:val="auto"/>
          <w:sz w:val="22"/>
          <w:szCs w:val="22"/>
        </w:rPr>
        <w:t xml:space="preserve"> and </w:t>
      </w:r>
      <w:proofErr w:type="spellStart"/>
      <w:r w:rsidRPr="00346CD2">
        <w:rPr>
          <w:rFonts w:asciiTheme="minorHAnsi" w:hAnsiTheme="minorHAnsi" w:cstheme="minorHAnsi"/>
          <w:color w:val="auto"/>
          <w:sz w:val="22"/>
          <w:szCs w:val="22"/>
        </w:rPr>
        <w:t>Climate</w:t>
      </w:r>
      <w:proofErr w:type="spellEnd"/>
      <w:r w:rsidRPr="00E621F6">
        <w:rPr>
          <w:rFonts w:asciiTheme="minorHAnsi" w:hAnsiTheme="minorHAnsi" w:cstheme="minorHAnsi"/>
          <w:color w:val="auto"/>
          <w:sz w:val="22"/>
          <w:szCs w:val="22"/>
        </w:rPr>
        <w:t xml:space="preserve"> </w:t>
      </w:r>
    </w:p>
    <w:p w14:paraId="04FDFC79" w14:textId="4692D232" w:rsidR="00627D16" w:rsidRDefault="00627D16" w:rsidP="008D47E7">
      <w:pPr>
        <w:pStyle w:val="Default"/>
        <w:tabs>
          <w:tab w:val="left" w:pos="1560"/>
        </w:tabs>
        <w:ind w:left="1560" w:hanging="156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GAMS</w:t>
      </w:r>
      <w:r>
        <w:rPr>
          <w:rFonts w:asciiTheme="minorHAnsi" w:hAnsiTheme="minorHAnsi" w:cstheme="minorHAnsi"/>
          <w:color w:val="auto"/>
          <w:sz w:val="22"/>
          <w:szCs w:val="22"/>
          <w:lang w:val="en-GB"/>
        </w:rPr>
        <w:tab/>
      </w:r>
      <w:r w:rsidRPr="00627D16">
        <w:rPr>
          <w:rFonts w:asciiTheme="minorHAnsi" w:hAnsiTheme="minorHAnsi" w:cstheme="minorHAnsi"/>
          <w:color w:val="auto"/>
          <w:sz w:val="22"/>
          <w:szCs w:val="22"/>
          <w:lang w:val="en-GB"/>
        </w:rPr>
        <w:t xml:space="preserve">General </w:t>
      </w:r>
      <w:r>
        <w:rPr>
          <w:rFonts w:asciiTheme="minorHAnsi" w:hAnsiTheme="minorHAnsi" w:cstheme="minorHAnsi"/>
          <w:color w:val="auto"/>
          <w:sz w:val="22"/>
          <w:szCs w:val="22"/>
          <w:lang w:val="en-GB"/>
        </w:rPr>
        <w:t>A</w:t>
      </w:r>
      <w:r w:rsidRPr="00627D16">
        <w:rPr>
          <w:rFonts w:asciiTheme="minorHAnsi" w:hAnsiTheme="minorHAnsi" w:cstheme="minorHAnsi"/>
          <w:color w:val="auto"/>
          <w:sz w:val="22"/>
          <w:szCs w:val="22"/>
          <w:lang w:val="en-GB"/>
        </w:rPr>
        <w:t xml:space="preserve">lgebraic </w:t>
      </w:r>
      <w:r>
        <w:rPr>
          <w:rFonts w:asciiTheme="minorHAnsi" w:hAnsiTheme="minorHAnsi" w:cstheme="minorHAnsi"/>
          <w:color w:val="auto"/>
          <w:sz w:val="22"/>
          <w:szCs w:val="22"/>
          <w:lang w:val="en-GB"/>
        </w:rPr>
        <w:t>M</w:t>
      </w:r>
      <w:r w:rsidRPr="00627D16">
        <w:rPr>
          <w:rFonts w:asciiTheme="minorHAnsi" w:hAnsiTheme="minorHAnsi" w:cstheme="minorHAnsi"/>
          <w:color w:val="auto"/>
          <w:sz w:val="22"/>
          <w:szCs w:val="22"/>
          <w:lang w:val="en-GB"/>
        </w:rPr>
        <w:t>odel</w:t>
      </w:r>
      <w:r>
        <w:rPr>
          <w:rFonts w:asciiTheme="minorHAnsi" w:hAnsiTheme="minorHAnsi" w:cstheme="minorHAnsi"/>
          <w:color w:val="auto"/>
          <w:sz w:val="22"/>
          <w:szCs w:val="22"/>
          <w:lang w:val="en-GB"/>
        </w:rPr>
        <w:t>l</w:t>
      </w:r>
      <w:r w:rsidRPr="00627D16">
        <w:rPr>
          <w:rFonts w:asciiTheme="minorHAnsi" w:hAnsiTheme="minorHAnsi" w:cstheme="minorHAnsi"/>
          <w:color w:val="auto"/>
          <w:sz w:val="22"/>
          <w:szCs w:val="22"/>
          <w:lang w:val="en-GB"/>
        </w:rPr>
        <w:t xml:space="preserve">ing </w:t>
      </w:r>
      <w:r>
        <w:rPr>
          <w:rFonts w:asciiTheme="minorHAnsi" w:hAnsiTheme="minorHAnsi" w:cstheme="minorHAnsi"/>
          <w:color w:val="auto"/>
          <w:sz w:val="22"/>
          <w:szCs w:val="22"/>
          <w:lang w:val="en-GB"/>
        </w:rPr>
        <w:t>S</w:t>
      </w:r>
      <w:r w:rsidRPr="00627D16">
        <w:rPr>
          <w:rFonts w:asciiTheme="minorHAnsi" w:hAnsiTheme="minorHAnsi" w:cstheme="minorHAnsi"/>
          <w:color w:val="auto"/>
          <w:sz w:val="22"/>
          <w:szCs w:val="22"/>
          <w:lang w:val="en-GB"/>
        </w:rPr>
        <w:t>ystem</w:t>
      </w:r>
    </w:p>
    <w:p w14:paraId="2C0BFB50" w14:textId="460D3D85" w:rsidR="003B2D13" w:rsidRPr="00BF3F8E" w:rsidRDefault="003B2D13" w:rsidP="008D47E7">
      <w:pPr>
        <w:pStyle w:val="Default"/>
        <w:tabs>
          <w:tab w:val="left" w:pos="1560"/>
        </w:tabs>
        <w:ind w:left="1560" w:hanging="1560"/>
        <w:jc w:val="both"/>
        <w:rPr>
          <w:rFonts w:asciiTheme="minorHAnsi" w:hAnsiTheme="minorHAnsi" w:cstheme="minorHAnsi"/>
          <w:color w:val="auto"/>
          <w:sz w:val="22"/>
          <w:szCs w:val="22"/>
          <w:lang w:val="en-GB"/>
        </w:rPr>
      </w:pPr>
      <w:r w:rsidRPr="00BF3F8E">
        <w:rPr>
          <w:rFonts w:asciiTheme="minorHAnsi" w:hAnsiTheme="minorHAnsi" w:cstheme="minorHAnsi"/>
          <w:color w:val="auto"/>
          <w:sz w:val="22"/>
          <w:szCs w:val="22"/>
          <w:lang w:val="en-GB"/>
        </w:rPr>
        <w:t>GEF</w:t>
      </w:r>
      <w:r w:rsidRPr="00BF3F8E">
        <w:rPr>
          <w:rFonts w:asciiTheme="minorHAnsi" w:hAnsiTheme="minorHAnsi" w:cstheme="minorHAnsi"/>
          <w:color w:val="auto"/>
          <w:sz w:val="22"/>
          <w:szCs w:val="22"/>
          <w:lang w:val="en-GB"/>
        </w:rPr>
        <w:tab/>
        <w:t>Global Environment Facility</w:t>
      </w:r>
    </w:p>
    <w:p w14:paraId="29DEC819" w14:textId="44AC4422" w:rsidR="00BF69FA" w:rsidRPr="00083F41" w:rsidRDefault="00BF69FA" w:rsidP="008D47E7">
      <w:pPr>
        <w:pStyle w:val="Default"/>
        <w:tabs>
          <w:tab w:val="left" w:pos="1560"/>
        </w:tabs>
        <w:ind w:left="1560" w:hanging="1560"/>
        <w:jc w:val="both"/>
        <w:rPr>
          <w:rFonts w:asciiTheme="minorHAnsi" w:hAnsiTheme="minorHAnsi" w:cstheme="minorHAnsi"/>
          <w:color w:val="auto"/>
          <w:sz w:val="22"/>
          <w:szCs w:val="22"/>
          <w:lang w:val="de-DE"/>
        </w:rPr>
      </w:pPr>
      <w:r w:rsidRPr="00083F41">
        <w:rPr>
          <w:rFonts w:asciiTheme="minorHAnsi" w:hAnsiTheme="minorHAnsi" w:cstheme="minorHAnsi"/>
          <w:color w:val="auto"/>
          <w:sz w:val="22"/>
          <w:szCs w:val="22"/>
          <w:lang w:val="de-DE"/>
        </w:rPr>
        <w:t>GIZ</w:t>
      </w:r>
      <w:r w:rsidRPr="00083F41">
        <w:rPr>
          <w:rFonts w:asciiTheme="minorHAnsi" w:hAnsiTheme="minorHAnsi" w:cstheme="minorHAnsi"/>
          <w:color w:val="auto"/>
          <w:sz w:val="22"/>
          <w:szCs w:val="22"/>
          <w:lang w:val="de-DE"/>
        </w:rPr>
        <w:tab/>
      </w:r>
      <w:r w:rsidRPr="00F64EA1">
        <w:rPr>
          <w:rFonts w:asciiTheme="minorHAnsi" w:hAnsiTheme="minorHAnsi" w:cstheme="minorHAnsi"/>
          <w:i/>
          <w:iCs/>
          <w:color w:val="auto"/>
          <w:sz w:val="22"/>
          <w:szCs w:val="22"/>
          <w:lang w:val="de-DE"/>
        </w:rPr>
        <w:t>Deutsche Gesellschaft für Internationale Zusammenarbeit GmbH</w:t>
      </w:r>
      <w:r w:rsidRPr="00083F41">
        <w:rPr>
          <w:rFonts w:asciiTheme="minorHAnsi" w:hAnsiTheme="minorHAnsi" w:cstheme="minorHAnsi"/>
          <w:b/>
          <w:bCs/>
          <w:color w:val="202124"/>
          <w:shd w:val="clear" w:color="auto" w:fill="FFFFFF"/>
          <w:lang w:val="de-DE"/>
        </w:rPr>
        <w:t xml:space="preserve"> </w:t>
      </w:r>
      <w:r w:rsidRPr="00083F41">
        <w:rPr>
          <w:rFonts w:asciiTheme="minorHAnsi" w:hAnsiTheme="minorHAnsi" w:cstheme="minorHAnsi"/>
          <w:color w:val="auto"/>
          <w:sz w:val="22"/>
          <w:szCs w:val="22"/>
          <w:lang w:val="de-DE"/>
        </w:rPr>
        <w:t xml:space="preserve">- German Society </w:t>
      </w:r>
      <w:proofErr w:type="spellStart"/>
      <w:r w:rsidRPr="00083F41">
        <w:rPr>
          <w:rFonts w:asciiTheme="minorHAnsi" w:hAnsiTheme="minorHAnsi" w:cstheme="minorHAnsi"/>
          <w:color w:val="auto"/>
          <w:sz w:val="22"/>
          <w:szCs w:val="22"/>
          <w:lang w:val="de-DE"/>
        </w:rPr>
        <w:t>for</w:t>
      </w:r>
      <w:proofErr w:type="spellEnd"/>
      <w:r w:rsidRPr="00083F41">
        <w:rPr>
          <w:rFonts w:asciiTheme="minorHAnsi" w:hAnsiTheme="minorHAnsi" w:cstheme="minorHAnsi"/>
          <w:color w:val="auto"/>
          <w:sz w:val="22"/>
          <w:szCs w:val="22"/>
          <w:lang w:val="de-DE"/>
        </w:rPr>
        <w:t xml:space="preserve"> International </w:t>
      </w:r>
      <w:proofErr w:type="spellStart"/>
      <w:r w:rsidRPr="00083F41">
        <w:rPr>
          <w:rFonts w:asciiTheme="minorHAnsi" w:hAnsiTheme="minorHAnsi" w:cstheme="minorHAnsi"/>
          <w:color w:val="auto"/>
          <w:sz w:val="22"/>
          <w:szCs w:val="22"/>
          <w:lang w:val="de-DE"/>
        </w:rPr>
        <w:t>Cooperation</w:t>
      </w:r>
      <w:proofErr w:type="spellEnd"/>
      <w:r w:rsidRPr="00083F41">
        <w:rPr>
          <w:rFonts w:asciiTheme="minorHAnsi" w:hAnsiTheme="minorHAnsi" w:cstheme="minorHAnsi"/>
          <w:color w:val="auto"/>
          <w:sz w:val="22"/>
          <w:szCs w:val="22"/>
          <w:lang w:val="de-DE"/>
        </w:rPr>
        <w:t>, Ltd.</w:t>
      </w:r>
    </w:p>
    <w:p w14:paraId="75DAC39C" w14:textId="688FE770" w:rsidR="003B2D13" w:rsidRPr="00BF3F8E" w:rsidRDefault="003B2D13" w:rsidP="008D47E7">
      <w:pPr>
        <w:pStyle w:val="Default"/>
        <w:tabs>
          <w:tab w:val="left" w:pos="1560"/>
        </w:tabs>
        <w:ind w:left="1560" w:hanging="1560"/>
        <w:jc w:val="both"/>
        <w:rPr>
          <w:rFonts w:asciiTheme="minorHAnsi" w:hAnsiTheme="minorHAnsi" w:cstheme="minorHAnsi"/>
          <w:color w:val="auto"/>
          <w:sz w:val="22"/>
          <w:szCs w:val="22"/>
          <w:lang w:val="en-GB"/>
        </w:rPr>
      </w:pPr>
      <w:r w:rsidRPr="00BF3F8E">
        <w:rPr>
          <w:rFonts w:asciiTheme="minorHAnsi" w:hAnsiTheme="minorHAnsi" w:cstheme="minorHAnsi"/>
          <w:color w:val="auto"/>
          <w:sz w:val="22"/>
          <w:szCs w:val="22"/>
          <w:lang w:val="en-GB"/>
        </w:rPr>
        <w:t>HQ</w:t>
      </w:r>
      <w:r w:rsidR="008427B9" w:rsidRPr="00BF3F8E">
        <w:rPr>
          <w:rFonts w:asciiTheme="minorHAnsi" w:hAnsiTheme="minorHAnsi" w:cstheme="minorHAnsi"/>
          <w:color w:val="auto"/>
          <w:sz w:val="22"/>
          <w:szCs w:val="22"/>
          <w:lang w:val="en-GB"/>
        </w:rPr>
        <w:tab/>
      </w:r>
      <w:r w:rsidRPr="00BF3F8E">
        <w:rPr>
          <w:rFonts w:asciiTheme="minorHAnsi" w:hAnsiTheme="minorHAnsi" w:cstheme="minorHAnsi"/>
          <w:color w:val="auto"/>
          <w:sz w:val="22"/>
          <w:szCs w:val="22"/>
          <w:lang w:val="en-GB"/>
        </w:rPr>
        <w:t>Headquarters</w:t>
      </w:r>
    </w:p>
    <w:p w14:paraId="648F2211" w14:textId="77777777" w:rsidR="003B2D13" w:rsidRPr="00BF3F8E" w:rsidRDefault="003B2D13" w:rsidP="008D47E7">
      <w:pPr>
        <w:pStyle w:val="Default"/>
        <w:tabs>
          <w:tab w:val="left" w:pos="1560"/>
        </w:tabs>
        <w:ind w:left="1560" w:hanging="1560"/>
        <w:jc w:val="both"/>
        <w:rPr>
          <w:rFonts w:asciiTheme="minorHAnsi" w:hAnsiTheme="minorHAnsi" w:cstheme="minorHAnsi"/>
          <w:color w:val="auto"/>
          <w:sz w:val="22"/>
          <w:szCs w:val="22"/>
          <w:lang w:val="en-GB"/>
        </w:rPr>
      </w:pPr>
      <w:r w:rsidRPr="00BF3F8E">
        <w:rPr>
          <w:rFonts w:asciiTheme="minorHAnsi" w:hAnsiTheme="minorHAnsi" w:cstheme="minorHAnsi"/>
          <w:color w:val="auto"/>
          <w:sz w:val="22"/>
          <w:szCs w:val="22"/>
          <w:lang w:val="en-GB"/>
        </w:rPr>
        <w:lastRenderedPageBreak/>
        <w:t>HR</w:t>
      </w:r>
      <w:r w:rsidR="008427B9" w:rsidRPr="00BF3F8E">
        <w:rPr>
          <w:rFonts w:asciiTheme="minorHAnsi" w:hAnsiTheme="minorHAnsi" w:cstheme="minorHAnsi"/>
          <w:color w:val="auto"/>
          <w:sz w:val="22"/>
          <w:szCs w:val="22"/>
          <w:lang w:val="en-GB"/>
        </w:rPr>
        <w:tab/>
      </w:r>
      <w:r w:rsidRPr="00BF3F8E">
        <w:rPr>
          <w:rFonts w:asciiTheme="minorHAnsi" w:hAnsiTheme="minorHAnsi" w:cstheme="minorHAnsi"/>
          <w:color w:val="auto"/>
          <w:sz w:val="22"/>
          <w:szCs w:val="22"/>
          <w:lang w:val="en-GB"/>
        </w:rPr>
        <w:t>Human Resources</w:t>
      </w:r>
    </w:p>
    <w:p w14:paraId="621AE3AE" w14:textId="77777777" w:rsidR="00120085" w:rsidRPr="00BF3F8E" w:rsidRDefault="00120085" w:rsidP="008D47E7">
      <w:pPr>
        <w:pStyle w:val="Default"/>
        <w:tabs>
          <w:tab w:val="left" w:pos="1560"/>
        </w:tabs>
        <w:ind w:left="1560" w:hanging="1560"/>
        <w:jc w:val="both"/>
        <w:rPr>
          <w:rFonts w:asciiTheme="minorHAnsi" w:hAnsiTheme="minorHAnsi" w:cstheme="minorHAnsi"/>
          <w:color w:val="auto"/>
          <w:sz w:val="22"/>
          <w:szCs w:val="22"/>
          <w:lang w:val="en-GB"/>
        </w:rPr>
      </w:pPr>
      <w:r w:rsidRPr="00BF3F8E">
        <w:rPr>
          <w:rFonts w:asciiTheme="minorHAnsi" w:hAnsiTheme="minorHAnsi" w:cstheme="minorHAnsi"/>
          <w:color w:val="auto"/>
          <w:sz w:val="22"/>
          <w:szCs w:val="22"/>
          <w:lang w:val="en-GB"/>
        </w:rPr>
        <w:t>IA</w:t>
      </w:r>
      <w:r w:rsidRPr="00BF3F8E">
        <w:rPr>
          <w:rFonts w:asciiTheme="minorHAnsi" w:hAnsiTheme="minorHAnsi" w:cstheme="minorHAnsi"/>
          <w:color w:val="auto"/>
          <w:sz w:val="22"/>
          <w:szCs w:val="22"/>
          <w:lang w:val="en-GB"/>
        </w:rPr>
        <w:tab/>
        <w:t>Implementing Agency</w:t>
      </w:r>
    </w:p>
    <w:p w14:paraId="3C9D6D91" w14:textId="0F98A255" w:rsidR="003B2D13" w:rsidRPr="00E621F6" w:rsidRDefault="003B2D13" w:rsidP="008D47E7">
      <w:pPr>
        <w:pStyle w:val="Default"/>
        <w:tabs>
          <w:tab w:val="left" w:pos="1560"/>
        </w:tabs>
        <w:ind w:left="1560" w:hanging="1560"/>
        <w:jc w:val="both"/>
        <w:rPr>
          <w:rFonts w:asciiTheme="minorHAnsi" w:hAnsiTheme="minorHAnsi" w:cstheme="minorHAnsi"/>
          <w:color w:val="auto"/>
          <w:sz w:val="22"/>
          <w:szCs w:val="22"/>
        </w:rPr>
      </w:pPr>
      <w:r w:rsidRPr="00E621F6">
        <w:rPr>
          <w:rFonts w:asciiTheme="minorHAnsi" w:hAnsiTheme="minorHAnsi" w:cstheme="minorHAnsi"/>
          <w:color w:val="auto"/>
          <w:sz w:val="22"/>
          <w:szCs w:val="22"/>
        </w:rPr>
        <w:t>ID</w:t>
      </w:r>
      <w:r w:rsidR="008427B9" w:rsidRPr="00E621F6">
        <w:rPr>
          <w:rFonts w:asciiTheme="minorHAnsi" w:hAnsiTheme="minorHAnsi" w:cstheme="minorHAnsi"/>
          <w:color w:val="auto"/>
          <w:sz w:val="22"/>
          <w:szCs w:val="22"/>
        </w:rPr>
        <w:tab/>
      </w:r>
      <w:r w:rsidRPr="00E621F6">
        <w:rPr>
          <w:rFonts w:asciiTheme="minorHAnsi" w:hAnsiTheme="minorHAnsi" w:cstheme="minorHAnsi"/>
          <w:color w:val="auto"/>
          <w:sz w:val="22"/>
          <w:szCs w:val="22"/>
        </w:rPr>
        <w:t>Identification</w:t>
      </w:r>
    </w:p>
    <w:p w14:paraId="5CB4E6F1" w14:textId="61DB40EC" w:rsidR="0083236B" w:rsidRPr="00346CD2" w:rsidRDefault="0083236B" w:rsidP="008D47E7">
      <w:pPr>
        <w:pStyle w:val="Default"/>
        <w:tabs>
          <w:tab w:val="left" w:pos="1560"/>
        </w:tabs>
        <w:ind w:left="1560" w:hanging="1560"/>
        <w:jc w:val="both"/>
        <w:rPr>
          <w:rFonts w:asciiTheme="minorHAnsi" w:hAnsiTheme="minorHAnsi" w:cstheme="minorHAnsi"/>
          <w:color w:val="auto"/>
          <w:sz w:val="22"/>
          <w:szCs w:val="22"/>
        </w:rPr>
      </w:pPr>
      <w:r w:rsidRPr="00E621F6">
        <w:rPr>
          <w:rFonts w:asciiTheme="minorHAnsi" w:hAnsiTheme="minorHAnsi" w:cstheme="minorHAnsi"/>
          <w:color w:val="auto"/>
          <w:sz w:val="22"/>
          <w:szCs w:val="22"/>
        </w:rPr>
        <w:t>INSAE</w:t>
      </w:r>
      <w:r w:rsidRPr="00E621F6">
        <w:rPr>
          <w:rFonts w:asciiTheme="minorHAnsi" w:hAnsiTheme="minorHAnsi" w:cstheme="minorHAnsi"/>
          <w:color w:val="auto"/>
          <w:sz w:val="22"/>
          <w:szCs w:val="22"/>
        </w:rPr>
        <w:tab/>
      </w:r>
      <w:r w:rsidRPr="00E621F6">
        <w:rPr>
          <w:rFonts w:asciiTheme="minorHAnsi" w:hAnsiTheme="minorHAnsi" w:cstheme="minorHAnsi"/>
          <w:i/>
          <w:iCs/>
          <w:color w:val="auto"/>
          <w:sz w:val="22"/>
          <w:szCs w:val="22"/>
        </w:rPr>
        <w:t>Institut national de la statistique et de l'analyse économique</w:t>
      </w:r>
      <w:r w:rsidRPr="00E621F6">
        <w:rPr>
          <w:rFonts w:asciiTheme="minorHAnsi" w:hAnsiTheme="minorHAnsi" w:cstheme="minorHAnsi"/>
          <w:color w:val="auto"/>
          <w:sz w:val="22"/>
          <w:szCs w:val="22"/>
        </w:rPr>
        <w:t xml:space="preserve"> – </w:t>
      </w:r>
      <w:r w:rsidRPr="00346CD2">
        <w:rPr>
          <w:rFonts w:asciiTheme="minorHAnsi" w:hAnsiTheme="minorHAnsi" w:cstheme="minorHAnsi"/>
          <w:color w:val="auto"/>
          <w:sz w:val="22"/>
          <w:szCs w:val="22"/>
        </w:rPr>
        <w:t xml:space="preserve">National Institute for </w:t>
      </w:r>
      <w:proofErr w:type="spellStart"/>
      <w:r w:rsidRPr="00346CD2">
        <w:rPr>
          <w:rFonts w:asciiTheme="minorHAnsi" w:hAnsiTheme="minorHAnsi" w:cstheme="minorHAnsi"/>
          <w:color w:val="auto"/>
          <w:sz w:val="22"/>
          <w:szCs w:val="22"/>
        </w:rPr>
        <w:t>Statistics</w:t>
      </w:r>
      <w:proofErr w:type="spellEnd"/>
      <w:r w:rsidRPr="00346CD2">
        <w:rPr>
          <w:rFonts w:asciiTheme="minorHAnsi" w:hAnsiTheme="minorHAnsi" w:cstheme="minorHAnsi"/>
          <w:color w:val="auto"/>
          <w:sz w:val="22"/>
          <w:szCs w:val="22"/>
        </w:rPr>
        <w:t xml:space="preserve"> and </w:t>
      </w:r>
      <w:proofErr w:type="spellStart"/>
      <w:r w:rsidRPr="00346CD2">
        <w:rPr>
          <w:rFonts w:asciiTheme="minorHAnsi" w:hAnsiTheme="minorHAnsi" w:cstheme="minorHAnsi"/>
          <w:color w:val="auto"/>
          <w:sz w:val="22"/>
          <w:szCs w:val="22"/>
        </w:rPr>
        <w:t>Economic</w:t>
      </w:r>
      <w:proofErr w:type="spellEnd"/>
      <w:r w:rsidRPr="00346CD2">
        <w:rPr>
          <w:rFonts w:asciiTheme="minorHAnsi" w:hAnsiTheme="minorHAnsi" w:cstheme="minorHAnsi"/>
          <w:color w:val="auto"/>
          <w:sz w:val="22"/>
          <w:szCs w:val="22"/>
        </w:rPr>
        <w:t xml:space="preserve"> </w:t>
      </w:r>
      <w:proofErr w:type="spellStart"/>
      <w:r w:rsidRPr="00346CD2">
        <w:rPr>
          <w:rFonts w:asciiTheme="minorHAnsi" w:hAnsiTheme="minorHAnsi" w:cstheme="minorHAnsi"/>
          <w:color w:val="auto"/>
          <w:sz w:val="22"/>
          <w:szCs w:val="22"/>
        </w:rPr>
        <w:t>Analysis</w:t>
      </w:r>
      <w:proofErr w:type="spellEnd"/>
    </w:p>
    <w:p w14:paraId="01820E5A" w14:textId="1C7AD070" w:rsidR="0003391D" w:rsidRPr="0003391D" w:rsidRDefault="0003391D" w:rsidP="008D47E7">
      <w:pPr>
        <w:pStyle w:val="Default"/>
        <w:tabs>
          <w:tab w:val="left" w:pos="1560"/>
        </w:tabs>
        <w:ind w:left="1560" w:hanging="156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IPCC</w:t>
      </w:r>
      <w:r>
        <w:rPr>
          <w:rFonts w:asciiTheme="minorHAnsi" w:hAnsiTheme="minorHAnsi" w:cstheme="minorHAnsi"/>
          <w:color w:val="auto"/>
          <w:sz w:val="22"/>
          <w:szCs w:val="22"/>
          <w:lang w:val="en-GB"/>
        </w:rPr>
        <w:tab/>
      </w:r>
      <w:r w:rsidRPr="0003391D">
        <w:rPr>
          <w:rFonts w:asciiTheme="minorHAnsi" w:hAnsiTheme="minorHAnsi" w:cstheme="minorHAnsi"/>
          <w:color w:val="auto"/>
          <w:sz w:val="22"/>
          <w:szCs w:val="22"/>
          <w:lang w:val="en-GB"/>
        </w:rPr>
        <w:t>Intergovernmental Panel on Climate Change</w:t>
      </w:r>
    </w:p>
    <w:p w14:paraId="6D986028" w14:textId="64252ED2" w:rsidR="006256B3" w:rsidRPr="006E1DA5" w:rsidRDefault="006256B3" w:rsidP="008D47E7">
      <w:pPr>
        <w:pStyle w:val="Default"/>
        <w:tabs>
          <w:tab w:val="left" w:pos="1560"/>
        </w:tabs>
        <w:ind w:left="1560" w:hanging="1560"/>
        <w:jc w:val="both"/>
        <w:rPr>
          <w:rFonts w:asciiTheme="minorHAnsi" w:hAnsiTheme="minorHAnsi" w:cstheme="minorHAnsi"/>
          <w:color w:val="auto"/>
          <w:sz w:val="22"/>
          <w:szCs w:val="22"/>
          <w:lang w:val="en-GB"/>
        </w:rPr>
      </w:pPr>
      <w:r w:rsidRPr="006E1DA5">
        <w:rPr>
          <w:rFonts w:asciiTheme="minorHAnsi" w:hAnsiTheme="minorHAnsi" w:cstheme="minorHAnsi"/>
          <w:color w:val="auto"/>
          <w:sz w:val="22"/>
          <w:szCs w:val="22"/>
          <w:lang w:val="en-GB"/>
        </w:rPr>
        <w:t>IS</w:t>
      </w:r>
      <w:r w:rsidRPr="006E1DA5">
        <w:rPr>
          <w:rFonts w:asciiTheme="minorHAnsi" w:hAnsiTheme="minorHAnsi" w:cstheme="minorHAnsi"/>
          <w:color w:val="auto"/>
          <w:sz w:val="22"/>
          <w:szCs w:val="22"/>
          <w:lang w:val="en-GB"/>
        </w:rPr>
        <w:tab/>
        <w:t>Information System</w:t>
      </w:r>
    </w:p>
    <w:p w14:paraId="2DBAB2CB" w14:textId="1BF9002B" w:rsidR="00996B84" w:rsidRPr="00996B84" w:rsidRDefault="00996B84" w:rsidP="008D47E7">
      <w:pPr>
        <w:pStyle w:val="Default"/>
        <w:tabs>
          <w:tab w:val="left" w:pos="1560"/>
        </w:tabs>
        <w:ind w:left="1560" w:hanging="1560"/>
        <w:jc w:val="both"/>
        <w:rPr>
          <w:rFonts w:asciiTheme="minorHAnsi" w:hAnsiTheme="minorHAnsi" w:cstheme="minorHAnsi"/>
          <w:color w:val="auto"/>
          <w:sz w:val="22"/>
          <w:szCs w:val="22"/>
          <w:lang w:val="en-GB"/>
        </w:rPr>
      </w:pPr>
      <w:r w:rsidRPr="00996B84">
        <w:rPr>
          <w:rFonts w:asciiTheme="minorHAnsi" w:hAnsiTheme="minorHAnsi" w:cstheme="minorHAnsi"/>
          <w:color w:val="auto"/>
          <w:sz w:val="22"/>
          <w:szCs w:val="22"/>
          <w:lang w:val="en-GB"/>
        </w:rPr>
        <w:t>LECDR</w:t>
      </w:r>
      <w:r>
        <w:rPr>
          <w:rFonts w:asciiTheme="minorHAnsi" w:hAnsiTheme="minorHAnsi" w:cstheme="minorHAnsi"/>
          <w:color w:val="auto"/>
          <w:sz w:val="22"/>
          <w:szCs w:val="22"/>
          <w:lang w:val="en-GB"/>
        </w:rPr>
        <w:t>S</w:t>
      </w:r>
      <w:r w:rsidRPr="00996B84">
        <w:rPr>
          <w:rFonts w:asciiTheme="minorHAnsi" w:hAnsiTheme="minorHAnsi" w:cstheme="minorHAnsi"/>
          <w:color w:val="auto"/>
          <w:sz w:val="22"/>
          <w:szCs w:val="22"/>
          <w:lang w:val="en-GB"/>
        </w:rPr>
        <w:tab/>
      </w:r>
      <w:r w:rsidRPr="00996B84">
        <w:rPr>
          <w:rFonts w:ascii="Calibri" w:hAnsi="Calibri" w:cs="Calibri"/>
          <w:sz w:val="22"/>
          <w:szCs w:val="22"/>
          <w:lang w:val="en-GB" w:eastAsia="en-GB"/>
        </w:rPr>
        <w:t>Low-Emission Climate-Resilient Development</w:t>
      </w:r>
      <w:r>
        <w:rPr>
          <w:rFonts w:ascii="Calibri" w:hAnsi="Calibri" w:cs="Calibri"/>
          <w:sz w:val="22"/>
          <w:szCs w:val="22"/>
          <w:lang w:val="en-GB" w:eastAsia="en-GB"/>
        </w:rPr>
        <w:t xml:space="preserve"> Strategy</w:t>
      </w:r>
    </w:p>
    <w:p w14:paraId="27482BF3" w14:textId="3E0A570F" w:rsidR="006621D5" w:rsidRPr="00E621F6" w:rsidRDefault="006621D5" w:rsidP="008D47E7">
      <w:pPr>
        <w:pStyle w:val="Default"/>
        <w:tabs>
          <w:tab w:val="left" w:pos="1560"/>
        </w:tabs>
        <w:ind w:left="1560" w:hanging="1560"/>
        <w:jc w:val="both"/>
        <w:rPr>
          <w:rFonts w:asciiTheme="minorHAnsi" w:hAnsiTheme="minorHAnsi" w:cstheme="minorHAnsi"/>
          <w:color w:val="auto"/>
          <w:sz w:val="22"/>
          <w:szCs w:val="22"/>
        </w:rPr>
      </w:pPr>
      <w:r w:rsidRPr="00E621F6">
        <w:rPr>
          <w:rFonts w:asciiTheme="minorHAnsi" w:hAnsiTheme="minorHAnsi" w:cstheme="minorHAnsi"/>
          <w:color w:val="auto"/>
          <w:sz w:val="22"/>
          <w:szCs w:val="22"/>
        </w:rPr>
        <w:t>LEP</w:t>
      </w:r>
      <w:r w:rsidRPr="00E621F6">
        <w:rPr>
          <w:rFonts w:asciiTheme="minorHAnsi" w:hAnsiTheme="minorHAnsi" w:cstheme="minorHAnsi"/>
          <w:color w:val="auto"/>
          <w:sz w:val="22"/>
          <w:szCs w:val="22"/>
        </w:rPr>
        <w:tab/>
      </w:r>
      <w:r w:rsidRPr="00E621F6">
        <w:rPr>
          <w:rFonts w:asciiTheme="minorHAnsi" w:hAnsiTheme="minorHAnsi" w:cstheme="minorHAnsi"/>
          <w:i/>
          <w:iCs/>
          <w:color w:val="auto"/>
          <w:sz w:val="22"/>
          <w:szCs w:val="22"/>
        </w:rPr>
        <w:t>Laboratoire d’</w:t>
      </w:r>
      <w:proofErr w:type="spellStart"/>
      <w:r w:rsidRPr="00E621F6">
        <w:rPr>
          <w:rFonts w:asciiTheme="minorHAnsi" w:hAnsiTheme="minorHAnsi" w:cstheme="minorHAnsi"/>
          <w:i/>
          <w:iCs/>
          <w:color w:val="auto"/>
          <w:sz w:val="22"/>
          <w:szCs w:val="22"/>
        </w:rPr>
        <w:t>Economie</w:t>
      </w:r>
      <w:proofErr w:type="spellEnd"/>
      <w:r w:rsidRPr="00E621F6">
        <w:rPr>
          <w:rFonts w:asciiTheme="minorHAnsi" w:hAnsiTheme="minorHAnsi" w:cstheme="minorHAnsi"/>
          <w:i/>
          <w:iCs/>
          <w:color w:val="auto"/>
          <w:sz w:val="22"/>
          <w:szCs w:val="22"/>
        </w:rPr>
        <w:t xml:space="preserve"> Publique</w:t>
      </w:r>
      <w:r w:rsidRPr="00E621F6">
        <w:rPr>
          <w:rFonts w:asciiTheme="minorHAnsi" w:hAnsiTheme="minorHAnsi" w:cstheme="minorHAnsi"/>
          <w:color w:val="auto"/>
          <w:sz w:val="22"/>
          <w:szCs w:val="22"/>
        </w:rPr>
        <w:t xml:space="preserve"> – </w:t>
      </w:r>
      <w:proofErr w:type="spellStart"/>
      <w:r w:rsidRPr="00346CD2">
        <w:rPr>
          <w:rFonts w:asciiTheme="minorHAnsi" w:hAnsiTheme="minorHAnsi" w:cstheme="minorHAnsi"/>
          <w:color w:val="auto"/>
          <w:sz w:val="22"/>
          <w:szCs w:val="22"/>
        </w:rPr>
        <w:t>Laboratory</w:t>
      </w:r>
      <w:proofErr w:type="spellEnd"/>
      <w:r w:rsidRPr="00346CD2">
        <w:rPr>
          <w:rFonts w:asciiTheme="minorHAnsi" w:hAnsiTheme="minorHAnsi" w:cstheme="minorHAnsi"/>
          <w:color w:val="auto"/>
          <w:sz w:val="22"/>
          <w:szCs w:val="22"/>
        </w:rPr>
        <w:t xml:space="preserve"> for Public </w:t>
      </w:r>
      <w:proofErr w:type="spellStart"/>
      <w:r w:rsidRPr="00346CD2">
        <w:rPr>
          <w:rFonts w:asciiTheme="minorHAnsi" w:hAnsiTheme="minorHAnsi" w:cstheme="minorHAnsi"/>
          <w:color w:val="auto"/>
          <w:sz w:val="22"/>
          <w:szCs w:val="22"/>
        </w:rPr>
        <w:t>Economy</w:t>
      </w:r>
      <w:proofErr w:type="spellEnd"/>
    </w:p>
    <w:p w14:paraId="27E3F1E2" w14:textId="00ADD16E" w:rsidR="006621D5" w:rsidRPr="00E621F6" w:rsidRDefault="006621D5" w:rsidP="008D47E7">
      <w:pPr>
        <w:pStyle w:val="Default"/>
        <w:tabs>
          <w:tab w:val="left" w:pos="1560"/>
        </w:tabs>
        <w:ind w:left="1560" w:hanging="1560"/>
        <w:jc w:val="both"/>
        <w:rPr>
          <w:rFonts w:asciiTheme="minorHAnsi" w:hAnsiTheme="minorHAnsi" w:cstheme="minorHAnsi"/>
          <w:color w:val="auto"/>
          <w:sz w:val="22"/>
          <w:szCs w:val="22"/>
        </w:rPr>
      </w:pPr>
      <w:r w:rsidRPr="00E621F6">
        <w:rPr>
          <w:rFonts w:asciiTheme="minorHAnsi" w:hAnsiTheme="minorHAnsi" w:cstheme="minorHAnsi"/>
          <w:color w:val="auto"/>
          <w:sz w:val="22"/>
          <w:szCs w:val="22"/>
        </w:rPr>
        <w:t>LSTE</w:t>
      </w:r>
      <w:r w:rsidRPr="00E621F6">
        <w:rPr>
          <w:rFonts w:asciiTheme="minorHAnsi" w:hAnsiTheme="minorHAnsi" w:cstheme="minorHAnsi"/>
          <w:color w:val="auto"/>
          <w:sz w:val="22"/>
          <w:szCs w:val="22"/>
        </w:rPr>
        <w:tab/>
      </w:r>
      <w:r w:rsidRPr="00E621F6">
        <w:rPr>
          <w:rFonts w:asciiTheme="minorHAnsi" w:hAnsiTheme="minorHAnsi" w:cstheme="minorHAnsi"/>
          <w:i/>
          <w:iCs/>
          <w:color w:val="auto"/>
          <w:sz w:val="22"/>
          <w:szCs w:val="22"/>
        </w:rPr>
        <w:t>Laboratoire des Sciences et Techniques de l’Eau</w:t>
      </w:r>
      <w:r w:rsidRPr="00E621F6">
        <w:rPr>
          <w:rFonts w:asciiTheme="minorHAnsi" w:hAnsiTheme="minorHAnsi" w:cstheme="minorHAnsi"/>
          <w:color w:val="auto"/>
          <w:sz w:val="22"/>
          <w:szCs w:val="22"/>
        </w:rPr>
        <w:t xml:space="preserve"> </w:t>
      </w:r>
      <w:r w:rsidRPr="00346CD2">
        <w:rPr>
          <w:rFonts w:asciiTheme="minorHAnsi" w:hAnsiTheme="minorHAnsi" w:cstheme="minorHAnsi"/>
          <w:color w:val="auto"/>
          <w:sz w:val="22"/>
          <w:szCs w:val="22"/>
        </w:rPr>
        <w:t xml:space="preserve">– Water Science and </w:t>
      </w:r>
      <w:proofErr w:type="spellStart"/>
      <w:r w:rsidRPr="00346CD2">
        <w:rPr>
          <w:rFonts w:asciiTheme="minorHAnsi" w:hAnsiTheme="minorHAnsi" w:cstheme="minorHAnsi"/>
          <w:color w:val="auto"/>
          <w:sz w:val="22"/>
          <w:szCs w:val="22"/>
        </w:rPr>
        <w:t>Technology</w:t>
      </w:r>
      <w:proofErr w:type="spellEnd"/>
      <w:r w:rsidRPr="00346CD2">
        <w:rPr>
          <w:rFonts w:asciiTheme="minorHAnsi" w:hAnsiTheme="minorHAnsi" w:cstheme="minorHAnsi"/>
          <w:color w:val="auto"/>
          <w:sz w:val="22"/>
          <w:szCs w:val="22"/>
        </w:rPr>
        <w:t xml:space="preserve"> </w:t>
      </w:r>
      <w:proofErr w:type="spellStart"/>
      <w:r w:rsidRPr="00346CD2">
        <w:rPr>
          <w:rFonts w:asciiTheme="minorHAnsi" w:hAnsiTheme="minorHAnsi" w:cstheme="minorHAnsi"/>
          <w:color w:val="auto"/>
          <w:sz w:val="22"/>
          <w:szCs w:val="22"/>
        </w:rPr>
        <w:t>Laboratory</w:t>
      </w:r>
      <w:proofErr w:type="spellEnd"/>
    </w:p>
    <w:p w14:paraId="4C805F25" w14:textId="2C5FDE56" w:rsidR="00712494" w:rsidRPr="00346CD2" w:rsidRDefault="00712494" w:rsidP="00712494">
      <w:pPr>
        <w:pStyle w:val="Default"/>
        <w:tabs>
          <w:tab w:val="left" w:pos="1560"/>
        </w:tabs>
        <w:ind w:left="1560" w:hanging="1560"/>
        <w:jc w:val="both"/>
        <w:rPr>
          <w:rFonts w:asciiTheme="minorHAnsi" w:hAnsiTheme="minorHAnsi" w:cstheme="minorHAnsi"/>
          <w:color w:val="auto"/>
          <w:sz w:val="22"/>
          <w:szCs w:val="22"/>
        </w:rPr>
      </w:pPr>
      <w:r w:rsidRPr="00E621F6">
        <w:rPr>
          <w:rFonts w:asciiTheme="minorHAnsi" w:hAnsiTheme="minorHAnsi" w:cstheme="minorHAnsi"/>
          <w:color w:val="auto"/>
          <w:sz w:val="22"/>
          <w:szCs w:val="22"/>
        </w:rPr>
        <w:t>MAEP</w:t>
      </w:r>
      <w:r w:rsidRPr="00E621F6">
        <w:rPr>
          <w:rFonts w:asciiTheme="minorHAnsi" w:hAnsiTheme="minorHAnsi" w:cstheme="minorHAnsi"/>
          <w:color w:val="auto"/>
          <w:sz w:val="22"/>
          <w:szCs w:val="22"/>
        </w:rPr>
        <w:tab/>
      </w:r>
      <w:hyperlink r:id="rId14" w:history="1">
        <w:r w:rsidRPr="00E621F6">
          <w:rPr>
            <w:rFonts w:asciiTheme="minorHAnsi" w:hAnsiTheme="minorHAnsi" w:cstheme="minorHAnsi"/>
            <w:i/>
            <w:iCs/>
            <w:color w:val="auto"/>
            <w:sz w:val="22"/>
            <w:szCs w:val="22"/>
          </w:rPr>
          <w:t>Ministère de l'Agriculture, de l'élevage et de la Pêche</w:t>
        </w:r>
      </w:hyperlink>
      <w:r w:rsidRPr="00E621F6">
        <w:rPr>
          <w:rFonts w:asciiTheme="minorHAnsi" w:hAnsiTheme="minorHAnsi" w:cstheme="minorHAnsi"/>
          <w:color w:val="auto"/>
          <w:sz w:val="22"/>
          <w:szCs w:val="22"/>
        </w:rPr>
        <w:t xml:space="preserve"> – </w:t>
      </w:r>
      <w:r w:rsidRPr="00346CD2">
        <w:rPr>
          <w:rFonts w:asciiTheme="minorHAnsi" w:hAnsiTheme="minorHAnsi" w:cstheme="minorHAnsi"/>
          <w:color w:val="auto"/>
          <w:sz w:val="22"/>
          <w:szCs w:val="22"/>
        </w:rPr>
        <w:t xml:space="preserve">Ministry of Agriculture, </w:t>
      </w:r>
      <w:proofErr w:type="spellStart"/>
      <w:r w:rsidRPr="00346CD2">
        <w:rPr>
          <w:rFonts w:asciiTheme="minorHAnsi" w:hAnsiTheme="minorHAnsi" w:cstheme="minorHAnsi"/>
          <w:color w:val="auto"/>
          <w:sz w:val="22"/>
          <w:szCs w:val="22"/>
        </w:rPr>
        <w:t>Livestock</w:t>
      </w:r>
      <w:proofErr w:type="spellEnd"/>
      <w:r w:rsidRPr="00346CD2">
        <w:rPr>
          <w:rFonts w:asciiTheme="minorHAnsi" w:hAnsiTheme="minorHAnsi" w:cstheme="minorHAnsi"/>
          <w:color w:val="auto"/>
          <w:sz w:val="22"/>
          <w:szCs w:val="22"/>
        </w:rPr>
        <w:t xml:space="preserve"> and </w:t>
      </w:r>
      <w:proofErr w:type="spellStart"/>
      <w:r w:rsidRPr="00346CD2">
        <w:rPr>
          <w:rFonts w:asciiTheme="minorHAnsi" w:hAnsiTheme="minorHAnsi" w:cstheme="minorHAnsi"/>
          <w:color w:val="auto"/>
          <w:sz w:val="22"/>
          <w:szCs w:val="22"/>
        </w:rPr>
        <w:t>Fisheries</w:t>
      </w:r>
      <w:proofErr w:type="spellEnd"/>
    </w:p>
    <w:p w14:paraId="4D15D31E" w14:textId="7727CA14" w:rsidR="00ED3CB3" w:rsidRPr="00346CD2" w:rsidRDefault="00ED3CB3" w:rsidP="008D47E7">
      <w:pPr>
        <w:pStyle w:val="Default"/>
        <w:tabs>
          <w:tab w:val="left" w:pos="1560"/>
        </w:tabs>
        <w:ind w:left="1560" w:hanging="1560"/>
        <w:jc w:val="both"/>
        <w:rPr>
          <w:rFonts w:asciiTheme="minorHAnsi" w:hAnsiTheme="minorHAnsi" w:cstheme="minorHAnsi"/>
          <w:color w:val="auto"/>
          <w:sz w:val="22"/>
          <w:szCs w:val="22"/>
        </w:rPr>
      </w:pPr>
      <w:r w:rsidRPr="00E621F6">
        <w:rPr>
          <w:rFonts w:asciiTheme="minorHAnsi" w:hAnsiTheme="minorHAnsi" w:cstheme="minorHAnsi"/>
          <w:color w:val="auto"/>
          <w:sz w:val="22"/>
          <w:szCs w:val="22"/>
        </w:rPr>
        <w:t>M</w:t>
      </w:r>
      <w:r w:rsidR="00450AFE" w:rsidRPr="00E621F6">
        <w:rPr>
          <w:rFonts w:asciiTheme="minorHAnsi" w:hAnsiTheme="minorHAnsi" w:cstheme="minorHAnsi"/>
          <w:color w:val="auto"/>
          <w:sz w:val="22"/>
          <w:szCs w:val="22"/>
        </w:rPr>
        <w:t>CVDD</w:t>
      </w:r>
      <w:r w:rsidRPr="00E621F6">
        <w:rPr>
          <w:rFonts w:asciiTheme="minorHAnsi" w:hAnsiTheme="minorHAnsi" w:cstheme="minorHAnsi"/>
          <w:color w:val="auto"/>
          <w:sz w:val="22"/>
          <w:szCs w:val="22"/>
        </w:rPr>
        <w:tab/>
      </w:r>
      <w:r w:rsidRPr="00E621F6">
        <w:rPr>
          <w:rFonts w:asciiTheme="minorHAnsi" w:hAnsiTheme="minorHAnsi" w:cstheme="minorHAnsi"/>
          <w:i/>
          <w:iCs/>
          <w:color w:val="auto"/>
          <w:sz w:val="22"/>
          <w:szCs w:val="22"/>
        </w:rPr>
        <w:t>M</w:t>
      </w:r>
      <w:r w:rsidR="00450AFE" w:rsidRPr="00E621F6">
        <w:rPr>
          <w:rFonts w:asciiTheme="minorHAnsi" w:hAnsiTheme="minorHAnsi" w:cstheme="minorHAnsi"/>
          <w:i/>
          <w:iCs/>
          <w:color w:val="auto"/>
          <w:sz w:val="22"/>
          <w:szCs w:val="22"/>
        </w:rPr>
        <w:t>inistère du Cadre de Vie et du Développement Durable</w:t>
      </w:r>
      <w:r w:rsidRPr="00E621F6">
        <w:rPr>
          <w:rFonts w:asciiTheme="minorHAnsi" w:hAnsiTheme="minorHAnsi" w:cstheme="minorHAnsi"/>
          <w:color w:val="auto"/>
          <w:sz w:val="22"/>
          <w:szCs w:val="22"/>
        </w:rPr>
        <w:t xml:space="preserve"> - </w:t>
      </w:r>
      <w:r w:rsidR="0027246F" w:rsidRPr="00346CD2">
        <w:rPr>
          <w:rFonts w:asciiTheme="minorHAnsi" w:hAnsiTheme="minorHAnsi" w:cstheme="minorHAnsi"/>
          <w:color w:val="auto"/>
          <w:sz w:val="22"/>
          <w:szCs w:val="22"/>
        </w:rPr>
        <w:t xml:space="preserve">Ministry of Living </w:t>
      </w:r>
      <w:proofErr w:type="spellStart"/>
      <w:r w:rsidR="0027246F" w:rsidRPr="00346CD2">
        <w:rPr>
          <w:rFonts w:asciiTheme="minorHAnsi" w:hAnsiTheme="minorHAnsi" w:cstheme="minorHAnsi"/>
          <w:color w:val="auto"/>
          <w:sz w:val="22"/>
          <w:szCs w:val="22"/>
        </w:rPr>
        <w:t>Environment</w:t>
      </w:r>
      <w:proofErr w:type="spellEnd"/>
      <w:r w:rsidR="0027246F" w:rsidRPr="00346CD2">
        <w:rPr>
          <w:rFonts w:asciiTheme="minorHAnsi" w:hAnsiTheme="minorHAnsi" w:cstheme="minorHAnsi"/>
          <w:color w:val="auto"/>
          <w:sz w:val="22"/>
          <w:szCs w:val="22"/>
        </w:rPr>
        <w:t xml:space="preserve"> and </w:t>
      </w:r>
      <w:proofErr w:type="spellStart"/>
      <w:r w:rsidR="0027246F" w:rsidRPr="00346CD2">
        <w:rPr>
          <w:rFonts w:asciiTheme="minorHAnsi" w:hAnsiTheme="minorHAnsi" w:cstheme="minorHAnsi"/>
          <w:color w:val="auto"/>
          <w:sz w:val="22"/>
          <w:szCs w:val="22"/>
        </w:rPr>
        <w:t>Sustainable</w:t>
      </w:r>
      <w:proofErr w:type="spellEnd"/>
      <w:r w:rsidR="0027246F" w:rsidRPr="00346CD2">
        <w:rPr>
          <w:rFonts w:asciiTheme="minorHAnsi" w:hAnsiTheme="minorHAnsi" w:cstheme="minorHAnsi"/>
          <w:color w:val="auto"/>
          <w:sz w:val="22"/>
          <w:szCs w:val="22"/>
        </w:rPr>
        <w:t xml:space="preserve"> </w:t>
      </w:r>
      <w:proofErr w:type="spellStart"/>
      <w:r w:rsidR="0027246F" w:rsidRPr="00346CD2">
        <w:rPr>
          <w:rFonts w:asciiTheme="minorHAnsi" w:hAnsiTheme="minorHAnsi" w:cstheme="minorHAnsi"/>
          <w:color w:val="auto"/>
          <w:sz w:val="22"/>
          <w:szCs w:val="22"/>
        </w:rPr>
        <w:t>Development</w:t>
      </w:r>
      <w:proofErr w:type="spellEnd"/>
      <w:r w:rsidRPr="00346CD2">
        <w:rPr>
          <w:rFonts w:asciiTheme="minorHAnsi" w:hAnsiTheme="minorHAnsi" w:cstheme="minorHAnsi"/>
          <w:color w:val="auto"/>
          <w:sz w:val="22"/>
          <w:szCs w:val="22"/>
        </w:rPr>
        <w:t xml:space="preserve"> </w:t>
      </w:r>
    </w:p>
    <w:p w14:paraId="785F2B97" w14:textId="20939424" w:rsidR="00233172" w:rsidRPr="00346CD2" w:rsidRDefault="00233172" w:rsidP="008D47E7">
      <w:pPr>
        <w:pStyle w:val="Default"/>
        <w:tabs>
          <w:tab w:val="left" w:pos="1560"/>
        </w:tabs>
        <w:ind w:left="1560" w:hanging="1560"/>
        <w:jc w:val="both"/>
        <w:rPr>
          <w:rFonts w:asciiTheme="minorHAnsi" w:hAnsiTheme="minorHAnsi" w:cstheme="minorHAnsi"/>
          <w:color w:val="auto"/>
          <w:sz w:val="22"/>
          <w:szCs w:val="22"/>
        </w:rPr>
      </w:pPr>
      <w:r w:rsidRPr="00E621F6">
        <w:rPr>
          <w:rFonts w:asciiTheme="minorHAnsi" w:hAnsiTheme="minorHAnsi" w:cstheme="minorHAnsi"/>
          <w:color w:val="auto"/>
          <w:sz w:val="22"/>
          <w:szCs w:val="22"/>
        </w:rPr>
        <w:t>MD</w:t>
      </w:r>
      <w:r w:rsidR="00000ED0">
        <w:rPr>
          <w:rFonts w:asciiTheme="minorHAnsi" w:hAnsiTheme="minorHAnsi" w:cstheme="minorHAnsi"/>
          <w:color w:val="auto"/>
          <w:sz w:val="22"/>
          <w:szCs w:val="22"/>
        </w:rPr>
        <w:t>CAG</w:t>
      </w:r>
      <w:r w:rsidRPr="00E621F6">
        <w:rPr>
          <w:rFonts w:asciiTheme="minorHAnsi" w:hAnsiTheme="minorHAnsi" w:cstheme="minorHAnsi"/>
          <w:color w:val="auto"/>
          <w:sz w:val="22"/>
          <w:szCs w:val="22"/>
        </w:rPr>
        <w:tab/>
      </w:r>
      <w:r w:rsidRPr="00E621F6">
        <w:rPr>
          <w:rFonts w:asciiTheme="minorHAnsi" w:hAnsiTheme="minorHAnsi" w:cstheme="minorHAnsi"/>
          <w:i/>
          <w:iCs/>
          <w:color w:val="auto"/>
          <w:sz w:val="22"/>
          <w:szCs w:val="22"/>
        </w:rPr>
        <w:t>Ministère du Développement</w:t>
      </w:r>
      <w:r w:rsidR="00000ED0">
        <w:rPr>
          <w:rFonts w:asciiTheme="minorHAnsi" w:hAnsiTheme="minorHAnsi" w:cstheme="minorHAnsi"/>
          <w:i/>
          <w:iCs/>
          <w:color w:val="auto"/>
          <w:sz w:val="22"/>
          <w:szCs w:val="22"/>
        </w:rPr>
        <w:t xml:space="preserve"> et </w:t>
      </w:r>
      <w:r w:rsidRPr="00E621F6">
        <w:rPr>
          <w:rFonts w:asciiTheme="minorHAnsi" w:hAnsiTheme="minorHAnsi" w:cstheme="minorHAnsi"/>
          <w:i/>
          <w:iCs/>
          <w:color w:val="auto"/>
          <w:sz w:val="22"/>
          <w:szCs w:val="22"/>
        </w:rPr>
        <w:t>de l</w:t>
      </w:r>
      <w:r w:rsidR="00000ED0">
        <w:rPr>
          <w:rFonts w:asciiTheme="minorHAnsi" w:hAnsiTheme="minorHAnsi" w:cstheme="minorHAnsi"/>
          <w:i/>
          <w:iCs/>
          <w:color w:val="auto"/>
          <w:sz w:val="22"/>
          <w:szCs w:val="22"/>
        </w:rPr>
        <w:t>a Coordination Gouvernementale</w:t>
      </w:r>
      <w:r w:rsidRPr="00E621F6">
        <w:rPr>
          <w:rFonts w:asciiTheme="minorHAnsi" w:hAnsiTheme="minorHAnsi" w:cstheme="minorHAnsi"/>
          <w:color w:val="auto"/>
          <w:sz w:val="22"/>
          <w:szCs w:val="22"/>
        </w:rPr>
        <w:t xml:space="preserve"> - </w:t>
      </w:r>
      <w:r w:rsidRPr="00346CD2">
        <w:rPr>
          <w:rFonts w:asciiTheme="minorHAnsi" w:hAnsiTheme="minorHAnsi" w:cstheme="minorHAnsi"/>
          <w:color w:val="auto"/>
          <w:sz w:val="22"/>
          <w:szCs w:val="22"/>
        </w:rPr>
        <w:t xml:space="preserve">Ministry of </w:t>
      </w:r>
      <w:proofErr w:type="spellStart"/>
      <w:r w:rsidRPr="00346CD2">
        <w:rPr>
          <w:rFonts w:asciiTheme="minorHAnsi" w:hAnsiTheme="minorHAnsi" w:cstheme="minorHAnsi"/>
          <w:color w:val="auto"/>
          <w:sz w:val="22"/>
          <w:szCs w:val="22"/>
        </w:rPr>
        <w:t>Development</w:t>
      </w:r>
      <w:proofErr w:type="spellEnd"/>
      <w:r w:rsidRPr="00346CD2">
        <w:rPr>
          <w:rFonts w:asciiTheme="minorHAnsi" w:hAnsiTheme="minorHAnsi" w:cstheme="minorHAnsi"/>
          <w:color w:val="auto"/>
          <w:sz w:val="22"/>
          <w:szCs w:val="22"/>
        </w:rPr>
        <w:t xml:space="preserve"> and </w:t>
      </w:r>
      <w:proofErr w:type="spellStart"/>
      <w:r w:rsidR="00000ED0">
        <w:rPr>
          <w:rFonts w:asciiTheme="minorHAnsi" w:hAnsiTheme="minorHAnsi" w:cstheme="minorHAnsi"/>
          <w:color w:val="auto"/>
          <w:sz w:val="22"/>
          <w:szCs w:val="22"/>
        </w:rPr>
        <w:t>Government</w:t>
      </w:r>
      <w:proofErr w:type="spellEnd"/>
      <w:r w:rsidR="00000ED0">
        <w:rPr>
          <w:rFonts w:asciiTheme="minorHAnsi" w:hAnsiTheme="minorHAnsi" w:cstheme="minorHAnsi"/>
          <w:color w:val="auto"/>
          <w:sz w:val="22"/>
          <w:szCs w:val="22"/>
        </w:rPr>
        <w:t xml:space="preserve"> Action Coordination</w:t>
      </w:r>
      <w:r w:rsidR="00AE128F">
        <w:rPr>
          <w:rFonts w:asciiTheme="minorHAnsi" w:hAnsiTheme="minorHAnsi" w:cstheme="minorHAnsi"/>
          <w:color w:val="auto"/>
          <w:sz w:val="22"/>
          <w:szCs w:val="22"/>
        </w:rPr>
        <w:t xml:space="preserve"> (</w:t>
      </w:r>
      <w:proofErr w:type="spellStart"/>
      <w:r w:rsidR="00AE128F">
        <w:rPr>
          <w:rFonts w:asciiTheme="minorHAnsi" w:hAnsiTheme="minorHAnsi" w:cstheme="minorHAnsi"/>
          <w:color w:val="auto"/>
          <w:sz w:val="22"/>
          <w:szCs w:val="22"/>
        </w:rPr>
        <w:t>previously</w:t>
      </w:r>
      <w:proofErr w:type="spellEnd"/>
      <w:r w:rsidR="00AE128F">
        <w:rPr>
          <w:rFonts w:asciiTheme="minorHAnsi" w:hAnsiTheme="minorHAnsi" w:cstheme="minorHAnsi"/>
          <w:color w:val="auto"/>
          <w:sz w:val="22"/>
          <w:szCs w:val="22"/>
        </w:rPr>
        <w:t xml:space="preserve"> </w:t>
      </w:r>
      <w:proofErr w:type="spellStart"/>
      <w:r w:rsidR="00AE128F">
        <w:rPr>
          <w:rFonts w:asciiTheme="minorHAnsi" w:hAnsiTheme="minorHAnsi" w:cstheme="minorHAnsi"/>
          <w:color w:val="auto"/>
          <w:sz w:val="22"/>
          <w:szCs w:val="22"/>
        </w:rPr>
        <w:t>known</w:t>
      </w:r>
      <w:proofErr w:type="spellEnd"/>
      <w:r w:rsidR="00AE128F">
        <w:rPr>
          <w:rFonts w:asciiTheme="minorHAnsi" w:hAnsiTheme="minorHAnsi" w:cstheme="minorHAnsi"/>
          <w:color w:val="auto"/>
          <w:sz w:val="22"/>
          <w:szCs w:val="22"/>
        </w:rPr>
        <w:t xml:space="preserve"> as Ministry of Planning and </w:t>
      </w:r>
      <w:proofErr w:type="spellStart"/>
      <w:r w:rsidR="00AE128F">
        <w:rPr>
          <w:rFonts w:asciiTheme="minorHAnsi" w:hAnsiTheme="minorHAnsi" w:cstheme="minorHAnsi"/>
          <w:color w:val="auto"/>
          <w:sz w:val="22"/>
          <w:szCs w:val="22"/>
        </w:rPr>
        <w:t>Development</w:t>
      </w:r>
      <w:proofErr w:type="spellEnd"/>
      <w:r w:rsidR="00AE128F">
        <w:rPr>
          <w:rFonts w:asciiTheme="minorHAnsi" w:hAnsiTheme="minorHAnsi" w:cstheme="minorHAnsi"/>
          <w:color w:val="auto"/>
          <w:sz w:val="22"/>
          <w:szCs w:val="22"/>
        </w:rPr>
        <w:t>)</w:t>
      </w:r>
    </w:p>
    <w:p w14:paraId="548784E8" w14:textId="15F8F4D5" w:rsidR="00B97D8B" w:rsidRPr="00B97D8B" w:rsidRDefault="00B97D8B" w:rsidP="008D47E7">
      <w:pPr>
        <w:pStyle w:val="Default"/>
        <w:tabs>
          <w:tab w:val="left" w:pos="1560"/>
        </w:tabs>
        <w:ind w:left="1560" w:hanging="1560"/>
        <w:jc w:val="both"/>
        <w:rPr>
          <w:rFonts w:asciiTheme="minorHAnsi" w:hAnsiTheme="minorHAnsi" w:cstheme="minorHAnsi"/>
          <w:color w:val="auto"/>
          <w:sz w:val="22"/>
          <w:szCs w:val="22"/>
          <w:lang w:val="en-GB"/>
        </w:rPr>
      </w:pPr>
      <w:r w:rsidRPr="00B97D8B">
        <w:rPr>
          <w:rFonts w:asciiTheme="minorHAnsi" w:hAnsiTheme="minorHAnsi" w:cstheme="minorHAnsi"/>
          <w:color w:val="auto"/>
          <w:sz w:val="22"/>
          <w:szCs w:val="22"/>
          <w:lang w:val="en-GB"/>
        </w:rPr>
        <w:t>MEF</w:t>
      </w:r>
      <w:r w:rsidRPr="00B97D8B">
        <w:rPr>
          <w:rFonts w:asciiTheme="minorHAnsi" w:hAnsiTheme="minorHAnsi" w:cstheme="minorHAnsi"/>
          <w:color w:val="auto"/>
          <w:sz w:val="22"/>
          <w:szCs w:val="22"/>
          <w:lang w:val="en-GB"/>
        </w:rPr>
        <w:tab/>
        <w:t>Mi</w:t>
      </w:r>
      <w:r>
        <w:rPr>
          <w:rFonts w:asciiTheme="minorHAnsi" w:hAnsiTheme="minorHAnsi" w:cstheme="minorHAnsi"/>
          <w:color w:val="auto"/>
          <w:sz w:val="22"/>
          <w:szCs w:val="22"/>
          <w:lang w:val="en-GB"/>
        </w:rPr>
        <w:t>nistry of Finance and Economy</w:t>
      </w:r>
    </w:p>
    <w:p w14:paraId="45CE8C7B" w14:textId="6ECF7DAD" w:rsidR="00AA0BB1" w:rsidRPr="00AA0BB1" w:rsidRDefault="00AA0BB1" w:rsidP="008D47E7">
      <w:pPr>
        <w:pStyle w:val="Default"/>
        <w:tabs>
          <w:tab w:val="left" w:pos="1560"/>
        </w:tabs>
        <w:ind w:left="1560" w:hanging="1560"/>
        <w:jc w:val="both"/>
        <w:rPr>
          <w:rFonts w:asciiTheme="minorHAnsi" w:hAnsiTheme="minorHAnsi" w:cstheme="minorHAnsi"/>
          <w:color w:val="auto"/>
          <w:sz w:val="22"/>
          <w:szCs w:val="22"/>
        </w:rPr>
      </w:pPr>
      <w:r w:rsidRPr="00AA0BB1">
        <w:rPr>
          <w:rFonts w:asciiTheme="minorHAnsi" w:hAnsiTheme="minorHAnsi" w:cstheme="minorHAnsi"/>
          <w:color w:val="auto"/>
          <w:sz w:val="22"/>
          <w:szCs w:val="22"/>
        </w:rPr>
        <w:t>MIT</w:t>
      </w:r>
      <w:r w:rsidRPr="00AA0BB1">
        <w:rPr>
          <w:rFonts w:asciiTheme="minorHAnsi" w:hAnsiTheme="minorHAnsi" w:cstheme="minorHAnsi"/>
          <w:color w:val="auto"/>
          <w:sz w:val="22"/>
          <w:szCs w:val="22"/>
        </w:rPr>
        <w:tab/>
      </w:r>
      <w:r w:rsidRPr="00AA0BB1">
        <w:rPr>
          <w:rFonts w:asciiTheme="minorHAnsi" w:hAnsiTheme="minorHAnsi" w:cstheme="minorHAnsi"/>
          <w:i/>
          <w:iCs/>
          <w:color w:val="auto"/>
          <w:sz w:val="22"/>
          <w:szCs w:val="22"/>
        </w:rPr>
        <w:t>Ministère des Infrastructures et du Transport</w:t>
      </w:r>
      <w:r>
        <w:rPr>
          <w:rFonts w:asciiTheme="minorHAnsi" w:hAnsiTheme="minorHAnsi" w:cstheme="minorHAnsi"/>
          <w:color w:val="auto"/>
          <w:sz w:val="22"/>
          <w:szCs w:val="22"/>
        </w:rPr>
        <w:t xml:space="preserve"> – Ministry of Infrastructures and Transport</w:t>
      </w:r>
    </w:p>
    <w:p w14:paraId="465FCD0D" w14:textId="7511C564" w:rsidR="00D25670" w:rsidRPr="00C5673B" w:rsidRDefault="00D25670" w:rsidP="008D47E7">
      <w:pPr>
        <w:pStyle w:val="Default"/>
        <w:tabs>
          <w:tab w:val="left" w:pos="1560"/>
        </w:tabs>
        <w:ind w:left="1560" w:hanging="1560"/>
        <w:jc w:val="both"/>
        <w:rPr>
          <w:rFonts w:asciiTheme="minorHAnsi" w:hAnsiTheme="minorHAnsi" w:cstheme="minorHAnsi"/>
          <w:color w:val="auto"/>
          <w:sz w:val="22"/>
          <w:szCs w:val="22"/>
        </w:rPr>
      </w:pPr>
      <w:proofErr w:type="spellStart"/>
      <w:r w:rsidRPr="00C5673B">
        <w:rPr>
          <w:rFonts w:asciiTheme="minorHAnsi" w:hAnsiTheme="minorHAnsi" w:cstheme="minorHAnsi"/>
          <w:color w:val="auto"/>
          <w:sz w:val="22"/>
          <w:szCs w:val="22"/>
        </w:rPr>
        <w:t>MoU</w:t>
      </w:r>
      <w:proofErr w:type="spellEnd"/>
      <w:r w:rsidRPr="00C5673B">
        <w:rPr>
          <w:rFonts w:asciiTheme="minorHAnsi" w:hAnsiTheme="minorHAnsi" w:cstheme="minorHAnsi"/>
          <w:color w:val="auto"/>
          <w:sz w:val="22"/>
          <w:szCs w:val="22"/>
        </w:rPr>
        <w:tab/>
      </w:r>
      <w:proofErr w:type="spellStart"/>
      <w:r w:rsidRPr="00346CD2">
        <w:rPr>
          <w:rFonts w:asciiTheme="minorHAnsi" w:hAnsiTheme="minorHAnsi" w:cstheme="minorHAnsi"/>
          <w:color w:val="auto"/>
          <w:sz w:val="22"/>
          <w:szCs w:val="22"/>
        </w:rPr>
        <w:t>Memorandum</w:t>
      </w:r>
      <w:proofErr w:type="spellEnd"/>
      <w:r w:rsidRPr="00346CD2">
        <w:rPr>
          <w:rFonts w:asciiTheme="minorHAnsi" w:hAnsiTheme="minorHAnsi" w:cstheme="minorHAnsi"/>
          <w:color w:val="auto"/>
          <w:sz w:val="22"/>
          <w:szCs w:val="22"/>
        </w:rPr>
        <w:t xml:space="preserve"> of </w:t>
      </w:r>
      <w:proofErr w:type="spellStart"/>
      <w:r w:rsidRPr="00346CD2">
        <w:rPr>
          <w:rFonts w:asciiTheme="minorHAnsi" w:hAnsiTheme="minorHAnsi" w:cstheme="minorHAnsi"/>
          <w:color w:val="auto"/>
          <w:sz w:val="22"/>
          <w:szCs w:val="22"/>
        </w:rPr>
        <w:t>Understanding</w:t>
      </w:r>
      <w:proofErr w:type="spellEnd"/>
    </w:p>
    <w:p w14:paraId="0BEABC38" w14:textId="200CD15D" w:rsidR="006D7F05" w:rsidRPr="00E621F6" w:rsidRDefault="006D7F05" w:rsidP="008D47E7">
      <w:pPr>
        <w:pStyle w:val="Default"/>
        <w:tabs>
          <w:tab w:val="left" w:pos="1560"/>
        </w:tabs>
        <w:ind w:left="1560" w:hanging="1560"/>
        <w:jc w:val="both"/>
        <w:rPr>
          <w:rFonts w:asciiTheme="minorHAnsi" w:hAnsiTheme="minorHAnsi" w:cstheme="minorHAnsi"/>
          <w:color w:val="auto"/>
          <w:sz w:val="22"/>
          <w:szCs w:val="22"/>
        </w:rPr>
      </w:pPr>
      <w:r w:rsidRPr="00E621F6">
        <w:rPr>
          <w:rFonts w:asciiTheme="minorHAnsi" w:hAnsiTheme="minorHAnsi" w:cstheme="minorHAnsi"/>
          <w:color w:val="auto"/>
          <w:sz w:val="22"/>
          <w:szCs w:val="22"/>
        </w:rPr>
        <w:t>MTCA</w:t>
      </w:r>
      <w:r w:rsidRPr="00E621F6">
        <w:rPr>
          <w:rFonts w:asciiTheme="minorHAnsi" w:hAnsiTheme="minorHAnsi" w:cstheme="minorHAnsi"/>
          <w:color w:val="auto"/>
          <w:sz w:val="22"/>
          <w:szCs w:val="22"/>
        </w:rPr>
        <w:tab/>
      </w:r>
      <w:r w:rsidRPr="00E621F6">
        <w:rPr>
          <w:rFonts w:asciiTheme="minorHAnsi" w:hAnsiTheme="minorHAnsi" w:cstheme="minorHAnsi"/>
          <w:i/>
          <w:iCs/>
          <w:color w:val="auto"/>
          <w:sz w:val="22"/>
          <w:szCs w:val="22"/>
        </w:rPr>
        <w:t>Ministère du Tourisme, de la Culture et des Arts</w:t>
      </w:r>
      <w:r w:rsidRPr="00E621F6">
        <w:rPr>
          <w:rFonts w:asciiTheme="minorHAnsi" w:hAnsiTheme="minorHAnsi" w:cstheme="minorHAnsi"/>
          <w:color w:val="auto"/>
          <w:sz w:val="22"/>
          <w:szCs w:val="22"/>
        </w:rPr>
        <w:t xml:space="preserve"> – </w:t>
      </w:r>
      <w:r w:rsidRPr="00346CD2">
        <w:rPr>
          <w:rFonts w:asciiTheme="minorHAnsi" w:hAnsiTheme="minorHAnsi" w:cstheme="minorHAnsi"/>
          <w:color w:val="auto"/>
          <w:sz w:val="22"/>
          <w:szCs w:val="22"/>
        </w:rPr>
        <w:t xml:space="preserve">Ministry of </w:t>
      </w:r>
      <w:proofErr w:type="spellStart"/>
      <w:r w:rsidRPr="00346CD2">
        <w:rPr>
          <w:rFonts w:asciiTheme="minorHAnsi" w:hAnsiTheme="minorHAnsi" w:cstheme="minorHAnsi"/>
          <w:color w:val="auto"/>
          <w:sz w:val="22"/>
          <w:szCs w:val="22"/>
        </w:rPr>
        <w:t>Tourism</w:t>
      </w:r>
      <w:proofErr w:type="spellEnd"/>
      <w:r w:rsidRPr="00346CD2">
        <w:rPr>
          <w:rFonts w:asciiTheme="minorHAnsi" w:hAnsiTheme="minorHAnsi" w:cstheme="minorHAnsi"/>
          <w:color w:val="auto"/>
          <w:sz w:val="22"/>
          <w:szCs w:val="22"/>
        </w:rPr>
        <w:t xml:space="preserve">, Culture and </w:t>
      </w:r>
      <w:proofErr w:type="spellStart"/>
      <w:r w:rsidRPr="00346CD2">
        <w:rPr>
          <w:rFonts w:asciiTheme="minorHAnsi" w:hAnsiTheme="minorHAnsi" w:cstheme="minorHAnsi"/>
          <w:color w:val="auto"/>
          <w:sz w:val="22"/>
          <w:szCs w:val="22"/>
        </w:rPr>
        <w:t>Artwork</w:t>
      </w:r>
      <w:proofErr w:type="spellEnd"/>
    </w:p>
    <w:p w14:paraId="292C77A1" w14:textId="6120E8EE" w:rsidR="00B97D8B" w:rsidRPr="00C90EC0" w:rsidRDefault="00B97D8B" w:rsidP="008D47E7">
      <w:pPr>
        <w:pStyle w:val="Default"/>
        <w:tabs>
          <w:tab w:val="left" w:pos="1560"/>
        </w:tabs>
        <w:ind w:left="1560" w:hanging="1560"/>
        <w:jc w:val="both"/>
        <w:rPr>
          <w:rFonts w:asciiTheme="minorHAnsi" w:hAnsiTheme="minorHAnsi" w:cstheme="minorHAnsi"/>
          <w:color w:val="auto"/>
          <w:sz w:val="22"/>
          <w:szCs w:val="22"/>
          <w:lang w:val="en-US"/>
        </w:rPr>
      </w:pPr>
      <w:r w:rsidRPr="00C90EC0">
        <w:rPr>
          <w:rFonts w:asciiTheme="minorHAnsi" w:hAnsiTheme="minorHAnsi" w:cstheme="minorHAnsi"/>
          <w:color w:val="auto"/>
          <w:sz w:val="22"/>
          <w:szCs w:val="22"/>
          <w:lang w:val="en-US"/>
        </w:rPr>
        <w:t>NAP</w:t>
      </w:r>
      <w:r w:rsidRPr="00C90EC0">
        <w:rPr>
          <w:rFonts w:asciiTheme="minorHAnsi" w:hAnsiTheme="minorHAnsi" w:cstheme="minorHAnsi"/>
          <w:color w:val="auto"/>
          <w:sz w:val="22"/>
          <w:szCs w:val="22"/>
          <w:lang w:val="en-US"/>
        </w:rPr>
        <w:tab/>
        <w:t>National Adaptation Plan</w:t>
      </w:r>
    </w:p>
    <w:p w14:paraId="7756F5A1" w14:textId="4ABF54FE" w:rsidR="00A30324" w:rsidRPr="00B97D8B" w:rsidRDefault="00A30324" w:rsidP="008D47E7">
      <w:pPr>
        <w:pStyle w:val="Default"/>
        <w:tabs>
          <w:tab w:val="left" w:pos="1560"/>
        </w:tabs>
        <w:ind w:left="1560" w:hanging="1560"/>
        <w:jc w:val="both"/>
        <w:rPr>
          <w:rFonts w:asciiTheme="minorHAnsi" w:hAnsiTheme="minorHAnsi" w:cstheme="minorHAnsi"/>
          <w:color w:val="auto"/>
          <w:sz w:val="22"/>
          <w:szCs w:val="22"/>
          <w:lang w:val="en-GB"/>
        </w:rPr>
      </w:pPr>
      <w:r w:rsidRPr="00B97D8B">
        <w:rPr>
          <w:rFonts w:asciiTheme="minorHAnsi" w:hAnsiTheme="minorHAnsi" w:cstheme="minorHAnsi"/>
          <w:color w:val="auto"/>
          <w:sz w:val="22"/>
          <w:szCs w:val="22"/>
          <w:lang w:val="en-GB"/>
        </w:rPr>
        <w:t>NDA</w:t>
      </w:r>
      <w:r w:rsidRPr="00B97D8B">
        <w:rPr>
          <w:rFonts w:asciiTheme="minorHAnsi" w:hAnsiTheme="minorHAnsi" w:cstheme="minorHAnsi"/>
          <w:color w:val="auto"/>
          <w:sz w:val="22"/>
          <w:szCs w:val="22"/>
          <w:lang w:val="en-GB"/>
        </w:rPr>
        <w:tab/>
        <w:t>National Designated Authority</w:t>
      </w:r>
    </w:p>
    <w:p w14:paraId="027E7365" w14:textId="3EE71CAA" w:rsidR="00F26AA9" w:rsidRPr="00F26AA9" w:rsidRDefault="00F26AA9" w:rsidP="008D47E7">
      <w:pPr>
        <w:pStyle w:val="Default"/>
        <w:tabs>
          <w:tab w:val="left" w:pos="1560"/>
        </w:tabs>
        <w:ind w:left="1560" w:hanging="1560"/>
        <w:jc w:val="both"/>
        <w:rPr>
          <w:rFonts w:asciiTheme="minorHAnsi" w:hAnsiTheme="minorHAnsi" w:cstheme="minorHAnsi"/>
          <w:color w:val="auto"/>
          <w:sz w:val="22"/>
          <w:szCs w:val="22"/>
          <w:lang w:val="en-GB"/>
        </w:rPr>
      </w:pPr>
      <w:r w:rsidRPr="00F26AA9">
        <w:rPr>
          <w:rFonts w:asciiTheme="minorHAnsi" w:hAnsiTheme="minorHAnsi" w:cstheme="minorHAnsi"/>
          <w:color w:val="auto"/>
          <w:sz w:val="22"/>
          <w:szCs w:val="22"/>
          <w:lang w:val="en-GB"/>
        </w:rPr>
        <w:t>NDC</w:t>
      </w:r>
      <w:r w:rsidRPr="00F26AA9">
        <w:rPr>
          <w:rFonts w:asciiTheme="minorHAnsi" w:hAnsiTheme="minorHAnsi" w:cstheme="minorHAnsi"/>
          <w:color w:val="auto"/>
          <w:sz w:val="22"/>
          <w:szCs w:val="22"/>
          <w:lang w:val="en-GB"/>
        </w:rPr>
        <w:tab/>
        <w:t>Nationally Determined Contr</w:t>
      </w:r>
      <w:r>
        <w:rPr>
          <w:rFonts w:asciiTheme="minorHAnsi" w:hAnsiTheme="minorHAnsi" w:cstheme="minorHAnsi"/>
          <w:color w:val="auto"/>
          <w:sz w:val="22"/>
          <w:szCs w:val="22"/>
          <w:lang w:val="en-GB"/>
        </w:rPr>
        <w:t>ibution</w:t>
      </w:r>
    </w:p>
    <w:p w14:paraId="77ECE804" w14:textId="19C3AADC" w:rsidR="003B2D13" w:rsidRPr="00F26AA9" w:rsidRDefault="003B2D13" w:rsidP="008D47E7">
      <w:pPr>
        <w:pStyle w:val="Default"/>
        <w:tabs>
          <w:tab w:val="left" w:pos="1560"/>
        </w:tabs>
        <w:ind w:left="1560" w:hanging="1560"/>
        <w:jc w:val="both"/>
        <w:rPr>
          <w:rFonts w:asciiTheme="minorHAnsi" w:hAnsiTheme="minorHAnsi" w:cstheme="minorHAnsi"/>
          <w:color w:val="auto"/>
          <w:sz w:val="22"/>
          <w:szCs w:val="22"/>
          <w:lang w:val="en-GB"/>
        </w:rPr>
      </w:pPr>
      <w:r w:rsidRPr="00F26AA9">
        <w:rPr>
          <w:rFonts w:asciiTheme="minorHAnsi" w:hAnsiTheme="minorHAnsi" w:cstheme="minorHAnsi"/>
          <w:color w:val="auto"/>
          <w:sz w:val="22"/>
          <w:szCs w:val="22"/>
          <w:lang w:val="en-GB"/>
        </w:rPr>
        <w:t>N</w:t>
      </w:r>
      <w:r w:rsidR="00F45D34" w:rsidRPr="00F26AA9">
        <w:rPr>
          <w:rFonts w:asciiTheme="minorHAnsi" w:hAnsiTheme="minorHAnsi" w:cstheme="minorHAnsi"/>
          <w:color w:val="auto"/>
          <w:sz w:val="22"/>
          <w:szCs w:val="22"/>
          <w:lang w:val="en-GB"/>
        </w:rPr>
        <w:t>IM</w:t>
      </w:r>
      <w:r w:rsidRPr="00F26AA9">
        <w:rPr>
          <w:rFonts w:asciiTheme="minorHAnsi" w:hAnsiTheme="minorHAnsi" w:cstheme="minorHAnsi"/>
          <w:color w:val="auto"/>
          <w:sz w:val="22"/>
          <w:szCs w:val="22"/>
          <w:lang w:val="en-GB"/>
        </w:rPr>
        <w:tab/>
        <w:t xml:space="preserve">National </w:t>
      </w:r>
      <w:r w:rsidR="00F45D34" w:rsidRPr="00F26AA9">
        <w:rPr>
          <w:rFonts w:asciiTheme="minorHAnsi" w:hAnsiTheme="minorHAnsi" w:cstheme="minorHAnsi"/>
          <w:color w:val="auto"/>
          <w:sz w:val="22"/>
          <w:szCs w:val="22"/>
          <w:lang w:val="en-GB"/>
        </w:rPr>
        <w:t>Implementation Modality</w:t>
      </w:r>
    </w:p>
    <w:p w14:paraId="18FA7FAE" w14:textId="77777777" w:rsidR="003B2D13" w:rsidRPr="00BF3F8E" w:rsidRDefault="003B2D13" w:rsidP="008D47E7">
      <w:pPr>
        <w:pStyle w:val="Default"/>
        <w:tabs>
          <w:tab w:val="left" w:pos="1560"/>
        </w:tabs>
        <w:ind w:left="1560" w:hanging="1560"/>
        <w:jc w:val="both"/>
        <w:rPr>
          <w:rFonts w:asciiTheme="minorHAnsi" w:hAnsiTheme="minorHAnsi" w:cstheme="minorHAnsi"/>
          <w:color w:val="auto"/>
          <w:sz w:val="22"/>
          <w:szCs w:val="22"/>
          <w:lang w:val="en-GB"/>
        </w:rPr>
      </w:pPr>
      <w:r w:rsidRPr="00BF3F8E">
        <w:rPr>
          <w:rFonts w:asciiTheme="minorHAnsi" w:hAnsiTheme="minorHAnsi" w:cstheme="minorHAnsi"/>
          <w:color w:val="auto"/>
          <w:sz w:val="22"/>
          <w:szCs w:val="22"/>
          <w:lang w:val="en-GB"/>
        </w:rPr>
        <w:t>NGO</w:t>
      </w:r>
      <w:r w:rsidRPr="00BF3F8E">
        <w:rPr>
          <w:rFonts w:asciiTheme="minorHAnsi" w:hAnsiTheme="minorHAnsi" w:cstheme="minorHAnsi"/>
          <w:color w:val="auto"/>
          <w:sz w:val="22"/>
          <w:szCs w:val="22"/>
          <w:lang w:val="en-GB"/>
        </w:rPr>
        <w:tab/>
        <w:t>Non-Government Organization</w:t>
      </w:r>
    </w:p>
    <w:p w14:paraId="07641C49" w14:textId="115AC321" w:rsidR="00C63D88" w:rsidRPr="00BF3F8E" w:rsidRDefault="00C63D88" w:rsidP="008D47E7">
      <w:pPr>
        <w:pStyle w:val="Default"/>
        <w:tabs>
          <w:tab w:val="left" w:pos="1560"/>
        </w:tabs>
        <w:ind w:left="1560" w:hanging="1560"/>
        <w:jc w:val="both"/>
        <w:rPr>
          <w:rFonts w:asciiTheme="minorHAnsi" w:hAnsiTheme="minorHAnsi" w:cstheme="minorHAnsi"/>
          <w:color w:val="auto"/>
          <w:sz w:val="22"/>
          <w:szCs w:val="22"/>
          <w:lang w:val="en-GB"/>
        </w:rPr>
      </w:pPr>
      <w:r w:rsidRPr="00BF3F8E">
        <w:rPr>
          <w:rFonts w:asciiTheme="minorHAnsi" w:hAnsiTheme="minorHAnsi" w:cstheme="minorHAnsi"/>
          <w:color w:val="auto"/>
          <w:sz w:val="22"/>
          <w:szCs w:val="22"/>
          <w:lang w:val="en-GB"/>
        </w:rPr>
        <w:t>NIM</w:t>
      </w:r>
      <w:r w:rsidRPr="00BF3F8E">
        <w:rPr>
          <w:rFonts w:asciiTheme="minorHAnsi" w:hAnsiTheme="minorHAnsi" w:cstheme="minorHAnsi"/>
          <w:color w:val="auto"/>
          <w:sz w:val="22"/>
          <w:szCs w:val="22"/>
          <w:lang w:val="en-GB"/>
        </w:rPr>
        <w:tab/>
        <w:t>National Implementation Modality</w:t>
      </w:r>
    </w:p>
    <w:p w14:paraId="0D304534" w14:textId="69D2EC51" w:rsidR="0083236B" w:rsidRPr="00BF3F8E" w:rsidRDefault="0083236B" w:rsidP="008D47E7">
      <w:pPr>
        <w:pStyle w:val="Default"/>
        <w:tabs>
          <w:tab w:val="left" w:pos="1560"/>
        </w:tabs>
        <w:ind w:left="1560" w:hanging="1560"/>
        <w:jc w:val="both"/>
        <w:rPr>
          <w:rFonts w:asciiTheme="minorHAnsi" w:hAnsiTheme="minorHAnsi" w:cstheme="minorHAnsi"/>
          <w:color w:val="auto"/>
          <w:sz w:val="22"/>
          <w:szCs w:val="22"/>
          <w:lang w:val="en-GB"/>
        </w:rPr>
      </w:pPr>
      <w:r w:rsidRPr="00BF3F8E">
        <w:rPr>
          <w:rFonts w:asciiTheme="minorHAnsi" w:hAnsiTheme="minorHAnsi" w:cstheme="minorHAnsi"/>
          <w:color w:val="auto"/>
          <w:sz w:val="22"/>
          <w:szCs w:val="22"/>
          <w:lang w:val="en-GB"/>
        </w:rPr>
        <w:t>NAP</w:t>
      </w:r>
      <w:r w:rsidRPr="00BF3F8E">
        <w:rPr>
          <w:rFonts w:asciiTheme="minorHAnsi" w:hAnsiTheme="minorHAnsi" w:cstheme="minorHAnsi"/>
          <w:color w:val="auto"/>
          <w:sz w:val="22"/>
          <w:szCs w:val="22"/>
          <w:lang w:val="en-GB"/>
        </w:rPr>
        <w:tab/>
        <w:t>National Adaptation Plan</w:t>
      </w:r>
    </w:p>
    <w:p w14:paraId="5BC0C1F5" w14:textId="526387E0" w:rsidR="0083236B" w:rsidRPr="00BF3F8E" w:rsidRDefault="0083236B" w:rsidP="008D47E7">
      <w:pPr>
        <w:pStyle w:val="Default"/>
        <w:tabs>
          <w:tab w:val="left" w:pos="1560"/>
        </w:tabs>
        <w:ind w:left="1560" w:hanging="1560"/>
        <w:jc w:val="both"/>
        <w:rPr>
          <w:rFonts w:asciiTheme="minorHAnsi" w:hAnsiTheme="minorHAnsi" w:cstheme="minorHAnsi"/>
          <w:color w:val="auto"/>
          <w:sz w:val="22"/>
          <w:szCs w:val="22"/>
          <w:lang w:val="en-GB"/>
        </w:rPr>
      </w:pPr>
      <w:r w:rsidRPr="00BF3F8E">
        <w:rPr>
          <w:rFonts w:asciiTheme="minorHAnsi" w:hAnsiTheme="minorHAnsi" w:cstheme="minorHAnsi"/>
          <w:color w:val="auto"/>
          <w:sz w:val="22"/>
          <w:szCs w:val="22"/>
          <w:lang w:val="en-GB"/>
        </w:rPr>
        <w:t>NAPA</w:t>
      </w:r>
      <w:r w:rsidRPr="00BF3F8E">
        <w:rPr>
          <w:rFonts w:asciiTheme="minorHAnsi" w:hAnsiTheme="minorHAnsi" w:cstheme="minorHAnsi"/>
          <w:color w:val="auto"/>
          <w:sz w:val="22"/>
          <w:szCs w:val="22"/>
          <w:lang w:val="en-GB"/>
        </w:rPr>
        <w:tab/>
      </w:r>
      <w:r w:rsidR="00A56C6E" w:rsidRPr="00BF3F8E">
        <w:rPr>
          <w:rFonts w:asciiTheme="minorHAnsi" w:hAnsiTheme="minorHAnsi" w:cstheme="minorHAnsi"/>
          <w:color w:val="auto"/>
          <w:sz w:val="22"/>
          <w:szCs w:val="22"/>
          <w:lang w:val="en-GB"/>
        </w:rPr>
        <w:t>National</w:t>
      </w:r>
      <w:r w:rsidRPr="00BF3F8E">
        <w:rPr>
          <w:rFonts w:asciiTheme="minorHAnsi" w:hAnsiTheme="minorHAnsi" w:cstheme="minorHAnsi"/>
          <w:color w:val="auto"/>
          <w:sz w:val="22"/>
          <w:szCs w:val="22"/>
          <w:lang w:val="en-GB"/>
        </w:rPr>
        <w:t xml:space="preserve"> Adaptation Programme of Action</w:t>
      </w:r>
    </w:p>
    <w:p w14:paraId="09640D16" w14:textId="7FE5543C" w:rsidR="00996B84" w:rsidRDefault="00996B84" w:rsidP="008D47E7">
      <w:pPr>
        <w:pStyle w:val="Default"/>
        <w:tabs>
          <w:tab w:val="left" w:pos="1560"/>
        </w:tabs>
        <w:ind w:left="1560" w:hanging="156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NDC</w:t>
      </w:r>
      <w:r>
        <w:rPr>
          <w:rFonts w:asciiTheme="minorHAnsi" w:hAnsiTheme="minorHAnsi" w:cstheme="minorHAnsi"/>
          <w:color w:val="auto"/>
          <w:sz w:val="22"/>
          <w:szCs w:val="22"/>
          <w:lang w:val="en-GB"/>
        </w:rPr>
        <w:tab/>
        <w:t>National Determined Contribution</w:t>
      </w:r>
    </w:p>
    <w:p w14:paraId="07AFEF80" w14:textId="6BF3F753" w:rsidR="003B2D13" w:rsidRPr="00C90EC0" w:rsidRDefault="003B2D13" w:rsidP="008D47E7">
      <w:pPr>
        <w:pStyle w:val="Default"/>
        <w:tabs>
          <w:tab w:val="left" w:pos="1560"/>
        </w:tabs>
        <w:ind w:left="1560" w:hanging="1560"/>
        <w:jc w:val="both"/>
        <w:rPr>
          <w:rFonts w:asciiTheme="minorHAnsi" w:hAnsiTheme="minorHAnsi" w:cstheme="minorHAnsi"/>
          <w:color w:val="auto"/>
          <w:sz w:val="22"/>
          <w:szCs w:val="22"/>
          <w:lang w:val="fr-FR"/>
        </w:rPr>
      </w:pPr>
      <w:r w:rsidRPr="00C90EC0">
        <w:rPr>
          <w:rFonts w:asciiTheme="minorHAnsi" w:hAnsiTheme="minorHAnsi" w:cstheme="minorHAnsi"/>
          <w:color w:val="auto"/>
          <w:sz w:val="22"/>
          <w:szCs w:val="22"/>
          <w:lang w:val="fr-FR"/>
        </w:rPr>
        <w:t>NPC</w:t>
      </w:r>
      <w:r w:rsidRPr="00C90EC0">
        <w:rPr>
          <w:rFonts w:asciiTheme="minorHAnsi" w:hAnsiTheme="minorHAnsi" w:cstheme="minorHAnsi"/>
          <w:color w:val="auto"/>
          <w:sz w:val="22"/>
          <w:szCs w:val="22"/>
          <w:lang w:val="fr-FR"/>
        </w:rPr>
        <w:tab/>
        <w:t xml:space="preserve">National Project </w:t>
      </w:r>
      <w:proofErr w:type="spellStart"/>
      <w:r w:rsidRPr="00C90EC0">
        <w:rPr>
          <w:rFonts w:asciiTheme="minorHAnsi" w:hAnsiTheme="minorHAnsi" w:cstheme="minorHAnsi"/>
          <w:color w:val="auto"/>
          <w:sz w:val="22"/>
          <w:szCs w:val="22"/>
          <w:lang w:val="fr-FR"/>
        </w:rPr>
        <w:t>Coordinator</w:t>
      </w:r>
      <w:proofErr w:type="spellEnd"/>
    </w:p>
    <w:p w14:paraId="309BB573" w14:textId="6782DA2B" w:rsidR="00F75622" w:rsidRPr="006E1DA5" w:rsidRDefault="00F75622" w:rsidP="008D47E7">
      <w:pPr>
        <w:pStyle w:val="Default"/>
        <w:tabs>
          <w:tab w:val="left" w:pos="1560"/>
        </w:tabs>
        <w:ind w:left="1560" w:hanging="1560"/>
        <w:jc w:val="both"/>
        <w:rPr>
          <w:rFonts w:asciiTheme="minorHAnsi" w:hAnsiTheme="minorHAnsi" w:cstheme="minorHAnsi"/>
          <w:color w:val="auto"/>
          <w:sz w:val="22"/>
          <w:szCs w:val="22"/>
        </w:rPr>
      </w:pPr>
      <w:r w:rsidRPr="006E1DA5">
        <w:rPr>
          <w:rFonts w:asciiTheme="minorHAnsi" w:hAnsiTheme="minorHAnsi" w:cstheme="minorHAnsi"/>
          <w:color w:val="auto"/>
          <w:sz w:val="22"/>
          <w:szCs w:val="22"/>
        </w:rPr>
        <w:t>ONAB</w:t>
      </w:r>
      <w:r w:rsidRPr="006E1DA5">
        <w:rPr>
          <w:rFonts w:asciiTheme="minorHAnsi" w:hAnsiTheme="minorHAnsi" w:cstheme="minorHAnsi"/>
          <w:color w:val="auto"/>
          <w:sz w:val="22"/>
          <w:szCs w:val="22"/>
        </w:rPr>
        <w:tab/>
      </w:r>
      <w:r w:rsidRPr="006E1DA5">
        <w:rPr>
          <w:rFonts w:asciiTheme="minorHAnsi" w:hAnsiTheme="minorHAnsi" w:cstheme="minorHAnsi"/>
          <w:i/>
          <w:iCs/>
          <w:color w:val="auto"/>
          <w:sz w:val="22"/>
          <w:szCs w:val="22"/>
        </w:rPr>
        <w:t>Office National du Bois du Bénin</w:t>
      </w:r>
      <w:r w:rsidRPr="006E1DA5">
        <w:rPr>
          <w:rFonts w:asciiTheme="minorHAnsi" w:hAnsiTheme="minorHAnsi" w:cstheme="minorHAnsi"/>
          <w:color w:val="auto"/>
          <w:sz w:val="22"/>
          <w:szCs w:val="22"/>
        </w:rPr>
        <w:t xml:space="preserve"> – Benin </w:t>
      </w:r>
      <w:proofErr w:type="spellStart"/>
      <w:r w:rsidR="00712494" w:rsidRPr="006E1DA5">
        <w:rPr>
          <w:rFonts w:asciiTheme="minorHAnsi" w:hAnsiTheme="minorHAnsi" w:cstheme="minorHAnsi"/>
          <w:color w:val="auto"/>
          <w:sz w:val="22"/>
          <w:szCs w:val="22"/>
        </w:rPr>
        <w:t>Timber</w:t>
      </w:r>
      <w:proofErr w:type="spellEnd"/>
      <w:r w:rsidR="00712494" w:rsidRPr="006E1DA5">
        <w:rPr>
          <w:rFonts w:asciiTheme="minorHAnsi" w:hAnsiTheme="minorHAnsi" w:cstheme="minorHAnsi"/>
          <w:color w:val="auto"/>
          <w:sz w:val="22"/>
          <w:szCs w:val="22"/>
        </w:rPr>
        <w:t xml:space="preserve"> National Office</w:t>
      </w:r>
    </w:p>
    <w:p w14:paraId="6DD3AD5F" w14:textId="5350BFEE" w:rsidR="00356419" w:rsidRPr="00346CD2" w:rsidRDefault="00356419" w:rsidP="008D47E7">
      <w:pPr>
        <w:pStyle w:val="Default"/>
        <w:tabs>
          <w:tab w:val="left" w:pos="1560"/>
        </w:tabs>
        <w:ind w:left="1560" w:hanging="1560"/>
        <w:jc w:val="both"/>
        <w:rPr>
          <w:rFonts w:asciiTheme="minorHAnsi" w:hAnsiTheme="minorHAnsi" w:cstheme="minorHAnsi"/>
          <w:color w:val="auto"/>
          <w:sz w:val="22"/>
          <w:szCs w:val="22"/>
        </w:rPr>
      </w:pPr>
      <w:r>
        <w:rPr>
          <w:rFonts w:asciiTheme="minorHAnsi" w:hAnsiTheme="minorHAnsi" w:cstheme="minorHAnsi"/>
          <w:color w:val="auto"/>
          <w:sz w:val="22"/>
          <w:szCs w:val="22"/>
        </w:rPr>
        <w:t>PADAAM</w:t>
      </w:r>
      <w:r>
        <w:rPr>
          <w:rFonts w:asciiTheme="minorHAnsi" w:hAnsiTheme="minorHAnsi" w:cstheme="minorHAnsi"/>
          <w:color w:val="auto"/>
          <w:sz w:val="22"/>
          <w:szCs w:val="22"/>
        </w:rPr>
        <w:tab/>
      </w:r>
      <w:r w:rsidRPr="00356419">
        <w:rPr>
          <w:rFonts w:asciiTheme="minorHAnsi" w:hAnsiTheme="minorHAnsi" w:cstheme="minorHAnsi"/>
          <w:i/>
          <w:iCs/>
          <w:color w:val="auto"/>
          <w:sz w:val="22"/>
          <w:szCs w:val="22"/>
        </w:rPr>
        <w:t>Project d’Appui au Développement Agricole et de l’Accès au Marché</w:t>
      </w:r>
      <w:r>
        <w:rPr>
          <w:rFonts w:asciiTheme="minorHAnsi" w:hAnsiTheme="minorHAnsi" w:cstheme="minorHAnsi"/>
          <w:color w:val="auto"/>
          <w:sz w:val="22"/>
          <w:szCs w:val="22"/>
        </w:rPr>
        <w:t xml:space="preserve"> – </w:t>
      </w:r>
      <w:proofErr w:type="spellStart"/>
      <w:r w:rsidRPr="00346CD2">
        <w:rPr>
          <w:rFonts w:asciiTheme="minorHAnsi" w:hAnsiTheme="minorHAnsi" w:cstheme="minorHAnsi"/>
          <w:color w:val="auto"/>
          <w:sz w:val="22"/>
          <w:szCs w:val="22"/>
        </w:rPr>
        <w:t>Supporting</w:t>
      </w:r>
      <w:proofErr w:type="spellEnd"/>
      <w:r w:rsidRPr="00346CD2">
        <w:rPr>
          <w:rFonts w:asciiTheme="minorHAnsi" w:hAnsiTheme="minorHAnsi" w:cstheme="minorHAnsi"/>
          <w:color w:val="auto"/>
          <w:sz w:val="22"/>
          <w:szCs w:val="22"/>
        </w:rPr>
        <w:t xml:space="preserve"> Project for Agricultural </w:t>
      </w:r>
      <w:proofErr w:type="spellStart"/>
      <w:r w:rsidRPr="00346CD2">
        <w:rPr>
          <w:rFonts w:asciiTheme="minorHAnsi" w:hAnsiTheme="minorHAnsi" w:cstheme="minorHAnsi"/>
          <w:color w:val="auto"/>
          <w:sz w:val="22"/>
          <w:szCs w:val="22"/>
        </w:rPr>
        <w:t>Development</w:t>
      </w:r>
      <w:proofErr w:type="spellEnd"/>
      <w:r w:rsidRPr="00346CD2">
        <w:rPr>
          <w:rFonts w:asciiTheme="minorHAnsi" w:hAnsiTheme="minorHAnsi" w:cstheme="minorHAnsi"/>
          <w:color w:val="auto"/>
          <w:sz w:val="22"/>
          <w:szCs w:val="22"/>
        </w:rPr>
        <w:t xml:space="preserve"> and </w:t>
      </w:r>
      <w:proofErr w:type="spellStart"/>
      <w:r w:rsidRPr="00346CD2">
        <w:rPr>
          <w:rFonts w:asciiTheme="minorHAnsi" w:hAnsiTheme="minorHAnsi" w:cstheme="minorHAnsi"/>
          <w:color w:val="auto"/>
          <w:sz w:val="22"/>
          <w:szCs w:val="22"/>
        </w:rPr>
        <w:t>Market</w:t>
      </w:r>
      <w:proofErr w:type="spellEnd"/>
      <w:r w:rsidRPr="00346CD2">
        <w:rPr>
          <w:rFonts w:asciiTheme="minorHAnsi" w:hAnsiTheme="minorHAnsi" w:cstheme="minorHAnsi"/>
          <w:color w:val="auto"/>
          <w:sz w:val="22"/>
          <w:szCs w:val="22"/>
        </w:rPr>
        <w:t xml:space="preserve"> Access</w:t>
      </w:r>
    </w:p>
    <w:p w14:paraId="081BFFD6" w14:textId="447C40ED" w:rsidR="0083236B" w:rsidRPr="00E621F6" w:rsidRDefault="0083236B" w:rsidP="008D47E7">
      <w:pPr>
        <w:pStyle w:val="Default"/>
        <w:tabs>
          <w:tab w:val="left" w:pos="1560"/>
        </w:tabs>
        <w:ind w:left="1560" w:hanging="1560"/>
        <w:jc w:val="both"/>
        <w:rPr>
          <w:rFonts w:asciiTheme="minorHAnsi" w:hAnsiTheme="minorHAnsi" w:cstheme="minorHAnsi"/>
          <w:color w:val="auto"/>
          <w:sz w:val="22"/>
          <w:szCs w:val="22"/>
        </w:rPr>
      </w:pPr>
      <w:r w:rsidRPr="00E621F6">
        <w:rPr>
          <w:rFonts w:asciiTheme="minorHAnsi" w:hAnsiTheme="minorHAnsi" w:cstheme="minorHAnsi"/>
          <w:color w:val="auto"/>
          <w:sz w:val="22"/>
          <w:szCs w:val="22"/>
        </w:rPr>
        <w:t>PAG</w:t>
      </w:r>
      <w:r w:rsidRPr="00E621F6">
        <w:rPr>
          <w:rFonts w:asciiTheme="minorHAnsi" w:hAnsiTheme="minorHAnsi" w:cstheme="minorHAnsi"/>
          <w:color w:val="auto"/>
          <w:sz w:val="22"/>
          <w:szCs w:val="22"/>
        </w:rPr>
        <w:tab/>
      </w:r>
      <w:r w:rsidRPr="00E621F6">
        <w:rPr>
          <w:rFonts w:asciiTheme="minorHAnsi" w:hAnsiTheme="minorHAnsi" w:cstheme="minorHAnsi"/>
          <w:i/>
          <w:iCs/>
          <w:color w:val="auto"/>
          <w:sz w:val="22"/>
          <w:szCs w:val="22"/>
        </w:rPr>
        <w:t>Plan d’Action du Gouvernement</w:t>
      </w:r>
      <w:r w:rsidRPr="00E621F6">
        <w:rPr>
          <w:rFonts w:asciiTheme="minorHAnsi" w:hAnsiTheme="minorHAnsi" w:cstheme="minorHAnsi"/>
          <w:color w:val="auto"/>
          <w:sz w:val="22"/>
          <w:szCs w:val="22"/>
        </w:rPr>
        <w:t xml:space="preserve"> </w:t>
      </w:r>
      <w:r w:rsidRPr="00346CD2">
        <w:rPr>
          <w:rFonts w:asciiTheme="minorHAnsi" w:hAnsiTheme="minorHAnsi" w:cstheme="minorHAnsi"/>
          <w:color w:val="auto"/>
          <w:sz w:val="22"/>
          <w:szCs w:val="22"/>
        </w:rPr>
        <w:t xml:space="preserve">– </w:t>
      </w:r>
      <w:proofErr w:type="spellStart"/>
      <w:r w:rsidRPr="00346CD2">
        <w:rPr>
          <w:rFonts w:asciiTheme="minorHAnsi" w:hAnsiTheme="minorHAnsi" w:cstheme="minorHAnsi"/>
          <w:color w:val="auto"/>
          <w:sz w:val="22"/>
          <w:szCs w:val="22"/>
        </w:rPr>
        <w:t>Government</w:t>
      </w:r>
      <w:proofErr w:type="spellEnd"/>
      <w:r w:rsidRPr="00346CD2">
        <w:rPr>
          <w:rFonts w:asciiTheme="minorHAnsi" w:hAnsiTheme="minorHAnsi" w:cstheme="minorHAnsi"/>
          <w:color w:val="auto"/>
          <w:sz w:val="22"/>
          <w:szCs w:val="22"/>
        </w:rPr>
        <w:t xml:space="preserve"> Action Plan</w:t>
      </w:r>
    </w:p>
    <w:p w14:paraId="5C98F32D" w14:textId="2EB552A4" w:rsidR="000A5E80" w:rsidRPr="00B822A3" w:rsidRDefault="000A5E80" w:rsidP="008D47E7">
      <w:pPr>
        <w:pStyle w:val="Default"/>
        <w:tabs>
          <w:tab w:val="left" w:pos="1560"/>
        </w:tabs>
        <w:ind w:left="1560" w:hanging="1560"/>
        <w:jc w:val="both"/>
        <w:rPr>
          <w:rFonts w:asciiTheme="minorHAnsi" w:hAnsiTheme="minorHAnsi" w:cstheme="minorHAnsi"/>
          <w:color w:val="auto"/>
          <w:sz w:val="22"/>
          <w:szCs w:val="22"/>
        </w:rPr>
      </w:pPr>
      <w:r w:rsidRPr="00B822A3">
        <w:rPr>
          <w:rFonts w:asciiTheme="minorHAnsi" w:hAnsiTheme="minorHAnsi" w:cstheme="minorHAnsi"/>
          <w:color w:val="auto"/>
          <w:sz w:val="22"/>
          <w:szCs w:val="22"/>
        </w:rPr>
        <w:t>PAI</w:t>
      </w:r>
      <w:r w:rsidRPr="00B822A3">
        <w:rPr>
          <w:rFonts w:asciiTheme="minorHAnsi" w:hAnsiTheme="minorHAnsi" w:cstheme="minorHAnsi"/>
          <w:color w:val="auto"/>
          <w:sz w:val="22"/>
          <w:szCs w:val="22"/>
        </w:rPr>
        <w:tab/>
      </w:r>
      <w:r w:rsidRPr="00B822A3">
        <w:rPr>
          <w:rFonts w:asciiTheme="minorHAnsi" w:hAnsiTheme="minorHAnsi" w:cstheme="minorHAnsi"/>
          <w:i/>
          <w:iCs/>
          <w:color w:val="auto"/>
          <w:sz w:val="22"/>
          <w:szCs w:val="22"/>
        </w:rPr>
        <w:t>Plan Annuel d’Investiss</w:t>
      </w:r>
      <w:r w:rsidR="00F64EA1">
        <w:rPr>
          <w:rFonts w:asciiTheme="minorHAnsi" w:hAnsiTheme="minorHAnsi" w:cstheme="minorHAnsi"/>
          <w:i/>
          <w:iCs/>
          <w:color w:val="auto"/>
          <w:sz w:val="22"/>
          <w:szCs w:val="22"/>
        </w:rPr>
        <w:t>e</w:t>
      </w:r>
      <w:r w:rsidRPr="00B822A3">
        <w:rPr>
          <w:rFonts w:asciiTheme="minorHAnsi" w:hAnsiTheme="minorHAnsi" w:cstheme="minorHAnsi"/>
          <w:i/>
          <w:iCs/>
          <w:color w:val="auto"/>
          <w:sz w:val="22"/>
          <w:szCs w:val="22"/>
        </w:rPr>
        <w:t>ment</w:t>
      </w:r>
      <w:r w:rsidRPr="00B822A3">
        <w:rPr>
          <w:rFonts w:asciiTheme="minorHAnsi" w:hAnsiTheme="minorHAnsi" w:cstheme="minorHAnsi"/>
          <w:color w:val="auto"/>
          <w:sz w:val="22"/>
          <w:szCs w:val="22"/>
        </w:rPr>
        <w:t xml:space="preserve"> </w:t>
      </w:r>
      <w:r w:rsidRPr="00346CD2">
        <w:rPr>
          <w:rFonts w:asciiTheme="minorHAnsi" w:hAnsiTheme="minorHAnsi" w:cstheme="minorHAnsi"/>
          <w:color w:val="auto"/>
          <w:sz w:val="22"/>
          <w:szCs w:val="22"/>
        </w:rPr>
        <w:t xml:space="preserve">– </w:t>
      </w:r>
      <w:proofErr w:type="spellStart"/>
      <w:r w:rsidRPr="00346CD2">
        <w:rPr>
          <w:rFonts w:asciiTheme="minorHAnsi" w:hAnsiTheme="minorHAnsi" w:cstheme="minorHAnsi"/>
          <w:color w:val="auto"/>
          <w:sz w:val="22"/>
          <w:szCs w:val="22"/>
        </w:rPr>
        <w:t>Annual</w:t>
      </w:r>
      <w:proofErr w:type="spellEnd"/>
      <w:r w:rsidRPr="00346CD2">
        <w:rPr>
          <w:rFonts w:asciiTheme="minorHAnsi" w:hAnsiTheme="minorHAnsi" w:cstheme="minorHAnsi"/>
          <w:color w:val="auto"/>
          <w:sz w:val="22"/>
          <w:szCs w:val="22"/>
        </w:rPr>
        <w:t xml:space="preserve"> Investment Plan</w:t>
      </w:r>
    </w:p>
    <w:p w14:paraId="171475B5" w14:textId="1C24CFBE" w:rsidR="00B6466E" w:rsidRPr="00346CD2" w:rsidRDefault="00B6466E" w:rsidP="008D47E7">
      <w:pPr>
        <w:pStyle w:val="Default"/>
        <w:tabs>
          <w:tab w:val="left" w:pos="1560"/>
        </w:tabs>
        <w:ind w:left="1560" w:hanging="1560"/>
        <w:jc w:val="both"/>
        <w:rPr>
          <w:rFonts w:asciiTheme="minorHAnsi" w:hAnsiTheme="minorHAnsi" w:cstheme="minorHAnsi"/>
          <w:color w:val="auto"/>
          <w:sz w:val="22"/>
          <w:szCs w:val="22"/>
        </w:rPr>
      </w:pPr>
      <w:r w:rsidRPr="00B6466E">
        <w:rPr>
          <w:rFonts w:asciiTheme="minorHAnsi" w:hAnsiTheme="minorHAnsi" w:cstheme="minorHAnsi"/>
          <w:color w:val="auto"/>
          <w:sz w:val="22"/>
          <w:szCs w:val="22"/>
        </w:rPr>
        <w:t>PAMEM</w:t>
      </w:r>
      <w:r w:rsidRPr="00B6466E">
        <w:rPr>
          <w:rFonts w:asciiTheme="minorHAnsi" w:hAnsiTheme="minorHAnsi" w:cstheme="minorHAnsi"/>
          <w:color w:val="auto"/>
          <w:sz w:val="22"/>
          <w:szCs w:val="22"/>
        </w:rPr>
        <w:tab/>
      </w:r>
      <w:r w:rsidRPr="00B6466E">
        <w:rPr>
          <w:rFonts w:asciiTheme="minorHAnsi" w:hAnsiTheme="minorHAnsi" w:cstheme="minorHAnsi"/>
          <w:i/>
          <w:iCs/>
          <w:color w:val="auto"/>
          <w:sz w:val="22"/>
          <w:szCs w:val="22"/>
        </w:rPr>
        <w:t>Programme d’Appui à la Maîtrise de l’</w:t>
      </w:r>
      <w:proofErr w:type="spellStart"/>
      <w:r w:rsidRPr="00B6466E">
        <w:rPr>
          <w:rFonts w:asciiTheme="minorHAnsi" w:hAnsiTheme="minorHAnsi" w:cstheme="minorHAnsi"/>
          <w:i/>
          <w:iCs/>
          <w:color w:val="auto"/>
          <w:sz w:val="22"/>
          <w:szCs w:val="22"/>
        </w:rPr>
        <w:t>Energie</w:t>
      </w:r>
      <w:proofErr w:type="spellEnd"/>
      <w:r w:rsidRPr="00B6466E">
        <w:rPr>
          <w:rFonts w:asciiTheme="minorHAnsi" w:hAnsiTheme="minorHAnsi" w:cstheme="minorHAnsi"/>
          <w:i/>
          <w:iCs/>
          <w:color w:val="auto"/>
          <w:sz w:val="22"/>
          <w:szCs w:val="22"/>
        </w:rPr>
        <w:t xml:space="preserve"> des Ménages</w:t>
      </w:r>
      <w:r>
        <w:rPr>
          <w:rFonts w:asciiTheme="minorHAnsi" w:hAnsiTheme="minorHAnsi" w:cstheme="minorHAnsi"/>
          <w:color w:val="auto"/>
          <w:sz w:val="22"/>
          <w:szCs w:val="22"/>
        </w:rPr>
        <w:t xml:space="preserve"> </w:t>
      </w:r>
      <w:r w:rsidRPr="00346CD2">
        <w:rPr>
          <w:rFonts w:asciiTheme="minorHAnsi" w:hAnsiTheme="minorHAnsi" w:cstheme="minorHAnsi"/>
          <w:color w:val="auto"/>
          <w:sz w:val="22"/>
          <w:szCs w:val="22"/>
        </w:rPr>
        <w:t xml:space="preserve">– </w:t>
      </w:r>
      <w:proofErr w:type="spellStart"/>
      <w:r w:rsidRPr="00346CD2">
        <w:rPr>
          <w:rFonts w:asciiTheme="minorHAnsi" w:hAnsiTheme="minorHAnsi" w:cstheme="minorHAnsi"/>
          <w:color w:val="auto"/>
          <w:sz w:val="22"/>
          <w:szCs w:val="22"/>
        </w:rPr>
        <w:t>Household</w:t>
      </w:r>
      <w:proofErr w:type="spellEnd"/>
      <w:r w:rsidRPr="00346CD2">
        <w:rPr>
          <w:rFonts w:asciiTheme="minorHAnsi" w:hAnsiTheme="minorHAnsi" w:cstheme="minorHAnsi"/>
          <w:color w:val="auto"/>
          <w:sz w:val="22"/>
          <w:szCs w:val="22"/>
        </w:rPr>
        <w:t xml:space="preserve"> </w:t>
      </w:r>
      <w:proofErr w:type="spellStart"/>
      <w:r w:rsidRPr="00346CD2">
        <w:rPr>
          <w:rFonts w:asciiTheme="minorHAnsi" w:hAnsiTheme="minorHAnsi" w:cstheme="minorHAnsi"/>
          <w:color w:val="auto"/>
          <w:sz w:val="22"/>
          <w:szCs w:val="22"/>
        </w:rPr>
        <w:t>Energy</w:t>
      </w:r>
      <w:proofErr w:type="spellEnd"/>
      <w:r w:rsidRPr="00346CD2">
        <w:rPr>
          <w:rFonts w:asciiTheme="minorHAnsi" w:hAnsiTheme="minorHAnsi" w:cstheme="minorHAnsi"/>
          <w:color w:val="auto"/>
          <w:sz w:val="22"/>
          <w:szCs w:val="22"/>
        </w:rPr>
        <w:t xml:space="preserve"> Management Support Programme</w:t>
      </w:r>
    </w:p>
    <w:p w14:paraId="4BF18C13" w14:textId="10E122BF" w:rsidR="00C64DD6" w:rsidRPr="00C64DD6" w:rsidRDefault="00C64DD6" w:rsidP="008D47E7">
      <w:pPr>
        <w:pStyle w:val="Default"/>
        <w:tabs>
          <w:tab w:val="left" w:pos="1560"/>
        </w:tabs>
        <w:ind w:left="1560" w:hanging="1560"/>
        <w:jc w:val="both"/>
        <w:rPr>
          <w:rFonts w:asciiTheme="minorHAnsi" w:hAnsiTheme="minorHAnsi" w:cstheme="minorHAnsi"/>
          <w:color w:val="auto"/>
          <w:sz w:val="22"/>
          <w:szCs w:val="22"/>
        </w:rPr>
      </w:pPr>
      <w:r w:rsidRPr="00C64DD6">
        <w:rPr>
          <w:rFonts w:asciiTheme="minorHAnsi" w:hAnsiTheme="minorHAnsi" w:cstheme="minorHAnsi"/>
          <w:color w:val="auto"/>
          <w:sz w:val="22"/>
          <w:szCs w:val="22"/>
        </w:rPr>
        <w:t>PAS</w:t>
      </w:r>
      <w:r w:rsidRPr="00C64DD6">
        <w:rPr>
          <w:rFonts w:asciiTheme="minorHAnsi" w:hAnsiTheme="minorHAnsi" w:cstheme="minorHAnsi"/>
          <w:color w:val="auto"/>
          <w:sz w:val="22"/>
          <w:szCs w:val="22"/>
        </w:rPr>
        <w:tab/>
      </w:r>
      <w:r w:rsidRPr="00C64DD6">
        <w:rPr>
          <w:rFonts w:asciiTheme="minorHAnsi" w:hAnsiTheme="minorHAnsi" w:cstheme="minorHAnsi"/>
          <w:i/>
          <w:iCs/>
          <w:color w:val="auto"/>
          <w:sz w:val="22"/>
          <w:szCs w:val="22"/>
        </w:rPr>
        <w:t>Projet d’Appui Scientifique</w:t>
      </w:r>
      <w:r>
        <w:rPr>
          <w:rFonts w:asciiTheme="minorHAnsi" w:hAnsiTheme="minorHAnsi" w:cstheme="minorHAnsi"/>
          <w:color w:val="auto"/>
          <w:sz w:val="22"/>
          <w:szCs w:val="22"/>
        </w:rPr>
        <w:t xml:space="preserve"> – Scientific Support Project</w:t>
      </w:r>
    </w:p>
    <w:p w14:paraId="1C97AF35" w14:textId="5FC2B6F4" w:rsidR="00741FAC" w:rsidRPr="007F156F" w:rsidRDefault="00741FAC" w:rsidP="008D47E7">
      <w:pPr>
        <w:pStyle w:val="Default"/>
        <w:tabs>
          <w:tab w:val="left" w:pos="1560"/>
        </w:tabs>
        <w:ind w:left="1560" w:hanging="1560"/>
        <w:jc w:val="both"/>
        <w:rPr>
          <w:rFonts w:asciiTheme="minorHAnsi" w:hAnsiTheme="minorHAnsi" w:cstheme="minorHAnsi"/>
          <w:color w:val="auto"/>
          <w:sz w:val="22"/>
          <w:szCs w:val="22"/>
          <w:lang w:val="en-GB"/>
        </w:rPr>
      </w:pPr>
      <w:r w:rsidRPr="007F156F">
        <w:rPr>
          <w:rFonts w:asciiTheme="minorHAnsi" w:hAnsiTheme="minorHAnsi" w:cstheme="minorHAnsi"/>
          <w:color w:val="auto"/>
          <w:sz w:val="22"/>
          <w:szCs w:val="22"/>
          <w:lang w:val="en-GB"/>
        </w:rPr>
        <w:t>PCU</w:t>
      </w:r>
      <w:r w:rsidRPr="007F156F">
        <w:rPr>
          <w:rFonts w:asciiTheme="minorHAnsi" w:hAnsiTheme="minorHAnsi" w:cstheme="minorHAnsi"/>
          <w:color w:val="auto"/>
          <w:sz w:val="22"/>
          <w:szCs w:val="22"/>
          <w:lang w:val="en-GB"/>
        </w:rPr>
        <w:tab/>
        <w:t>Project Coordination Unit</w:t>
      </w:r>
    </w:p>
    <w:p w14:paraId="7255036B" w14:textId="77777777" w:rsidR="003B2D13" w:rsidRPr="00BF3F8E" w:rsidRDefault="003B2D13" w:rsidP="008D47E7">
      <w:pPr>
        <w:pStyle w:val="Default"/>
        <w:tabs>
          <w:tab w:val="left" w:pos="1560"/>
        </w:tabs>
        <w:ind w:left="1560" w:hanging="1560"/>
        <w:jc w:val="both"/>
        <w:rPr>
          <w:rFonts w:asciiTheme="minorHAnsi" w:hAnsiTheme="minorHAnsi" w:cstheme="minorHAnsi"/>
          <w:color w:val="auto"/>
          <w:sz w:val="22"/>
          <w:szCs w:val="22"/>
          <w:lang w:val="en-GB"/>
        </w:rPr>
      </w:pPr>
      <w:r w:rsidRPr="00BF3F8E">
        <w:rPr>
          <w:rFonts w:asciiTheme="minorHAnsi" w:hAnsiTheme="minorHAnsi" w:cstheme="minorHAnsi"/>
          <w:color w:val="auto"/>
          <w:sz w:val="22"/>
          <w:szCs w:val="22"/>
          <w:lang w:val="en-GB"/>
        </w:rPr>
        <w:t>PIMS</w:t>
      </w:r>
      <w:r w:rsidRPr="00BF3F8E">
        <w:rPr>
          <w:rFonts w:asciiTheme="minorHAnsi" w:hAnsiTheme="minorHAnsi" w:cstheme="minorHAnsi"/>
          <w:color w:val="auto"/>
          <w:sz w:val="22"/>
          <w:szCs w:val="22"/>
          <w:lang w:val="en-GB"/>
        </w:rPr>
        <w:tab/>
        <w:t>Project Information Management System (of UNDP)</w:t>
      </w:r>
    </w:p>
    <w:p w14:paraId="3B072E02" w14:textId="13A89C27" w:rsidR="003B2D13" w:rsidRPr="00BF3F8E" w:rsidRDefault="003B2D13" w:rsidP="008D47E7">
      <w:pPr>
        <w:pStyle w:val="Default"/>
        <w:tabs>
          <w:tab w:val="left" w:pos="1560"/>
        </w:tabs>
        <w:ind w:left="1560" w:hanging="1560"/>
        <w:jc w:val="both"/>
        <w:rPr>
          <w:rFonts w:asciiTheme="minorHAnsi" w:hAnsiTheme="minorHAnsi" w:cstheme="minorHAnsi"/>
          <w:color w:val="auto"/>
          <w:sz w:val="22"/>
          <w:szCs w:val="22"/>
          <w:lang w:val="en-GB"/>
        </w:rPr>
      </w:pPr>
      <w:r w:rsidRPr="00BF3F8E">
        <w:rPr>
          <w:rFonts w:asciiTheme="minorHAnsi" w:hAnsiTheme="minorHAnsi" w:cstheme="minorHAnsi"/>
          <w:color w:val="auto"/>
          <w:sz w:val="22"/>
          <w:szCs w:val="22"/>
          <w:lang w:val="en-GB"/>
        </w:rPr>
        <w:t>PMU</w:t>
      </w:r>
      <w:r w:rsidRPr="00BF3F8E">
        <w:rPr>
          <w:rFonts w:asciiTheme="minorHAnsi" w:hAnsiTheme="minorHAnsi" w:cstheme="minorHAnsi"/>
          <w:color w:val="auto"/>
          <w:sz w:val="22"/>
          <w:szCs w:val="22"/>
          <w:lang w:val="en-GB"/>
        </w:rPr>
        <w:tab/>
        <w:t>Project Management Unit</w:t>
      </w:r>
    </w:p>
    <w:p w14:paraId="0C294E79" w14:textId="040576E9" w:rsidR="00314277" w:rsidRPr="00BF3F8E" w:rsidRDefault="00314277" w:rsidP="008D47E7">
      <w:pPr>
        <w:pStyle w:val="Default"/>
        <w:tabs>
          <w:tab w:val="left" w:pos="1560"/>
        </w:tabs>
        <w:ind w:left="1560" w:hanging="1560"/>
        <w:jc w:val="both"/>
        <w:rPr>
          <w:rFonts w:asciiTheme="minorHAnsi" w:hAnsiTheme="minorHAnsi" w:cstheme="minorHAnsi"/>
          <w:color w:val="auto"/>
          <w:sz w:val="22"/>
          <w:szCs w:val="22"/>
          <w:lang w:val="en-GB"/>
        </w:rPr>
      </w:pPr>
      <w:r w:rsidRPr="00BF3F8E">
        <w:rPr>
          <w:rFonts w:asciiTheme="minorHAnsi" w:hAnsiTheme="minorHAnsi" w:cstheme="minorHAnsi"/>
          <w:color w:val="auto"/>
          <w:sz w:val="22"/>
          <w:szCs w:val="22"/>
          <w:lang w:val="en-GB"/>
        </w:rPr>
        <w:t>POPP</w:t>
      </w:r>
      <w:r w:rsidRPr="00BF3F8E">
        <w:rPr>
          <w:rFonts w:asciiTheme="minorHAnsi" w:hAnsiTheme="minorHAnsi" w:cstheme="minorHAnsi"/>
          <w:color w:val="auto"/>
          <w:sz w:val="22"/>
          <w:szCs w:val="22"/>
          <w:lang w:val="en-GB"/>
        </w:rPr>
        <w:tab/>
        <w:t>Programme and Operations Policies and Procedures</w:t>
      </w:r>
    </w:p>
    <w:p w14:paraId="3212B88F" w14:textId="573D8509" w:rsidR="003B2D13" w:rsidRPr="00E621F6" w:rsidRDefault="00F4646E" w:rsidP="008D47E7">
      <w:pPr>
        <w:pStyle w:val="Default"/>
        <w:tabs>
          <w:tab w:val="left" w:pos="1560"/>
        </w:tabs>
        <w:ind w:left="1560" w:hanging="1560"/>
        <w:jc w:val="both"/>
        <w:rPr>
          <w:rFonts w:asciiTheme="minorHAnsi" w:hAnsiTheme="minorHAnsi" w:cstheme="minorHAnsi"/>
          <w:color w:val="auto"/>
          <w:sz w:val="22"/>
          <w:szCs w:val="22"/>
        </w:rPr>
      </w:pPr>
      <w:proofErr w:type="spellStart"/>
      <w:r w:rsidRPr="00E621F6">
        <w:rPr>
          <w:rFonts w:asciiTheme="minorHAnsi" w:hAnsiTheme="minorHAnsi" w:cstheme="minorHAnsi"/>
          <w:color w:val="auto"/>
          <w:sz w:val="22"/>
          <w:szCs w:val="22"/>
        </w:rPr>
        <w:t>P</w:t>
      </w:r>
      <w:r w:rsidR="004038E1">
        <w:rPr>
          <w:rFonts w:asciiTheme="minorHAnsi" w:hAnsiTheme="minorHAnsi" w:cstheme="minorHAnsi"/>
          <w:color w:val="auto"/>
          <w:sz w:val="22"/>
          <w:szCs w:val="22"/>
        </w:rPr>
        <w:t>ro</w:t>
      </w:r>
      <w:r w:rsidRPr="00E621F6">
        <w:rPr>
          <w:rFonts w:asciiTheme="minorHAnsi" w:hAnsiTheme="minorHAnsi" w:cstheme="minorHAnsi"/>
          <w:color w:val="auto"/>
          <w:sz w:val="22"/>
          <w:szCs w:val="22"/>
        </w:rPr>
        <w:t>D</w:t>
      </w:r>
      <w:r w:rsidR="004038E1">
        <w:rPr>
          <w:rFonts w:asciiTheme="minorHAnsi" w:hAnsiTheme="minorHAnsi" w:cstheme="minorHAnsi"/>
          <w:color w:val="auto"/>
          <w:sz w:val="22"/>
          <w:szCs w:val="22"/>
        </w:rPr>
        <w:t>oc</w:t>
      </w:r>
      <w:proofErr w:type="spellEnd"/>
      <w:r w:rsidRPr="00E621F6">
        <w:rPr>
          <w:rFonts w:asciiTheme="minorHAnsi" w:hAnsiTheme="minorHAnsi" w:cstheme="minorHAnsi"/>
          <w:color w:val="auto"/>
          <w:sz w:val="22"/>
          <w:szCs w:val="22"/>
        </w:rPr>
        <w:tab/>
        <w:t>Project Document</w:t>
      </w:r>
    </w:p>
    <w:p w14:paraId="6562AFB3" w14:textId="5AFF2877" w:rsidR="00346E5E" w:rsidRPr="00346CD2" w:rsidRDefault="00346E5E" w:rsidP="008D47E7">
      <w:pPr>
        <w:pStyle w:val="Default"/>
        <w:tabs>
          <w:tab w:val="left" w:pos="1560"/>
        </w:tabs>
        <w:ind w:left="1560" w:hanging="1560"/>
        <w:jc w:val="both"/>
        <w:rPr>
          <w:rFonts w:asciiTheme="minorHAnsi" w:hAnsiTheme="minorHAnsi" w:cstheme="minorHAnsi"/>
          <w:color w:val="auto"/>
          <w:sz w:val="22"/>
          <w:szCs w:val="22"/>
        </w:rPr>
      </w:pPr>
      <w:r w:rsidRPr="00E621F6">
        <w:rPr>
          <w:rFonts w:asciiTheme="minorHAnsi" w:hAnsiTheme="minorHAnsi" w:cstheme="minorHAnsi"/>
          <w:color w:val="auto"/>
          <w:sz w:val="22"/>
          <w:szCs w:val="22"/>
        </w:rPr>
        <w:t>SADE</w:t>
      </w:r>
      <w:r w:rsidRPr="00E621F6">
        <w:rPr>
          <w:rFonts w:asciiTheme="minorHAnsi" w:hAnsiTheme="minorHAnsi" w:cstheme="minorHAnsi"/>
          <w:color w:val="auto"/>
          <w:sz w:val="22"/>
          <w:szCs w:val="22"/>
        </w:rPr>
        <w:tab/>
      </w:r>
      <w:r w:rsidRPr="00E621F6">
        <w:rPr>
          <w:rFonts w:asciiTheme="minorHAnsi" w:hAnsiTheme="minorHAnsi" w:cstheme="minorHAnsi"/>
          <w:i/>
          <w:iCs/>
          <w:color w:val="auto"/>
          <w:sz w:val="22"/>
          <w:szCs w:val="22"/>
        </w:rPr>
        <w:t>Service Affaires Domaniales et Environnement</w:t>
      </w:r>
      <w:r w:rsidRPr="00E621F6">
        <w:rPr>
          <w:rFonts w:asciiTheme="minorHAnsi" w:hAnsiTheme="minorHAnsi" w:cstheme="minorHAnsi"/>
          <w:color w:val="auto"/>
          <w:sz w:val="22"/>
          <w:szCs w:val="22"/>
        </w:rPr>
        <w:t xml:space="preserve"> – </w:t>
      </w:r>
      <w:r w:rsidRPr="00346CD2">
        <w:rPr>
          <w:rFonts w:asciiTheme="minorHAnsi" w:hAnsiTheme="minorHAnsi" w:cstheme="minorHAnsi"/>
          <w:color w:val="auto"/>
          <w:sz w:val="22"/>
          <w:szCs w:val="22"/>
        </w:rPr>
        <w:t xml:space="preserve">Land Use and </w:t>
      </w:r>
      <w:proofErr w:type="spellStart"/>
      <w:r w:rsidRPr="00346CD2">
        <w:rPr>
          <w:rFonts w:asciiTheme="minorHAnsi" w:hAnsiTheme="minorHAnsi" w:cstheme="minorHAnsi"/>
          <w:color w:val="auto"/>
          <w:sz w:val="22"/>
          <w:szCs w:val="22"/>
        </w:rPr>
        <w:t>Environment</w:t>
      </w:r>
      <w:proofErr w:type="spellEnd"/>
      <w:r w:rsidRPr="00346CD2">
        <w:rPr>
          <w:rFonts w:asciiTheme="minorHAnsi" w:hAnsiTheme="minorHAnsi" w:cstheme="minorHAnsi"/>
          <w:color w:val="auto"/>
          <w:sz w:val="22"/>
          <w:szCs w:val="22"/>
        </w:rPr>
        <w:t xml:space="preserve"> Service</w:t>
      </w:r>
    </w:p>
    <w:p w14:paraId="081493D4" w14:textId="05CB8331" w:rsidR="00CA5734" w:rsidRPr="00CA5734" w:rsidRDefault="00CA5734" w:rsidP="008D47E7">
      <w:pPr>
        <w:pStyle w:val="Default"/>
        <w:tabs>
          <w:tab w:val="left" w:pos="1560"/>
        </w:tabs>
        <w:ind w:left="1560" w:hanging="1560"/>
        <w:jc w:val="both"/>
        <w:rPr>
          <w:rFonts w:asciiTheme="minorHAnsi" w:hAnsiTheme="minorHAnsi" w:cstheme="minorHAnsi"/>
          <w:color w:val="auto"/>
          <w:sz w:val="22"/>
          <w:szCs w:val="22"/>
        </w:rPr>
      </w:pPr>
      <w:r w:rsidRPr="00CA5734">
        <w:rPr>
          <w:rFonts w:asciiTheme="minorHAnsi" w:hAnsiTheme="minorHAnsi" w:cstheme="minorHAnsi"/>
          <w:color w:val="auto"/>
          <w:sz w:val="22"/>
          <w:szCs w:val="22"/>
        </w:rPr>
        <w:t>SDAC</w:t>
      </w:r>
      <w:r w:rsidRPr="00CA5734">
        <w:rPr>
          <w:rFonts w:asciiTheme="minorHAnsi" w:hAnsiTheme="minorHAnsi" w:cstheme="minorHAnsi"/>
          <w:color w:val="auto"/>
          <w:sz w:val="22"/>
          <w:szCs w:val="22"/>
        </w:rPr>
        <w:tab/>
      </w:r>
      <w:r w:rsidRPr="00CA5734">
        <w:rPr>
          <w:rFonts w:asciiTheme="minorHAnsi" w:hAnsiTheme="minorHAnsi" w:cstheme="minorHAnsi"/>
          <w:i/>
          <w:iCs/>
          <w:color w:val="auto"/>
          <w:sz w:val="22"/>
          <w:szCs w:val="22"/>
        </w:rPr>
        <w:t xml:space="preserve">Schéma Directeur d'Aménagement Communal </w:t>
      </w:r>
      <w:r w:rsidRPr="00CA5734">
        <w:rPr>
          <w:rFonts w:asciiTheme="minorHAnsi" w:hAnsiTheme="minorHAnsi" w:cstheme="minorHAnsi"/>
          <w:color w:val="auto"/>
          <w:sz w:val="22"/>
          <w:szCs w:val="22"/>
        </w:rPr>
        <w:t xml:space="preserve">– </w:t>
      </w:r>
      <w:r w:rsidRPr="00346CD2">
        <w:rPr>
          <w:rFonts w:asciiTheme="minorHAnsi" w:hAnsiTheme="minorHAnsi" w:cstheme="minorHAnsi"/>
          <w:color w:val="auto"/>
          <w:sz w:val="22"/>
          <w:szCs w:val="22"/>
        </w:rPr>
        <w:t xml:space="preserve">Municipal </w:t>
      </w:r>
      <w:proofErr w:type="spellStart"/>
      <w:r w:rsidRPr="00346CD2">
        <w:rPr>
          <w:rFonts w:asciiTheme="minorHAnsi" w:hAnsiTheme="minorHAnsi" w:cstheme="minorHAnsi"/>
          <w:color w:val="auto"/>
          <w:sz w:val="22"/>
          <w:szCs w:val="22"/>
        </w:rPr>
        <w:t>Development</w:t>
      </w:r>
      <w:proofErr w:type="spellEnd"/>
      <w:r w:rsidRPr="00346CD2">
        <w:rPr>
          <w:rFonts w:asciiTheme="minorHAnsi" w:hAnsiTheme="minorHAnsi" w:cstheme="minorHAnsi"/>
          <w:color w:val="auto"/>
          <w:sz w:val="22"/>
          <w:szCs w:val="22"/>
        </w:rPr>
        <w:t xml:space="preserve"> Master Plan</w:t>
      </w:r>
    </w:p>
    <w:p w14:paraId="44315BFD" w14:textId="09EA99A2" w:rsidR="00DE26B8" w:rsidRPr="00BF3F8E" w:rsidRDefault="00DE26B8" w:rsidP="008D47E7">
      <w:pPr>
        <w:pStyle w:val="Default"/>
        <w:tabs>
          <w:tab w:val="left" w:pos="1560"/>
        </w:tabs>
        <w:ind w:left="1560" w:hanging="1560"/>
        <w:jc w:val="both"/>
        <w:rPr>
          <w:rFonts w:asciiTheme="minorHAnsi" w:hAnsiTheme="minorHAnsi" w:cstheme="minorHAnsi"/>
          <w:color w:val="auto"/>
          <w:sz w:val="22"/>
          <w:szCs w:val="22"/>
          <w:lang w:val="en-GB"/>
        </w:rPr>
      </w:pPr>
      <w:r w:rsidRPr="00BF3F8E">
        <w:rPr>
          <w:rFonts w:asciiTheme="minorHAnsi" w:hAnsiTheme="minorHAnsi" w:cstheme="minorHAnsi"/>
          <w:color w:val="auto"/>
          <w:sz w:val="22"/>
          <w:szCs w:val="22"/>
          <w:lang w:val="en-GB"/>
        </w:rPr>
        <w:t>SESP</w:t>
      </w:r>
      <w:r w:rsidRPr="00BF3F8E">
        <w:rPr>
          <w:rFonts w:asciiTheme="minorHAnsi" w:hAnsiTheme="minorHAnsi" w:cstheme="minorHAnsi"/>
          <w:color w:val="auto"/>
          <w:sz w:val="22"/>
          <w:szCs w:val="22"/>
          <w:lang w:val="en-GB"/>
        </w:rPr>
        <w:tab/>
        <w:t>Social and Environmental Screening Template</w:t>
      </w:r>
    </w:p>
    <w:p w14:paraId="1EDA8044" w14:textId="5C9ECEE5" w:rsidR="003B2D13" w:rsidRPr="00BF3F8E" w:rsidRDefault="003B2D13" w:rsidP="008D47E7">
      <w:pPr>
        <w:pStyle w:val="Default"/>
        <w:tabs>
          <w:tab w:val="left" w:pos="1560"/>
        </w:tabs>
        <w:ind w:left="1560" w:hanging="1560"/>
        <w:jc w:val="both"/>
        <w:rPr>
          <w:rFonts w:asciiTheme="minorHAnsi" w:hAnsiTheme="minorHAnsi" w:cstheme="minorHAnsi"/>
          <w:color w:val="auto"/>
          <w:sz w:val="22"/>
          <w:szCs w:val="22"/>
          <w:lang w:val="en-GB"/>
        </w:rPr>
      </w:pPr>
      <w:r w:rsidRPr="00BF3F8E">
        <w:rPr>
          <w:rFonts w:asciiTheme="minorHAnsi" w:hAnsiTheme="minorHAnsi" w:cstheme="minorHAnsi"/>
          <w:color w:val="auto"/>
          <w:sz w:val="22"/>
          <w:szCs w:val="22"/>
          <w:lang w:val="en-GB"/>
        </w:rPr>
        <w:t>SWOT</w:t>
      </w:r>
      <w:r w:rsidR="00C0684C" w:rsidRPr="00BF3F8E">
        <w:rPr>
          <w:rFonts w:asciiTheme="minorHAnsi" w:hAnsiTheme="minorHAnsi" w:cstheme="minorHAnsi"/>
          <w:color w:val="auto"/>
          <w:sz w:val="22"/>
          <w:szCs w:val="22"/>
          <w:lang w:val="en-GB"/>
        </w:rPr>
        <w:tab/>
        <w:t>S</w:t>
      </w:r>
      <w:r w:rsidRPr="00BF3F8E">
        <w:rPr>
          <w:rFonts w:asciiTheme="minorHAnsi" w:hAnsiTheme="minorHAnsi" w:cstheme="minorHAnsi"/>
          <w:color w:val="auto"/>
          <w:sz w:val="22"/>
          <w:szCs w:val="22"/>
          <w:lang w:val="en-GB"/>
        </w:rPr>
        <w:t xml:space="preserve">trengths, </w:t>
      </w:r>
      <w:r w:rsidR="00C0684C" w:rsidRPr="00BF3F8E">
        <w:rPr>
          <w:rFonts w:asciiTheme="minorHAnsi" w:hAnsiTheme="minorHAnsi" w:cstheme="minorHAnsi"/>
          <w:color w:val="auto"/>
          <w:sz w:val="22"/>
          <w:szCs w:val="22"/>
          <w:lang w:val="en-GB"/>
        </w:rPr>
        <w:t>W</w:t>
      </w:r>
      <w:r w:rsidRPr="00BF3F8E">
        <w:rPr>
          <w:rFonts w:asciiTheme="minorHAnsi" w:hAnsiTheme="minorHAnsi" w:cstheme="minorHAnsi"/>
          <w:color w:val="auto"/>
          <w:sz w:val="22"/>
          <w:szCs w:val="22"/>
          <w:lang w:val="en-GB"/>
        </w:rPr>
        <w:t xml:space="preserve">eaknesses, </w:t>
      </w:r>
      <w:r w:rsidR="00C0684C" w:rsidRPr="00BF3F8E">
        <w:rPr>
          <w:rFonts w:asciiTheme="minorHAnsi" w:hAnsiTheme="minorHAnsi" w:cstheme="minorHAnsi"/>
          <w:color w:val="auto"/>
          <w:sz w:val="22"/>
          <w:szCs w:val="22"/>
          <w:lang w:val="en-GB"/>
        </w:rPr>
        <w:t>O</w:t>
      </w:r>
      <w:r w:rsidRPr="00BF3F8E">
        <w:rPr>
          <w:rFonts w:asciiTheme="minorHAnsi" w:hAnsiTheme="minorHAnsi" w:cstheme="minorHAnsi"/>
          <w:color w:val="auto"/>
          <w:sz w:val="22"/>
          <w:szCs w:val="22"/>
          <w:lang w:val="en-GB"/>
        </w:rPr>
        <w:t xml:space="preserve">pportunities and </w:t>
      </w:r>
      <w:r w:rsidR="00C0684C" w:rsidRPr="00BF3F8E">
        <w:rPr>
          <w:rFonts w:asciiTheme="minorHAnsi" w:hAnsiTheme="minorHAnsi" w:cstheme="minorHAnsi"/>
          <w:color w:val="auto"/>
          <w:sz w:val="22"/>
          <w:szCs w:val="22"/>
          <w:lang w:val="en-GB"/>
        </w:rPr>
        <w:t>T</w:t>
      </w:r>
      <w:r w:rsidRPr="00BF3F8E">
        <w:rPr>
          <w:rFonts w:asciiTheme="minorHAnsi" w:hAnsiTheme="minorHAnsi" w:cstheme="minorHAnsi"/>
          <w:color w:val="auto"/>
          <w:sz w:val="22"/>
          <w:szCs w:val="22"/>
          <w:lang w:val="en-GB"/>
        </w:rPr>
        <w:t>hreats</w:t>
      </w:r>
    </w:p>
    <w:p w14:paraId="0D37E80E" w14:textId="77777777" w:rsidR="00E621F6" w:rsidRPr="00E621F6" w:rsidRDefault="00E621F6" w:rsidP="008D47E7">
      <w:pPr>
        <w:pStyle w:val="Default"/>
        <w:tabs>
          <w:tab w:val="left" w:pos="1560"/>
        </w:tabs>
        <w:ind w:left="1560" w:hanging="156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TRAC</w:t>
      </w:r>
      <w:r>
        <w:rPr>
          <w:rFonts w:asciiTheme="minorHAnsi" w:hAnsiTheme="minorHAnsi" w:cstheme="minorHAnsi"/>
          <w:color w:val="auto"/>
          <w:sz w:val="22"/>
          <w:szCs w:val="22"/>
          <w:lang w:val="en-GB"/>
        </w:rPr>
        <w:tab/>
      </w:r>
      <w:r w:rsidRPr="00E621F6">
        <w:rPr>
          <w:rFonts w:asciiTheme="minorHAnsi" w:hAnsiTheme="minorHAnsi" w:cstheme="minorHAnsi"/>
          <w:color w:val="auto"/>
          <w:sz w:val="22"/>
          <w:szCs w:val="22"/>
          <w:lang w:val="en-GB"/>
        </w:rPr>
        <w:t>Target Resource Assignment from the Core</w:t>
      </w:r>
    </w:p>
    <w:p w14:paraId="6E25723A" w14:textId="7ED6B057" w:rsidR="003B2D13" w:rsidRPr="00BF3F8E" w:rsidRDefault="003B2D13" w:rsidP="008D47E7">
      <w:pPr>
        <w:pStyle w:val="Default"/>
        <w:tabs>
          <w:tab w:val="left" w:pos="1560"/>
        </w:tabs>
        <w:ind w:left="1560" w:hanging="1560"/>
        <w:jc w:val="both"/>
        <w:rPr>
          <w:rFonts w:asciiTheme="minorHAnsi" w:hAnsiTheme="minorHAnsi" w:cstheme="minorHAnsi"/>
          <w:color w:val="auto"/>
          <w:sz w:val="22"/>
          <w:szCs w:val="22"/>
          <w:lang w:val="en-GB"/>
        </w:rPr>
      </w:pPr>
      <w:r w:rsidRPr="00BF3F8E">
        <w:rPr>
          <w:rFonts w:asciiTheme="minorHAnsi" w:hAnsiTheme="minorHAnsi" w:cstheme="minorHAnsi"/>
          <w:color w:val="auto"/>
          <w:sz w:val="22"/>
          <w:szCs w:val="22"/>
          <w:lang w:val="en-GB"/>
        </w:rPr>
        <w:t>UNDAF</w:t>
      </w:r>
      <w:r w:rsidRPr="00BF3F8E">
        <w:rPr>
          <w:rFonts w:asciiTheme="minorHAnsi" w:hAnsiTheme="minorHAnsi" w:cstheme="minorHAnsi"/>
          <w:color w:val="auto"/>
          <w:sz w:val="22"/>
          <w:szCs w:val="22"/>
          <w:lang w:val="en-GB"/>
        </w:rPr>
        <w:tab/>
        <w:t>United Nations Development Assistance Framework</w:t>
      </w:r>
    </w:p>
    <w:p w14:paraId="2D9BFEA7" w14:textId="03095EE9" w:rsidR="003B2D13" w:rsidRPr="00BF3F8E" w:rsidRDefault="003B2D13" w:rsidP="008D47E7">
      <w:pPr>
        <w:pStyle w:val="Default"/>
        <w:tabs>
          <w:tab w:val="left" w:pos="1560"/>
        </w:tabs>
        <w:ind w:left="1560" w:hanging="1560"/>
        <w:jc w:val="both"/>
        <w:rPr>
          <w:rFonts w:asciiTheme="minorHAnsi" w:hAnsiTheme="minorHAnsi" w:cstheme="minorHAnsi"/>
          <w:color w:val="auto"/>
          <w:sz w:val="22"/>
          <w:szCs w:val="22"/>
          <w:lang w:val="en-GB"/>
        </w:rPr>
      </w:pPr>
      <w:r w:rsidRPr="00BF3F8E">
        <w:rPr>
          <w:rFonts w:asciiTheme="minorHAnsi" w:hAnsiTheme="minorHAnsi" w:cstheme="minorHAnsi"/>
          <w:color w:val="auto"/>
          <w:sz w:val="22"/>
          <w:szCs w:val="22"/>
          <w:lang w:val="en-GB"/>
        </w:rPr>
        <w:t>UNDP</w:t>
      </w:r>
      <w:r w:rsidRPr="00BF3F8E">
        <w:rPr>
          <w:rFonts w:asciiTheme="minorHAnsi" w:hAnsiTheme="minorHAnsi" w:cstheme="minorHAnsi"/>
          <w:color w:val="auto"/>
          <w:sz w:val="22"/>
          <w:szCs w:val="22"/>
          <w:lang w:val="en-GB"/>
        </w:rPr>
        <w:tab/>
        <w:t>United Nations Development Programme</w:t>
      </w:r>
    </w:p>
    <w:p w14:paraId="5B1C548D" w14:textId="0D949CAD" w:rsidR="00FF5877" w:rsidRPr="00BF3F8E" w:rsidRDefault="00FF5877" w:rsidP="008D47E7">
      <w:pPr>
        <w:pStyle w:val="Default"/>
        <w:tabs>
          <w:tab w:val="left" w:pos="1560"/>
        </w:tabs>
        <w:ind w:left="1560" w:hanging="1560"/>
        <w:jc w:val="both"/>
        <w:rPr>
          <w:rFonts w:asciiTheme="minorHAnsi" w:hAnsiTheme="minorHAnsi" w:cstheme="minorHAnsi"/>
          <w:color w:val="auto"/>
          <w:sz w:val="22"/>
          <w:szCs w:val="22"/>
          <w:lang w:val="en-GB"/>
        </w:rPr>
      </w:pPr>
      <w:r w:rsidRPr="00BF3F8E">
        <w:rPr>
          <w:rFonts w:asciiTheme="minorHAnsi" w:hAnsiTheme="minorHAnsi" w:cstheme="minorHAnsi"/>
          <w:color w:val="auto"/>
          <w:sz w:val="22"/>
          <w:szCs w:val="22"/>
          <w:lang w:val="en-GB"/>
        </w:rPr>
        <w:lastRenderedPageBreak/>
        <w:t>UNFCCC</w:t>
      </w:r>
      <w:r w:rsidRPr="00BF3F8E">
        <w:rPr>
          <w:rFonts w:asciiTheme="minorHAnsi" w:hAnsiTheme="minorHAnsi" w:cstheme="minorHAnsi"/>
          <w:color w:val="auto"/>
          <w:sz w:val="22"/>
          <w:szCs w:val="22"/>
          <w:lang w:val="en-GB"/>
        </w:rPr>
        <w:tab/>
        <w:t>United Nations Framework Convention on Climate Change</w:t>
      </w:r>
    </w:p>
    <w:p w14:paraId="198AC5D9" w14:textId="2D381221" w:rsidR="0083236B" w:rsidRPr="00BF3F8E" w:rsidRDefault="0083236B" w:rsidP="008D47E7">
      <w:pPr>
        <w:pStyle w:val="Default"/>
        <w:tabs>
          <w:tab w:val="left" w:pos="1560"/>
        </w:tabs>
        <w:ind w:left="1560" w:hanging="1560"/>
        <w:jc w:val="both"/>
        <w:rPr>
          <w:rFonts w:asciiTheme="minorHAnsi" w:hAnsiTheme="minorHAnsi" w:cstheme="minorHAnsi"/>
          <w:color w:val="auto"/>
          <w:sz w:val="22"/>
          <w:szCs w:val="22"/>
          <w:lang w:val="en-GB"/>
        </w:rPr>
      </w:pPr>
      <w:r w:rsidRPr="00BF3F8E">
        <w:rPr>
          <w:rFonts w:asciiTheme="minorHAnsi" w:hAnsiTheme="minorHAnsi" w:cstheme="minorHAnsi"/>
          <w:color w:val="auto"/>
          <w:sz w:val="22"/>
          <w:szCs w:val="22"/>
          <w:lang w:val="en-GB"/>
        </w:rPr>
        <w:t>UNICEF</w:t>
      </w:r>
      <w:r w:rsidRPr="00BF3F8E">
        <w:rPr>
          <w:rFonts w:asciiTheme="minorHAnsi" w:hAnsiTheme="minorHAnsi" w:cstheme="minorHAnsi"/>
          <w:color w:val="auto"/>
          <w:sz w:val="22"/>
          <w:szCs w:val="22"/>
          <w:lang w:val="en-GB"/>
        </w:rPr>
        <w:tab/>
        <w:t>United Nations Children's Fund</w:t>
      </w:r>
    </w:p>
    <w:p w14:paraId="4046558A" w14:textId="1C9B1E8B" w:rsidR="0083236B" w:rsidRPr="00BF3F8E" w:rsidRDefault="0083236B" w:rsidP="008D47E7">
      <w:pPr>
        <w:pStyle w:val="Default"/>
        <w:tabs>
          <w:tab w:val="left" w:pos="1560"/>
        </w:tabs>
        <w:ind w:left="1560" w:hanging="1560"/>
        <w:jc w:val="both"/>
        <w:rPr>
          <w:rFonts w:asciiTheme="minorHAnsi" w:hAnsiTheme="minorHAnsi" w:cstheme="minorHAnsi"/>
          <w:color w:val="auto"/>
          <w:sz w:val="22"/>
          <w:szCs w:val="22"/>
          <w:lang w:val="en-GB"/>
        </w:rPr>
      </w:pPr>
      <w:r w:rsidRPr="00BF3F8E">
        <w:rPr>
          <w:rFonts w:asciiTheme="minorHAnsi" w:hAnsiTheme="minorHAnsi" w:cstheme="minorHAnsi"/>
          <w:color w:val="auto"/>
          <w:sz w:val="22"/>
          <w:szCs w:val="22"/>
          <w:lang w:val="en-GB"/>
        </w:rPr>
        <w:t>WAEMU</w:t>
      </w:r>
      <w:r w:rsidRPr="00BF3F8E">
        <w:rPr>
          <w:rFonts w:asciiTheme="minorHAnsi" w:hAnsiTheme="minorHAnsi" w:cstheme="minorHAnsi"/>
          <w:color w:val="auto"/>
          <w:sz w:val="22"/>
          <w:szCs w:val="22"/>
          <w:lang w:val="en-GB"/>
        </w:rPr>
        <w:tab/>
        <w:t>West African Economic and Monetary Union</w:t>
      </w:r>
    </w:p>
    <w:p w14:paraId="090DD9BB" w14:textId="77777777" w:rsidR="00836CC4" w:rsidRPr="00BF3F8E" w:rsidRDefault="00836CC4">
      <w:pPr>
        <w:rPr>
          <w:rFonts w:asciiTheme="minorHAnsi" w:hAnsiTheme="minorHAnsi" w:cstheme="minorHAnsi"/>
          <w:b/>
          <w:bCs/>
          <w:color w:val="595959"/>
          <w:sz w:val="32"/>
          <w:szCs w:val="28"/>
          <w:lang w:val="en-GB"/>
        </w:rPr>
      </w:pPr>
      <w:bookmarkStart w:id="24" w:name="_Ref500323871"/>
      <w:r w:rsidRPr="00BF3F8E">
        <w:rPr>
          <w:rFonts w:asciiTheme="minorHAnsi" w:hAnsiTheme="minorHAnsi" w:cstheme="minorHAnsi"/>
          <w:lang w:val="en-GB"/>
        </w:rPr>
        <w:br w:type="page"/>
      </w:r>
    </w:p>
    <w:p w14:paraId="73668F75" w14:textId="77777777" w:rsidR="00CC4564" w:rsidRPr="00BF3F8E" w:rsidRDefault="00CC4564">
      <w:pPr>
        <w:rPr>
          <w:rFonts w:asciiTheme="minorHAnsi" w:hAnsiTheme="minorHAnsi" w:cstheme="minorHAnsi"/>
          <w:b/>
          <w:bCs/>
          <w:color w:val="595959"/>
          <w:sz w:val="32"/>
          <w:szCs w:val="28"/>
          <w:lang w:val="en-GB"/>
        </w:rPr>
        <w:sectPr w:rsidR="00CC4564" w:rsidRPr="00BF3F8E" w:rsidSect="00B12FB8">
          <w:pgSz w:w="12240" w:h="15840"/>
          <w:pgMar w:top="1440" w:right="880" w:bottom="568" w:left="1160" w:header="0" w:footer="0" w:gutter="0"/>
          <w:pgNumType w:fmt="lowerRoman" w:start="1"/>
          <w:cols w:space="0" w:equalWidth="0">
            <w:col w:w="10200"/>
          </w:cols>
          <w:docGrid w:linePitch="360"/>
        </w:sectPr>
      </w:pPr>
    </w:p>
    <w:p w14:paraId="7DAEACC8" w14:textId="0F1C9700" w:rsidR="001804EE" w:rsidRPr="00BF3F8E" w:rsidRDefault="001804EE" w:rsidP="00477A3F">
      <w:pPr>
        <w:pStyle w:val="Titre1"/>
        <w:spacing w:before="120" w:after="120" w:line="276" w:lineRule="auto"/>
        <w:jc w:val="both"/>
        <w:rPr>
          <w:rFonts w:asciiTheme="minorHAnsi" w:hAnsiTheme="minorHAnsi" w:cstheme="minorHAnsi"/>
          <w:sz w:val="40"/>
          <w:szCs w:val="40"/>
          <w:lang w:val="en-GB"/>
        </w:rPr>
      </w:pPr>
      <w:bookmarkStart w:id="25" w:name="_Toc82112827"/>
      <w:bookmarkStart w:id="26" w:name="_Toc82112997"/>
      <w:bookmarkStart w:id="27" w:name="_Toc82113116"/>
      <w:bookmarkStart w:id="28" w:name="_Toc82113770"/>
      <w:bookmarkStart w:id="29" w:name="_Toc82113873"/>
      <w:bookmarkStart w:id="30" w:name="_Toc82114189"/>
      <w:bookmarkStart w:id="31" w:name="_Toc82114595"/>
      <w:bookmarkStart w:id="32" w:name="_Toc88033884"/>
      <w:bookmarkStart w:id="33" w:name="_Toc89122769"/>
      <w:bookmarkEnd w:id="25"/>
      <w:bookmarkEnd w:id="26"/>
      <w:bookmarkEnd w:id="27"/>
      <w:bookmarkEnd w:id="28"/>
      <w:bookmarkEnd w:id="29"/>
      <w:bookmarkEnd w:id="30"/>
      <w:bookmarkEnd w:id="31"/>
      <w:r w:rsidRPr="00BF3F8E">
        <w:rPr>
          <w:rFonts w:asciiTheme="minorHAnsi" w:hAnsiTheme="minorHAnsi" w:cstheme="minorHAnsi"/>
          <w:sz w:val="40"/>
          <w:szCs w:val="40"/>
          <w:lang w:val="en-GB"/>
        </w:rPr>
        <w:lastRenderedPageBreak/>
        <w:t>Introduction</w:t>
      </w:r>
      <w:bookmarkEnd w:id="24"/>
      <w:bookmarkEnd w:id="32"/>
      <w:bookmarkEnd w:id="33"/>
    </w:p>
    <w:p w14:paraId="31276E7E" w14:textId="4C7F9229" w:rsidR="00E13BD4" w:rsidRPr="00BF3F8E" w:rsidRDefault="00E13BD4" w:rsidP="00477A3F">
      <w:pPr>
        <w:widowControl w:val="0"/>
        <w:autoSpaceDE w:val="0"/>
        <w:autoSpaceDN w:val="0"/>
        <w:adjustRightInd w:val="0"/>
        <w:spacing w:before="120" w:line="276" w:lineRule="auto"/>
        <w:jc w:val="both"/>
        <w:rPr>
          <w:rFonts w:asciiTheme="minorHAnsi" w:hAnsiTheme="minorHAnsi" w:cstheme="minorHAnsi"/>
          <w:color w:val="000000"/>
          <w:lang w:val="en-GB"/>
        </w:rPr>
      </w:pPr>
      <w:r w:rsidRPr="00BF3F8E">
        <w:rPr>
          <w:rFonts w:asciiTheme="minorHAnsi" w:hAnsiTheme="minorHAnsi" w:cstheme="minorHAnsi"/>
          <w:color w:val="000000"/>
          <w:lang w:val="en-GB"/>
        </w:rPr>
        <w:t xml:space="preserve">This report presents the findings of the </w:t>
      </w:r>
      <w:r w:rsidR="00B43AFC" w:rsidRPr="00BF3F8E">
        <w:rPr>
          <w:rFonts w:asciiTheme="minorHAnsi" w:hAnsiTheme="minorHAnsi" w:cstheme="minorHAnsi"/>
          <w:color w:val="000000"/>
          <w:lang w:val="en-GB"/>
        </w:rPr>
        <w:t>Terminal Review</w:t>
      </w:r>
      <w:r w:rsidRPr="00BF3F8E">
        <w:rPr>
          <w:rFonts w:asciiTheme="minorHAnsi" w:hAnsiTheme="minorHAnsi" w:cstheme="minorHAnsi"/>
          <w:color w:val="000000"/>
          <w:lang w:val="en-GB"/>
        </w:rPr>
        <w:t xml:space="preserve"> (</w:t>
      </w:r>
      <w:r w:rsidR="00B43AFC" w:rsidRPr="00BF3F8E">
        <w:rPr>
          <w:rFonts w:asciiTheme="minorHAnsi" w:hAnsiTheme="minorHAnsi" w:cstheme="minorHAnsi"/>
          <w:color w:val="000000"/>
          <w:lang w:val="en-GB"/>
        </w:rPr>
        <w:t>TE</w:t>
      </w:r>
      <w:r w:rsidRPr="00BF3F8E">
        <w:rPr>
          <w:rFonts w:asciiTheme="minorHAnsi" w:hAnsiTheme="minorHAnsi" w:cstheme="minorHAnsi"/>
          <w:color w:val="000000"/>
          <w:lang w:val="en-GB"/>
        </w:rPr>
        <w:t xml:space="preserve">) of </w:t>
      </w:r>
      <w:r w:rsidR="008427B9" w:rsidRPr="00BF3F8E">
        <w:rPr>
          <w:rFonts w:asciiTheme="minorHAnsi" w:hAnsiTheme="minorHAnsi" w:cstheme="minorHAnsi"/>
          <w:color w:val="000000"/>
          <w:lang w:val="en-GB"/>
        </w:rPr>
        <w:t xml:space="preserve">the project entitled </w:t>
      </w:r>
      <w:r w:rsidR="00844A15" w:rsidRPr="00BF3F8E">
        <w:rPr>
          <w:rFonts w:asciiTheme="minorHAnsi" w:hAnsiTheme="minorHAnsi" w:cstheme="minorHAnsi"/>
          <w:color w:val="000000"/>
          <w:lang w:val="en-GB"/>
        </w:rPr>
        <w:t>“</w:t>
      </w:r>
      <w:r w:rsidR="00743972" w:rsidRPr="00BF3F8E">
        <w:rPr>
          <w:rFonts w:asciiTheme="minorHAnsi" w:hAnsiTheme="minorHAnsi" w:cstheme="minorHAnsi"/>
          <w:color w:val="000000"/>
          <w:lang w:val="en-GB"/>
        </w:rPr>
        <w:t>Advancing the National Adaptation Plan Process in Benin</w:t>
      </w:r>
      <w:r w:rsidR="00844A15" w:rsidRPr="00BF3F8E">
        <w:rPr>
          <w:rFonts w:asciiTheme="minorHAnsi" w:hAnsiTheme="minorHAnsi" w:cstheme="minorHAnsi"/>
          <w:color w:val="000000"/>
          <w:lang w:val="en-GB"/>
        </w:rPr>
        <w:t>”</w:t>
      </w:r>
      <w:r w:rsidR="00474905" w:rsidRPr="00BF3F8E">
        <w:rPr>
          <w:rFonts w:asciiTheme="minorHAnsi" w:hAnsiTheme="minorHAnsi" w:cstheme="minorHAnsi"/>
          <w:color w:val="000000"/>
          <w:lang w:val="en-GB"/>
        </w:rPr>
        <w:t>.</w:t>
      </w:r>
      <w:r w:rsidR="00D72F97" w:rsidRPr="00BF3F8E">
        <w:rPr>
          <w:rFonts w:asciiTheme="minorHAnsi" w:hAnsiTheme="minorHAnsi" w:cstheme="minorHAnsi"/>
          <w:color w:val="000000"/>
          <w:lang w:val="en-GB"/>
        </w:rPr>
        <w:t xml:space="preserve"> </w:t>
      </w:r>
      <w:r w:rsidRPr="00BF3F8E">
        <w:rPr>
          <w:rFonts w:asciiTheme="minorHAnsi" w:hAnsiTheme="minorHAnsi" w:cstheme="minorHAnsi"/>
          <w:color w:val="000000"/>
          <w:lang w:val="en-GB"/>
        </w:rPr>
        <w:t>Th</w:t>
      </w:r>
      <w:r w:rsidR="003C3136" w:rsidRPr="00BF3F8E">
        <w:rPr>
          <w:rFonts w:asciiTheme="minorHAnsi" w:hAnsiTheme="minorHAnsi" w:cstheme="minorHAnsi"/>
          <w:color w:val="000000"/>
          <w:lang w:val="en-GB"/>
        </w:rPr>
        <w:t>e</w:t>
      </w:r>
      <w:r w:rsidRPr="00BF3F8E">
        <w:rPr>
          <w:rFonts w:asciiTheme="minorHAnsi" w:hAnsiTheme="minorHAnsi" w:cstheme="minorHAnsi"/>
          <w:color w:val="000000"/>
          <w:lang w:val="en-GB"/>
        </w:rPr>
        <w:t xml:space="preserve"> </w:t>
      </w:r>
      <w:r w:rsidR="00B43AFC" w:rsidRPr="00BF3F8E">
        <w:rPr>
          <w:rFonts w:asciiTheme="minorHAnsi" w:hAnsiTheme="minorHAnsi" w:cstheme="minorHAnsi"/>
          <w:color w:val="000000"/>
          <w:lang w:val="en-GB"/>
        </w:rPr>
        <w:t>terminal review</w:t>
      </w:r>
      <w:r w:rsidRPr="00BF3F8E">
        <w:rPr>
          <w:rFonts w:asciiTheme="minorHAnsi" w:hAnsiTheme="minorHAnsi" w:cstheme="minorHAnsi"/>
          <w:color w:val="000000"/>
          <w:lang w:val="en-GB"/>
        </w:rPr>
        <w:t xml:space="preserve"> was </w:t>
      </w:r>
      <w:r w:rsidR="00572EFE" w:rsidRPr="00BF3F8E">
        <w:rPr>
          <w:rFonts w:asciiTheme="minorHAnsi" w:hAnsiTheme="minorHAnsi" w:cstheme="minorHAnsi"/>
          <w:color w:val="000000"/>
          <w:lang w:val="en-GB"/>
        </w:rPr>
        <w:t xml:space="preserve">carried out </w:t>
      </w:r>
      <w:r w:rsidRPr="00BF3F8E">
        <w:rPr>
          <w:rFonts w:asciiTheme="minorHAnsi" w:hAnsiTheme="minorHAnsi" w:cstheme="minorHAnsi"/>
          <w:color w:val="000000"/>
          <w:lang w:val="en-GB"/>
        </w:rPr>
        <w:t xml:space="preserve">by an Independent </w:t>
      </w:r>
      <w:r w:rsidR="00B43AFC" w:rsidRPr="00BF3F8E">
        <w:rPr>
          <w:rFonts w:asciiTheme="minorHAnsi" w:hAnsiTheme="minorHAnsi" w:cstheme="minorHAnsi"/>
          <w:color w:val="000000"/>
          <w:lang w:val="en-GB"/>
        </w:rPr>
        <w:t>Consultant</w:t>
      </w:r>
      <w:r w:rsidR="00743972" w:rsidRPr="00BF3F8E">
        <w:rPr>
          <w:rFonts w:asciiTheme="minorHAnsi" w:hAnsiTheme="minorHAnsi" w:cstheme="minorHAnsi"/>
          <w:color w:val="000000"/>
          <w:lang w:val="en-GB"/>
        </w:rPr>
        <w:t>s Team</w:t>
      </w:r>
      <w:r w:rsidR="00B43AFC" w:rsidRPr="00BF3F8E">
        <w:rPr>
          <w:rFonts w:asciiTheme="minorHAnsi" w:hAnsiTheme="minorHAnsi" w:cstheme="minorHAnsi"/>
          <w:color w:val="000000"/>
          <w:lang w:val="en-GB"/>
        </w:rPr>
        <w:t xml:space="preserve">, </w:t>
      </w:r>
      <w:r w:rsidRPr="00BF3F8E">
        <w:rPr>
          <w:rFonts w:asciiTheme="minorHAnsi" w:hAnsiTheme="minorHAnsi" w:cstheme="minorHAnsi"/>
          <w:color w:val="000000"/>
          <w:lang w:val="en-GB"/>
        </w:rPr>
        <w:t>on behalf of UNDP.</w:t>
      </w:r>
    </w:p>
    <w:p w14:paraId="50C698BC" w14:textId="77777777" w:rsidR="00F74D36" w:rsidRPr="00BF3F8E" w:rsidRDefault="00F74D36" w:rsidP="00477A3F">
      <w:pPr>
        <w:spacing w:before="120" w:line="276" w:lineRule="auto"/>
        <w:jc w:val="both"/>
        <w:rPr>
          <w:rFonts w:asciiTheme="minorHAnsi" w:hAnsiTheme="minorHAnsi" w:cstheme="minorHAnsi"/>
          <w:lang w:val="en-GB"/>
        </w:rPr>
      </w:pPr>
    </w:p>
    <w:p w14:paraId="6DDE50A4" w14:textId="1AAADBB7" w:rsidR="001804EE" w:rsidRPr="00BF3F8E" w:rsidRDefault="00C81447" w:rsidP="00477A3F">
      <w:pPr>
        <w:pStyle w:val="Titre2"/>
        <w:spacing w:before="120" w:line="276" w:lineRule="auto"/>
        <w:ind w:left="578" w:hanging="578"/>
        <w:jc w:val="both"/>
        <w:rPr>
          <w:rFonts w:asciiTheme="minorHAnsi" w:hAnsiTheme="minorHAnsi" w:cstheme="minorHAnsi"/>
          <w:sz w:val="28"/>
          <w:szCs w:val="28"/>
          <w:lang w:val="en-GB"/>
        </w:rPr>
      </w:pPr>
      <w:bookmarkStart w:id="34" w:name="_Toc88033885"/>
      <w:bookmarkStart w:id="35" w:name="_Toc89122770"/>
      <w:r w:rsidRPr="00BF3F8E">
        <w:rPr>
          <w:rFonts w:asciiTheme="minorHAnsi" w:hAnsiTheme="minorHAnsi" w:cstheme="minorHAnsi"/>
          <w:sz w:val="28"/>
          <w:szCs w:val="28"/>
          <w:lang w:val="en-GB"/>
        </w:rPr>
        <w:t>Purpose of the evaluation</w:t>
      </w:r>
      <w:bookmarkEnd w:id="34"/>
      <w:bookmarkEnd w:id="35"/>
    </w:p>
    <w:p w14:paraId="04C89672" w14:textId="42A59EDB" w:rsidR="00E13BD4" w:rsidRPr="00BF3F8E" w:rsidRDefault="00E13BD4" w:rsidP="00477A3F">
      <w:pPr>
        <w:widowControl w:val="0"/>
        <w:autoSpaceDE w:val="0"/>
        <w:autoSpaceDN w:val="0"/>
        <w:adjustRightInd w:val="0"/>
        <w:spacing w:before="120" w:line="276" w:lineRule="auto"/>
        <w:jc w:val="both"/>
        <w:rPr>
          <w:rFonts w:asciiTheme="minorHAnsi" w:hAnsiTheme="minorHAnsi" w:cstheme="minorHAnsi"/>
          <w:lang w:val="en-GB"/>
        </w:rPr>
      </w:pPr>
      <w:r w:rsidRPr="00BF3F8E">
        <w:rPr>
          <w:rFonts w:asciiTheme="minorHAnsi" w:hAnsiTheme="minorHAnsi" w:cstheme="minorHAnsi"/>
          <w:lang w:val="en-GB"/>
        </w:rPr>
        <w:t xml:space="preserve">Pursuing the UNDP and </w:t>
      </w:r>
      <w:r w:rsidR="00743972" w:rsidRPr="00BF3F8E">
        <w:rPr>
          <w:rFonts w:asciiTheme="minorHAnsi" w:hAnsiTheme="minorHAnsi" w:cstheme="minorHAnsi"/>
          <w:lang w:val="en-GB"/>
        </w:rPr>
        <w:t>GCF</w:t>
      </w:r>
      <w:r w:rsidRPr="00BF3F8E">
        <w:rPr>
          <w:rFonts w:asciiTheme="minorHAnsi" w:hAnsiTheme="minorHAnsi" w:cstheme="minorHAnsi"/>
          <w:lang w:val="en-GB"/>
        </w:rPr>
        <w:t xml:space="preserve"> monitoring and evaluation (M&amp;E) policies and procedures, </w:t>
      </w:r>
      <w:r w:rsidR="009C2E26" w:rsidRPr="00BF3F8E">
        <w:rPr>
          <w:rFonts w:asciiTheme="minorHAnsi" w:hAnsiTheme="minorHAnsi" w:cstheme="minorHAnsi"/>
          <w:lang w:val="en-GB"/>
        </w:rPr>
        <w:t>UNDP</w:t>
      </w:r>
      <w:r w:rsidR="00F4646E" w:rsidRPr="00BF3F8E">
        <w:rPr>
          <w:rFonts w:asciiTheme="minorHAnsi" w:hAnsiTheme="minorHAnsi" w:cstheme="minorHAnsi"/>
          <w:lang w:val="en-GB"/>
        </w:rPr>
        <w:t>-i</w:t>
      </w:r>
      <w:r w:rsidR="009C2E26" w:rsidRPr="00BF3F8E">
        <w:rPr>
          <w:rFonts w:asciiTheme="minorHAnsi" w:hAnsiTheme="minorHAnsi" w:cstheme="minorHAnsi"/>
          <w:lang w:val="en-GB"/>
        </w:rPr>
        <w:t xml:space="preserve">mplemented and </w:t>
      </w:r>
      <w:r w:rsidR="009925C4" w:rsidRPr="00BF3F8E">
        <w:rPr>
          <w:rFonts w:asciiTheme="minorHAnsi" w:hAnsiTheme="minorHAnsi" w:cstheme="minorHAnsi"/>
          <w:lang w:val="en-GB"/>
        </w:rPr>
        <w:t>G</w:t>
      </w:r>
      <w:r w:rsidR="00743972" w:rsidRPr="00BF3F8E">
        <w:rPr>
          <w:rFonts w:asciiTheme="minorHAnsi" w:hAnsiTheme="minorHAnsi" w:cstheme="minorHAnsi"/>
          <w:lang w:val="en-GB"/>
        </w:rPr>
        <w:t>CF</w:t>
      </w:r>
      <w:r w:rsidR="005A17CE" w:rsidRPr="00BF3F8E">
        <w:rPr>
          <w:rFonts w:asciiTheme="minorHAnsi" w:hAnsiTheme="minorHAnsi" w:cstheme="minorHAnsi"/>
          <w:lang w:val="en-GB"/>
        </w:rPr>
        <w:t>-</w:t>
      </w:r>
      <w:r w:rsidR="009925C4" w:rsidRPr="00BF3F8E">
        <w:rPr>
          <w:rFonts w:asciiTheme="minorHAnsi" w:hAnsiTheme="minorHAnsi" w:cstheme="minorHAnsi"/>
          <w:lang w:val="en-GB"/>
        </w:rPr>
        <w:t>funded</w:t>
      </w:r>
      <w:r w:rsidR="00C52300" w:rsidRPr="00BF3F8E">
        <w:rPr>
          <w:rFonts w:asciiTheme="minorHAnsi" w:hAnsiTheme="minorHAnsi" w:cstheme="minorHAnsi"/>
          <w:lang w:val="en-GB"/>
        </w:rPr>
        <w:t xml:space="preserve"> projects </w:t>
      </w:r>
      <w:r w:rsidRPr="00BF3F8E">
        <w:rPr>
          <w:rFonts w:asciiTheme="minorHAnsi" w:hAnsiTheme="minorHAnsi" w:cstheme="minorHAnsi"/>
          <w:lang w:val="en-GB"/>
        </w:rPr>
        <w:t>are required to undergo a terminal evaluation upon completion of implementation</w:t>
      </w:r>
      <w:r w:rsidR="00474905" w:rsidRPr="00BF3F8E">
        <w:rPr>
          <w:rFonts w:asciiTheme="minorHAnsi" w:hAnsiTheme="minorHAnsi" w:cstheme="minorHAnsi"/>
          <w:lang w:val="en-GB"/>
        </w:rPr>
        <w:t xml:space="preserve">.  </w:t>
      </w:r>
      <w:r w:rsidRPr="00BF3F8E">
        <w:rPr>
          <w:rFonts w:asciiTheme="minorHAnsi" w:hAnsiTheme="minorHAnsi" w:cstheme="minorHAnsi"/>
          <w:lang w:val="en-GB"/>
        </w:rPr>
        <w:t xml:space="preserve">Towards this end, UNDP has commissioned the terminal evaluation by contracting </w:t>
      </w:r>
      <w:r w:rsidR="00C52300" w:rsidRPr="00BF3F8E">
        <w:rPr>
          <w:rFonts w:asciiTheme="minorHAnsi" w:hAnsiTheme="minorHAnsi" w:cstheme="minorHAnsi"/>
          <w:lang w:val="en-GB"/>
        </w:rPr>
        <w:t>a</w:t>
      </w:r>
      <w:r w:rsidR="00743972" w:rsidRPr="00BF3F8E">
        <w:rPr>
          <w:rFonts w:asciiTheme="minorHAnsi" w:hAnsiTheme="minorHAnsi" w:cstheme="minorHAnsi"/>
          <w:lang w:val="en-GB"/>
        </w:rPr>
        <w:t xml:space="preserve"> team of two </w:t>
      </w:r>
      <w:r w:rsidRPr="00BF3F8E">
        <w:rPr>
          <w:rFonts w:asciiTheme="minorHAnsi" w:hAnsiTheme="minorHAnsi" w:cstheme="minorHAnsi"/>
          <w:lang w:val="en-GB"/>
        </w:rPr>
        <w:t>independent evaluator</w:t>
      </w:r>
      <w:r w:rsidR="00743972" w:rsidRPr="00BF3F8E">
        <w:rPr>
          <w:rFonts w:asciiTheme="minorHAnsi" w:hAnsiTheme="minorHAnsi" w:cstheme="minorHAnsi"/>
          <w:lang w:val="en-GB"/>
        </w:rPr>
        <w:t>s</w:t>
      </w:r>
      <w:r w:rsidR="00C52300" w:rsidRPr="00BF3F8E">
        <w:rPr>
          <w:rFonts w:asciiTheme="minorHAnsi" w:hAnsiTheme="minorHAnsi" w:cstheme="minorHAnsi"/>
          <w:lang w:val="en-GB"/>
        </w:rPr>
        <w:t xml:space="preserve">. It was </w:t>
      </w:r>
      <w:r w:rsidRPr="00BF3F8E">
        <w:rPr>
          <w:rFonts w:asciiTheme="minorHAnsi" w:hAnsiTheme="minorHAnsi" w:cstheme="minorHAnsi"/>
          <w:lang w:val="en-GB"/>
        </w:rPr>
        <w:t xml:space="preserve">carried out </w:t>
      </w:r>
      <w:r w:rsidR="002C6617" w:rsidRPr="00BF3F8E">
        <w:rPr>
          <w:rFonts w:asciiTheme="minorHAnsi" w:hAnsiTheme="minorHAnsi" w:cstheme="minorHAnsi"/>
          <w:lang w:val="en-GB"/>
        </w:rPr>
        <w:t>per</w:t>
      </w:r>
      <w:r w:rsidRPr="00BF3F8E">
        <w:rPr>
          <w:rFonts w:asciiTheme="minorHAnsi" w:hAnsiTheme="minorHAnsi" w:cstheme="minorHAnsi"/>
          <w:lang w:val="en-GB"/>
        </w:rPr>
        <w:t xml:space="preserve"> UNDP Monitoring and Evaluation Policy and facilitated by the UNDP</w:t>
      </w:r>
      <w:r w:rsidR="009925C4" w:rsidRPr="00BF3F8E">
        <w:rPr>
          <w:rFonts w:asciiTheme="minorHAnsi" w:hAnsiTheme="minorHAnsi" w:cstheme="minorHAnsi"/>
          <w:lang w:val="en-GB"/>
        </w:rPr>
        <w:t xml:space="preserve"> </w:t>
      </w:r>
      <w:r w:rsidR="00F4646E" w:rsidRPr="00BF3F8E">
        <w:rPr>
          <w:rFonts w:asciiTheme="minorHAnsi" w:hAnsiTheme="minorHAnsi" w:cstheme="minorHAnsi"/>
          <w:lang w:val="en-GB"/>
        </w:rPr>
        <w:t>Country</w:t>
      </w:r>
      <w:r w:rsidR="009925C4" w:rsidRPr="00BF3F8E">
        <w:rPr>
          <w:rFonts w:asciiTheme="minorHAnsi" w:hAnsiTheme="minorHAnsi" w:cstheme="minorHAnsi"/>
          <w:lang w:val="en-GB"/>
        </w:rPr>
        <w:t xml:space="preserve"> </w:t>
      </w:r>
      <w:r w:rsidR="00F4646E" w:rsidRPr="00BF3F8E">
        <w:rPr>
          <w:rFonts w:asciiTheme="minorHAnsi" w:hAnsiTheme="minorHAnsi" w:cstheme="minorHAnsi"/>
          <w:lang w:val="en-GB"/>
        </w:rPr>
        <w:t>O</w:t>
      </w:r>
      <w:r w:rsidR="009925C4" w:rsidRPr="00BF3F8E">
        <w:rPr>
          <w:rFonts w:asciiTheme="minorHAnsi" w:hAnsiTheme="minorHAnsi" w:cstheme="minorHAnsi"/>
          <w:lang w:val="en-GB"/>
        </w:rPr>
        <w:t>ff</w:t>
      </w:r>
      <w:r w:rsidR="00163E31" w:rsidRPr="00BF3F8E">
        <w:rPr>
          <w:rFonts w:asciiTheme="minorHAnsi" w:hAnsiTheme="minorHAnsi" w:cstheme="minorHAnsi"/>
          <w:lang w:val="en-GB"/>
        </w:rPr>
        <w:t xml:space="preserve">ice in </w:t>
      </w:r>
      <w:r w:rsidR="00743972" w:rsidRPr="00BF3F8E">
        <w:rPr>
          <w:rFonts w:asciiTheme="minorHAnsi" w:hAnsiTheme="minorHAnsi" w:cstheme="minorHAnsi"/>
          <w:lang w:val="en-GB"/>
        </w:rPr>
        <w:t>Cotonou</w:t>
      </w:r>
      <w:r w:rsidR="00163E31" w:rsidRPr="00BF3F8E">
        <w:rPr>
          <w:rFonts w:asciiTheme="minorHAnsi" w:hAnsiTheme="minorHAnsi" w:cstheme="minorHAnsi"/>
          <w:lang w:val="en-GB"/>
        </w:rPr>
        <w:t>.</w:t>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r w:rsidR="009925C4" w:rsidRPr="00BF3F8E">
        <w:rPr>
          <w:rFonts w:asciiTheme="minorHAnsi" w:hAnsiTheme="minorHAnsi" w:cstheme="minorHAnsi"/>
          <w:vanish/>
          <w:lang w:val="en-GB"/>
        </w:rPr>
        <w:pgNum/>
      </w:r>
    </w:p>
    <w:p w14:paraId="429AEA6F" w14:textId="6E2581DC" w:rsidR="00984483" w:rsidRPr="00BF3F8E" w:rsidRDefault="00E13BD4" w:rsidP="00477A3F">
      <w:pPr>
        <w:widowControl w:val="0"/>
        <w:autoSpaceDE w:val="0"/>
        <w:autoSpaceDN w:val="0"/>
        <w:adjustRightInd w:val="0"/>
        <w:spacing w:before="120" w:line="276" w:lineRule="auto"/>
        <w:jc w:val="both"/>
        <w:rPr>
          <w:rFonts w:asciiTheme="minorHAnsi" w:hAnsiTheme="minorHAnsi" w:cstheme="minorHAnsi"/>
          <w:lang w:val="en-GB"/>
        </w:rPr>
      </w:pPr>
      <w:r w:rsidRPr="00BF3F8E">
        <w:rPr>
          <w:rFonts w:asciiTheme="minorHAnsi" w:hAnsiTheme="minorHAnsi" w:cstheme="minorHAnsi"/>
          <w:lang w:val="en-GB"/>
        </w:rPr>
        <w:t>The purpose of the terminal evaluation</w:t>
      </w:r>
      <w:r w:rsidR="00F41357" w:rsidRPr="00BF3F8E">
        <w:rPr>
          <w:rFonts w:asciiTheme="minorHAnsi" w:hAnsiTheme="minorHAnsi" w:cstheme="minorHAnsi"/>
          <w:lang w:val="en-GB"/>
        </w:rPr>
        <w:t xml:space="preserve"> as per TORs (see</w:t>
      </w:r>
      <w:r w:rsidR="00FB71C4" w:rsidRPr="00BF3F8E">
        <w:rPr>
          <w:rFonts w:asciiTheme="minorHAnsi" w:hAnsiTheme="minorHAnsi" w:cstheme="minorHAnsi"/>
          <w:lang w:val="en-GB"/>
        </w:rPr>
        <w:t xml:space="preserve"> </w:t>
      </w:r>
      <w:r w:rsidR="00FB71C4" w:rsidRPr="00BF3F8E">
        <w:rPr>
          <w:rFonts w:asciiTheme="minorHAnsi" w:hAnsiTheme="minorHAnsi" w:cstheme="minorHAnsi"/>
          <w:lang w:val="en-GB"/>
        </w:rPr>
        <w:fldChar w:fldCharType="begin"/>
      </w:r>
      <w:r w:rsidR="00FB71C4" w:rsidRPr="00BF3F8E">
        <w:rPr>
          <w:rFonts w:asciiTheme="minorHAnsi" w:hAnsiTheme="minorHAnsi" w:cstheme="minorHAnsi"/>
          <w:lang w:val="en-GB"/>
        </w:rPr>
        <w:instrText xml:space="preserve"> REF _Ref18588043 \h  \* MERGEFORMAT </w:instrText>
      </w:r>
      <w:r w:rsidR="00FB71C4" w:rsidRPr="00BF3F8E">
        <w:rPr>
          <w:rFonts w:asciiTheme="minorHAnsi" w:hAnsiTheme="minorHAnsi" w:cstheme="minorHAnsi"/>
          <w:lang w:val="en-GB"/>
        </w:rPr>
      </w:r>
      <w:r w:rsidR="00FB71C4" w:rsidRPr="00BF3F8E">
        <w:rPr>
          <w:rFonts w:asciiTheme="minorHAnsi" w:hAnsiTheme="minorHAnsi" w:cstheme="minorHAnsi"/>
          <w:lang w:val="en-GB"/>
        </w:rPr>
        <w:fldChar w:fldCharType="separate"/>
      </w:r>
      <w:r w:rsidR="00BE4BFA" w:rsidRPr="00083F41">
        <w:rPr>
          <w:rFonts w:asciiTheme="minorHAnsi" w:hAnsiTheme="minorHAnsi" w:cstheme="minorHAnsi"/>
          <w:lang w:val="en-GB"/>
        </w:rPr>
        <w:t>Annexe 1</w:t>
      </w:r>
      <w:r w:rsidR="00FB71C4" w:rsidRPr="00BF3F8E">
        <w:rPr>
          <w:rFonts w:asciiTheme="minorHAnsi" w:hAnsiTheme="minorHAnsi" w:cstheme="minorHAnsi"/>
          <w:lang w:val="en-GB"/>
        </w:rPr>
        <w:fldChar w:fldCharType="end"/>
      </w:r>
      <w:r w:rsidR="00F41357" w:rsidRPr="00BF3F8E">
        <w:rPr>
          <w:rFonts w:asciiTheme="minorHAnsi" w:hAnsiTheme="minorHAnsi" w:cstheme="minorHAnsi"/>
          <w:lang w:val="en-GB"/>
        </w:rPr>
        <w:t>)</w:t>
      </w:r>
      <w:r w:rsidRPr="00BF3F8E">
        <w:rPr>
          <w:rFonts w:asciiTheme="minorHAnsi" w:hAnsiTheme="minorHAnsi" w:cstheme="minorHAnsi"/>
          <w:lang w:val="en-GB"/>
        </w:rPr>
        <w:t xml:space="preserve"> was </w:t>
      </w:r>
      <w:r w:rsidR="00C52300" w:rsidRPr="00BF3F8E">
        <w:rPr>
          <w:rFonts w:asciiTheme="minorHAnsi" w:hAnsiTheme="minorHAnsi" w:cstheme="minorHAnsi"/>
          <w:lang w:val="en-GB"/>
        </w:rPr>
        <w:t>to</w:t>
      </w:r>
      <w:r w:rsidR="00984483" w:rsidRPr="00BF3F8E">
        <w:rPr>
          <w:rFonts w:asciiTheme="minorHAnsi" w:hAnsiTheme="minorHAnsi" w:cstheme="minorHAnsi"/>
          <w:lang w:val="en-GB"/>
        </w:rPr>
        <w:t xml:space="preserve">: </w:t>
      </w:r>
    </w:p>
    <w:p w14:paraId="4C208B0D" w14:textId="77777777" w:rsidR="00984483" w:rsidRPr="00BF3F8E" w:rsidRDefault="00984483" w:rsidP="00477A3F">
      <w:pPr>
        <w:widowControl w:val="0"/>
        <w:numPr>
          <w:ilvl w:val="0"/>
          <w:numId w:val="7"/>
        </w:numPr>
        <w:autoSpaceDE w:val="0"/>
        <w:autoSpaceDN w:val="0"/>
        <w:adjustRightInd w:val="0"/>
        <w:spacing w:before="120" w:line="276" w:lineRule="auto"/>
        <w:jc w:val="both"/>
        <w:rPr>
          <w:rFonts w:asciiTheme="minorHAnsi" w:hAnsiTheme="minorHAnsi" w:cstheme="minorHAnsi"/>
          <w:color w:val="000000"/>
          <w:lang w:val="en-GB"/>
        </w:rPr>
      </w:pPr>
      <w:r w:rsidRPr="00BF3F8E">
        <w:rPr>
          <w:rFonts w:asciiTheme="minorHAnsi" w:hAnsiTheme="minorHAnsi" w:cstheme="minorHAnsi"/>
          <w:color w:val="000000"/>
          <w:lang w:val="en-GB"/>
        </w:rPr>
        <w:t>Evaluate the achievement of the objectives and results of the project, as stated in the project document</w:t>
      </w:r>
    </w:p>
    <w:p w14:paraId="17834CB0" w14:textId="77777777" w:rsidR="00984483" w:rsidRPr="00BF3F8E" w:rsidRDefault="00984483" w:rsidP="00477A3F">
      <w:pPr>
        <w:widowControl w:val="0"/>
        <w:numPr>
          <w:ilvl w:val="0"/>
          <w:numId w:val="7"/>
        </w:numPr>
        <w:autoSpaceDE w:val="0"/>
        <w:autoSpaceDN w:val="0"/>
        <w:adjustRightInd w:val="0"/>
        <w:spacing w:before="120" w:line="276" w:lineRule="auto"/>
        <w:jc w:val="both"/>
        <w:rPr>
          <w:rFonts w:asciiTheme="minorHAnsi" w:hAnsiTheme="minorHAnsi" w:cstheme="minorHAnsi"/>
          <w:color w:val="000000"/>
          <w:lang w:val="en-GB"/>
        </w:rPr>
      </w:pPr>
      <w:r w:rsidRPr="00BF3F8E">
        <w:rPr>
          <w:rFonts w:asciiTheme="minorHAnsi" w:hAnsiTheme="minorHAnsi" w:cstheme="minorHAnsi"/>
          <w:color w:val="000000"/>
          <w:lang w:val="en-GB"/>
        </w:rPr>
        <w:t xml:space="preserve">Formulate recommendations and draw lessons that can both improve the sustainability of the benefits of this project and contribute to the overall improvement of UNDP </w:t>
      </w:r>
      <w:proofErr w:type="gramStart"/>
      <w:r w:rsidRPr="00BF3F8E">
        <w:rPr>
          <w:rFonts w:asciiTheme="minorHAnsi" w:hAnsiTheme="minorHAnsi" w:cstheme="minorHAnsi"/>
          <w:color w:val="000000"/>
          <w:lang w:val="en-GB"/>
        </w:rPr>
        <w:t>programming;</w:t>
      </w:r>
      <w:proofErr w:type="gramEnd"/>
    </w:p>
    <w:p w14:paraId="2321C30C" w14:textId="77777777" w:rsidR="00984483" w:rsidRPr="00BF3F8E" w:rsidRDefault="00984483" w:rsidP="00477A3F">
      <w:pPr>
        <w:widowControl w:val="0"/>
        <w:numPr>
          <w:ilvl w:val="0"/>
          <w:numId w:val="7"/>
        </w:numPr>
        <w:autoSpaceDE w:val="0"/>
        <w:autoSpaceDN w:val="0"/>
        <w:adjustRightInd w:val="0"/>
        <w:spacing w:before="120" w:line="276" w:lineRule="auto"/>
        <w:jc w:val="both"/>
        <w:rPr>
          <w:rFonts w:asciiTheme="minorHAnsi" w:hAnsiTheme="minorHAnsi" w:cstheme="minorHAnsi"/>
          <w:color w:val="000000"/>
          <w:lang w:val="en-GB"/>
        </w:rPr>
      </w:pPr>
      <w:r w:rsidRPr="00BF3F8E">
        <w:rPr>
          <w:rFonts w:asciiTheme="minorHAnsi" w:hAnsiTheme="minorHAnsi" w:cstheme="minorHAnsi"/>
          <w:color w:val="000000"/>
          <w:lang w:val="en-GB"/>
        </w:rPr>
        <w:t>Promote accountability and transparency and assess the extent of the project's achievements</w:t>
      </w:r>
    </w:p>
    <w:p w14:paraId="435031AB" w14:textId="77777777" w:rsidR="00984483" w:rsidRPr="00BF3F8E" w:rsidRDefault="00C52300" w:rsidP="00477A3F">
      <w:pPr>
        <w:widowControl w:val="0"/>
        <w:autoSpaceDE w:val="0"/>
        <w:autoSpaceDN w:val="0"/>
        <w:adjustRightInd w:val="0"/>
        <w:spacing w:before="120" w:line="276" w:lineRule="auto"/>
        <w:jc w:val="both"/>
        <w:rPr>
          <w:rFonts w:asciiTheme="minorHAnsi" w:hAnsiTheme="minorHAnsi" w:cstheme="minorHAnsi"/>
          <w:lang w:val="en-GB"/>
        </w:rPr>
      </w:pPr>
      <w:r w:rsidRPr="00BF3F8E">
        <w:rPr>
          <w:rFonts w:asciiTheme="minorHAnsi" w:hAnsiTheme="minorHAnsi" w:cstheme="minorHAnsi"/>
          <w:lang w:val="en-GB"/>
        </w:rPr>
        <w:t xml:space="preserve">A </w:t>
      </w:r>
      <w:r w:rsidR="00E13BD4" w:rsidRPr="00BF3F8E">
        <w:rPr>
          <w:rFonts w:asciiTheme="minorHAnsi" w:hAnsiTheme="minorHAnsi" w:cstheme="minorHAnsi"/>
          <w:lang w:val="en-GB"/>
        </w:rPr>
        <w:t>systematic and comprehensive evaluation of the performance of the project using the five DAC criteria assessing its design, processes of implementation, and achievements relative to project objectives</w:t>
      </w:r>
      <w:r w:rsidR="00803042" w:rsidRPr="00BF3F8E">
        <w:rPr>
          <w:rFonts w:asciiTheme="minorHAnsi" w:hAnsiTheme="minorHAnsi" w:cstheme="minorHAnsi"/>
          <w:lang w:val="en-GB"/>
        </w:rPr>
        <w:t>,</w:t>
      </w:r>
      <w:r w:rsidRPr="00BF3F8E">
        <w:rPr>
          <w:rFonts w:asciiTheme="minorHAnsi" w:hAnsiTheme="minorHAnsi" w:cstheme="minorHAnsi"/>
          <w:lang w:val="en-GB"/>
        </w:rPr>
        <w:t xml:space="preserve"> was carried out</w:t>
      </w:r>
      <w:r w:rsidR="00474905" w:rsidRPr="00BF3F8E">
        <w:rPr>
          <w:rFonts w:asciiTheme="minorHAnsi" w:hAnsiTheme="minorHAnsi" w:cstheme="minorHAnsi"/>
          <w:lang w:val="en-GB"/>
        </w:rPr>
        <w:t xml:space="preserve">.  </w:t>
      </w:r>
      <w:r w:rsidR="00E13BD4" w:rsidRPr="00BF3F8E">
        <w:rPr>
          <w:rFonts w:asciiTheme="minorHAnsi" w:hAnsiTheme="minorHAnsi" w:cstheme="minorHAnsi"/>
          <w:lang w:val="en-GB"/>
        </w:rPr>
        <w:t xml:space="preserve">It was aimed </w:t>
      </w:r>
      <w:r w:rsidR="00DE4FCA" w:rsidRPr="00BF3F8E">
        <w:rPr>
          <w:rFonts w:asciiTheme="minorHAnsi" w:hAnsiTheme="minorHAnsi" w:cstheme="minorHAnsi"/>
          <w:lang w:val="en-GB"/>
        </w:rPr>
        <w:t xml:space="preserve">at </w:t>
      </w:r>
      <w:r w:rsidR="00E13BD4" w:rsidRPr="00BF3F8E">
        <w:rPr>
          <w:rFonts w:asciiTheme="minorHAnsi" w:hAnsiTheme="minorHAnsi" w:cstheme="minorHAnsi"/>
          <w:lang w:val="en-GB"/>
        </w:rPr>
        <w:t>obtain</w:t>
      </w:r>
      <w:r w:rsidR="00DE4FCA" w:rsidRPr="00BF3F8E">
        <w:rPr>
          <w:rFonts w:asciiTheme="minorHAnsi" w:hAnsiTheme="minorHAnsi" w:cstheme="minorHAnsi"/>
          <w:lang w:val="en-GB"/>
        </w:rPr>
        <w:t>ing</w:t>
      </w:r>
      <w:r w:rsidR="00E13BD4" w:rsidRPr="00BF3F8E">
        <w:rPr>
          <w:rFonts w:asciiTheme="minorHAnsi" w:hAnsiTheme="minorHAnsi" w:cstheme="minorHAnsi"/>
          <w:lang w:val="en-GB"/>
        </w:rPr>
        <w:t xml:space="preserve"> and provid</w:t>
      </w:r>
      <w:r w:rsidR="00DE4FCA" w:rsidRPr="00BF3F8E">
        <w:rPr>
          <w:rFonts w:asciiTheme="minorHAnsi" w:hAnsiTheme="minorHAnsi" w:cstheme="minorHAnsi"/>
          <w:lang w:val="en-GB"/>
        </w:rPr>
        <w:t>ing</w:t>
      </w:r>
      <w:r w:rsidR="00E13BD4" w:rsidRPr="00BF3F8E">
        <w:rPr>
          <w:rFonts w:asciiTheme="minorHAnsi" w:hAnsiTheme="minorHAnsi" w:cstheme="minorHAnsi"/>
          <w:lang w:val="en-GB"/>
        </w:rPr>
        <w:t xml:space="preserve"> timely, </w:t>
      </w:r>
      <w:proofErr w:type="gramStart"/>
      <w:r w:rsidR="00E13BD4" w:rsidRPr="00BF3F8E">
        <w:rPr>
          <w:rFonts w:asciiTheme="minorHAnsi" w:hAnsiTheme="minorHAnsi" w:cstheme="minorHAnsi"/>
          <w:lang w:val="en-GB"/>
        </w:rPr>
        <w:t>precise</w:t>
      </w:r>
      <w:proofErr w:type="gramEnd"/>
      <w:r w:rsidR="00E13BD4" w:rsidRPr="00BF3F8E">
        <w:rPr>
          <w:rFonts w:asciiTheme="minorHAnsi" w:hAnsiTheme="minorHAnsi" w:cstheme="minorHAnsi"/>
          <w:lang w:val="en-GB"/>
        </w:rPr>
        <w:t xml:space="preserve"> and reliable information on how well the project was designed, implemented, progress towards project objectives</w:t>
      </w:r>
      <w:r w:rsidR="00163E31" w:rsidRPr="00BF3F8E">
        <w:rPr>
          <w:rFonts w:asciiTheme="minorHAnsi" w:hAnsiTheme="minorHAnsi" w:cstheme="minorHAnsi"/>
          <w:lang w:val="en-GB"/>
        </w:rPr>
        <w:t xml:space="preserve"> achieved and how </w:t>
      </w:r>
      <w:r w:rsidR="00E13BD4" w:rsidRPr="00BF3F8E">
        <w:rPr>
          <w:rFonts w:asciiTheme="minorHAnsi" w:hAnsiTheme="minorHAnsi" w:cstheme="minorHAnsi"/>
          <w:lang w:val="en-GB"/>
        </w:rPr>
        <w:t xml:space="preserve">resources </w:t>
      </w:r>
      <w:r w:rsidR="00803042" w:rsidRPr="00BF3F8E">
        <w:rPr>
          <w:rFonts w:asciiTheme="minorHAnsi" w:hAnsiTheme="minorHAnsi" w:cstheme="minorHAnsi"/>
          <w:lang w:val="en-GB"/>
        </w:rPr>
        <w:t xml:space="preserve">were </w:t>
      </w:r>
      <w:r w:rsidR="00E13BD4" w:rsidRPr="00BF3F8E">
        <w:rPr>
          <w:rFonts w:asciiTheme="minorHAnsi" w:hAnsiTheme="minorHAnsi" w:cstheme="minorHAnsi"/>
          <w:lang w:val="en-GB"/>
        </w:rPr>
        <w:t>used cost-effectively</w:t>
      </w:r>
      <w:r w:rsidR="00163E31" w:rsidRPr="00BF3F8E">
        <w:rPr>
          <w:rFonts w:asciiTheme="minorHAnsi" w:hAnsiTheme="minorHAnsi" w:cstheme="minorHAnsi"/>
          <w:lang w:val="en-GB"/>
        </w:rPr>
        <w:t>.</w:t>
      </w:r>
    </w:p>
    <w:p w14:paraId="258D0C3D" w14:textId="0AA28AC8" w:rsidR="00E13BD4" w:rsidRPr="00BF3F8E" w:rsidRDefault="00163E31" w:rsidP="00477A3F">
      <w:pPr>
        <w:widowControl w:val="0"/>
        <w:autoSpaceDE w:val="0"/>
        <w:autoSpaceDN w:val="0"/>
        <w:adjustRightInd w:val="0"/>
        <w:spacing w:before="120" w:line="276" w:lineRule="auto"/>
        <w:jc w:val="both"/>
        <w:rPr>
          <w:rFonts w:asciiTheme="minorHAnsi" w:hAnsiTheme="minorHAnsi" w:cstheme="minorHAnsi"/>
          <w:lang w:val="en-GB"/>
        </w:rPr>
      </w:pPr>
      <w:r w:rsidRPr="00BF3F8E">
        <w:rPr>
          <w:rFonts w:asciiTheme="minorHAnsi" w:hAnsiTheme="minorHAnsi" w:cstheme="minorHAnsi"/>
          <w:lang w:val="en-GB"/>
        </w:rPr>
        <w:t xml:space="preserve">The evaluation looked as well at the </w:t>
      </w:r>
      <w:r w:rsidR="00E13BD4" w:rsidRPr="00BF3F8E">
        <w:rPr>
          <w:rFonts w:asciiTheme="minorHAnsi" w:hAnsiTheme="minorHAnsi" w:cstheme="minorHAnsi"/>
          <w:lang w:val="en-GB"/>
        </w:rPr>
        <w:t>project</w:t>
      </w:r>
      <w:r w:rsidRPr="00BF3F8E">
        <w:rPr>
          <w:rFonts w:asciiTheme="minorHAnsi" w:hAnsiTheme="minorHAnsi" w:cstheme="minorHAnsi"/>
          <w:lang w:val="en-GB"/>
        </w:rPr>
        <w:t>’s</w:t>
      </w:r>
      <w:r w:rsidR="00984483" w:rsidRPr="00BF3F8E">
        <w:rPr>
          <w:rFonts w:asciiTheme="minorHAnsi" w:hAnsiTheme="minorHAnsi" w:cstheme="minorHAnsi"/>
          <w:lang w:val="en-GB"/>
        </w:rPr>
        <w:t xml:space="preserve"> potential</w:t>
      </w:r>
      <w:r w:rsidR="00E13BD4" w:rsidRPr="00BF3F8E">
        <w:rPr>
          <w:rFonts w:asciiTheme="minorHAnsi" w:hAnsiTheme="minorHAnsi" w:cstheme="minorHAnsi"/>
          <w:lang w:val="en-GB"/>
        </w:rPr>
        <w:t xml:space="preserve"> impact and </w:t>
      </w:r>
      <w:r w:rsidRPr="00BF3F8E">
        <w:rPr>
          <w:rFonts w:asciiTheme="minorHAnsi" w:hAnsiTheme="minorHAnsi" w:cstheme="minorHAnsi"/>
          <w:lang w:val="en-GB"/>
        </w:rPr>
        <w:t xml:space="preserve">its sustainability through </w:t>
      </w:r>
      <w:r w:rsidR="00E13BD4" w:rsidRPr="00BF3F8E">
        <w:rPr>
          <w:rFonts w:asciiTheme="minorHAnsi" w:hAnsiTheme="minorHAnsi" w:cstheme="minorHAnsi"/>
          <w:lang w:val="en-GB"/>
        </w:rPr>
        <w:t>ownership</w:t>
      </w:r>
      <w:r w:rsidRPr="00BF3F8E">
        <w:rPr>
          <w:rFonts w:asciiTheme="minorHAnsi" w:hAnsiTheme="minorHAnsi" w:cstheme="minorHAnsi"/>
          <w:lang w:val="en-GB"/>
        </w:rPr>
        <w:t xml:space="preserve"> and empowerment.</w:t>
      </w:r>
    </w:p>
    <w:p w14:paraId="3675C682" w14:textId="77777777" w:rsidR="004337AE" w:rsidRPr="00BF3F8E" w:rsidRDefault="004337AE" w:rsidP="00477A3F">
      <w:pPr>
        <w:spacing w:before="120" w:line="276" w:lineRule="auto"/>
        <w:jc w:val="both"/>
        <w:rPr>
          <w:rFonts w:asciiTheme="minorHAnsi" w:hAnsiTheme="minorHAnsi" w:cstheme="minorHAnsi"/>
          <w:bCs/>
          <w:lang w:val="en-GB"/>
        </w:rPr>
      </w:pPr>
    </w:p>
    <w:p w14:paraId="5F4D3940" w14:textId="6A14567F" w:rsidR="001804EE" w:rsidRPr="00BF3F8E" w:rsidRDefault="00C81447" w:rsidP="00477A3F">
      <w:pPr>
        <w:pStyle w:val="Titre2"/>
        <w:spacing w:before="120" w:line="276" w:lineRule="auto"/>
        <w:ind w:left="578" w:hanging="578"/>
        <w:jc w:val="both"/>
        <w:rPr>
          <w:rFonts w:asciiTheme="minorHAnsi" w:hAnsiTheme="minorHAnsi" w:cstheme="minorHAnsi"/>
          <w:sz w:val="28"/>
          <w:szCs w:val="28"/>
          <w:lang w:val="en-GB"/>
        </w:rPr>
      </w:pPr>
      <w:bookmarkStart w:id="36" w:name="_Toc88033886"/>
      <w:bookmarkStart w:id="37" w:name="_Toc89122771"/>
      <w:r w:rsidRPr="00BF3F8E">
        <w:rPr>
          <w:rFonts w:asciiTheme="minorHAnsi" w:hAnsiTheme="minorHAnsi" w:cstheme="minorHAnsi"/>
          <w:sz w:val="28"/>
          <w:szCs w:val="28"/>
          <w:lang w:val="en-GB"/>
        </w:rPr>
        <w:t>Scope and methodology</w:t>
      </w:r>
      <w:bookmarkEnd w:id="36"/>
      <w:bookmarkEnd w:id="37"/>
    </w:p>
    <w:p w14:paraId="309A25CA" w14:textId="41845EC2" w:rsidR="00D630F1" w:rsidRPr="00BF3F8E" w:rsidRDefault="00D630F1" w:rsidP="00477A3F">
      <w:pPr>
        <w:pStyle w:val="Titre3"/>
        <w:spacing w:before="120" w:after="120" w:line="276" w:lineRule="auto"/>
        <w:jc w:val="both"/>
        <w:rPr>
          <w:rFonts w:asciiTheme="minorHAnsi" w:hAnsiTheme="minorHAnsi" w:cstheme="minorHAnsi"/>
          <w:lang w:val="en-GB"/>
        </w:rPr>
      </w:pPr>
      <w:bookmarkStart w:id="38" w:name="_Toc88033887"/>
      <w:bookmarkStart w:id="39" w:name="_Toc89122772"/>
      <w:r w:rsidRPr="00BF3F8E">
        <w:rPr>
          <w:rFonts w:asciiTheme="minorHAnsi" w:hAnsiTheme="minorHAnsi" w:cstheme="minorHAnsi"/>
          <w:lang w:val="en-GB"/>
        </w:rPr>
        <w:t>Scope</w:t>
      </w:r>
      <w:bookmarkEnd w:id="38"/>
      <w:bookmarkEnd w:id="39"/>
    </w:p>
    <w:p w14:paraId="24A8928C" w14:textId="1ED34A8A" w:rsidR="00E13BD4" w:rsidRPr="00BF3F8E" w:rsidRDefault="00DE4FCA" w:rsidP="00477A3F">
      <w:pPr>
        <w:widowControl w:val="0"/>
        <w:autoSpaceDE w:val="0"/>
        <w:autoSpaceDN w:val="0"/>
        <w:adjustRightInd w:val="0"/>
        <w:spacing w:before="120" w:line="276" w:lineRule="auto"/>
        <w:jc w:val="both"/>
        <w:rPr>
          <w:rFonts w:asciiTheme="minorHAnsi" w:hAnsiTheme="minorHAnsi" w:cstheme="minorHAnsi"/>
          <w:color w:val="000000"/>
          <w:lang w:val="en-GB"/>
        </w:rPr>
      </w:pPr>
      <w:r w:rsidRPr="00BF3F8E">
        <w:rPr>
          <w:rFonts w:asciiTheme="minorHAnsi" w:hAnsiTheme="minorHAnsi" w:cstheme="minorHAnsi"/>
          <w:color w:val="000000"/>
          <w:lang w:val="en-GB"/>
        </w:rPr>
        <w:t>The</w:t>
      </w:r>
      <w:r w:rsidR="00E13BD4" w:rsidRPr="00BF3F8E">
        <w:rPr>
          <w:rFonts w:asciiTheme="minorHAnsi" w:hAnsiTheme="minorHAnsi" w:cstheme="minorHAnsi"/>
          <w:color w:val="000000"/>
          <w:lang w:val="en-GB"/>
        </w:rPr>
        <w:t xml:space="preserve"> evaluation focused primarily on assessing the performance of the project </w:t>
      </w:r>
      <w:proofErr w:type="gramStart"/>
      <w:r w:rsidR="00E13BD4" w:rsidRPr="00BF3F8E">
        <w:rPr>
          <w:rFonts w:asciiTheme="minorHAnsi" w:hAnsiTheme="minorHAnsi" w:cstheme="minorHAnsi"/>
          <w:color w:val="000000"/>
          <w:lang w:val="en-GB"/>
        </w:rPr>
        <w:t>in light of</w:t>
      </w:r>
      <w:proofErr w:type="gramEnd"/>
      <w:r w:rsidR="00E13BD4" w:rsidRPr="00BF3F8E">
        <w:rPr>
          <w:rFonts w:asciiTheme="minorHAnsi" w:hAnsiTheme="minorHAnsi" w:cstheme="minorHAnsi"/>
          <w:color w:val="000000"/>
          <w:lang w:val="en-GB"/>
        </w:rPr>
        <w:t xml:space="preserve"> the accomplished outcomes, objectives and effects using the evaluation criteria of relevance, </w:t>
      </w:r>
      <w:r w:rsidR="00E13BD4" w:rsidRPr="00BF3F8E">
        <w:rPr>
          <w:rFonts w:asciiTheme="minorHAnsi" w:hAnsiTheme="minorHAnsi" w:cstheme="minorHAnsi"/>
          <w:color w:val="000000"/>
          <w:lang w:val="en-GB"/>
        </w:rPr>
        <w:lastRenderedPageBreak/>
        <w:t xml:space="preserve">effectiveness, efficiency, sustainability, and </w:t>
      </w:r>
      <w:r w:rsidR="00BB26E5" w:rsidRPr="00BF3F8E">
        <w:rPr>
          <w:rFonts w:asciiTheme="minorHAnsi" w:hAnsiTheme="minorHAnsi" w:cstheme="minorHAnsi"/>
          <w:color w:val="000000"/>
          <w:lang w:val="en-GB"/>
        </w:rPr>
        <w:t xml:space="preserve">progress towards </w:t>
      </w:r>
      <w:r w:rsidR="00E13BD4" w:rsidRPr="00BF3F8E">
        <w:rPr>
          <w:rFonts w:asciiTheme="minorHAnsi" w:hAnsiTheme="minorHAnsi" w:cstheme="minorHAnsi"/>
          <w:color w:val="000000"/>
          <w:lang w:val="en-GB"/>
        </w:rPr>
        <w:t xml:space="preserve">impact, as defined and explained in the UNDP Guidance for Conducting Terminal Evaluations of UNDP-supported Projects. </w:t>
      </w:r>
    </w:p>
    <w:p w14:paraId="720AC85E" w14:textId="7E7C06B7" w:rsidR="00E13BD4" w:rsidRPr="00BF3F8E" w:rsidRDefault="00E13BD4" w:rsidP="00477A3F">
      <w:pPr>
        <w:widowControl w:val="0"/>
        <w:autoSpaceDE w:val="0"/>
        <w:autoSpaceDN w:val="0"/>
        <w:adjustRightInd w:val="0"/>
        <w:spacing w:before="120" w:line="276" w:lineRule="auto"/>
        <w:jc w:val="both"/>
        <w:rPr>
          <w:rFonts w:asciiTheme="minorHAnsi" w:hAnsiTheme="minorHAnsi" w:cstheme="minorHAnsi"/>
          <w:color w:val="000000"/>
          <w:lang w:val="en-GB"/>
        </w:rPr>
      </w:pPr>
      <w:r w:rsidRPr="00BF3F8E">
        <w:rPr>
          <w:rFonts w:asciiTheme="minorHAnsi" w:hAnsiTheme="minorHAnsi" w:cstheme="minorHAnsi"/>
          <w:i/>
          <w:iCs/>
          <w:color w:val="000000"/>
          <w:lang w:val="en-GB"/>
        </w:rPr>
        <w:t xml:space="preserve">Relevance </w:t>
      </w:r>
      <w:r w:rsidRPr="00BF3F8E">
        <w:rPr>
          <w:rFonts w:asciiTheme="minorHAnsi" w:hAnsiTheme="minorHAnsi" w:cstheme="minorHAnsi"/>
          <w:color w:val="000000"/>
          <w:lang w:val="en-GB"/>
        </w:rPr>
        <w:t>assesses how the project relate</w:t>
      </w:r>
      <w:r w:rsidR="002074D3" w:rsidRPr="00BF3F8E">
        <w:rPr>
          <w:rFonts w:asciiTheme="minorHAnsi" w:hAnsiTheme="minorHAnsi" w:cstheme="minorHAnsi"/>
          <w:color w:val="000000"/>
          <w:lang w:val="en-GB"/>
        </w:rPr>
        <w:t>s</w:t>
      </w:r>
      <w:r w:rsidRPr="00BF3F8E">
        <w:rPr>
          <w:rFonts w:asciiTheme="minorHAnsi" w:hAnsiTheme="minorHAnsi" w:cstheme="minorHAnsi"/>
          <w:color w:val="000000"/>
          <w:lang w:val="en-GB"/>
        </w:rPr>
        <w:t xml:space="preserve"> to the development priorities at the local, </w:t>
      </w:r>
      <w:proofErr w:type="gramStart"/>
      <w:r w:rsidRPr="00BF3F8E">
        <w:rPr>
          <w:rFonts w:asciiTheme="minorHAnsi" w:hAnsiTheme="minorHAnsi" w:cstheme="minorHAnsi"/>
          <w:color w:val="000000"/>
          <w:lang w:val="en-GB"/>
        </w:rPr>
        <w:t>regional</w:t>
      </w:r>
      <w:proofErr w:type="gramEnd"/>
      <w:r w:rsidRPr="00BF3F8E">
        <w:rPr>
          <w:rFonts w:asciiTheme="minorHAnsi" w:hAnsiTheme="minorHAnsi" w:cstheme="minorHAnsi"/>
          <w:color w:val="000000"/>
          <w:lang w:val="en-GB"/>
        </w:rPr>
        <w:t xml:space="preserve"> and national levels for climate change and </w:t>
      </w:r>
      <w:r w:rsidR="002C6617" w:rsidRPr="00BF3F8E">
        <w:rPr>
          <w:rFonts w:asciiTheme="minorHAnsi" w:hAnsiTheme="minorHAnsi" w:cstheme="minorHAnsi"/>
          <w:color w:val="000000"/>
          <w:lang w:val="en-GB"/>
        </w:rPr>
        <w:t xml:space="preserve">is </w:t>
      </w:r>
      <w:r w:rsidRPr="00BF3F8E">
        <w:rPr>
          <w:rFonts w:asciiTheme="minorHAnsi" w:hAnsiTheme="minorHAnsi" w:cstheme="minorHAnsi"/>
          <w:color w:val="000000"/>
          <w:lang w:val="en-GB"/>
        </w:rPr>
        <w:t xml:space="preserve">coherent with </w:t>
      </w:r>
      <w:r w:rsidR="00803042" w:rsidRPr="00BF3F8E">
        <w:rPr>
          <w:rFonts w:asciiTheme="minorHAnsi" w:hAnsiTheme="minorHAnsi" w:cstheme="minorHAnsi"/>
          <w:color w:val="000000"/>
          <w:lang w:val="en-GB"/>
        </w:rPr>
        <w:t xml:space="preserve">the </w:t>
      </w:r>
      <w:r w:rsidRPr="00BF3F8E">
        <w:rPr>
          <w:rFonts w:asciiTheme="minorHAnsi" w:hAnsiTheme="minorHAnsi" w:cstheme="minorHAnsi"/>
          <w:color w:val="000000"/>
          <w:lang w:val="en-GB"/>
        </w:rPr>
        <w:t>main objectives of</w:t>
      </w:r>
      <w:r w:rsidR="00984483" w:rsidRPr="00BF3F8E">
        <w:rPr>
          <w:rFonts w:asciiTheme="minorHAnsi" w:hAnsiTheme="minorHAnsi" w:cstheme="minorHAnsi"/>
          <w:color w:val="000000"/>
          <w:lang w:val="en-GB"/>
        </w:rPr>
        <w:t xml:space="preserve"> the GCF</w:t>
      </w:r>
      <w:r w:rsidR="00474905" w:rsidRPr="00BF3F8E">
        <w:rPr>
          <w:rFonts w:asciiTheme="minorHAnsi" w:hAnsiTheme="minorHAnsi" w:cstheme="minorHAnsi"/>
          <w:color w:val="000000"/>
          <w:lang w:val="en-GB"/>
        </w:rPr>
        <w:t xml:space="preserve">.  </w:t>
      </w:r>
      <w:r w:rsidRPr="00BF3F8E">
        <w:rPr>
          <w:rFonts w:asciiTheme="minorHAnsi" w:hAnsiTheme="minorHAnsi" w:cstheme="minorHAnsi"/>
          <w:color w:val="000000"/>
          <w:lang w:val="en-GB"/>
        </w:rPr>
        <w:t xml:space="preserve">It also assesses whether the project addressed the needs of targeted beneficiaries at </w:t>
      </w:r>
      <w:r w:rsidR="00803042" w:rsidRPr="00BF3F8E">
        <w:rPr>
          <w:rFonts w:asciiTheme="minorHAnsi" w:hAnsiTheme="minorHAnsi" w:cstheme="minorHAnsi"/>
          <w:color w:val="000000"/>
          <w:lang w:val="en-GB"/>
        </w:rPr>
        <w:t xml:space="preserve">the </w:t>
      </w:r>
      <w:r w:rsidRPr="00BF3F8E">
        <w:rPr>
          <w:rFonts w:asciiTheme="minorHAnsi" w:hAnsiTheme="minorHAnsi" w:cstheme="minorHAnsi"/>
          <w:color w:val="000000"/>
          <w:lang w:val="en-GB"/>
        </w:rPr>
        <w:t xml:space="preserve">local, </w:t>
      </w:r>
      <w:proofErr w:type="gramStart"/>
      <w:r w:rsidRPr="00BF3F8E">
        <w:rPr>
          <w:rFonts w:asciiTheme="minorHAnsi" w:hAnsiTheme="minorHAnsi" w:cstheme="minorHAnsi"/>
          <w:color w:val="000000"/>
          <w:lang w:val="en-GB"/>
        </w:rPr>
        <w:t>regional</w:t>
      </w:r>
      <w:proofErr w:type="gramEnd"/>
      <w:r w:rsidRPr="00BF3F8E">
        <w:rPr>
          <w:rFonts w:asciiTheme="minorHAnsi" w:hAnsiTheme="minorHAnsi" w:cstheme="minorHAnsi"/>
          <w:color w:val="000000"/>
          <w:lang w:val="en-GB"/>
        </w:rPr>
        <w:t xml:space="preserve"> and national level</w:t>
      </w:r>
      <w:r w:rsidR="00803042" w:rsidRPr="00BF3F8E">
        <w:rPr>
          <w:rFonts w:asciiTheme="minorHAnsi" w:hAnsiTheme="minorHAnsi" w:cstheme="minorHAnsi"/>
          <w:color w:val="000000"/>
          <w:lang w:val="en-GB"/>
        </w:rPr>
        <w:t>s</w:t>
      </w:r>
      <w:r w:rsidRPr="00BF3F8E">
        <w:rPr>
          <w:rFonts w:asciiTheme="minorHAnsi" w:hAnsiTheme="minorHAnsi" w:cstheme="minorHAnsi"/>
          <w:color w:val="000000"/>
          <w:lang w:val="en-GB"/>
        </w:rPr>
        <w:t xml:space="preserve">. </w:t>
      </w:r>
    </w:p>
    <w:p w14:paraId="22B5B13E" w14:textId="5EB7A4E5" w:rsidR="00E13BD4" w:rsidRPr="00BF3F8E" w:rsidRDefault="00E13BD4" w:rsidP="00477A3F">
      <w:pPr>
        <w:widowControl w:val="0"/>
        <w:autoSpaceDE w:val="0"/>
        <w:autoSpaceDN w:val="0"/>
        <w:adjustRightInd w:val="0"/>
        <w:spacing w:before="120" w:line="276" w:lineRule="auto"/>
        <w:jc w:val="both"/>
        <w:rPr>
          <w:rFonts w:asciiTheme="minorHAnsi" w:hAnsiTheme="minorHAnsi" w:cstheme="minorHAnsi"/>
          <w:color w:val="000000"/>
          <w:lang w:val="en-GB"/>
        </w:rPr>
      </w:pPr>
      <w:r w:rsidRPr="00BF3F8E">
        <w:rPr>
          <w:rFonts w:asciiTheme="minorHAnsi" w:hAnsiTheme="minorHAnsi" w:cstheme="minorHAnsi"/>
          <w:i/>
          <w:iCs/>
          <w:color w:val="000000"/>
          <w:lang w:val="en-GB"/>
        </w:rPr>
        <w:t xml:space="preserve">Effectiveness </w:t>
      </w:r>
      <w:r w:rsidRPr="00BF3F8E">
        <w:rPr>
          <w:rFonts w:asciiTheme="minorHAnsi" w:hAnsiTheme="minorHAnsi" w:cstheme="minorHAnsi"/>
          <w:color w:val="000000"/>
          <w:lang w:val="en-GB"/>
        </w:rPr>
        <w:t>measures the extent to which the project achieved the expected outcomes and objectives</w:t>
      </w:r>
      <w:r w:rsidR="00DE4FCA" w:rsidRPr="00BF3F8E">
        <w:rPr>
          <w:rFonts w:asciiTheme="minorHAnsi" w:hAnsiTheme="minorHAnsi" w:cstheme="minorHAnsi"/>
          <w:color w:val="000000"/>
          <w:lang w:val="en-GB"/>
        </w:rPr>
        <w:t>, h</w:t>
      </w:r>
      <w:r w:rsidRPr="00BF3F8E">
        <w:rPr>
          <w:rFonts w:asciiTheme="minorHAnsi" w:hAnsiTheme="minorHAnsi" w:cstheme="minorHAnsi"/>
          <w:color w:val="000000"/>
          <w:lang w:val="en-GB"/>
        </w:rPr>
        <w:t xml:space="preserve">ow risks and risk mitigation </w:t>
      </w:r>
      <w:r w:rsidR="00B5600F" w:rsidRPr="00BF3F8E">
        <w:rPr>
          <w:rFonts w:asciiTheme="minorHAnsi" w:hAnsiTheme="minorHAnsi" w:cstheme="minorHAnsi"/>
          <w:color w:val="000000"/>
          <w:lang w:val="en-GB"/>
        </w:rPr>
        <w:t xml:space="preserve">were </w:t>
      </w:r>
      <w:r w:rsidRPr="00BF3F8E">
        <w:rPr>
          <w:rFonts w:asciiTheme="minorHAnsi" w:hAnsiTheme="minorHAnsi" w:cstheme="minorHAnsi"/>
          <w:color w:val="000000"/>
          <w:lang w:val="en-GB"/>
        </w:rPr>
        <w:t xml:space="preserve">being managed, and </w:t>
      </w:r>
      <w:r w:rsidR="00B5600F" w:rsidRPr="00BF3F8E">
        <w:rPr>
          <w:rFonts w:asciiTheme="minorHAnsi" w:hAnsiTheme="minorHAnsi" w:cstheme="minorHAnsi"/>
          <w:color w:val="000000"/>
          <w:lang w:val="en-GB"/>
        </w:rPr>
        <w:t xml:space="preserve">what lessons </w:t>
      </w:r>
      <w:r w:rsidRPr="00BF3F8E">
        <w:rPr>
          <w:rFonts w:asciiTheme="minorHAnsi" w:hAnsiTheme="minorHAnsi" w:cstheme="minorHAnsi"/>
          <w:color w:val="000000"/>
          <w:lang w:val="en-GB"/>
        </w:rPr>
        <w:t xml:space="preserve">can be drawn for other similar projects in the future. </w:t>
      </w:r>
    </w:p>
    <w:p w14:paraId="2F5D4B00" w14:textId="77777777" w:rsidR="00E13BD4" w:rsidRPr="00BF3F8E" w:rsidRDefault="00E13BD4" w:rsidP="00477A3F">
      <w:pPr>
        <w:widowControl w:val="0"/>
        <w:autoSpaceDE w:val="0"/>
        <w:autoSpaceDN w:val="0"/>
        <w:adjustRightInd w:val="0"/>
        <w:spacing w:before="120" w:line="276" w:lineRule="auto"/>
        <w:jc w:val="both"/>
        <w:rPr>
          <w:rFonts w:asciiTheme="minorHAnsi" w:hAnsiTheme="minorHAnsi" w:cstheme="minorHAnsi"/>
          <w:color w:val="000000"/>
          <w:lang w:val="en-GB"/>
        </w:rPr>
      </w:pPr>
      <w:r w:rsidRPr="00BF3F8E">
        <w:rPr>
          <w:rFonts w:asciiTheme="minorHAnsi" w:hAnsiTheme="minorHAnsi" w:cstheme="minorHAnsi"/>
          <w:i/>
          <w:iCs/>
          <w:color w:val="000000"/>
          <w:lang w:val="en-GB"/>
        </w:rPr>
        <w:t xml:space="preserve">Efficiency </w:t>
      </w:r>
      <w:r w:rsidR="00B5600F" w:rsidRPr="00BF3F8E">
        <w:rPr>
          <w:rFonts w:asciiTheme="minorHAnsi" w:hAnsiTheme="minorHAnsi" w:cstheme="minorHAnsi"/>
          <w:color w:val="000000"/>
          <w:lang w:val="en-GB"/>
        </w:rPr>
        <w:t>is the</w:t>
      </w:r>
      <w:r w:rsidRPr="00BF3F8E">
        <w:rPr>
          <w:rFonts w:asciiTheme="minorHAnsi" w:hAnsiTheme="minorHAnsi" w:cstheme="minorHAnsi"/>
          <w:color w:val="000000"/>
          <w:lang w:val="en-GB"/>
        </w:rPr>
        <w:t xml:space="preserve"> measure of how economically resources (funds, expertise, time, etc.) are converted to results</w:t>
      </w:r>
      <w:r w:rsidR="00474905" w:rsidRPr="00BF3F8E">
        <w:rPr>
          <w:rFonts w:asciiTheme="minorHAnsi" w:hAnsiTheme="minorHAnsi" w:cstheme="minorHAnsi"/>
          <w:color w:val="000000"/>
          <w:lang w:val="en-GB"/>
        </w:rPr>
        <w:t xml:space="preserve">.  </w:t>
      </w:r>
      <w:r w:rsidRPr="00BF3F8E">
        <w:rPr>
          <w:rFonts w:asciiTheme="minorHAnsi" w:hAnsiTheme="minorHAnsi" w:cstheme="minorHAnsi"/>
          <w:color w:val="000000"/>
          <w:lang w:val="en-GB"/>
        </w:rPr>
        <w:t xml:space="preserve">It also examines how efficient were partnership arrangements </w:t>
      </w:r>
      <w:r w:rsidR="00A0274A" w:rsidRPr="00BF3F8E">
        <w:rPr>
          <w:rFonts w:asciiTheme="minorHAnsi" w:hAnsiTheme="minorHAnsi" w:cstheme="minorHAnsi"/>
          <w:color w:val="000000"/>
          <w:lang w:val="en-GB"/>
        </w:rPr>
        <w:t>(</w:t>
      </w:r>
      <w:r w:rsidRPr="00BF3F8E">
        <w:rPr>
          <w:rFonts w:asciiTheme="minorHAnsi" w:hAnsiTheme="minorHAnsi" w:cstheme="minorHAnsi"/>
          <w:color w:val="000000"/>
          <w:lang w:val="en-GB"/>
        </w:rPr>
        <w:t xml:space="preserve">linkages between institutions/ organizations) for the project. </w:t>
      </w:r>
    </w:p>
    <w:p w14:paraId="5B3C684E" w14:textId="77777777" w:rsidR="009A418E" w:rsidRPr="00BF3F8E" w:rsidRDefault="009A418E" w:rsidP="00477A3F">
      <w:pPr>
        <w:widowControl w:val="0"/>
        <w:autoSpaceDE w:val="0"/>
        <w:autoSpaceDN w:val="0"/>
        <w:adjustRightInd w:val="0"/>
        <w:spacing w:before="120" w:line="276" w:lineRule="auto"/>
        <w:jc w:val="both"/>
        <w:rPr>
          <w:rFonts w:asciiTheme="minorHAnsi" w:hAnsiTheme="minorHAnsi" w:cstheme="minorHAnsi"/>
          <w:color w:val="000000"/>
          <w:lang w:val="en-GB"/>
        </w:rPr>
      </w:pPr>
      <w:r w:rsidRPr="00BF3F8E">
        <w:rPr>
          <w:rFonts w:asciiTheme="minorHAnsi" w:hAnsiTheme="minorHAnsi" w:cstheme="minorHAnsi"/>
          <w:i/>
          <w:iCs/>
          <w:color w:val="000000"/>
          <w:lang w:val="en-GB"/>
        </w:rPr>
        <w:t xml:space="preserve">Potential impact </w:t>
      </w:r>
      <w:r w:rsidRPr="00BF3F8E">
        <w:rPr>
          <w:rFonts w:asciiTheme="minorHAnsi" w:hAnsiTheme="minorHAnsi" w:cstheme="minorHAnsi"/>
          <w:color w:val="000000"/>
          <w:lang w:val="en-GB"/>
        </w:rPr>
        <w:t xml:space="preserve">examines the positive and negative, </w:t>
      </w:r>
      <w:proofErr w:type="gramStart"/>
      <w:r w:rsidRPr="00BF3F8E">
        <w:rPr>
          <w:rFonts w:asciiTheme="minorHAnsi" w:hAnsiTheme="minorHAnsi" w:cstheme="minorHAnsi"/>
          <w:color w:val="000000"/>
          <w:lang w:val="en-GB"/>
        </w:rPr>
        <w:t>primary</w:t>
      </w:r>
      <w:proofErr w:type="gramEnd"/>
      <w:r w:rsidRPr="00BF3F8E">
        <w:rPr>
          <w:rFonts w:asciiTheme="minorHAnsi" w:hAnsiTheme="minorHAnsi" w:cstheme="minorHAnsi"/>
          <w:color w:val="000000"/>
          <w:lang w:val="en-GB"/>
        </w:rPr>
        <w:t xml:space="preserve"> and secondary long-term effects produced by the development intervention, directly or indirectly, intended or unintended.  It looks at whether the project achieved the intended changes or improvements (technical, economic, social, cultural, political, and ecological). </w:t>
      </w:r>
      <w:r w:rsidRPr="00BF3F8E">
        <w:rPr>
          <w:rFonts w:cstheme="minorHAnsi"/>
          <w:color w:val="000000"/>
          <w:lang w:val="en-GB"/>
        </w:rPr>
        <w:t xml:space="preserve">It </w:t>
      </w:r>
      <w:r w:rsidRPr="00BF3F8E">
        <w:rPr>
          <w:rFonts w:asciiTheme="minorHAnsi" w:hAnsiTheme="minorHAnsi" w:cstheme="minorHAnsi"/>
          <w:color w:val="000000"/>
          <w:lang w:val="en-GB"/>
        </w:rPr>
        <w:t>include</w:t>
      </w:r>
      <w:r w:rsidRPr="00BF3F8E">
        <w:rPr>
          <w:rFonts w:cstheme="minorHAnsi"/>
          <w:color w:val="000000"/>
          <w:lang w:val="en-GB"/>
        </w:rPr>
        <w:t>s</w:t>
      </w:r>
      <w:r w:rsidRPr="00BF3F8E">
        <w:rPr>
          <w:rFonts w:asciiTheme="minorHAnsi" w:hAnsiTheme="minorHAnsi" w:cstheme="minorHAnsi"/>
          <w:color w:val="000000"/>
          <w:lang w:val="en-GB"/>
        </w:rPr>
        <w:t xml:space="preserve"> direct project outputs, short to medium-term outcomes, and longer-term impact, replication effects and other local effects including on </w:t>
      </w:r>
      <w:r w:rsidRPr="00BF3F8E">
        <w:rPr>
          <w:rFonts w:cstheme="minorHAnsi"/>
          <w:color w:val="000000"/>
          <w:lang w:val="en-GB"/>
        </w:rPr>
        <w:t>local stakeholders such as municipalities</w:t>
      </w:r>
      <w:r w:rsidRPr="00BF3F8E">
        <w:rPr>
          <w:rFonts w:asciiTheme="minorHAnsi" w:hAnsiTheme="minorHAnsi" w:cstheme="minorHAnsi"/>
          <w:color w:val="000000"/>
          <w:lang w:val="en-GB"/>
        </w:rPr>
        <w:t xml:space="preserve">. </w:t>
      </w:r>
    </w:p>
    <w:p w14:paraId="5B736FDF" w14:textId="17A1C0C5" w:rsidR="00E13BD4" w:rsidRPr="00BF3F8E" w:rsidRDefault="00E13BD4" w:rsidP="00477A3F">
      <w:pPr>
        <w:widowControl w:val="0"/>
        <w:autoSpaceDE w:val="0"/>
        <w:autoSpaceDN w:val="0"/>
        <w:adjustRightInd w:val="0"/>
        <w:spacing w:before="120" w:line="276" w:lineRule="auto"/>
        <w:jc w:val="both"/>
        <w:rPr>
          <w:rFonts w:asciiTheme="minorHAnsi" w:hAnsiTheme="minorHAnsi" w:cstheme="minorHAnsi"/>
          <w:color w:val="000000"/>
          <w:lang w:val="en-GB"/>
        </w:rPr>
      </w:pPr>
      <w:r w:rsidRPr="00BF3F8E">
        <w:rPr>
          <w:rFonts w:asciiTheme="minorHAnsi" w:hAnsiTheme="minorHAnsi" w:cstheme="minorHAnsi"/>
          <w:i/>
          <w:iCs/>
          <w:color w:val="000000"/>
          <w:lang w:val="en-GB"/>
        </w:rPr>
        <w:t xml:space="preserve">Sustainability </w:t>
      </w:r>
      <w:r w:rsidRPr="00BF3F8E">
        <w:rPr>
          <w:rFonts w:asciiTheme="minorHAnsi" w:hAnsiTheme="minorHAnsi" w:cstheme="minorHAnsi"/>
          <w:color w:val="000000"/>
          <w:lang w:val="en-GB"/>
        </w:rPr>
        <w:t xml:space="preserve">is the ability of the project interventions to continue delivering benefits for an extended time after completion; it examines </w:t>
      </w:r>
      <w:r w:rsidR="00803042" w:rsidRPr="00BF3F8E">
        <w:rPr>
          <w:rFonts w:asciiTheme="minorHAnsi" w:hAnsiTheme="minorHAnsi" w:cstheme="minorHAnsi"/>
          <w:color w:val="000000"/>
          <w:lang w:val="en-GB"/>
        </w:rPr>
        <w:t xml:space="preserve">the </w:t>
      </w:r>
      <w:r w:rsidRPr="00BF3F8E">
        <w:rPr>
          <w:rFonts w:asciiTheme="minorHAnsi" w:hAnsiTheme="minorHAnsi" w:cstheme="minorHAnsi"/>
          <w:color w:val="000000"/>
          <w:lang w:val="en-GB"/>
        </w:rPr>
        <w:t>project’s</w:t>
      </w:r>
      <w:r w:rsidR="00C275B5" w:rsidRPr="00BF3F8E">
        <w:rPr>
          <w:rFonts w:asciiTheme="minorHAnsi" w:hAnsiTheme="minorHAnsi" w:cstheme="minorHAnsi"/>
          <w:color w:val="000000"/>
          <w:lang w:val="en-GB"/>
        </w:rPr>
        <w:t xml:space="preserve"> sustainability in </w:t>
      </w:r>
      <w:r w:rsidRPr="00BF3F8E">
        <w:rPr>
          <w:rFonts w:asciiTheme="minorHAnsi" w:hAnsiTheme="minorHAnsi" w:cstheme="minorHAnsi"/>
          <w:color w:val="000000"/>
          <w:lang w:val="en-GB"/>
        </w:rPr>
        <w:t>financ</w:t>
      </w:r>
      <w:r w:rsidR="00C275B5" w:rsidRPr="00BF3F8E">
        <w:rPr>
          <w:rFonts w:asciiTheme="minorHAnsi" w:hAnsiTheme="minorHAnsi" w:cstheme="minorHAnsi"/>
          <w:color w:val="000000"/>
          <w:lang w:val="en-GB"/>
        </w:rPr>
        <w:t>ial</w:t>
      </w:r>
      <w:r w:rsidRPr="00BF3F8E">
        <w:rPr>
          <w:rFonts w:asciiTheme="minorHAnsi" w:hAnsiTheme="minorHAnsi" w:cstheme="minorHAnsi"/>
          <w:color w:val="000000"/>
          <w:lang w:val="en-GB"/>
        </w:rPr>
        <w:t xml:space="preserve">, institutional, </w:t>
      </w:r>
      <w:proofErr w:type="gramStart"/>
      <w:r w:rsidRPr="00BF3F8E">
        <w:rPr>
          <w:rFonts w:asciiTheme="minorHAnsi" w:hAnsiTheme="minorHAnsi" w:cstheme="minorHAnsi"/>
          <w:color w:val="000000"/>
          <w:lang w:val="en-GB"/>
        </w:rPr>
        <w:t>social</w:t>
      </w:r>
      <w:proofErr w:type="gramEnd"/>
      <w:r w:rsidRPr="00BF3F8E">
        <w:rPr>
          <w:rFonts w:asciiTheme="minorHAnsi" w:hAnsiTheme="minorHAnsi" w:cstheme="minorHAnsi"/>
          <w:color w:val="000000"/>
          <w:lang w:val="en-GB"/>
        </w:rPr>
        <w:t xml:space="preserve"> and environment</w:t>
      </w:r>
      <w:r w:rsidR="00C275B5" w:rsidRPr="00BF3F8E">
        <w:rPr>
          <w:rFonts w:asciiTheme="minorHAnsi" w:hAnsiTheme="minorHAnsi" w:cstheme="minorHAnsi"/>
          <w:color w:val="000000"/>
          <w:lang w:val="en-GB"/>
        </w:rPr>
        <w:t>al terms</w:t>
      </w:r>
      <w:r w:rsidRPr="00BF3F8E">
        <w:rPr>
          <w:rFonts w:asciiTheme="minorHAnsi" w:hAnsiTheme="minorHAnsi" w:cstheme="minorHAnsi"/>
          <w:color w:val="000000"/>
          <w:lang w:val="en-GB"/>
        </w:rPr>
        <w:t xml:space="preserve">. </w:t>
      </w:r>
    </w:p>
    <w:p w14:paraId="7697B299" w14:textId="77777777" w:rsidR="00C275B5" w:rsidRPr="00BF3F8E" w:rsidRDefault="00E13BD4" w:rsidP="00477A3F">
      <w:pPr>
        <w:widowControl w:val="0"/>
        <w:autoSpaceDE w:val="0"/>
        <w:autoSpaceDN w:val="0"/>
        <w:adjustRightInd w:val="0"/>
        <w:spacing w:before="120" w:line="276" w:lineRule="auto"/>
        <w:jc w:val="both"/>
        <w:rPr>
          <w:rFonts w:asciiTheme="minorHAnsi" w:hAnsiTheme="minorHAnsi" w:cstheme="minorHAnsi"/>
          <w:color w:val="000000"/>
          <w:lang w:val="en-GB"/>
        </w:rPr>
      </w:pPr>
      <w:r w:rsidRPr="00BF3F8E">
        <w:rPr>
          <w:rFonts w:asciiTheme="minorHAnsi" w:hAnsiTheme="minorHAnsi" w:cstheme="minorHAnsi"/>
          <w:color w:val="000000"/>
          <w:lang w:val="en-GB"/>
        </w:rPr>
        <w:t>Employing the above</w:t>
      </w:r>
      <w:r w:rsidR="00803042" w:rsidRPr="00BF3F8E">
        <w:rPr>
          <w:rFonts w:asciiTheme="minorHAnsi" w:hAnsiTheme="minorHAnsi" w:cstheme="minorHAnsi"/>
          <w:color w:val="000000"/>
          <w:lang w:val="en-GB"/>
        </w:rPr>
        <w:t>-</w:t>
      </w:r>
      <w:r w:rsidRPr="00BF3F8E">
        <w:rPr>
          <w:rFonts w:asciiTheme="minorHAnsi" w:hAnsiTheme="minorHAnsi" w:cstheme="minorHAnsi"/>
          <w:color w:val="000000"/>
          <w:lang w:val="en-GB"/>
        </w:rPr>
        <w:t>explained evaluation criteria, the terminal evaluation covered all activities supported by UNDP and</w:t>
      </w:r>
      <w:r w:rsidR="00D75123" w:rsidRPr="00BF3F8E">
        <w:rPr>
          <w:rFonts w:asciiTheme="minorHAnsi" w:hAnsiTheme="minorHAnsi" w:cstheme="minorHAnsi"/>
          <w:color w:val="000000"/>
          <w:lang w:val="en-GB"/>
        </w:rPr>
        <w:t xml:space="preserve"> completed by </w:t>
      </w:r>
      <w:r w:rsidR="00C275B5" w:rsidRPr="00BF3F8E">
        <w:rPr>
          <w:rFonts w:asciiTheme="minorHAnsi" w:hAnsiTheme="minorHAnsi" w:cstheme="minorHAnsi"/>
          <w:color w:val="000000"/>
          <w:lang w:val="en-GB"/>
        </w:rPr>
        <w:t>the project team and Government agencies</w:t>
      </w:r>
      <w:r w:rsidR="00D75123" w:rsidRPr="00BF3F8E">
        <w:rPr>
          <w:rFonts w:asciiTheme="minorHAnsi" w:hAnsiTheme="minorHAnsi" w:cstheme="minorHAnsi"/>
          <w:color w:val="000000"/>
          <w:lang w:val="en-GB"/>
        </w:rPr>
        <w:t xml:space="preserve"> </w:t>
      </w:r>
      <w:r w:rsidRPr="00BF3F8E">
        <w:rPr>
          <w:rFonts w:asciiTheme="minorHAnsi" w:hAnsiTheme="minorHAnsi" w:cstheme="minorHAnsi"/>
          <w:color w:val="000000"/>
          <w:lang w:val="en-GB"/>
        </w:rPr>
        <w:t>as well as activities that other collaborating partners</w:t>
      </w:r>
      <w:r w:rsidR="00C275B5" w:rsidRPr="00BF3F8E">
        <w:rPr>
          <w:rFonts w:asciiTheme="minorHAnsi" w:hAnsiTheme="minorHAnsi" w:cstheme="minorHAnsi"/>
          <w:color w:val="000000"/>
          <w:lang w:val="en-GB"/>
        </w:rPr>
        <w:t xml:space="preserve"> including </w:t>
      </w:r>
      <w:r w:rsidR="001C5D6B" w:rsidRPr="00BF3F8E">
        <w:rPr>
          <w:rFonts w:asciiTheme="minorHAnsi" w:hAnsiTheme="minorHAnsi" w:cstheme="minorHAnsi"/>
          <w:color w:val="000000"/>
          <w:lang w:val="en-GB"/>
        </w:rPr>
        <w:t>beneficiaries,</w:t>
      </w:r>
      <w:r w:rsidR="00C275B5" w:rsidRPr="00BF3F8E">
        <w:rPr>
          <w:rFonts w:asciiTheme="minorHAnsi" w:hAnsiTheme="minorHAnsi" w:cstheme="minorHAnsi"/>
          <w:vanish/>
          <w:color w:val="000000"/>
          <w:lang w:val="en-GB"/>
        </w:rPr>
        <w:t>to . and Governemnt agenciesmental objectives</w:t>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00C275B5" w:rsidRPr="00BF3F8E">
        <w:rPr>
          <w:rFonts w:asciiTheme="minorHAnsi" w:hAnsiTheme="minorHAnsi" w:cstheme="minorHAnsi"/>
          <w:vanish/>
          <w:color w:val="000000"/>
          <w:lang w:val="en-GB"/>
        </w:rPr>
        <w:pgNum/>
      </w:r>
      <w:r w:rsidRPr="00BF3F8E">
        <w:rPr>
          <w:rFonts w:asciiTheme="minorHAnsi" w:hAnsiTheme="minorHAnsi" w:cstheme="minorHAnsi"/>
          <w:color w:val="000000"/>
          <w:lang w:val="en-GB"/>
        </w:rPr>
        <w:t xml:space="preserve"> </w:t>
      </w:r>
      <w:r w:rsidR="00C275B5" w:rsidRPr="00BF3F8E">
        <w:rPr>
          <w:rFonts w:asciiTheme="minorHAnsi" w:hAnsiTheme="minorHAnsi" w:cstheme="minorHAnsi"/>
          <w:color w:val="000000"/>
          <w:lang w:val="en-GB"/>
        </w:rPr>
        <w:t>participated in.</w:t>
      </w:r>
    </w:p>
    <w:p w14:paraId="34AB89B3" w14:textId="7666AD32" w:rsidR="001C5D6B" w:rsidRPr="00BF3F8E" w:rsidRDefault="00C275B5" w:rsidP="00477A3F">
      <w:pPr>
        <w:widowControl w:val="0"/>
        <w:autoSpaceDE w:val="0"/>
        <w:autoSpaceDN w:val="0"/>
        <w:adjustRightInd w:val="0"/>
        <w:spacing w:before="120" w:line="276" w:lineRule="auto"/>
        <w:jc w:val="both"/>
        <w:rPr>
          <w:rFonts w:asciiTheme="minorHAnsi" w:hAnsiTheme="minorHAnsi" w:cstheme="minorHAnsi"/>
          <w:color w:val="000000"/>
          <w:lang w:val="en-GB"/>
        </w:rPr>
      </w:pPr>
      <w:r w:rsidRPr="00BF3F8E">
        <w:rPr>
          <w:rFonts w:asciiTheme="minorHAnsi" w:hAnsiTheme="minorHAnsi" w:cstheme="minorHAnsi"/>
          <w:color w:val="000000"/>
          <w:lang w:val="en-GB"/>
        </w:rPr>
        <w:t xml:space="preserve">In relation to </w:t>
      </w:r>
      <w:r w:rsidR="00E13BD4" w:rsidRPr="00BF3F8E">
        <w:rPr>
          <w:rFonts w:asciiTheme="minorHAnsi" w:hAnsiTheme="minorHAnsi" w:cstheme="minorHAnsi"/>
          <w:color w:val="000000"/>
          <w:lang w:val="en-GB"/>
        </w:rPr>
        <w:t xml:space="preserve">timing, the evaluation covered all </w:t>
      </w:r>
      <w:r w:rsidR="009C2E26" w:rsidRPr="00BF3F8E">
        <w:rPr>
          <w:rFonts w:asciiTheme="minorHAnsi" w:hAnsiTheme="minorHAnsi" w:cstheme="minorHAnsi"/>
          <w:color w:val="000000"/>
          <w:lang w:val="en-GB"/>
        </w:rPr>
        <w:t>activities</w:t>
      </w:r>
      <w:r w:rsidR="00E13BD4" w:rsidRPr="00BF3F8E">
        <w:rPr>
          <w:rFonts w:asciiTheme="minorHAnsi" w:hAnsiTheme="minorHAnsi" w:cstheme="minorHAnsi"/>
          <w:color w:val="000000"/>
          <w:lang w:val="en-GB"/>
        </w:rPr>
        <w:t xml:space="preserve"> of the project from </w:t>
      </w:r>
      <w:r w:rsidR="00EE1390" w:rsidRPr="00BF3F8E">
        <w:rPr>
          <w:rFonts w:asciiTheme="minorHAnsi" w:hAnsiTheme="minorHAnsi" w:cstheme="minorHAnsi"/>
          <w:color w:val="000000"/>
          <w:lang w:val="en-GB"/>
        </w:rPr>
        <w:t>project document signature</w:t>
      </w:r>
      <w:r w:rsidR="00E13BD4" w:rsidRPr="00BF3F8E">
        <w:rPr>
          <w:rFonts w:asciiTheme="minorHAnsi" w:hAnsiTheme="minorHAnsi" w:cstheme="minorHAnsi"/>
          <w:color w:val="000000"/>
          <w:lang w:val="en-GB"/>
        </w:rPr>
        <w:t xml:space="preserve"> </w:t>
      </w:r>
      <w:r w:rsidR="00D373EE" w:rsidRPr="00BF3F8E">
        <w:rPr>
          <w:rFonts w:asciiTheme="minorHAnsi" w:hAnsiTheme="minorHAnsi" w:cstheme="minorHAnsi"/>
          <w:color w:val="000000"/>
          <w:lang w:val="en-GB"/>
        </w:rPr>
        <w:t>in</w:t>
      </w:r>
      <w:r w:rsidR="00BB26E5" w:rsidRPr="00BF3F8E">
        <w:rPr>
          <w:rFonts w:asciiTheme="minorHAnsi" w:hAnsiTheme="minorHAnsi" w:cstheme="minorHAnsi"/>
          <w:color w:val="000000"/>
          <w:lang w:val="en-GB"/>
        </w:rPr>
        <w:t xml:space="preserve"> </w:t>
      </w:r>
      <w:r w:rsidR="00F1214D" w:rsidRPr="00BF3F8E">
        <w:rPr>
          <w:rFonts w:asciiTheme="minorHAnsi" w:hAnsiTheme="minorHAnsi" w:cstheme="minorHAnsi"/>
          <w:color w:val="000000"/>
          <w:lang w:val="en-GB"/>
        </w:rPr>
        <w:t>April</w:t>
      </w:r>
      <w:r w:rsidR="00BB26E5" w:rsidRPr="00BF3F8E">
        <w:rPr>
          <w:rFonts w:asciiTheme="minorHAnsi" w:hAnsiTheme="minorHAnsi" w:cstheme="minorHAnsi"/>
          <w:color w:val="000000"/>
          <w:lang w:val="en-GB"/>
        </w:rPr>
        <w:t xml:space="preserve"> 2019</w:t>
      </w:r>
      <w:r w:rsidR="00E13BD4" w:rsidRPr="00BF3F8E">
        <w:rPr>
          <w:rFonts w:asciiTheme="minorHAnsi" w:hAnsiTheme="minorHAnsi" w:cstheme="minorHAnsi"/>
          <w:color w:val="000000"/>
          <w:lang w:val="en-GB"/>
        </w:rPr>
        <w:t xml:space="preserve"> to</w:t>
      </w:r>
      <w:r w:rsidR="00B5600F" w:rsidRPr="00BF3F8E">
        <w:rPr>
          <w:rFonts w:asciiTheme="minorHAnsi" w:hAnsiTheme="minorHAnsi" w:cstheme="minorHAnsi"/>
          <w:color w:val="000000"/>
          <w:lang w:val="en-GB"/>
        </w:rPr>
        <w:t xml:space="preserve"> </w:t>
      </w:r>
      <w:r w:rsidR="00BB26E5" w:rsidRPr="00BF3F8E">
        <w:rPr>
          <w:rFonts w:asciiTheme="minorHAnsi" w:hAnsiTheme="minorHAnsi" w:cstheme="minorHAnsi"/>
          <w:color w:val="000000"/>
          <w:lang w:val="en-GB"/>
        </w:rPr>
        <w:t>project closure in June 2021. Some comments were made as well for continued support after project closure through UNDP support</w:t>
      </w:r>
      <w:r w:rsidR="00F1214D" w:rsidRPr="00BF3F8E">
        <w:rPr>
          <w:rFonts w:asciiTheme="minorHAnsi" w:hAnsiTheme="minorHAnsi" w:cstheme="minorHAnsi"/>
          <w:color w:val="000000"/>
          <w:lang w:val="en-GB"/>
        </w:rPr>
        <w:t xml:space="preserve"> (with TRACK funds)</w:t>
      </w:r>
      <w:r w:rsidR="00474905" w:rsidRPr="00BF3F8E">
        <w:rPr>
          <w:rFonts w:asciiTheme="minorHAnsi" w:hAnsiTheme="minorHAnsi" w:cstheme="minorHAnsi"/>
          <w:color w:val="000000"/>
          <w:lang w:val="en-GB"/>
        </w:rPr>
        <w:t>.</w:t>
      </w:r>
    </w:p>
    <w:p w14:paraId="33CE6415" w14:textId="463DBDFB" w:rsidR="00E13BD4" w:rsidRPr="00BF3F8E" w:rsidRDefault="00E13BD4" w:rsidP="00477A3F">
      <w:pPr>
        <w:widowControl w:val="0"/>
        <w:autoSpaceDE w:val="0"/>
        <w:autoSpaceDN w:val="0"/>
        <w:adjustRightInd w:val="0"/>
        <w:spacing w:before="120" w:line="276" w:lineRule="auto"/>
        <w:jc w:val="both"/>
        <w:rPr>
          <w:rFonts w:asciiTheme="minorHAnsi" w:hAnsiTheme="minorHAnsi" w:cstheme="minorHAnsi"/>
          <w:color w:val="000000"/>
          <w:lang w:val="en-GB"/>
        </w:rPr>
      </w:pPr>
      <w:r w:rsidRPr="00BF3F8E">
        <w:rPr>
          <w:rFonts w:asciiTheme="minorHAnsi" w:hAnsiTheme="minorHAnsi" w:cstheme="minorHAnsi"/>
          <w:color w:val="000000"/>
          <w:lang w:val="en-GB"/>
        </w:rPr>
        <w:t xml:space="preserve">The evaluation has been conducted in a way </w:t>
      </w:r>
      <w:r w:rsidR="00DE4FCA" w:rsidRPr="00BF3F8E">
        <w:rPr>
          <w:rFonts w:asciiTheme="minorHAnsi" w:hAnsiTheme="minorHAnsi" w:cstheme="minorHAnsi"/>
          <w:color w:val="000000"/>
          <w:lang w:val="en-GB"/>
        </w:rPr>
        <w:t xml:space="preserve">that </w:t>
      </w:r>
      <w:r w:rsidRPr="00BF3F8E">
        <w:rPr>
          <w:rFonts w:asciiTheme="minorHAnsi" w:hAnsiTheme="minorHAnsi" w:cstheme="minorHAnsi"/>
          <w:color w:val="000000"/>
          <w:lang w:val="en-GB"/>
        </w:rPr>
        <w:t xml:space="preserve">it provides evidence-based information that is credible, </w:t>
      </w:r>
      <w:proofErr w:type="gramStart"/>
      <w:r w:rsidRPr="00BF3F8E">
        <w:rPr>
          <w:rFonts w:asciiTheme="minorHAnsi" w:hAnsiTheme="minorHAnsi" w:cstheme="minorHAnsi"/>
          <w:color w:val="000000"/>
          <w:lang w:val="en-GB"/>
        </w:rPr>
        <w:t>reliable</w:t>
      </w:r>
      <w:proofErr w:type="gramEnd"/>
      <w:r w:rsidRPr="00BF3F8E">
        <w:rPr>
          <w:rFonts w:asciiTheme="minorHAnsi" w:hAnsiTheme="minorHAnsi" w:cstheme="minorHAnsi"/>
          <w:color w:val="000000"/>
          <w:lang w:val="en-GB"/>
        </w:rPr>
        <w:t xml:space="preserve"> and useful. </w:t>
      </w:r>
    </w:p>
    <w:p w14:paraId="0FE23B1F" w14:textId="77777777" w:rsidR="004337AE" w:rsidRPr="00BF3F8E" w:rsidRDefault="004337AE" w:rsidP="00477A3F">
      <w:pPr>
        <w:spacing w:before="120" w:line="276" w:lineRule="auto"/>
        <w:jc w:val="both"/>
        <w:rPr>
          <w:rFonts w:asciiTheme="minorHAnsi" w:hAnsiTheme="minorHAnsi" w:cstheme="minorHAnsi"/>
          <w:lang w:val="en-GB"/>
        </w:rPr>
      </w:pPr>
    </w:p>
    <w:p w14:paraId="7502BE4B" w14:textId="18143F19" w:rsidR="00560D1E" w:rsidRPr="00BF3F8E" w:rsidRDefault="00D630F1" w:rsidP="00477A3F">
      <w:pPr>
        <w:pStyle w:val="Titre3"/>
        <w:spacing w:before="120" w:after="120" w:line="276" w:lineRule="auto"/>
        <w:jc w:val="both"/>
        <w:rPr>
          <w:rFonts w:asciiTheme="minorHAnsi" w:hAnsiTheme="minorHAnsi" w:cstheme="minorHAnsi"/>
          <w:lang w:val="en-GB"/>
        </w:rPr>
      </w:pPr>
      <w:bookmarkStart w:id="40" w:name="_Toc88033888"/>
      <w:bookmarkStart w:id="41" w:name="_Toc89122773"/>
      <w:r w:rsidRPr="00BF3F8E">
        <w:rPr>
          <w:rFonts w:asciiTheme="minorHAnsi" w:hAnsiTheme="minorHAnsi" w:cstheme="minorHAnsi"/>
          <w:lang w:val="en-GB"/>
        </w:rPr>
        <w:t>Methodology</w:t>
      </w:r>
      <w:bookmarkEnd w:id="40"/>
      <w:bookmarkEnd w:id="41"/>
    </w:p>
    <w:p w14:paraId="054B3FA2" w14:textId="26937182" w:rsidR="00E13BD4" w:rsidRPr="00BF3F8E" w:rsidRDefault="00E13BD4" w:rsidP="00477A3F">
      <w:pPr>
        <w:widowControl w:val="0"/>
        <w:spacing w:before="120" w:line="276" w:lineRule="auto"/>
        <w:jc w:val="both"/>
        <w:rPr>
          <w:rFonts w:asciiTheme="minorHAnsi" w:hAnsiTheme="minorHAnsi" w:cstheme="minorHAnsi"/>
          <w:lang w:val="en-GB"/>
        </w:rPr>
      </w:pPr>
      <w:r w:rsidRPr="00BF3F8E">
        <w:rPr>
          <w:rFonts w:asciiTheme="minorHAnsi" w:hAnsiTheme="minorHAnsi" w:cstheme="minorHAnsi"/>
          <w:color w:val="000000"/>
          <w:lang w:val="en-GB"/>
        </w:rPr>
        <w:t xml:space="preserve">The </w:t>
      </w:r>
      <w:r w:rsidR="00623E36" w:rsidRPr="00BF3F8E">
        <w:rPr>
          <w:rFonts w:asciiTheme="minorHAnsi" w:hAnsiTheme="minorHAnsi" w:cstheme="minorHAnsi"/>
          <w:color w:val="000000"/>
          <w:lang w:val="en-GB"/>
        </w:rPr>
        <w:t>E</w:t>
      </w:r>
      <w:r w:rsidRPr="00BF3F8E">
        <w:rPr>
          <w:rFonts w:asciiTheme="minorHAnsi" w:hAnsiTheme="minorHAnsi" w:cstheme="minorHAnsi"/>
          <w:color w:val="000000"/>
          <w:lang w:val="en-GB"/>
        </w:rPr>
        <w:t>valuator</w:t>
      </w:r>
      <w:r w:rsidR="00F1214D" w:rsidRPr="00BF3F8E">
        <w:rPr>
          <w:rFonts w:asciiTheme="minorHAnsi" w:hAnsiTheme="minorHAnsi" w:cstheme="minorHAnsi"/>
          <w:color w:val="000000"/>
          <w:lang w:val="en-GB"/>
        </w:rPr>
        <w:t>s</w:t>
      </w:r>
      <w:r w:rsidRPr="00BF3F8E">
        <w:rPr>
          <w:rFonts w:asciiTheme="minorHAnsi" w:hAnsiTheme="minorHAnsi" w:cstheme="minorHAnsi"/>
          <w:color w:val="000000"/>
          <w:lang w:val="en-GB"/>
        </w:rPr>
        <w:t xml:space="preserve"> adopted a participatory and consultative approach ensuring close engagement with government counterparts, UNDP Office, </w:t>
      </w:r>
      <w:proofErr w:type="gramStart"/>
      <w:r w:rsidR="00F1214D" w:rsidRPr="00BF3F8E">
        <w:rPr>
          <w:rFonts w:asciiTheme="minorHAnsi" w:hAnsiTheme="minorHAnsi" w:cstheme="minorHAnsi"/>
          <w:color w:val="000000"/>
          <w:lang w:val="en-GB"/>
        </w:rPr>
        <w:t>municipalities</w:t>
      </w:r>
      <w:proofErr w:type="gramEnd"/>
      <w:r w:rsidR="00F1214D" w:rsidRPr="00BF3F8E">
        <w:rPr>
          <w:rFonts w:asciiTheme="minorHAnsi" w:hAnsiTheme="minorHAnsi" w:cstheme="minorHAnsi"/>
          <w:color w:val="000000"/>
          <w:lang w:val="en-GB"/>
        </w:rPr>
        <w:t xml:space="preserve"> and </w:t>
      </w:r>
      <w:r w:rsidR="001C5D6B" w:rsidRPr="00BF3F8E">
        <w:rPr>
          <w:rFonts w:asciiTheme="minorHAnsi" w:hAnsiTheme="minorHAnsi" w:cstheme="minorHAnsi"/>
          <w:color w:val="000000"/>
          <w:lang w:val="en-GB"/>
        </w:rPr>
        <w:t xml:space="preserve">the </w:t>
      </w:r>
      <w:r w:rsidRPr="00BF3F8E">
        <w:rPr>
          <w:rFonts w:asciiTheme="minorHAnsi" w:hAnsiTheme="minorHAnsi" w:cstheme="minorHAnsi"/>
          <w:color w:val="000000"/>
          <w:lang w:val="en-GB"/>
        </w:rPr>
        <w:t xml:space="preserve">project </w:t>
      </w:r>
      <w:r w:rsidRPr="00BF3F8E">
        <w:rPr>
          <w:rFonts w:asciiTheme="minorHAnsi" w:hAnsiTheme="minorHAnsi" w:cstheme="minorHAnsi"/>
          <w:color w:val="000000"/>
          <w:lang w:val="en-GB"/>
        </w:rPr>
        <w:lastRenderedPageBreak/>
        <w:t>team</w:t>
      </w:r>
      <w:r w:rsidR="00F1214D" w:rsidRPr="00BF3F8E">
        <w:rPr>
          <w:rFonts w:asciiTheme="minorHAnsi" w:hAnsiTheme="minorHAnsi" w:cstheme="minorHAnsi"/>
          <w:color w:val="000000"/>
          <w:lang w:val="en-GB"/>
        </w:rPr>
        <w:t xml:space="preserve"> as well as other </w:t>
      </w:r>
      <w:r w:rsidRPr="00BF3F8E">
        <w:rPr>
          <w:rFonts w:asciiTheme="minorHAnsi" w:hAnsiTheme="minorHAnsi" w:cstheme="minorHAnsi"/>
          <w:color w:val="000000"/>
          <w:lang w:val="en-GB"/>
        </w:rPr>
        <w:t xml:space="preserve">stakeholders </w:t>
      </w:r>
      <w:r w:rsidR="00F1214D" w:rsidRPr="00BF3F8E">
        <w:rPr>
          <w:rFonts w:asciiTheme="minorHAnsi" w:hAnsiTheme="minorHAnsi" w:cstheme="minorHAnsi"/>
          <w:color w:val="000000"/>
          <w:lang w:val="en-GB"/>
        </w:rPr>
        <w:t>such as the private sector and NGOs</w:t>
      </w:r>
      <w:r w:rsidRPr="00BF3F8E">
        <w:rPr>
          <w:rFonts w:asciiTheme="minorHAnsi" w:hAnsiTheme="minorHAnsi" w:cstheme="minorHAnsi"/>
          <w:color w:val="000000"/>
          <w:lang w:val="en-GB"/>
        </w:rPr>
        <w:t>.</w:t>
      </w:r>
    </w:p>
    <w:p w14:paraId="32D4CB0C" w14:textId="3F5900A7" w:rsidR="00E13BD4" w:rsidRPr="00BF3F8E" w:rsidRDefault="00E13BD4" w:rsidP="00477A3F">
      <w:pPr>
        <w:widowControl w:val="0"/>
        <w:spacing w:before="120" w:line="276" w:lineRule="auto"/>
        <w:jc w:val="both"/>
        <w:rPr>
          <w:rFonts w:asciiTheme="minorHAnsi" w:hAnsiTheme="minorHAnsi" w:cstheme="minorHAnsi"/>
          <w:lang w:val="en-GB"/>
        </w:rPr>
      </w:pPr>
      <w:r w:rsidRPr="00BF3F8E">
        <w:rPr>
          <w:rFonts w:asciiTheme="minorHAnsi" w:hAnsiTheme="minorHAnsi" w:cstheme="minorHAnsi"/>
          <w:lang w:val="en-GB"/>
        </w:rPr>
        <w:t xml:space="preserve">Several basic principles used to </w:t>
      </w:r>
      <w:r w:rsidR="00623E36" w:rsidRPr="00BF3F8E">
        <w:rPr>
          <w:rFonts w:asciiTheme="minorHAnsi" w:hAnsiTheme="minorHAnsi" w:cstheme="minorHAnsi"/>
          <w:lang w:val="en-GB"/>
        </w:rPr>
        <w:t>conduct</w:t>
      </w:r>
      <w:r w:rsidRPr="00BF3F8E">
        <w:rPr>
          <w:rFonts w:asciiTheme="minorHAnsi" w:hAnsiTheme="minorHAnsi" w:cstheme="minorHAnsi"/>
          <w:lang w:val="en-GB"/>
        </w:rPr>
        <w:t xml:space="preserve"> the evaluation include: </w:t>
      </w:r>
    </w:p>
    <w:p w14:paraId="287E50BF" w14:textId="77777777" w:rsidR="00E13BD4" w:rsidRPr="00BF3F8E" w:rsidRDefault="00E13BD4" w:rsidP="00477A3F">
      <w:pPr>
        <w:widowControl w:val="0"/>
        <w:numPr>
          <w:ilvl w:val="0"/>
          <w:numId w:val="8"/>
        </w:numPr>
        <w:spacing w:before="120" w:line="276" w:lineRule="auto"/>
        <w:ind w:left="709" w:hanging="357"/>
        <w:jc w:val="both"/>
        <w:rPr>
          <w:rFonts w:asciiTheme="minorHAnsi" w:eastAsia="MS Minngs" w:hAnsiTheme="minorHAnsi" w:cstheme="minorHAnsi"/>
          <w:shd w:val="clear" w:color="auto" w:fill="FFFFFF"/>
          <w:lang w:val="en-GB" w:eastAsia="en-GB"/>
        </w:rPr>
      </w:pPr>
      <w:r w:rsidRPr="00BF3F8E">
        <w:rPr>
          <w:rFonts w:asciiTheme="minorHAnsi" w:eastAsia="MS Minngs" w:hAnsiTheme="minorHAnsi" w:cstheme="minorHAnsi"/>
          <w:b/>
          <w:shd w:val="clear" w:color="auto" w:fill="FFFFFF"/>
          <w:lang w:val="en-GB" w:eastAsia="en-GB"/>
        </w:rPr>
        <w:t>Effective participation</w:t>
      </w:r>
      <w:r w:rsidRPr="00BF3F8E">
        <w:rPr>
          <w:rFonts w:asciiTheme="minorHAnsi" w:eastAsia="MS Minngs" w:hAnsiTheme="minorHAnsi" w:cstheme="minorHAnsi"/>
          <w:shd w:val="clear" w:color="auto" w:fill="FFFFFF"/>
          <w:lang w:val="en-GB" w:eastAsia="en-GB"/>
        </w:rPr>
        <w:t xml:space="preserve"> of all stakeholders (government, agencies, donors, final beneficiaries)</w:t>
      </w:r>
    </w:p>
    <w:p w14:paraId="10EC6A82" w14:textId="77777777" w:rsidR="00E13BD4" w:rsidRPr="00BF3F8E" w:rsidRDefault="00E13BD4" w:rsidP="00477A3F">
      <w:pPr>
        <w:widowControl w:val="0"/>
        <w:numPr>
          <w:ilvl w:val="0"/>
          <w:numId w:val="8"/>
        </w:numPr>
        <w:spacing w:before="120" w:line="276" w:lineRule="auto"/>
        <w:ind w:left="709" w:hanging="357"/>
        <w:jc w:val="both"/>
        <w:rPr>
          <w:rFonts w:asciiTheme="minorHAnsi" w:eastAsia="MS Minngs" w:hAnsiTheme="minorHAnsi" w:cstheme="minorHAnsi"/>
          <w:shd w:val="clear" w:color="auto" w:fill="FFFFFF"/>
          <w:lang w:val="en-GB" w:eastAsia="en-GB"/>
        </w:rPr>
      </w:pPr>
      <w:r w:rsidRPr="00BF3F8E">
        <w:rPr>
          <w:rFonts w:asciiTheme="minorHAnsi" w:eastAsia="MS Minngs" w:hAnsiTheme="minorHAnsi" w:cstheme="minorHAnsi"/>
          <w:b/>
          <w:shd w:val="clear" w:color="auto" w:fill="FFFFFF"/>
          <w:lang w:val="en-GB" w:eastAsia="en-GB"/>
        </w:rPr>
        <w:t>Crosschecking</w:t>
      </w:r>
      <w:r w:rsidRPr="00BF3F8E">
        <w:rPr>
          <w:rFonts w:asciiTheme="minorHAnsi" w:eastAsia="MS Minngs" w:hAnsiTheme="minorHAnsi" w:cstheme="minorHAnsi"/>
          <w:shd w:val="clear" w:color="auto" w:fill="FFFFFF"/>
          <w:lang w:val="en-GB" w:eastAsia="en-GB"/>
        </w:rPr>
        <w:t xml:space="preserve"> of gathered information</w:t>
      </w:r>
    </w:p>
    <w:p w14:paraId="58BEBCC4" w14:textId="77777777" w:rsidR="00E13BD4" w:rsidRPr="00BF3F8E" w:rsidRDefault="00E13BD4" w:rsidP="00477A3F">
      <w:pPr>
        <w:widowControl w:val="0"/>
        <w:numPr>
          <w:ilvl w:val="0"/>
          <w:numId w:val="8"/>
        </w:numPr>
        <w:spacing w:before="120" w:line="276" w:lineRule="auto"/>
        <w:ind w:left="709" w:hanging="357"/>
        <w:jc w:val="both"/>
        <w:rPr>
          <w:rFonts w:asciiTheme="minorHAnsi" w:eastAsia="MS Minngs" w:hAnsiTheme="minorHAnsi" w:cstheme="minorHAnsi"/>
          <w:shd w:val="clear" w:color="auto" w:fill="FFFFFF"/>
          <w:lang w:val="en-GB" w:eastAsia="en-GB"/>
        </w:rPr>
      </w:pPr>
      <w:r w:rsidRPr="00BF3F8E">
        <w:rPr>
          <w:rFonts w:asciiTheme="minorHAnsi" w:eastAsia="MS Minngs" w:hAnsiTheme="minorHAnsi" w:cstheme="minorHAnsi"/>
          <w:shd w:val="clear" w:color="auto" w:fill="FFFFFF"/>
          <w:lang w:val="en-GB" w:eastAsia="en-GB"/>
        </w:rPr>
        <w:t xml:space="preserve">Emphasis on </w:t>
      </w:r>
      <w:r w:rsidRPr="00BF3F8E">
        <w:rPr>
          <w:rFonts w:asciiTheme="minorHAnsi" w:eastAsia="MS Minngs" w:hAnsiTheme="minorHAnsi" w:cstheme="minorHAnsi"/>
          <w:b/>
          <w:shd w:val="clear" w:color="auto" w:fill="FFFFFF"/>
          <w:lang w:val="en-GB" w:eastAsia="en-GB"/>
        </w:rPr>
        <w:t>consensus and agreement</w:t>
      </w:r>
      <w:r w:rsidRPr="00BF3F8E">
        <w:rPr>
          <w:rFonts w:asciiTheme="minorHAnsi" w:eastAsia="MS Minngs" w:hAnsiTheme="minorHAnsi" w:cstheme="minorHAnsi"/>
          <w:shd w:val="clear" w:color="auto" w:fill="FFFFFF"/>
          <w:lang w:val="en-GB" w:eastAsia="en-GB"/>
        </w:rPr>
        <w:t xml:space="preserve"> on the recommendations by the stakeholders.</w:t>
      </w:r>
    </w:p>
    <w:p w14:paraId="285C863E" w14:textId="77777777" w:rsidR="00E13BD4" w:rsidRPr="00BF3F8E" w:rsidRDefault="00E13BD4" w:rsidP="00477A3F">
      <w:pPr>
        <w:widowControl w:val="0"/>
        <w:numPr>
          <w:ilvl w:val="0"/>
          <w:numId w:val="8"/>
        </w:numPr>
        <w:spacing w:before="120" w:line="276" w:lineRule="auto"/>
        <w:ind w:left="709" w:hanging="357"/>
        <w:jc w:val="both"/>
        <w:rPr>
          <w:rFonts w:asciiTheme="minorHAnsi" w:eastAsia="MS Minngs" w:hAnsiTheme="minorHAnsi" w:cstheme="minorHAnsi"/>
          <w:shd w:val="clear" w:color="auto" w:fill="FFFFFF"/>
          <w:lang w:val="en-GB" w:eastAsia="en-GB"/>
        </w:rPr>
      </w:pPr>
      <w:r w:rsidRPr="00BF3F8E">
        <w:rPr>
          <w:rFonts w:asciiTheme="minorHAnsi" w:eastAsia="MS Minngs" w:hAnsiTheme="minorHAnsi" w:cstheme="minorHAnsi"/>
          <w:b/>
          <w:shd w:val="clear" w:color="auto" w:fill="FFFFFF"/>
          <w:lang w:val="en-GB" w:eastAsia="en-GB"/>
        </w:rPr>
        <w:t>Transparency</w:t>
      </w:r>
      <w:r w:rsidRPr="00BF3F8E">
        <w:rPr>
          <w:rFonts w:asciiTheme="minorHAnsi" w:eastAsia="MS Minngs" w:hAnsiTheme="minorHAnsi" w:cstheme="minorHAnsi"/>
          <w:shd w:val="clear" w:color="auto" w:fill="FFFFFF"/>
          <w:lang w:val="en-GB" w:eastAsia="en-GB"/>
        </w:rPr>
        <w:t xml:space="preserve"> of debriefing</w:t>
      </w:r>
    </w:p>
    <w:p w14:paraId="0096C69A" w14:textId="02F6966C" w:rsidR="00780C45" w:rsidRPr="00BF3F8E" w:rsidRDefault="00E13BD4" w:rsidP="00477A3F">
      <w:pPr>
        <w:pStyle w:val="Lgende"/>
        <w:spacing w:before="120" w:after="120" w:line="276" w:lineRule="auto"/>
        <w:jc w:val="both"/>
        <w:rPr>
          <w:rFonts w:asciiTheme="minorHAnsi" w:hAnsiTheme="minorHAnsi" w:cstheme="minorHAnsi"/>
          <w:i w:val="0"/>
          <w:iCs w:val="0"/>
          <w:color w:val="000000"/>
          <w:sz w:val="22"/>
          <w:szCs w:val="22"/>
          <w:lang w:val="en-GB"/>
        </w:rPr>
      </w:pPr>
      <w:r w:rsidRPr="00BF3F8E">
        <w:rPr>
          <w:rFonts w:asciiTheme="minorHAnsi" w:hAnsiTheme="minorHAnsi" w:cstheme="minorHAnsi"/>
          <w:i w:val="0"/>
          <w:iCs w:val="0"/>
          <w:color w:val="000000"/>
          <w:sz w:val="22"/>
          <w:szCs w:val="22"/>
          <w:lang w:val="en-GB"/>
        </w:rPr>
        <w:t xml:space="preserve">Overall, the evaluation tools </w:t>
      </w:r>
      <w:r w:rsidR="00623E36" w:rsidRPr="00BF3F8E">
        <w:rPr>
          <w:rFonts w:asciiTheme="minorHAnsi" w:hAnsiTheme="minorHAnsi" w:cstheme="minorHAnsi"/>
          <w:i w:val="0"/>
          <w:iCs w:val="0"/>
          <w:color w:val="000000"/>
          <w:sz w:val="22"/>
          <w:szCs w:val="22"/>
          <w:lang w:val="en-GB"/>
        </w:rPr>
        <w:t>used</w:t>
      </w:r>
      <w:r w:rsidRPr="00BF3F8E">
        <w:rPr>
          <w:rFonts w:asciiTheme="minorHAnsi" w:hAnsiTheme="minorHAnsi" w:cstheme="minorHAnsi"/>
          <w:i w:val="0"/>
          <w:iCs w:val="0"/>
          <w:color w:val="000000"/>
          <w:sz w:val="22"/>
          <w:szCs w:val="22"/>
          <w:lang w:val="en-GB"/>
        </w:rPr>
        <w:t xml:space="preserve"> during the evaluation were the following: </w:t>
      </w:r>
      <w:r w:rsidR="00803042" w:rsidRPr="00BF3F8E">
        <w:rPr>
          <w:rFonts w:asciiTheme="minorHAnsi" w:hAnsiTheme="minorHAnsi" w:cstheme="minorHAnsi"/>
          <w:i w:val="0"/>
          <w:iCs w:val="0"/>
          <w:color w:val="000000"/>
          <w:sz w:val="22"/>
          <w:szCs w:val="22"/>
          <w:lang w:val="en-GB"/>
        </w:rPr>
        <w:t xml:space="preserve">a </w:t>
      </w:r>
      <w:r w:rsidRPr="00BF3F8E">
        <w:rPr>
          <w:rFonts w:asciiTheme="minorHAnsi" w:hAnsiTheme="minorHAnsi" w:cstheme="minorHAnsi"/>
          <w:i w:val="0"/>
          <w:iCs w:val="0"/>
          <w:color w:val="000000"/>
          <w:sz w:val="22"/>
          <w:szCs w:val="22"/>
          <w:lang w:val="en-GB"/>
        </w:rPr>
        <w:t xml:space="preserve">review of key documents and literature, </w:t>
      </w:r>
      <w:proofErr w:type="gramStart"/>
      <w:r w:rsidRPr="00BF3F8E">
        <w:rPr>
          <w:rFonts w:asciiTheme="minorHAnsi" w:hAnsiTheme="minorHAnsi" w:cstheme="minorHAnsi"/>
          <w:i w:val="0"/>
          <w:iCs w:val="0"/>
          <w:color w:val="000000"/>
          <w:sz w:val="22"/>
          <w:szCs w:val="22"/>
          <w:lang w:val="en-GB"/>
        </w:rPr>
        <w:t>consultation</w:t>
      </w:r>
      <w:proofErr w:type="gramEnd"/>
      <w:r w:rsidRPr="00BF3F8E">
        <w:rPr>
          <w:rFonts w:asciiTheme="minorHAnsi" w:hAnsiTheme="minorHAnsi" w:cstheme="minorHAnsi"/>
          <w:i w:val="0"/>
          <w:iCs w:val="0"/>
          <w:color w:val="000000"/>
          <w:sz w:val="22"/>
          <w:szCs w:val="22"/>
          <w:lang w:val="en-GB"/>
        </w:rPr>
        <w:t xml:space="preserve"> an</w:t>
      </w:r>
      <w:r w:rsidR="00F1214D" w:rsidRPr="00BF3F8E">
        <w:rPr>
          <w:rFonts w:asciiTheme="minorHAnsi" w:hAnsiTheme="minorHAnsi" w:cstheme="minorHAnsi"/>
          <w:i w:val="0"/>
          <w:iCs w:val="0"/>
          <w:color w:val="000000"/>
          <w:sz w:val="22"/>
          <w:szCs w:val="22"/>
          <w:lang w:val="en-GB"/>
        </w:rPr>
        <w:t>d</w:t>
      </w:r>
      <w:r w:rsidRPr="00BF3F8E">
        <w:rPr>
          <w:rFonts w:asciiTheme="minorHAnsi" w:hAnsiTheme="minorHAnsi" w:cstheme="minorHAnsi"/>
          <w:i w:val="0"/>
          <w:iCs w:val="0"/>
          <w:color w:val="000000"/>
          <w:sz w:val="22"/>
          <w:szCs w:val="22"/>
          <w:lang w:val="en-GB"/>
        </w:rPr>
        <w:t xml:space="preserve"> interview of stakeholders</w:t>
      </w:r>
      <w:r w:rsidR="00474905" w:rsidRPr="00BF3F8E">
        <w:rPr>
          <w:rFonts w:asciiTheme="minorHAnsi" w:hAnsiTheme="minorHAnsi" w:cstheme="minorHAnsi"/>
          <w:i w:val="0"/>
          <w:iCs w:val="0"/>
          <w:color w:val="000000"/>
          <w:sz w:val="22"/>
          <w:szCs w:val="22"/>
          <w:lang w:val="en-GB"/>
        </w:rPr>
        <w:t>.</w:t>
      </w:r>
      <w:r w:rsidR="001C5D6B" w:rsidRPr="00BF3F8E">
        <w:rPr>
          <w:rFonts w:asciiTheme="minorHAnsi" w:hAnsiTheme="minorHAnsi" w:cstheme="minorHAnsi"/>
          <w:i w:val="0"/>
          <w:iCs w:val="0"/>
          <w:color w:val="000000"/>
          <w:sz w:val="22"/>
          <w:szCs w:val="22"/>
          <w:lang w:val="en-GB"/>
        </w:rPr>
        <w:t xml:space="preserve"> </w:t>
      </w:r>
      <w:r w:rsidR="00EE1390" w:rsidRPr="00BF3F8E">
        <w:rPr>
          <w:rFonts w:asciiTheme="minorHAnsi" w:hAnsiTheme="minorHAnsi" w:cstheme="minorHAnsi"/>
          <w:i w:val="0"/>
          <w:iCs w:val="0"/>
          <w:color w:val="000000"/>
          <w:sz w:val="22"/>
          <w:szCs w:val="22"/>
          <w:lang w:val="en-GB"/>
        </w:rPr>
        <w:t xml:space="preserve">No </w:t>
      </w:r>
      <w:r w:rsidR="00466B02" w:rsidRPr="00BF3F8E">
        <w:rPr>
          <w:rFonts w:asciiTheme="minorHAnsi" w:hAnsiTheme="minorHAnsi" w:cstheme="minorHAnsi"/>
          <w:i w:val="0"/>
          <w:iCs w:val="0"/>
          <w:color w:val="000000"/>
          <w:sz w:val="22"/>
          <w:szCs w:val="22"/>
          <w:lang w:val="en-GB"/>
        </w:rPr>
        <w:t xml:space="preserve">face-to-face interviews </w:t>
      </w:r>
      <w:r w:rsidR="00EE1390" w:rsidRPr="00BF3F8E">
        <w:rPr>
          <w:rFonts w:asciiTheme="minorHAnsi" w:hAnsiTheme="minorHAnsi" w:cstheme="minorHAnsi"/>
          <w:i w:val="0"/>
          <w:iCs w:val="0"/>
          <w:color w:val="000000"/>
          <w:sz w:val="22"/>
          <w:szCs w:val="22"/>
          <w:lang w:val="en-GB"/>
        </w:rPr>
        <w:t xml:space="preserve">were conducted due to the COVID19 pandemic. </w:t>
      </w:r>
      <w:r w:rsidR="00DB448B" w:rsidRPr="00BF3F8E">
        <w:rPr>
          <w:rFonts w:asciiTheme="minorHAnsi" w:hAnsiTheme="minorHAnsi" w:cstheme="minorHAnsi"/>
          <w:i w:val="0"/>
          <w:iCs w:val="0"/>
          <w:color w:val="000000"/>
          <w:sz w:val="22"/>
          <w:szCs w:val="22"/>
          <w:lang w:val="en-GB"/>
        </w:rPr>
        <w:t xml:space="preserve">All evaluation activities were carried out from home. </w:t>
      </w:r>
      <w:r w:rsidR="001C5D6B" w:rsidRPr="00BF3F8E">
        <w:rPr>
          <w:rFonts w:asciiTheme="minorHAnsi" w:hAnsiTheme="minorHAnsi" w:cstheme="minorHAnsi"/>
          <w:i w:val="0"/>
          <w:iCs w:val="0"/>
          <w:color w:val="000000"/>
          <w:sz w:val="22"/>
          <w:szCs w:val="22"/>
          <w:lang w:val="en-GB"/>
        </w:rPr>
        <w:t>T</w:t>
      </w:r>
      <w:r w:rsidRPr="00BF3F8E">
        <w:rPr>
          <w:rFonts w:asciiTheme="minorHAnsi" w:hAnsiTheme="minorHAnsi" w:cstheme="minorHAnsi"/>
          <w:i w:val="0"/>
          <w:iCs w:val="0"/>
          <w:color w:val="000000"/>
          <w:sz w:val="22"/>
          <w:szCs w:val="22"/>
          <w:lang w:val="en-GB"/>
        </w:rPr>
        <w:t>he data collection tools included semi-structured questionnaires for key informants</w:t>
      </w:r>
      <w:r w:rsidR="00B5600F" w:rsidRPr="00BF3F8E">
        <w:rPr>
          <w:rFonts w:asciiTheme="minorHAnsi" w:hAnsiTheme="minorHAnsi" w:cstheme="minorHAnsi"/>
          <w:i w:val="0"/>
          <w:iCs w:val="0"/>
          <w:color w:val="000000"/>
          <w:sz w:val="22"/>
          <w:szCs w:val="22"/>
          <w:lang w:val="en-GB"/>
        </w:rPr>
        <w:t xml:space="preserve"> (checklists)</w:t>
      </w:r>
      <w:r w:rsidRPr="00BF3F8E">
        <w:rPr>
          <w:rFonts w:asciiTheme="minorHAnsi" w:hAnsiTheme="minorHAnsi" w:cstheme="minorHAnsi"/>
          <w:i w:val="0"/>
          <w:iCs w:val="0"/>
          <w:color w:val="000000"/>
          <w:sz w:val="22"/>
          <w:szCs w:val="22"/>
          <w:lang w:val="en-GB"/>
        </w:rPr>
        <w:t xml:space="preserve"> and interview guides</w:t>
      </w:r>
      <w:r w:rsidR="00567678" w:rsidRPr="00BF3F8E">
        <w:rPr>
          <w:rFonts w:asciiTheme="minorHAnsi" w:hAnsiTheme="minorHAnsi" w:cstheme="minorHAnsi"/>
          <w:i w:val="0"/>
          <w:iCs w:val="0"/>
          <w:color w:val="000000"/>
          <w:sz w:val="22"/>
          <w:szCs w:val="22"/>
          <w:lang w:val="en-GB"/>
        </w:rPr>
        <w:t xml:space="preserve"> </w:t>
      </w:r>
      <w:r w:rsidRPr="00BF3F8E">
        <w:rPr>
          <w:rFonts w:asciiTheme="minorHAnsi" w:hAnsiTheme="minorHAnsi" w:cstheme="minorHAnsi"/>
          <w:i w:val="0"/>
          <w:iCs w:val="0"/>
          <w:color w:val="000000"/>
          <w:sz w:val="22"/>
          <w:szCs w:val="22"/>
          <w:lang w:val="en-GB"/>
        </w:rPr>
        <w:t xml:space="preserve">for discussions </w:t>
      </w:r>
      <w:r w:rsidR="001C5D6B" w:rsidRPr="00BF3F8E">
        <w:rPr>
          <w:rFonts w:asciiTheme="minorHAnsi" w:hAnsiTheme="minorHAnsi" w:cstheme="minorHAnsi"/>
          <w:i w:val="0"/>
          <w:iCs w:val="0"/>
          <w:color w:val="000000"/>
          <w:sz w:val="22"/>
          <w:szCs w:val="22"/>
          <w:lang w:val="en-GB"/>
        </w:rPr>
        <w:t>with</w:t>
      </w:r>
      <w:r w:rsidRPr="00BF3F8E">
        <w:rPr>
          <w:rFonts w:asciiTheme="minorHAnsi" w:hAnsiTheme="minorHAnsi" w:cstheme="minorHAnsi"/>
          <w:i w:val="0"/>
          <w:iCs w:val="0"/>
          <w:color w:val="000000"/>
          <w:sz w:val="22"/>
          <w:szCs w:val="22"/>
          <w:lang w:val="en-GB"/>
        </w:rPr>
        <w:t xml:space="preserve"> beneficiaries</w:t>
      </w:r>
      <w:r w:rsidR="00474905" w:rsidRPr="00BF3F8E">
        <w:rPr>
          <w:rFonts w:asciiTheme="minorHAnsi" w:hAnsiTheme="minorHAnsi" w:cstheme="minorHAnsi"/>
          <w:i w:val="0"/>
          <w:iCs w:val="0"/>
          <w:color w:val="000000"/>
          <w:sz w:val="22"/>
          <w:szCs w:val="22"/>
          <w:lang w:val="en-GB"/>
        </w:rPr>
        <w:t xml:space="preserve">. </w:t>
      </w:r>
      <w:r w:rsidRPr="00BF3F8E">
        <w:rPr>
          <w:rFonts w:asciiTheme="minorHAnsi" w:hAnsiTheme="minorHAnsi" w:cstheme="minorHAnsi"/>
          <w:i w:val="0"/>
          <w:iCs w:val="0"/>
          <w:color w:val="000000"/>
          <w:sz w:val="22"/>
          <w:szCs w:val="22"/>
          <w:lang w:val="en-GB"/>
        </w:rPr>
        <w:t>The tools were developed by the evaluator</w:t>
      </w:r>
      <w:r w:rsidR="00F1214D" w:rsidRPr="00BF3F8E">
        <w:rPr>
          <w:rFonts w:asciiTheme="minorHAnsi" w:hAnsiTheme="minorHAnsi" w:cstheme="minorHAnsi"/>
          <w:i w:val="0"/>
          <w:iCs w:val="0"/>
          <w:color w:val="000000"/>
          <w:sz w:val="22"/>
          <w:szCs w:val="22"/>
          <w:lang w:val="en-GB"/>
        </w:rPr>
        <w:t>s</w:t>
      </w:r>
      <w:r w:rsidRPr="00BF3F8E">
        <w:rPr>
          <w:rFonts w:asciiTheme="minorHAnsi" w:hAnsiTheme="minorHAnsi" w:cstheme="minorHAnsi"/>
          <w:i w:val="0"/>
          <w:iCs w:val="0"/>
          <w:color w:val="000000"/>
          <w:sz w:val="22"/>
          <w:szCs w:val="22"/>
          <w:lang w:val="en-GB"/>
        </w:rPr>
        <w:t xml:space="preserve"> focusing on </w:t>
      </w:r>
      <w:r w:rsidR="00623E36" w:rsidRPr="00BF3F8E">
        <w:rPr>
          <w:rFonts w:asciiTheme="minorHAnsi" w:hAnsiTheme="minorHAnsi" w:cstheme="minorHAnsi"/>
          <w:i w:val="0"/>
          <w:iCs w:val="0"/>
          <w:color w:val="000000"/>
          <w:sz w:val="22"/>
          <w:szCs w:val="22"/>
          <w:lang w:val="en-GB"/>
        </w:rPr>
        <w:t xml:space="preserve">the </w:t>
      </w:r>
      <w:r w:rsidRPr="00BF3F8E">
        <w:rPr>
          <w:rFonts w:asciiTheme="minorHAnsi" w:hAnsiTheme="minorHAnsi" w:cstheme="minorHAnsi"/>
          <w:i w:val="0"/>
          <w:iCs w:val="0"/>
          <w:color w:val="000000"/>
          <w:sz w:val="22"/>
          <w:szCs w:val="22"/>
          <w:lang w:val="en-GB"/>
        </w:rPr>
        <w:t>evaluation crit</w:t>
      </w:r>
      <w:r w:rsidR="00623E36" w:rsidRPr="00BF3F8E">
        <w:rPr>
          <w:rFonts w:asciiTheme="minorHAnsi" w:hAnsiTheme="minorHAnsi" w:cstheme="minorHAnsi"/>
          <w:i w:val="0"/>
          <w:iCs w:val="0"/>
          <w:color w:val="000000"/>
          <w:sz w:val="22"/>
          <w:szCs w:val="22"/>
          <w:lang w:val="en-GB"/>
        </w:rPr>
        <w:t xml:space="preserve">eria and major outcomes planned </w:t>
      </w:r>
      <w:r w:rsidRPr="00BF3F8E">
        <w:rPr>
          <w:rFonts w:asciiTheme="minorHAnsi" w:hAnsiTheme="minorHAnsi" w:cstheme="minorHAnsi"/>
          <w:i w:val="0"/>
          <w:iCs w:val="0"/>
          <w:color w:val="000000"/>
          <w:sz w:val="22"/>
          <w:szCs w:val="22"/>
          <w:lang w:val="en-GB"/>
        </w:rPr>
        <w:t xml:space="preserve">and agreed upon with UNDP </w:t>
      </w:r>
      <w:r w:rsidR="001C5D6B" w:rsidRPr="00BF3F8E">
        <w:rPr>
          <w:rFonts w:asciiTheme="minorHAnsi" w:hAnsiTheme="minorHAnsi" w:cstheme="minorHAnsi"/>
          <w:i w:val="0"/>
          <w:iCs w:val="0"/>
          <w:color w:val="000000"/>
          <w:sz w:val="22"/>
          <w:szCs w:val="22"/>
          <w:lang w:val="en-GB"/>
        </w:rPr>
        <w:t xml:space="preserve">at </w:t>
      </w:r>
      <w:r w:rsidR="008237C2" w:rsidRPr="00BF3F8E">
        <w:rPr>
          <w:rFonts w:asciiTheme="minorHAnsi" w:hAnsiTheme="minorHAnsi" w:cstheme="minorHAnsi"/>
          <w:i w:val="0"/>
          <w:iCs w:val="0"/>
          <w:color w:val="000000"/>
          <w:sz w:val="22"/>
          <w:szCs w:val="22"/>
          <w:lang w:val="en-GB"/>
        </w:rPr>
        <w:t xml:space="preserve">the </w:t>
      </w:r>
      <w:r w:rsidR="001C5D6B" w:rsidRPr="00BF3F8E">
        <w:rPr>
          <w:rFonts w:asciiTheme="minorHAnsi" w:hAnsiTheme="minorHAnsi" w:cstheme="minorHAnsi"/>
          <w:i w:val="0"/>
          <w:iCs w:val="0"/>
          <w:color w:val="000000"/>
          <w:sz w:val="22"/>
          <w:szCs w:val="22"/>
          <w:lang w:val="en-GB"/>
        </w:rPr>
        <w:t xml:space="preserve">inception stage </w:t>
      </w:r>
      <w:r w:rsidRPr="00BF3F8E">
        <w:rPr>
          <w:rFonts w:asciiTheme="minorHAnsi" w:hAnsiTheme="minorHAnsi" w:cstheme="minorHAnsi"/>
          <w:i w:val="0"/>
          <w:iCs w:val="0"/>
          <w:color w:val="000000"/>
          <w:sz w:val="22"/>
          <w:szCs w:val="22"/>
          <w:lang w:val="en-GB"/>
        </w:rPr>
        <w:t xml:space="preserve">before </w:t>
      </w:r>
      <w:r w:rsidR="001C5D6B" w:rsidRPr="00BF3F8E">
        <w:rPr>
          <w:rFonts w:asciiTheme="minorHAnsi" w:hAnsiTheme="minorHAnsi" w:cstheme="minorHAnsi"/>
          <w:i w:val="0"/>
          <w:iCs w:val="0"/>
          <w:color w:val="000000"/>
          <w:sz w:val="22"/>
          <w:szCs w:val="22"/>
          <w:lang w:val="en-GB"/>
        </w:rPr>
        <w:t>the actual in-country evaluation took place</w:t>
      </w:r>
      <w:r w:rsidR="004770CC" w:rsidRPr="00BF3F8E">
        <w:rPr>
          <w:rFonts w:asciiTheme="minorHAnsi" w:hAnsiTheme="minorHAnsi" w:cstheme="minorHAnsi"/>
          <w:i w:val="0"/>
          <w:iCs w:val="0"/>
          <w:color w:val="000000"/>
          <w:sz w:val="22"/>
          <w:szCs w:val="22"/>
          <w:lang w:val="en-GB"/>
        </w:rPr>
        <w:t>.</w:t>
      </w:r>
    </w:p>
    <w:p w14:paraId="334DBFC3" w14:textId="2FF3BBBA" w:rsidR="00780C45" w:rsidRPr="00BF3F8E" w:rsidRDefault="00780C45" w:rsidP="00477A3F">
      <w:pPr>
        <w:widowControl w:val="0"/>
        <w:autoSpaceDE w:val="0"/>
        <w:autoSpaceDN w:val="0"/>
        <w:adjustRightInd w:val="0"/>
        <w:spacing w:before="120" w:after="120" w:line="276" w:lineRule="auto"/>
        <w:jc w:val="both"/>
        <w:rPr>
          <w:rFonts w:asciiTheme="minorHAnsi" w:hAnsiTheme="minorHAnsi" w:cstheme="minorHAnsi"/>
          <w:color w:val="000000"/>
          <w:lang w:val="en-GB"/>
        </w:rPr>
      </w:pPr>
      <w:r w:rsidRPr="00BF3F8E">
        <w:rPr>
          <w:rFonts w:asciiTheme="minorHAnsi" w:hAnsiTheme="minorHAnsi" w:cstheme="minorHAnsi"/>
          <w:color w:val="000000"/>
          <w:lang w:val="en-GB"/>
        </w:rPr>
        <w:t>The adopted methodology is detailed in</w:t>
      </w:r>
      <w:r w:rsidR="009E3CE0" w:rsidRPr="00BF3F8E">
        <w:rPr>
          <w:rFonts w:asciiTheme="minorHAnsi" w:hAnsiTheme="minorHAnsi" w:cstheme="minorHAnsi"/>
          <w:color w:val="000000"/>
          <w:lang w:val="en-GB"/>
        </w:rPr>
        <w:t xml:space="preserve"> </w:t>
      </w:r>
      <w:r w:rsidR="009E3CE0" w:rsidRPr="00BF3F8E">
        <w:rPr>
          <w:rFonts w:asciiTheme="minorHAnsi" w:hAnsiTheme="minorHAnsi" w:cstheme="minorHAnsi"/>
          <w:color w:val="000000"/>
          <w:lang w:val="en-GB"/>
        </w:rPr>
        <w:fldChar w:fldCharType="begin"/>
      </w:r>
      <w:r w:rsidR="009E3CE0" w:rsidRPr="00BF3F8E">
        <w:rPr>
          <w:rFonts w:asciiTheme="minorHAnsi" w:hAnsiTheme="minorHAnsi" w:cstheme="minorHAnsi"/>
          <w:color w:val="000000"/>
          <w:lang w:val="en-GB"/>
        </w:rPr>
        <w:instrText xml:space="preserve"> REF _Ref18485616 \h  \* MERGEFORMAT </w:instrText>
      </w:r>
      <w:r w:rsidR="009E3CE0" w:rsidRPr="00BF3F8E">
        <w:rPr>
          <w:rFonts w:asciiTheme="minorHAnsi" w:hAnsiTheme="minorHAnsi" w:cstheme="minorHAnsi"/>
          <w:color w:val="000000"/>
          <w:lang w:val="en-GB"/>
        </w:rPr>
      </w:r>
      <w:r w:rsidR="009E3CE0" w:rsidRPr="00BF3F8E">
        <w:rPr>
          <w:rFonts w:asciiTheme="minorHAnsi" w:hAnsiTheme="minorHAnsi" w:cstheme="minorHAnsi"/>
          <w:color w:val="000000"/>
          <w:lang w:val="en-GB"/>
        </w:rPr>
        <w:fldChar w:fldCharType="separate"/>
      </w:r>
      <w:r w:rsidR="00BE4BFA" w:rsidRPr="00083F41">
        <w:rPr>
          <w:rFonts w:asciiTheme="minorHAnsi" w:hAnsiTheme="minorHAnsi" w:cstheme="minorHAnsi"/>
          <w:color w:val="000000"/>
          <w:lang w:val="en-GB"/>
        </w:rPr>
        <w:t>Annexe 2</w:t>
      </w:r>
      <w:r w:rsidR="009E3CE0" w:rsidRPr="00BF3F8E">
        <w:rPr>
          <w:rFonts w:asciiTheme="minorHAnsi" w:hAnsiTheme="minorHAnsi" w:cstheme="minorHAnsi"/>
          <w:color w:val="000000"/>
          <w:lang w:val="en-GB"/>
        </w:rPr>
        <w:fldChar w:fldCharType="end"/>
      </w:r>
      <w:r w:rsidRPr="00BF3F8E">
        <w:rPr>
          <w:rFonts w:asciiTheme="minorHAnsi" w:hAnsiTheme="minorHAnsi" w:cstheme="minorHAnsi"/>
          <w:color w:val="000000"/>
          <w:lang w:val="en-GB"/>
        </w:rPr>
        <w:t xml:space="preserve">. </w:t>
      </w:r>
    </w:p>
    <w:p w14:paraId="777CF635" w14:textId="168A802B" w:rsidR="00CD24DB" w:rsidRPr="00BF3F8E" w:rsidRDefault="00797E3D" w:rsidP="00477A3F">
      <w:pPr>
        <w:widowControl w:val="0"/>
        <w:autoSpaceDE w:val="0"/>
        <w:autoSpaceDN w:val="0"/>
        <w:adjustRightInd w:val="0"/>
        <w:spacing w:before="120" w:line="276" w:lineRule="auto"/>
        <w:jc w:val="both"/>
        <w:rPr>
          <w:rFonts w:asciiTheme="minorHAnsi" w:hAnsiTheme="minorHAnsi" w:cstheme="minorHAnsi"/>
          <w:color w:val="000000"/>
          <w:lang w:val="en-GB"/>
        </w:rPr>
      </w:pPr>
      <w:r w:rsidRPr="00BF3F8E">
        <w:rPr>
          <w:rFonts w:asciiTheme="minorHAnsi" w:hAnsiTheme="minorHAnsi" w:cstheme="minorHAnsi"/>
          <w:color w:val="000000"/>
          <w:lang w:val="en-GB"/>
        </w:rPr>
        <w:t xml:space="preserve">Gender was </w:t>
      </w:r>
      <w:r w:rsidR="000427E0" w:rsidRPr="00BF3F8E">
        <w:rPr>
          <w:rFonts w:asciiTheme="minorHAnsi" w:hAnsiTheme="minorHAnsi" w:cstheme="minorHAnsi"/>
          <w:color w:val="000000"/>
          <w:lang w:val="en-GB"/>
        </w:rPr>
        <w:t>considered</w:t>
      </w:r>
      <w:r w:rsidR="00A65302" w:rsidRPr="00BF3F8E">
        <w:rPr>
          <w:rFonts w:asciiTheme="minorHAnsi" w:hAnsiTheme="minorHAnsi" w:cstheme="minorHAnsi"/>
          <w:color w:val="000000"/>
          <w:lang w:val="en-GB"/>
        </w:rPr>
        <w:t xml:space="preserve"> </w:t>
      </w:r>
      <w:r w:rsidRPr="00BF3F8E">
        <w:rPr>
          <w:rFonts w:asciiTheme="minorHAnsi" w:hAnsiTheme="minorHAnsi" w:cstheme="minorHAnsi"/>
          <w:color w:val="000000"/>
          <w:lang w:val="en-GB"/>
        </w:rPr>
        <w:t>through participation and inclusion: it incorporated gender and women’s rights dimensions into the evaluation approach, method a</w:t>
      </w:r>
      <w:r w:rsidR="00C7237D" w:rsidRPr="00BF3F8E">
        <w:rPr>
          <w:rFonts w:asciiTheme="minorHAnsi" w:hAnsiTheme="minorHAnsi" w:cstheme="minorHAnsi"/>
          <w:color w:val="000000"/>
          <w:lang w:val="en-GB"/>
        </w:rPr>
        <w:t>nd</w:t>
      </w:r>
      <w:r w:rsidRPr="00BF3F8E">
        <w:rPr>
          <w:rFonts w:asciiTheme="minorHAnsi" w:hAnsiTheme="minorHAnsi" w:cstheme="minorHAnsi"/>
          <w:color w:val="000000"/>
          <w:lang w:val="en-GB"/>
        </w:rPr>
        <w:t xml:space="preserve"> analysed </w:t>
      </w:r>
      <w:r w:rsidR="002C6617" w:rsidRPr="00BF3F8E">
        <w:rPr>
          <w:rFonts w:asciiTheme="minorHAnsi" w:hAnsiTheme="minorHAnsi" w:cstheme="minorHAnsi"/>
          <w:color w:val="000000"/>
          <w:lang w:val="en-GB"/>
        </w:rPr>
        <w:t>how</w:t>
      </w:r>
      <w:r w:rsidRPr="00BF3F8E">
        <w:rPr>
          <w:rFonts w:asciiTheme="minorHAnsi" w:hAnsiTheme="minorHAnsi" w:cstheme="minorHAnsi"/>
          <w:color w:val="000000"/>
          <w:lang w:val="en-GB"/>
        </w:rPr>
        <w:t xml:space="preserve"> the project affected men and women differently.</w:t>
      </w:r>
    </w:p>
    <w:p w14:paraId="6651DB15" w14:textId="1C414A11" w:rsidR="000876D3" w:rsidRPr="00BF3F8E" w:rsidRDefault="00D9718B" w:rsidP="00477A3F">
      <w:pPr>
        <w:widowControl w:val="0"/>
        <w:autoSpaceDE w:val="0"/>
        <w:autoSpaceDN w:val="0"/>
        <w:adjustRightInd w:val="0"/>
        <w:spacing w:before="120" w:line="276" w:lineRule="auto"/>
        <w:jc w:val="both"/>
        <w:rPr>
          <w:rFonts w:asciiTheme="minorHAnsi" w:hAnsiTheme="minorHAnsi" w:cstheme="minorHAnsi"/>
          <w:color w:val="000000"/>
          <w:lang w:val="en-GB"/>
        </w:rPr>
      </w:pPr>
      <w:r w:rsidRPr="00BF3F8E">
        <w:rPr>
          <w:rFonts w:asciiTheme="minorHAnsi" w:hAnsiTheme="minorHAnsi" w:cstheme="minorHAnsi"/>
          <w:color w:val="000000"/>
          <w:lang w:val="en-GB"/>
        </w:rPr>
        <w:t xml:space="preserve">Project performance was evaluated and rated using the criteria of relevance, effectiveness, </w:t>
      </w:r>
      <w:proofErr w:type="gramStart"/>
      <w:r w:rsidRPr="00BF3F8E">
        <w:rPr>
          <w:rFonts w:asciiTheme="minorHAnsi" w:hAnsiTheme="minorHAnsi" w:cstheme="minorHAnsi"/>
          <w:color w:val="000000"/>
          <w:lang w:val="en-GB"/>
        </w:rPr>
        <w:t>efficiency</w:t>
      </w:r>
      <w:proofErr w:type="gramEnd"/>
      <w:r w:rsidRPr="00BF3F8E">
        <w:rPr>
          <w:rFonts w:asciiTheme="minorHAnsi" w:hAnsiTheme="minorHAnsi" w:cstheme="minorHAnsi"/>
          <w:color w:val="000000"/>
          <w:lang w:val="en-GB"/>
        </w:rPr>
        <w:t xml:space="preserve"> and impact using the standard rating scales (see </w:t>
      </w:r>
      <w:r w:rsidRPr="00BF3F8E">
        <w:rPr>
          <w:rFonts w:asciiTheme="minorHAnsi" w:hAnsiTheme="minorHAnsi" w:cstheme="minorHAnsi"/>
          <w:color w:val="000000"/>
          <w:lang w:val="en-GB"/>
        </w:rPr>
        <w:fldChar w:fldCharType="begin"/>
      </w:r>
      <w:r w:rsidRPr="00BF3F8E">
        <w:rPr>
          <w:rFonts w:asciiTheme="minorHAnsi" w:hAnsiTheme="minorHAnsi" w:cstheme="minorHAnsi"/>
          <w:color w:val="000000"/>
          <w:lang w:val="en-GB"/>
        </w:rPr>
        <w:instrText xml:space="preserve"> REF _Ref15738077 \h </w:instrText>
      </w:r>
      <w:r w:rsidR="00A76D1C" w:rsidRPr="00BF3F8E">
        <w:rPr>
          <w:rFonts w:asciiTheme="minorHAnsi" w:hAnsiTheme="minorHAnsi" w:cstheme="minorHAnsi"/>
          <w:color w:val="000000"/>
          <w:lang w:val="en-GB"/>
        </w:rPr>
        <w:instrText xml:space="preserve"> \* MERGEFORMAT </w:instrText>
      </w:r>
      <w:r w:rsidRPr="00BF3F8E">
        <w:rPr>
          <w:rFonts w:asciiTheme="minorHAnsi" w:hAnsiTheme="minorHAnsi" w:cstheme="minorHAnsi"/>
          <w:color w:val="000000"/>
          <w:lang w:val="en-GB"/>
        </w:rPr>
      </w:r>
      <w:r w:rsidRPr="00BF3F8E">
        <w:rPr>
          <w:rFonts w:asciiTheme="minorHAnsi" w:hAnsiTheme="minorHAnsi" w:cstheme="minorHAnsi"/>
          <w:color w:val="000000"/>
          <w:lang w:val="en-GB"/>
        </w:rPr>
        <w:fldChar w:fldCharType="separate"/>
      </w:r>
      <w:r w:rsidR="00BE4BFA" w:rsidRPr="00BF3F8E">
        <w:rPr>
          <w:rFonts w:asciiTheme="minorHAnsi" w:hAnsiTheme="minorHAnsi" w:cstheme="minorHAnsi"/>
          <w:lang w:val="en-GB"/>
        </w:rPr>
        <w:t xml:space="preserve">Table </w:t>
      </w:r>
      <w:r w:rsidR="00BE4BFA">
        <w:rPr>
          <w:rFonts w:asciiTheme="minorHAnsi" w:hAnsiTheme="minorHAnsi" w:cstheme="minorHAnsi"/>
          <w:lang w:val="en-GB"/>
        </w:rPr>
        <w:t>1</w:t>
      </w:r>
      <w:r w:rsidRPr="00BF3F8E">
        <w:rPr>
          <w:rFonts w:asciiTheme="minorHAnsi" w:hAnsiTheme="minorHAnsi" w:cstheme="minorHAnsi"/>
          <w:color w:val="000000"/>
          <w:lang w:val="en-GB"/>
        </w:rPr>
        <w:fldChar w:fldCharType="end"/>
      </w:r>
      <w:r w:rsidRPr="00BF3F8E">
        <w:rPr>
          <w:rFonts w:asciiTheme="minorHAnsi" w:hAnsiTheme="minorHAnsi" w:cstheme="minorHAnsi"/>
          <w:color w:val="000000"/>
          <w:lang w:val="en-GB"/>
        </w:rPr>
        <w:t xml:space="preserve"> for a summary). The primary reference points for assessing the performance were the indicators and targets set in the Strategic Results Framework, with consideration given to contextual factors.</w:t>
      </w:r>
    </w:p>
    <w:tbl>
      <w:tblPr>
        <w:tblW w:w="9367" w:type="dxa"/>
        <w:tblInd w:w="93" w:type="dxa"/>
        <w:tblLayout w:type="fixed"/>
        <w:tblCellMar>
          <w:left w:w="0" w:type="dxa"/>
          <w:right w:w="0" w:type="dxa"/>
        </w:tblCellMar>
        <w:tblLook w:val="01E0" w:firstRow="1" w:lastRow="1" w:firstColumn="1" w:lastColumn="1" w:noHBand="0" w:noVBand="0"/>
      </w:tblPr>
      <w:tblGrid>
        <w:gridCol w:w="4712"/>
        <w:gridCol w:w="4655"/>
      </w:tblGrid>
      <w:tr w:rsidR="00E31D6E" w:rsidRPr="00BF3F8E" w14:paraId="3C1F75AE" w14:textId="77777777" w:rsidTr="00830144">
        <w:trPr>
          <w:trHeight w:hRule="exact" w:val="837"/>
        </w:trPr>
        <w:tc>
          <w:tcPr>
            <w:tcW w:w="4712" w:type="dxa"/>
            <w:tcBorders>
              <w:top w:val="single" w:sz="3" w:space="0" w:color="000000"/>
              <w:left w:val="single" w:sz="3" w:space="0" w:color="000000"/>
              <w:bottom w:val="nil"/>
              <w:right w:val="single" w:sz="3" w:space="0" w:color="000000"/>
            </w:tcBorders>
            <w:shd w:val="clear" w:color="auto" w:fill="1F3863"/>
          </w:tcPr>
          <w:p w14:paraId="2DF2512C" w14:textId="77777777" w:rsidR="00E31D6E" w:rsidRPr="00BF3F8E" w:rsidRDefault="00E31D6E" w:rsidP="00F068D1">
            <w:pPr>
              <w:pStyle w:val="TableParagraph"/>
              <w:keepNext/>
              <w:widowControl/>
              <w:ind w:left="104" w:right="286"/>
              <w:rPr>
                <w:rFonts w:asciiTheme="minorHAnsi" w:eastAsia="Segoe UI" w:hAnsiTheme="minorHAnsi" w:cstheme="minorHAnsi"/>
                <w:sz w:val="20"/>
                <w:szCs w:val="20"/>
                <w:lang w:val="en-GB"/>
              </w:rPr>
            </w:pPr>
            <w:r w:rsidRPr="00BF3F8E">
              <w:rPr>
                <w:rFonts w:asciiTheme="minorHAnsi" w:hAnsiTheme="minorHAnsi" w:cstheme="minorHAnsi"/>
                <w:color w:val="FFFFFF"/>
                <w:spacing w:val="-1"/>
                <w:sz w:val="20"/>
                <w:szCs w:val="20"/>
                <w:lang w:val="en-GB"/>
              </w:rPr>
              <w:lastRenderedPageBreak/>
              <w:t>Ratings</w:t>
            </w:r>
            <w:r w:rsidRPr="00BF3F8E">
              <w:rPr>
                <w:rFonts w:asciiTheme="minorHAnsi" w:hAnsiTheme="minorHAnsi" w:cstheme="minorHAnsi"/>
                <w:color w:val="FFFFFF"/>
                <w:spacing w:val="-4"/>
                <w:sz w:val="20"/>
                <w:szCs w:val="20"/>
                <w:lang w:val="en-GB"/>
              </w:rPr>
              <w:t xml:space="preserve"> </w:t>
            </w:r>
            <w:r w:rsidRPr="00BF3F8E">
              <w:rPr>
                <w:rFonts w:asciiTheme="minorHAnsi" w:hAnsiTheme="minorHAnsi" w:cstheme="minorHAnsi"/>
                <w:color w:val="FFFFFF"/>
                <w:spacing w:val="-1"/>
                <w:sz w:val="20"/>
                <w:szCs w:val="20"/>
                <w:lang w:val="en-GB"/>
              </w:rPr>
              <w:t>for</w:t>
            </w:r>
            <w:r w:rsidRPr="00BF3F8E">
              <w:rPr>
                <w:rFonts w:asciiTheme="minorHAnsi" w:hAnsiTheme="minorHAnsi" w:cstheme="minorHAnsi"/>
                <w:color w:val="FFFFFF"/>
                <w:spacing w:val="2"/>
                <w:sz w:val="20"/>
                <w:szCs w:val="20"/>
                <w:lang w:val="en-GB"/>
              </w:rPr>
              <w:t xml:space="preserve"> </w:t>
            </w:r>
            <w:r w:rsidRPr="00BF3F8E">
              <w:rPr>
                <w:rFonts w:asciiTheme="minorHAnsi" w:hAnsiTheme="minorHAnsi" w:cstheme="minorHAnsi"/>
                <w:color w:val="FFFFFF"/>
                <w:spacing w:val="-2"/>
                <w:sz w:val="20"/>
                <w:szCs w:val="20"/>
                <w:lang w:val="en-GB"/>
              </w:rPr>
              <w:t>Outcomes,</w:t>
            </w:r>
            <w:r w:rsidRPr="00BF3F8E">
              <w:rPr>
                <w:rFonts w:asciiTheme="minorHAnsi" w:hAnsiTheme="minorHAnsi" w:cstheme="minorHAnsi"/>
                <w:color w:val="FFFFFF"/>
                <w:spacing w:val="-3"/>
                <w:sz w:val="20"/>
                <w:szCs w:val="20"/>
                <w:lang w:val="en-GB"/>
              </w:rPr>
              <w:t xml:space="preserve"> </w:t>
            </w:r>
            <w:r w:rsidRPr="00BF3F8E">
              <w:rPr>
                <w:rFonts w:asciiTheme="minorHAnsi" w:hAnsiTheme="minorHAnsi" w:cstheme="minorHAnsi"/>
                <w:color w:val="FFFFFF"/>
                <w:spacing w:val="-1"/>
                <w:sz w:val="20"/>
                <w:szCs w:val="20"/>
                <w:lang w:val="en-GB"/>
              </w:rPr>
              <w:t>Effectiveness,</w:t>
            </w:r>
            <w:r w:rsidRPr="00BF3F8E">
              <w:rPr>
                <w:rFonts w:asciiTheme="minorHAnsi" w:hAnsiTheme="minorHAnsi" w:cstheme="minorHAnsi"/>
                <w:color w:val="FFFFFF"/>
                <w:spacing w:val="-3"/>
                <w:sz w:val="20"/>
                <w:szCs w:val="20"/>
                <w:lang w:val="en-GB"/>
              </w:rPr>
              <w:t xml:space="preserve"> </w:t>
            </w:r>
            <w:r w:rsidRPr="00BF3F8E">
              <w:rPr>
                <w:rFonts w:asciiTheme="minorHAnsi" w:hAnsiTheme="minorHAnsi" w:cstheme="minorHAnsi"/>
                <w:color w:val="FFFFFF"/>
                <w:spacing w:val="-1"/>
                <w:sz w:val="20"/>
                <w:szCs w:val="20"/>
                <w:lang w:val="en-GB"/>
              </w:rPr>
              <w:t>Efficiency,</w:t>
            </w:r>
            <w:r w:rsidRPr="00BF3F8E">
              <w:rPr>
                <w:rFonts w:asciiTheme="minorHAnsi" w:hAnsiTheme="minorHAnsi" w:cstheme="minorHAnsi"/>
                <w:color w:val="FFFFFF"/>
                <w:spacing w:val="35"/>
                <w:sz w:val="20"/>
                <w:szCs w:val="20"/>
                <w:lang w:val="en-GB"/>
              </w:rPr>
              <w:t xml:space="preserve"> </w:t>
            </w:r>
            <w:r w:rsidRPr="00BF3F8E">
              <w:rPr>
                <w:rFonts w:asciiTheme="minorHAnsi" w:hAnsiTheme="minorHAnsi" w:cstheme="minorHAnsi"/>
                <w:color w:val="FFFFFF"/>
                <w:spacing w:val="-1"/>
                <w:sz w:val="20"/>
                <w:szCs w:val="20"/>
                <w:lang w:val="en-GB"/>
              </w:rPr>
              <w:t>M&amp;E,</w:t>
            </w:r>
            <w:r w:rsidRPr="00BF3F8E">
              <w:rPr>
                <w:rFonts w:asciiTheme="minorHAnsi" w:hAnsiTheme="minorHAnsi" w:cstheme="minorHAnsi"/>
                <w:color w:val="FFFFFF"/>
                <w:sz w:val="20"/>
                <w:szCs w:val="20"/>
                <w:lang w:val="en-GB"/>
              </w:rPr>
              <w:t xml:space="preserve"> </w:t>
            </w:r>
            <w:r w:rsidRPr="00BF3F8E">
              <w:rPr>
                <w:rFonts w:asciiTheme="minorHAnsi" w:hAnsiTheme="minorHAnsi" w:cstheme="minorHAnsi"/>
                <w:color w:val="FFFFFF"/>
                <w:spacing w:val="-1"/>
                <w:sz w:val="20"/>
                <w:szCs w:val="20"/>
                <w:lang w:val="en-GB"/>
              </w:rPr>
              <w:t>Implementation/Oversight,</w:t>
            </w:r>
            <w:r w:rsidRPr="00BF3F8E">
              <w:rPr>
                <w:rFonts w:asciiTheme="minorHAnsi" w:hAnsiTheme="minorHAnsi" w:cstheme="minorHAnsi"/>
                <w:color w:val="FFFFFF"/>
                <w:spacing w:val="-3"/>
                <w:sz w:val="20"/>
                <w:szCs w:val="20"/>
                <w:lang w:val="en-GB"/>
              </w:rPr>
              <w:t xml:space="preserve"> </w:t>
            </w:r>
            <w:r w:rsidRPr="00BF3F8E">
              <w:rPr>
                <w:rFonts w:asciiTheme="minorHAnsi" w:hAnsiTheme="minorHAnsi" w:cstheme="minorHAnsi"/>
                <w:color w:val="FFFFFF"/>
                <w:spacing w:val="-1"/>
                <w:sz w:val="20"/>
                <w:szCs w:val="20"/>
                <w:lang w:val="en-GB"/>
              </w:rPr>
              <w:t>Execution,</w:t>
            </w:r>
            <w:r w:rsidRPr="00BF3F8E">
              <w:rPr>
                <w:rFonts w:asciiTheme="minorHAnsi" w:hAnsiTheme="minorHAnsi" w:cstheme="minorHAnsi"/>
                <w:color w:val="FFFFFF"/>
                <w:spacing w:val="27"/>
                <w:sz w:val="20"/>
                <w:szCs w:val="20"/>
                <w:lang w:val="en-GB"/>
              </w:rPr>
              <w:t xml:space="preserve"> </w:t>
            </w:r>
            <w:r w:rsidRPr="00BF3F8E">
              <w:rPr>
                <w:rFonts w:asciiTheme="minorHAnsi" w:hAnsiTheme="minorHAnsi" w:cstheme="minorHAnsi"/>
                <w:color w:val="FFFFFF"/>
                <w:spacing w:val="-1"/>
                <w:sz w:val="20"/>
                <w:szCs w:val="20"/>
                <w:lang w:val="en-GB"/>
              </w:rPr>
              <w:t>Relevance</w:t>
            </w:r>
          </w:p>
        </w:tc>
        <w:tc>
          <w:tcPr>
            <w:tcW w:w="4655" w:type="dxa"/>
            <w:tcBorders>
              <w:top w:val="single" w:sz="3" w:space="0" w:color="000000"/>
              <w:left w:val="single" w:sz="3" w:space="0" w:color="000000"/>
              <w:bottom w:val="nil"/>
              <w:right w:val="single" w:sz="3" w:space="0" w:color="000000"/>
            </w:tcBorders>
            <w:shd w:val="clear" w:color="auto" w:fill="1F3863"/>
          </w:tcPr>
          <w:p w14:paraId="4420DF33" w14:textId="77777777" w:rsidR="00E31D6E" w:rsidRPr="00BF3F8E" w:rsidRDefault="00E31D6E" w:rsidP="00F068D1">
            <w:pPr>
              <w:pStyle w:val="TableParagraph"/>
              <w:keepNext/>
              <w:widowControl/>
              <w:spacing w:line="277" w:lineRule="exact"/>
              <w:ind w:left="104"/>
              <w:rPr>
                <w:rFonts w:asciiTheme="minorHAnsi" w:eastAsia="Segoe UI" w:hAnsiTheme="minorHAnsi" w:cstheme="minorHAnsi"/>
                <w:sz w:val="20"/>
                <w:szCs w:val="20"/>
                <w:lang w:val="en-GB"/>
              </w:rPr>
            </w:pPr>
            <w:r w:rsidRPr="00BF3F8E">
              <w:rPr>
                <w:rFonts w:asciiTheme="minorHAnsi" w:hAnsiTheme="minorHAnsi" w:cstheme="minorHAnsi"/>
                <w:color w:val="FFFFFF"/>
                <w:spacing w:val="-1"/>
                <w:sz w:val="20"/>
                <w:szCs w:val="20"/>
                <w:lang w:val="en-GB"/>
              </w:rPr>
              <w:t>Sustainability</w:t>
            </w:r>
            <w:r w:rsidRPr="00BF3F8E">
              <w:rPr>
                <w:rFonts w:asciiTheme="minorHAnsi" w:hAnsiTheme="minorHAnsi" w:cstheme="minorHAnsi"/>
                <w:color w:val="FFFFFF"/>
                <w:spacing w:val="-2"/>
                <w:sz w:val="20"/>
                <w:szCs w:val="20"/>
                <w:lang w:val="en-GB"/>
              </w:rPr>
              <w:t xml:space="preserve"> </w:t>
            </w:r>
            <w:r w:rsidRPr="00BF3F8E">
              <w:rPr>
                <w:rFonts w:asciiTheme="minorHAnsi" w:hAnsiTheme="minorHAnsi" w:cstheme="minorHAnsi"/>
                <w:color w:val="FFFFFF"/>
                <w:spacing w:val="-1"/>
                <w:sz w:val="20"/>
                <w:szCs w:val="20"/>
                <w:lang w:val="en-GB"/>
              </w:rPr>
              <w:t>ratings:</w:t>
            </w:r>
          </w:p>
        </w:tc>
      </w:tr>
      <w:tr w:rsidR="00E31D6E" w:rsidRPr="00135271" w14:paraId="2BA29EC3" w14:textId="77777777" w:rsidTr="00830144">
        <w:trPr>
          <w:trHeight w:hRule="exact" w:val="4151"/>
        </w:trPr>
        <w:tc>
          <w:tcPr>
            <w:tcW w:w="4712" w:type="dxa"/>
            <w:tcBorders>
              <w:top w:val="nil"/>
              <w:left w:val="single" w:sz="3" w:space="0" w:color="000000"/>
              <w:bottom w:val="single" w:sz="3" w:space="0" w:color="000000"/>
              <w:right w:val="single" w:sz="3" w:space="0" w:color="000000"/>
            </w:tcBorders>
            <w:shd w:val="clear" w:color="auto" w:fill="D9E1F3"/>
          </w:tcPr>
          <w:p w14:paraId="1DF258FF" w14:textId="77777777" w:rsidR="00E31D6E" w:rsidRPr="00BF3F8E" w:rsidRDefault="00E31D6E" w:rsidP="00F068D1">
            <w:pPr>
              <w:pStyle w:val="TableParagraph"/>
              <w:keepNext/>
              <w:widowControl/>
              <w:ind w:left="263" w:right="969"/>
              <w:rPr>
                <w:rFonts w:asciiTheme="minorHAnsi" w:eastAsia="Segoe UI" w:hAnsiTheme="minorHAnsi" w:cstheme="minorHAnsi"/>
                <w:sz w:val="20"/>
                <w:szCs w:val="20"/>
                <w:lang w:val="en-GB"/>
              </w:rPr>
            </w:pPr>
            <w:r w:rsidRPr="00BF3F8E">
              <w:rPr>
                <w:rFonts w:asciiTheme="minorHAnsi" w:hAnsiTheme="minorHAnsi" w:cstheme="minorHAnsi"/>
                <w:color w:val="1F3863"/>
                <w:sz w:val="20"/>
                <w:szCs w:val="20"/>
                <w:lang w:val="en-GB"/>
              </w:rPr>
              <w:t>6</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z w:val="20"/>
                <w:szCs w:val="20"/>
                <w:lang w:val="en-GB"/>
              </w:rPr>
              <w:t>=</w:t>
            </w:r>
            <w:r w:rsidRPr="00BF3F8E">
              <w:rPr>
                <w:rFonts w:asciiTheme="minorHAnsi" w:hAnsiTheme="minorHAnsi" w:cstheme="minorHAnsi"/>
                <w:color w:val="1F3863"/>
                <w:spacing w:val="-1"/>
                <w:sz w:val="20"/>
                <w:szCs w:val="20"/>
                <w:lang w:val="en-GB"/>
              </w:rPr>
              <w:t xml:space="preserve"> Highly</w:t>
            </w:r>
            <w:r w:rsidRPr="00BF3F8E">
              <w:rPr>
                <w:rFonts w:asciiTheme="minorHAnsi" w:hAnsiTheme="minorHAnsi" w:cstheme="minorHAnsi"/>
                <w:color w:val="1F3863"/>
                <w:spacing w:val="-3"/>
                <w:sz w:val="20"/>
                <w:szCs w:val="20"/>
                <w:lang w:val="en-GB"/>
              </w:rPr>
              <w:t xml:space="preserve"> </w:t>
            </w:r>
            <w:r w:rsidRPr="00BF3F8E">
              <w:rPr>
                <w:rFonts w:asciiTheme="minorHAnsi" w:hAnsiTheme="minorHAnsi" w:cstheme="minorHAnsi"/>
                <w:color w:val="1F3863"/>
                <w:spacing w:val="-1"/>
                <w:sz w:val="20"/>
                <w:szCs w:val="20"/>
                <w:lang w:val="en-GB"/>
              </w:rPr>
              <w:t>Satisfactory</w:t>
            </w:r>
            <w:r w:rsidRPr="00BF3F8E">
              <w:rPr>
                <w:rFonts w:asciiTheme="minorHAnsi" w:hAnsiTheme="minorHAnsi" w:cstheme="minorHAnsi"/>
                <w:color w:val="1F3863"/>
                <w:spacing w:val="-2"/>
                <w:sz w:val="20"/>
                <w:szCs w:val="20"/>
                <w:lang w:val="en-GB"/>
              </w:rPr>
              <w:t xml:space="preserve"> </w:t>
            </w:r>
            <w:r w:rsidRPr="00BF3F8E">
              <w:rPr>
                <w:rFonts w:asciiTheme="minorHAnsi" w:hAnsiTheme="minorHAnsi" w:cstheme="minorHAnsi"/>
                <w:color w:val="1F3863"/>
                <w:spacing w:val="-1"/>
                <w:sz w:val="20"/>
                <w:szCs w:val="20"/>
                <w:lang w:val="en-GB"/>
              </w:rPr>
              <w:t>(HS):</w:t>
            </w:r>
            <w:r w:rsidRPr="00BF3F8E">
              <w:rPr>
                <w:rFonts w:asciiTheme="minorHAnsi" w:hAnsiTheme="minorHAnsi" w:cstheme="minorHAnsi"/>
                <w:color w:val="1F3863"/>
                <w:spacing w:val="2"/>
                <w:sz w:val="20"/>
                <w:szCs w:val="20"/>
                <w:lang w:val="en-GB"/>
              </w:rPr>
              <w:t xml:space="preserve"> </w:t>
            </w:r>
            <w:r w:rsidRPr="00BF3F8E">
              <w:rPr>
                <w:rFonts w:asciiTheme="minorHAnsi" w:hAnsiTheme="minorHAnsi" w:cstheme="minorHAnsi"/>
                <w:color w:val="1F3863"/>
                <w:spacing w:val="-1"/>
                <w:sz w:val="20"/>
                <w:szCs w:val="20"/>
                <w:lang w:val="en-GB"/>
              </w:rPr>
              <w:t>exceeds</w:t>
            </w:r>
            <w:r w:rsidRPr="00BF3F8E">
              <w:rPr>
                <w:rFonts w:asciiTheme="minorHAnsi" w:hAnsiTheme="minorHAnsi" w:cstheme="minorHAnsi"/>
                <w:color w:val="1F3863"/>
                <w:spacing w:val="27"/>
                <w:sz w:val="20"/>
                <w:szCs w:val="20"/>
                <w:lang w:val="en-GB"/>
              </w:rPr>
              <w:t xml:space="preserve"> </w:t>
            </w:r>
            <w:r w:rsidRPr="00BF3F8E">
              <w:rPr>
                <w:rFonts w:asciiTheme="minorHAnsi" w:hAnsiTheme="minorHAnsi" w:cstheme="minorHAnsi"/>
                <w:color w:val="1F3863"/>
                <w:spacing w:val="-1"/>
                <w:sz w:val="20"/>
                <w:szCs w:val="20"/>
                <w:lang w:val="en-GB"/>
              </w:rPr>
              <w:t>expectations</w:t>
            </w:r>
            <w:r w:rsidRPr="00BF3F8E">
              <w:rPr>
                <w:rFonts w:asciiTheme="minorHAnsi" w:hAnsiTheme="minorHAnsi" w:cstheme="minorHAnsi"/>
                <w:color w:val="1F3863"/>
                <w:sz w:val="20"/>
                <w:szCs w:val="20"/>
                <w:lang w:val="en-GB"/>
              </w:rPr>
              <w:t xml:space="preserve"> </w:t>
            </w:r>
            <w:r w:rsidRPr="00BF3F8E">
              <w:rPr>
                <w:rFonts w:asciiTheme="minorHAnsi" w:hAnsiTheme="minorHAnsi" w:cstheme="minorHAnsi"/>
                <w:color w:val="1F3863"/>
                <w:spacing w:val="-1"/>
                <w:sz w:val="20"/>
                <w:szCs w:val="20"/>
                <w:lang w:val="en-GB"/>
              </w:rPr>
              <w:t>and/or</w:t>
            </w:r>
            <w:r w:rsidRPr="00BF3F8E">
              <w:rPr>
                <w:rFonts w:asciiTheme="minorHAnsi" w:hAnsiTheme="minorHAnsi" w:cstheme="minorHAnsi"/>
                <w:color w:val="1F3863"/>
                <w:spacing w:val="-2"/>
                <w:sz w:val="20"/>
                <w:szCs w:val="20"/>
                <w:lang w:val="en-GB"/>
              </w:rPr>
              <w:t xml:space="preserve"> </w:t>
            </w:r>
            <w:r w:rsidRPr="00BF3F8E">
              <w:rPr>
                <w:rFonts w:asciiTheme="minorHAnsi" w:hAnsiTheme="minorHAnsi" w:cstheme="minorHAnsi"/>
                <w:color w:val="1F3863"/>
                <w:sz w:val="20"/>
                <w:szCs w:val="20"/>
                <w:lang w:val="en-GB"/>
              </w:rPr>
              <w:t>no</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2"/>
                <w:sz w:val="20"/>
                <w:szCs w:val="20"/>
                <w:lang w:val="en-GB"/>
              </w:rPr>
              <w:t>shortcomings</w:t>
            </w:r>
          </w:p>
          <w:p w14:paraId="754CFEBB" w14:textId="77777777" w:rsidR="00E31D6E" w:rsidRPr="00BF3F8E" w:rsidRDefault="00E31D6E" w:rsidP="00F068D1">
            <w:pPr>
              <w:pStyle w:val="TableParagraph"/>
              <w:keepNext/>
              <w:widowControl/>
              <w:spacing w:before="59"/>
              <w:ind w:left="263" w:right="129"/>
              <w:rPr>
                <w:rFonts w:asciiTheme="minorHAnsi" w:eastAsia="Segoe UI" w:hAnsiTheme="minorHAnsi" w:cstheme="minorHAnsi"/>
                <w:sz w:val="20"/>
                <w:szCs w:val="20"/>
                <w:lang w:val="en-GB"/>
              </w:rPr>
            </w:pPr>
            <w:r w:rsidRPr="00BF3F8E">
              <w:rPr>
                <w:rFonts w:asciiTheme="minorHAnsi" w:hAnsiTheme="minorHAnsi" w:cstheme="minorHAnsi"/>
                <w:color w:val="1F3863"/>
                <w:sz w:val="20"/>
                <w:szCs w:val="20"/>
                <w:lang w:val="en-GB"/>
              </w:rPr>
              <w:t>5</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z w:val="20"/>
                <w:szCs w:val="20"/>
                <w:lang w:val="en-GB"/>
              </w:rPr>
              <w:t>=</w:t>
            </w:r>
            <w:r w:rsidRPr="00BF3F8E">
              <w:rPr>
                <w:rFonts w:asciiTheme="minorHAnsi" w:hAnsiTheme="minorHAnsi" w:cstheme="minorHAnsi"/>
                <w:color w:val="1F3863"/>
                <w:spacing w:val="-1"/>
                <w:sz w:val="20"/>
                <w:szCs w:val="20"/>
                <w:lang w:val="en-GB"/>
              </w:rPr>
              <w:t xml:space="preserve"> Satisfactory</w:t>
            </w:r>
            <w:r w:rsidRPr="00BF3F8E">
              <w:rPr>
                <w:rFonts w:asciiTheme="minorHAnsi" w:hAnsiTheme="minorHAnsi" w:cstheme="minorHAnsi"/>
                <w:color w:val="1F3863"/>
                <w:spacing w:val="-2"/>
                <w:sz w:val="20"/>
                <w:szCs w:val="20"/>
                <w:lang w:val="en-GB"/>
              </w:rPr>
              <w:t xml:space="preserve"> </w:t>
            </w:r>
            <w:r w:rsidRPr="00BF3F8E">
              <w:rPr>
                <w:rFonts w:asciiTheme="minorHAnsi" w:hAnsiTheme="minorHAnsi" w:cstheme="minorHAnsi"/>
                <w:color w:val="1F3863"/>
                <w:spacing w:val="-1"/>
                <w:sz w:val="20"/>
                <w:szCs w:val="20"/>
                <w:lang w:val="en-GB"/>
              </w:rPr>
              <w:t>(S):</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1"/>
                <w:sz w:val="20"/>
                <w:szCs w:val="20"/>
                <w:lang w:val="en-GB"/>
              </w:rPr>
              <w:t>meets</w:t>
            </w:r>
            <w:r w:rsidRPr="00BF3F8E">
              <w:rPr>
                <w:rFonts w:asciiTheme="minorHAnsi" w:hAnsiTheme="minorHAnsi" w:cstheme="minorHAnsi"/>
                <w:color w:val="1F3863"/>
                <w:spacing w:val="-3"/>
                <w:sz w:val="20"/>
                <w:szCs w:val="20"/>
                <w:lang w:val="en-GB"/>
              </w:rPr>
              <w:t xml:space="preserve"> </w:t>
            </w:r>
            <w:r w:rsidRPr="00BF3F8E">
              <w:rPr>
                <w:rFonts w:asciiTheme="minorHAnsi" w:hAnsiTheme="minorHAnsi" w:cstheme="minorHAnsi"/>
                <w:color w:val="1F3863"/>
                <w:spacing w:val="-1"/>
                <w:sz w:val="20"/>
                <w:szCs w:val="20"/>
                <w:lang w:val="en-GB"/>
              </w:rPr>
              <w:t>expectations</w:t>
            </w:r>
            <w:r w:rsidRPr="00BF3F8E">
              <w:rPr>
                <w:rFonts w:asciiTheme="minorHAnsi" w:hAnsiTheme="minorHAnsi" w:cstheme="minorHAnsi"/>
                <w:color w:val="1F3863"/>
                <w:sz w:val="20"/>
                <w:szCs w:val="20"/>
                <w:lang w:val="en-GB"/>
              </w:rPr>
              <w:t xml:space="preserve"> </w:t>
            </w:r>
            <w:r w:rsidRPr="00BF3F8E">
              <w:rPr>
                <w:rFonts w:asciiTheme="minorHAnsi" w:hAnsiTheme="minorHAnsi" w:cstheme="minorHAnsi"/>
                <w:color w:val="1F3863"/>
                <w:spacing w:val="-1"/>
                <w:sz w:val="20"/>
                <w:szCs w:val="20"/>
                <w:lang w:val="en-GB"/>
              </w:rPr>
              <w:t>and/or</w:t>
            </w:r>
            <w:r w:rsidRPr="00BF3F8E">
              <w:rPr>
                <w:rFonts w:asciiTheme="minorHAnsi" w:hAnsiTheme="minorHAnsi" w:cstheme="minorHAnsi"/>
                <w:color w:val="1F3863"/>
                <w:spacing w:val="21"/>
                <w:sz w:val="20"/>
                <w:szCs w:val="20"/>
                <w:lang w:val="en-GB"/>
              </w:rPr>
              <w:t xml:space="preserve"> </w:t>
            </w:r>
            <w:r w:rsidRPr="00BF3F8E">
              <w:rPr>
                <w:rFonts w:asciiTheme="minorHAnsi" w:hAnsiTheme="minorHAnsi" w:cstheme="minorHAnsi"/>
                <w:color w:val="1F3863"/>
                <w:sz w:val="20"/>
                <w:szCs w:val="20"/>
                <w:lang w:val="en-GB"/>
              </w:rPr>
              <w:t>no</w:t>
            </w:r>
            <w:r w:rsidRPr="00BF3F8E">
              <w:rPr>
                <w:rFonts w:asciiTheme="minorHAnsi" w:hAnsiTheme="minorHAnsi" w:cstheme="minorHAnsi"/>
                <w:color w:val="1F3863"/>
                <w:spacing w:val="-2"/>
                <w:sz w:val="20"/>
                <w:szCs w:val="20"/>
                <w:lang w:val="en-GB"/>
              </w:rPr>
              <w:t xml:space="preserve"> </w:t>
            </w:r>
            <w:r w:rsidRPr="00BF3F8E">
              <w:rPr>
                <w:rFonts w:asciiTheme="minorHAnsi" w:hAnsiTheme="minorHAnsi" w:cstheme="minorHAnsi"/>
                <w:color w:val="1F3863"/>
                <w:spacing w:val="-1"/>
                <w:sz w:val="20"/>
                <w:szCs w:val="20"/>
                <w:lang w:val="en-GB"/>
              </w:rPr>
              <w:t>or</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2"/>
                <w:sz w:val="20"/>
                <w:szCs w:val="20"/>
                <w:lang w:val="en-GB"/>
              </w:rPr>
              <w:t>minor</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2"/>
                <w:sz w:val="20"/>
                <w:szCs w:val="20"/>
                <w:lang w:val="en-GB"/>
              </w:rPr>
              <w:t>shortcomings</w:t>
            </w:r>
          </w:p>
          <w:p w14:paraId="25D552CE" w14:textId="77777777" w:rsidR="00E31D6E" w:rsidRPr="00BF3F8E" w:rsidRDefault="00E31D6E" w:rsidP="00F068D1">
            <w:pPr>
              <w:pStyle w:val="TableParagraph"/>
              <w:keepNext/>
              <w:widowControl/>
              <w:spacing w:before="61"/>
              <w:ind w:left="263" w:right="155"/>
              <w:rPr>
                <w:rFonts w:asciiTheme="minorHAnsi" w:eastAsia="Segoe UI" w:hAnsiTheme="minorHAnsi" w:cstheme="minorHAnsi"/>
                <w:sz w:val="20"/>
                <w:szCs w:val="20"/>
                <w:lang w:val="en-GB"/>
              </w:rPr>
            </w:pPr>
            <w:r w:rsidRPr="00BF3F8E">
              <w:rPr>
                <w:rFonts w:asciiTheme="minorHAnsi" w:hAnsiTheme="minorHAnsi" w:cstheme="minorHAnsi"/>
                <w:color w:val="1F3863"/>
                <w:sz w:val="20"/>
                <w:szCs w:val="20"/>
                <w:lang w:val="en-GB"/>
              </w:rPr>
              <w:t>4</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z w:val="20"/>
                <w:szCs w:val="20"/>
                <w:lang w:val="en-GB"/>
              </w:rPr>
              <w:t>=</w:t>
            </w:r>
            <w:r w:rsidRPr="00BF3F8E">
              <w:rPr>
                <w:rFonts w:asciiTheme="minorHAnsi" w:hAnsiTheme="minorHAnsi" w:cstheme="minorHAnsi"/>
                <w:color w:val="1F3863"/>
                <w:spacing w:val="-1"/>
                <w:sz w:val="20"/>
                <w:szCs w:val="20"/>
                <w:lang w:val="en-GB"/>
              </w:rPr>
              <w:t xml:space="preserve"> Moderately</w:t>
            </w:r>
            <w:r w:rsidRPr="00BF3F8E">
              <w:rPr>
                <w:rFonts w:asciiTheme="minorHAnsi" w:hAnsiTheme="minorHAnsi" w:cstheme="minorHAnsi"/>
                <w:color w:val="1F3863"/>
                <w:spacing w:val="-2"/>
                <w:sz w:val="20"/>
                <w:szCs w:val="20"/>
                <w:lang w:val="en-GB"/>
              </w:rPr>
              <w:t xml:space="preserve"> </w:t>
            </w:r>
            <w:r w:rsidRPr="00BF3F8E">
              <w:rPr>
                <w:rFonts w:asciiTheme="minorHAnsi" w:hAnsiTheme="minorHAnsi" w:cstheme="minorHAnsi"/>
                <w:color w:val="1F3863"/>
                <w:spacing w:val="-1"/>
                <w:sz w:val="20"/>
                <w:szCs w:val="20"/>
                <w:lang w:val="en-GB"/>
              </w:rPr>
              <w:t>Satisfactory</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1"/>
                <w:sz w:val="20"/>
                <w:szCs w:val="20"/>
                <w:lang w:val="en-GB"/>
              </w:rPr>
              <w:t xml:space="preserve">(MS): </w:t>
            </w:r>
            <w:proofErr w:type="gramStart"/>
            <w:r w:rsidRPr="00BF3F8E">
              <w:rPr>
                <w:rFonts w:asciiTheme="minorHAnsi" w:hAnsiTheme="minorHAnsi" w:cstheme="minorHAnsi"/>
                <w:color w:val="1F3863"/>
                <w:spacing w:val="-1"/>
                <w:sz w:val="20"/>
                <w:szCs w:val="20"/>
                <w:lang w:val="en-GB"/>
              </w:rPr>
              <w:t>more</w:t>
            </w:r>
            <w:r w:rsidRPr="00BF3F8E">
              <w:rPr>
                <w:rFonts w:asciiTheme="minorHAnsi" w:hAnsiTheme="minorHAnsi" w:cstheme="minorHAnsi"/>
                <w:color w:val="1F3863"/>
                <w:spacing w:val="-3"/>
                <w:sz w:val="20"/>
                <w:szCs w:val="20"/>
                <w:lang w:val="en-GB"/>
              </w:rPr>
              <w:t xml:space="preserve"> </w:t>
            </w:r>
            <w:r w:rsidRPr="00BF3F8E">
              <w:rPr>
                <w:rFonts w:asciiTheme="minorHAnsi" w:hAnsiTheme="minorHAnsi" w:cstheme="minorHAnsi"/>
                <w:color w:val="1F3863"/>
                <w:sz w:val="20"/>
                <w:szCs w:val="20"/>
                <w:lang w:val="en-GB"/>
              </w:rPr>
              <w:t>or</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1"/>
                <w:sz w:val="20"/>
                <w:szCs w:val="20"/>
                <w:lang w:val="en-GB"/>
              </w:rPr>
              <w:t>less</w:t>
            </w:r>
            <w:r w:rsidRPr="00BF3F8E">
              <w:rPr>
                <w:rFonts w:asciiTheme="minorHAnsi" w:hAnsiTheme="minorHAnsi" w:cstheme="minorHAnsi"/>
                <w:color w:val="1F3863"/>
                <w:spacing w:val="21"/>
                <w:sz w:val="20"/>
                <w:szCs w:val="20"/>
                <w:lang w:val="en-GB"/>
              </w:rPr>
              <w:t xml:space="preserve"> </w:t>
            </w:r>
            <w:r w:rsidRPr="00BF3F8E">
              <w:rPr>
                <w:rFonts w:asciiTheme="minorHAnsi" w:hAnsiTheme="minorHAnsi" w:cstheme="minorHAnsi"/>
                <w:color w:val="1F3863"/>
                <w:spacing w:val="-1"/>
                <w:sz w:val="20"/>
                <w:szCs w:val="20"/>
                <w:lang w:val="en-GB"/>
              </w:rPr>
              <w:t>meets</w:t>
            </w:r>
            <w:proofErr w:type="gramEnd"/>
            <w:r w:rsidRPr="00BF3F8E">
              <w:rPr>
                <w:rFonts w:asciiTheme="minorHAnsi" w:hAnsiTheme="minorHAnsi" w:cstheme="minorHAnsi"/>
                <w:color w:val="1F3863"/>
                <w:spacing w:val="-4"/>
                <w:sz w:val="20"/>
                <w:szCs w:val="20"/>
                <w:lang w:val="en-GB"/>
              </w:rPr>
              <w:t xml:space="preserve"> </w:t>
            </w:r>
            <w:r w:rsidRPr="00BF3F8E">
              <w:rPr>
                <w:rFonts w:asciiTheme="minorHAnsi" w:hAnsiTheme="minorHAnsi" w:cstheme="minorHAnsi"/>
                <w:color w:val="1F3863"/>
                <w:spacing w:val="-1"/>
                <w:sz w:val="20"/>
                <w:szCs w:val="20"/>
                <w:lang w:val="en-GB"/>
              </w:rPr>
              <w:t>expectations</w:t>
            </w:r>
            <w:r w:rsidRPr="00BF3F8E">
              <w:rPr>
                <w:rFonts w:asciiTheme="minorHAnsi" w:hAnsiTheme="minorHAnsi" w:cstheme="minorHAnsi"/>
                <w:color w:val="1F3863"/>
                <w:sz w:val="20"/>
                <w:szCs w:val="20"/>
                <w:lang w:val="en-GB"/>
              </w:rPr>
              <w:t xml:space="preserve"> </w:t>
            </w:r>
            <w:r w:rsidRPr="00BF3F8E">
              <w:rPr>
                <w:rFonts w:asciiTheme="minorHAnsi" w:hAnsiTheme="minorHAnsi" w:cstheme="minorHAnsi"/>
                <w:color w:val="1F3863"/>
                <w:spacing w:val="-2"/>
                <w:sz w:val="20"/>
                <w:szCs w:val="20"/>
                <w:lang w:val="en-GB"/>
              </w:rPr>
              <w:t>and/or</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2"/>
                <w:sz w:val="20"/>
                <w:szCs w:val="20"/>
                <w:lang w:val="en-GB"/>
              </w:rPr>
              <w:t>some</w:t>
            </w:r>
            <w:r w:rsidRPr="00BF3F8E">
              <w:rPr>
                <w:rFonts w:asciiTheme="minorHAnsi" w:hAnsiTheme="minorHAnsi" w:cstheme="minorHAnsi"/>
                <w:color w:val="1F3863"/>
                <w:spacing w:val="20"/>
                <w:sz w:val="20"/>
                <w:szCs w:val="20"/>
                <w:lang w:val="en-GB"/>
              </w:rPr>
              <w:t xml:space="preserve"> </w:t>
            </w:r>
            <w:r w:rsidRPr="00BF3F8E">
              <w:rPr>
                <w:rFonts w:asciiTheme="minorHAnsi" w:hAnsiTheme="minorHAnsi" w:cstheme="minorHAnsi"/>
                <w:color w:val="1F3863"/>
                <w:spacing w:val="-1"/>
                <w:sz w:val="20"/>
                <w:szCs w:val="20"/>
                <w:lang w:val="en-GB"/>
              </w:rPr>
              <w:t>shortcomings</w:t>
            </w:r>
          </w:p>
          <w:p w14:paraId="03D680E1" w14:textId="77777777" w:rsidR="00E31D6E" w:rsidRPr="00BF3F8E" w:rsidRDefault="00E31D6E" w:rsidP="00F068D1">
            <w:pPr>
              <w:pStyle w:val="TableParagraph"/>
              <w:keepNext/>
              <w:widowControl/>
              <w:spacing w:before="59"/>
              <w:ind w:left="263" w:right="960"/>
              <w:rPr>
                <w:rFonts w:asciiTheme="minorHAnsi" w:eastAsia="Segoe UI" w:hAnsiTheme="minorHAnsi" w:cstheme="minorHAnsi"/>
                <w:sz w:val="20"/>
                <w:szCs w:val="20"/>
                <w:lang w:val="en-GB"/>
              </w:rPr>
            </w:pPr>
            <w:r w:rsidRPr="00BF3F8E">
              <w:rPr>
                <w:rFonts w:asciiTheme="minorHAnsi" w:hAnsiTheme="minorHAnsi" w:cstheme="minorHAnsi"/>
                <w:color w:val="1F3863"/>
                <w:sz w:val="20"/>
                <w:szCs w:val="20"/>
                <w:lang w:val="en-GB"/>
              </w:rPr>
              <w:t>3</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z w:val="20"/>
                <w:szCs w:val="20"/>
                <w:lang w:val="en-GB"/>
              </w:rPr>
              <w:t>=</w:t>
            </w:r>
            <w:r w:rsidRPr="00BF3F8E">
              <w:rPr>
                <w:rFonts w:asciiTheme="minorHAnsi" w:hAnsiTheme="minorHAnsi" w:cstheme="minorHAnsi"/>
                <w:color w:val="1F3863"/>
                <w:spacing w:val="-1"/>
                <w:sz w:val="20"/>
                <w:szCs w:val="20"/>
                <w:lang w:val="en-GB"/>
              </w:rPr>
              <w:t xml:space="preserve"> Moderately</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1"/>
                <w:sz w:val="20"/>
                <w:szCs w:val="20"/>
                <w:lang w:val="en-GB"/>
              </w:rPr>
              <w:t>Unsatisfactory</w:t>
            </w:r>
            <w:r w:rsidRPr="00BF3F8E">
              <w:rPr>
                <w:rFonts w:asciiTheme="minorHAnsi" w:hAnsiTheme="minorHAnsi" w:cstheme="minorHAnsi"/>
                <w:color w:val="1F3863"/>
                <w:spacing w:val="-2"/>
                <w:sz w:val="20"/>
                <w:szCs w:val="20"/>
                <w:lang w:val="en-GB"/>
              </w:rPr>
              <w:t xml:space="preserve"> </w:t>
            </w:r>
            <w:r w:rsidRPr="00BF3F8E">
              <w:rPr>
                <w:rFonts w:asciiTheme="minorHAnsi" w:hAnsiTheme="minorHAnsi" w:cstheme="minorHAnsi"/>
                <w:color w:val="1F3863"/>
                <w:spacing w:val="-1"/>
                <w:sz w:val="20"/>
                <w:szCs w:val="20"/>
                <w:lang w:val="en-GB"/>
              </w:rPr>
              <w:t>(MU):</w:t>
            </w:r>
            <w:r w:rsidRPr="00BF3F8E">
              <w:rPr>
                <w:rFonts w:asciiTheme="minorHAnsi" w:hAnsiTheme="minorHAnsi" w:cstheme="minorHAnsi"/>
                <w:color w:val="1F3863"/>
                <w:spacing w:val="27"/>
                <w:sz w:val="20"/>
                <w:szCs w:val="20"/>
                <w:lang w:val="en-GB"/>
              </w:rPr>
              <w:t xml:space="preserve"> </w:t>
            </w:r>
            <w:r w:rsidRPr="00BF3F8E">
              <w:rPr>
                <w:rFonts w:asciiTheme="minorHAnsi" w:hAnsiTheme="minorHAnsi" w:cstheme="minorHAnsi"/>
                <w:color w:val="1F3863"/>
                <w:spacing w:val="-1"/>
                <w:sz w:val="20"/>
                <w:szCs w:val="20"/>
                <w:lang w:val="en-GB"/>
              </w:rPr>
              <w:t>somewhat</w:t>
            </w:r>
            <w:r w:rsidRPr="00BF3F8E">
              <w:rPr>
                <w:rFonts w:asciiTheme="minorHAnsi" w:hAnsiTheme="minorHAnsi" w:cstheme="minorHAnsi"/>
                <w:color w:val="1F3863"/>
                <w:sz w:val="20"/>
                <w:szCs w:val="20"/>
                <w:lang w:val="en-GB"/>
              </w:rPr>
              <w:t xml:space="preserve"> </w:t>
            </w:r>
            <w:r w:rsidRPr="00BF3F8E">
              <w:rPr>
                <w:rFonts w:asciiTheme="minorHAnsi" w:hAnsiTheme="minorHAnsi" w:cstheme="minorHAnsi"/>
                <w:color w:val="1F3863"/>
                <w:spacing w:val="-1"/>
                <w:sz w:val="20"/>
                <w:szCs w:val="20"/>
                <w:lang w:val="en-GB"/>
              </w:rPr>
              <w:t>below</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1"/>
                <w:sz w:val="20"/>
                <w:szCs w:val="20"/>
                <w:lang w:val="en-GB"/>
              </w:rPr>
              <w:t>expectations</w:t>
            </w:r>
            <w:r w:rsidRPr="00BF3F8E">
              <w:rPr>
                <w:rFonts w:asciiTheme="minorHAnsi" w:hAnsiTheme="minorHAnsi" w:cstheme="minorHAnsi"/>
                <w:color w:val="1F3863"/>
                <w:sz w:val="20"/>
                <w:szCs w:val="20"/>
                <w:lang w:val="en-GB"/>
              </w:rPr>
              <w:t xml:space="preserve"> </w:t>
            </w:r>
            <w:r w:rsidRPr="00BF3F8E">
              <w:rPr>
                <w:rFonts w:asciiTheme="minorHAnsi" w:hAnsiTheme="minorHAnsi" w:cstheme="minorHAnsi"/>
                <w:color w:val="1F3863"/>
                <w:spacing w:val="-2"/>
                <w:sz w:val="20"/>
                <w:szCs w:val="20"/>
                <w:lang w:val="en-GB"/>
              </w:rPr>
              <w:t>and/or</w:t>
            </w:r>
            <w:r w:rsidRPr="00BF3F8E">
              <w:rPr>
                <w:rFonts w:asciiTheme="minorHAnsi" w:hAnsiTheme="minorHAnsi" w:cstheme="minorHAnsi"/>
                <w:color w:val="1F3863"/>
                <w:spacing w:val="28"/>
                <w:sz w:val="20"/>
                <w:szCs w:val="20"/>
                <w:lang w:val="en-GB"/>
              </w:rPr>
              <w:t xml:space="preserve"> </w:t>
            </w:r>
            <w:r w:rsidRPr="00BF3F8E">
              <w:rPr>
                <w:rFonts w:asciiTheme="minorHAnsi" w:hAnsiTheme="minorHAnsi" w:cstheme="minorHAnsi"/>
                <w:color w:val="1F3863"/>
                <w:spacing w:val="-1"/>
                <w:sz w:val="20"/>
                <w:szCs w:val="20"/>
                <w:lang w:val="en-GB"/>
              </w:rPr>
              <w:t>significant</w:t>
            </w:r>
            <w:r w:rsidRPr="00BF3F8E">
              <w:rPr>
                <w:rFonts w:asciiTheme="minorHAnsi" w:hAnsiTheme="minorHAnsi" w:cstheme="minorHAnsi"/>
                <w:color w:val="1F3863"/>
                <w:sz w:val="20"/>
                <w:szCs w:val="20"/>
                <w:lang w:val="en-GB"/>
              </w:rPr>
              <w:t xml:space="preserve"> </w:t>
            </w:r>
            <w:r w:rsidRPr="00BF3F8E">
              <w:rPr>
                <w:rFonts w:asciiTheme="minorHAnsi" w:hAnsiTheme="minorHAnsi" w:cstheme="minorHAnsi"/>
                <w:color w:val="1F3863"/>
                <w:spacing w:val="-2"/>
                <w:sz w:val="20"/>
                <w:szCs w:val="20"/>
                <w:lang w:val="en-GB"/>
              </w:rPr>
              <w:t>shortcomings</w:t>
            </w:r>
          </w:p>
          <w:p w14:paraId="571AFB9F" w14:textId="77777777" w:rsidR="00E31D6E" w:rsidRPr="00BF3F8E" w:rsidRDefault="00E31D6E" w:rsidP="00F068D1">
            <w:pPr>
              <w:pStyle w:val="TableParagraph"/>
              <w:keepNext/>
              <w:widowControl/>
              <w:spacing w:before="59"/>
              <w:ind w:left="263" w:right="559"/>
              <w:rPr>
                <w:rFonts w:asciiTheme="minorHAnsi" w:eastAsia="Segoe UI" w:hAnsiTheme="minorHAnsi" w:cstheme="minorHAnsi"/>
                <w:sz w:val="20"/>
                <w:szCs w:val="20"/>
                <w:lang w:val="en-GB"/>
              </w:rPr>
            </w:pPr>
            <w:r w:rsidRPr="00BF3F8E">
              <w:rPr>
                <w:rFonts w:asciiTheme="minorHAnsi" w:hAnsiTheme="minorHAnsi" w:cstheme="minorHAnsi"/>
                <w:color w:val="1F3863"/>
                <w:sz w:val="20"/>
                <w:szCs w:val="20"/>
                <w:lang w:val="en-GB"/>
              </w:rPr>
              <w:t>2</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z w:val="20"/>
                <w:szCs w:val="20"/>
                <w:lang w:val="en-GB"/>
              </w:rPr>
              <w:t>=</w:t>
            </w:r>
            <w:r w:rsidRPr="00BF3F8E">
              <w:rPr>
                <w:rFonts w:asciiTheme="minorHAnsi" w:hAnsiTheme="minorHAnsi" w:cstheme="minorHAnsi"/>
                <w:color w:val="1F3863"/>
                <w:spacing w:val="-1"/>
                <w:sz w:val="20"/>
                <w:szCs w:val="20"/>
                <w:lang w:val="en-GB"/>
              </w:rPr>
              <w:t xml:space="preserve"> Unsatisfactory</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1"/>
                <w:sz w:val="20"/>
                <w:szCs w:val="20"/>
                <w:lang w:val="en-GB"/>
              </w:rPr>
              <w:t>(U):</w:t>
            </w:r>
            <w:r w:rsidRPr="00BF3F8E">
              <w:rPr>
                <w:rFonts w:asciiTheme="minorHAnsi" w:hAnsiTheme="minorHAnsi" w:cstheme="minorHAnsi"/>
                <w:color w:val="1F3863"/>
                <w:sz w:val="20"/>
                <w:szCs w:val="20"/>
                <w:lang w:val="en-GB"/>
              </w:rPr>
              <w:t xml:space="preserve"> </w:t>
            </w:r>
            <w:r w:rsidRPr="00BF3F8E">
              <w:rPr>
                <w:rFonts w:asciiTheme="minorHAnsi" w:hAnsiTheme="minorHAnsi" w:cstheme="minorHAnsi"/>
                <w:color w:val="1F3863"/>
                <w:spacing w:val="-1"/>
                <w:sz w:val="20"/>
                <w:szCs w:val="20"/>
                <w:lang w:val="en-GB"/>
              </w:rPr>
              <w:t>substantially below</w:t>
            </w:r>
            <w:r w:rsidRPr="00BF3F8E">
              <w:rPr>
                <w:rFonts w:asciiTheme="minorHAnsi" w:hAnsiTheme="minorHAnsi" w:cstheme="minorHAnsi"/>
                <w:color w:val="1F3863"/>
                <w:spacing w:val="30"/>
                <w:sz w:val="20"/>
                <w:szCs w:val="20"/>
                <w:lang w:val="en-GB"/>
              </w:rPr>
              <w:t xml:space="preserve"> </w:t>
            </w:r>
            <w:r w:rsidRPr="00BF3F8E">
              <w:rPr>
                <w:rFonts w:asciiTheme="minorHAnsi" w:hAnsiTheme="minorHAnsi" w:cstheme="minorHAnsi"/>
                <w:color w:val="1F3863"/>
                <w:spacing w:val="-1"/>
                <w:sz w:val="20"/>
                <w:szCs w:val="20"/>
                <w:lang w:val="en-GB"/>
              </w:rPr>
              <w:t>expectations and/or</w:t>
            </w:r>
            <w:r w:rsidRPr="00BF3F8E">
              <w:rPr>
                <w:rFonts w:asciiTheme="minorHAnsi" w:hAnsiTheme="minorHAnsi" w:cstheme="minorHAnsi"/>
                <w:color w:val="1F3863"/>
                <w:spacing w:val="-2"/>
                <w:sz w:val="20"/>
                <w:szCs w:val="20"/>
                <w:lang w:val="en-GB"/>
              </w:rPr>
              <w:t xml:space="preserve"> </w:t>
            </w:r>
            <w:r w:rsidRPr="00BF3F8E">
              <w:rPr>
                <w:rFonts w:asciiTheme="minorHAnsi" w:hAnsiTheme="minorHAnsi" w:cstheme="minorHAnsi"/>
                <w:color w:val="1F3863"/>
                <w:spacing w:val="-1"/>
                <w:sz w:val="20"/>
                <w:szCs w:val="20"/>
                <w:lang w:val="en-GB"/>
              </w:rPr>
              <w:t>major</w:t>
            </w:r>
            <w:r w:rsidRPr="00BF3F8E">
              <w:rPr>
                <w:rFonts w:asciiTheme="minorHAnsi" w:hAnsiTheme="minorHAnsi" w:cstheme="minorHAnsi"/>
                <w:color w:val="1F3863"/>
                <w:spacing w:val="-2"/>
                <w:sz w:val="20"/>
                <w:szCs w:val="20"/>
                <w:lang w:val="en-GB"/>
              </w:rPr>
              <w:t xml:space="preserve"> </w:t>
            </w:r>
            <w:r w:rsidRPr="00BF3F8E">
              <w:rPr>
                <w:rFonts w:asciiTheme="minorHAnsi" w:hAnsiTheme="minorHAnsi" w:cstheme="minorHAnsi"/>
                <w:color w:val="1F3863"/>
                <w:spacing w:val="-1"/>
                <w:sz w:val="20"/>
                <w:szCs w:val="20"/>
                <w:lang w:val="en-GB"/>
              </w:rPr>
              <w:t>shortcomings</w:t>
            </w:r>
          </w:p>
          <w:p w14:paraId="4133F255" w14:textId="77777777" w:rsidR="00E31D6E" w:rsidRPr="00BF3F8E" w:rsidRDefault="00E31D6E" w:rsidP="00F068D1">
            <w:pPr>
              <w:pStyle w:val="TableParagraph"/>
              <w:keepNext/>
              <w:widowControl/>
              <w:spacing w:before="59"/>
              <w:ind w:left="263" w:right="930"/>
              <w:rPr>
                <w:rFonts w:asciiTheme="minorHAnsi" w:eastAsia="Segoe UI" w:hAnsiTheme="minorHAnsi" w:cstheme="minorHAnsi"/>
                <w:sz w:val="20"/>
                <w:szCs w:val="20"/>
                <w:lang w:val="en-GB"/>
              </w:rPr>
            </w:pPr>
            <w:r w:rsidRPr="00BF3F8E">
              <w:rPr>
                <w:rFonts w:asciiTheme="minorHAnsi" w:hAnsiTheme="minorHAnsi" w:cstheme="minorHAnsi"/>
                <w:color w:val="1F3863"/>
                <w:sz w:val="20"/>
                <w:szCs w:val="20"/>
                <w:lang w:val="en-GB"/>
              </w:rPr>
              <w:t>1</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z w:val="20"/>
                <w:szCs w:val="20"/>
                <w:lang w:val="en-GB"/>
              </w:rPr>
              <w:t>=</w:t>
            </w:r>
            <w:r w:rsidRPr="00BF3F8E">
              <w:rPr>
                <w:rFonts w:asciiTheme="minorHAnsi" w:hAnsiTheme="minorHAnsi" w:cstheme="minorHAnsi"/>
                <w:color w:val="1F3863"/>
                <w:spacing w:val="-1"/>
                <w:sz w:val="20"/>
                <w:szCs w:val="20"/>
                <w:lang w:val="en-GB"/>
              </w:rPr>
              <w:t xml:space="preserve"> Highly</w:t>
            </w:r>
            <w:r w:rsidRPr="00BF3F8E">
              <w:rPr>
                <w:rFonts w:asciiTheme="minorHAnsi" w:hAnsiTheme="minorHAnsi" w:cstheme="minorHAnsi"/>
                <w:color w:val="1F3863"/>
                <w:sz w:val="20"/>
                <w:szCs w:val="20"/>
                <w:lang w:val="en-GB"/>
              </w:rPr>
              <w:t xml:space="preserve"> </w:t>
            </w:r>
            <w:r w:rsidRPr="00BF3F8E">
              <w:rPr>
                <w:rFonts w:asciiTheme="minorHAnsi" w:hAnsiTheme="minorHAnsi" w:cstheme="minorHAnsi"/>
                <w:color w:val="1F3863"/>
                <w:spacing w:val="-1"/>
                <w:sz w:val="20"/>
                <w:szCs w:val="20"/>
                <w:lang w:val="en-GB"/>
              </w:rPr>
              <w:t>Unsatisfactory</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1"/>
                <w:sz w:val="20"/>
                <w:szCs w:val="20"/>
                <w:lang w:val="en-GB"/>
              </w:rPr>
              <w:t>(HU):</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1"/>
                <w:sz w:val="20"/>
                <w:szCs w:val="20"/>
                <w:lang w:val="en-GB"/>
              </w:rPr>
              <w:t>severe</w:t>
            </w:r>
            <w:r w:rsidRPr="00BF3F8E">
              <w:rPr>
                <w:rFonts w:asciiTheme="minorHAnsi" w:hAnsiTheme="minorHAnsi" w:cstheme="minorHAnsi"/>
                <w:color w:val="1F3863"/>
                <w:spacing w:val="28"/>
                <w:sz w:val="20"/>
                <w:szCs w:val="20"/>
                <w:lang w:val="en-GB"/>
              </w:rPr>
              <w:t xml:space="preserve"> </w:t>
            </w:r>
            <w:r w:rsidRPr="00BF3F8E">
              <w:rPr>
                <w:rFonts w:asciiTheme="minorHAnsi" w:hAnsiTheme="minorHAnsi" w:cstheme="minorHAnsi"/>
                <w:color w:val="1F3863"/>
                <w:spacing w:val="-1"/>
                <w:sz w:val="20"/>
                <w:szCs w:val="20"/>
                <w:lang w:val="en-GB"/>
              </w:rPr>
              <w:t>shortcomings</w:t>
            </w:r>
          </w:p>
          <w:p w14:paraId="00E46C1E" w14:textId="77777777" w:rsidR="00E31D6E" w:rsidRPr="00BF3F8E" w:rsidRDefault="00E31D6E" w:rsidP="00F068D1">
            <w:pPr>
              <w:pStyle w:val="TableParagraph"/>
              <w:keepNext/>
              <w:widowControl/>
              <w:spacing w:before="61"/>
              <w:ind w:left="263" w:right="277"/>
              <w:rPr>
                <w:rFonts w:asciiTheme="minorHAnsi" w:eastAsia="Segoe UI" w:hAnsiTheme="minorHAnsi" w:cstheme="minorHAnsi"/>
                <w:sz w:val="20"/>
                <w:szCs w:val="20"/>
                <w:lang w:val="en-GB"/>
              </w:rPr>
            </w:pPr>
            <w:r w:rsidRPr="00BF3F8E">
              <w:rPr>
                <w:rFonts w:asciiTheme="minorHAnsi" w:hAnsiTheme="minorHAnsi" w:cstheme="minorHAnsi"/>
                <w:color w:val="1F3863"/>
                <w:spacing w:val="-1"/>
                <w:sz w:val="20"/>
                <w:szCs w:val="20"/>
                <w:lang w:val="en-GB"/>
              </w:rPr>
              <w:t>Unable</w:t>
            </w:r>
            <w:r w:rsidRPr="00BF3F8E">
              <w:rPr>
                <w:rFonts w:asciiTheme="minorHAnsi" w:hAnsiTheme="minorHAnsi" w:cstheme="minorHAnsi"/>
                <w:color w:val="1F3863"/>
                <w:spacing w:val="-3"/>
                <w:sz w:val="20"/>
                <w:szCs w:val="20"/>
                <w:lang w:val="en-GB"/>
              </w:rPr>
              <w:t xml:space="preserve"> </w:t>
            </w:r>
            <w:r w:rsidRPr="00BF3F8E">
              <w:rPr>
                <w:rFonts w:asciiTheme="minorHAnsi" w:hAnsiTheme="minorHAnsi" w:cstheme="minorHAnsi"/>
                <w:color w:val="1F3863"/>
                <w:spacing w:val="-1"/>
                <w:sz w:val="20"/>
                <w:szCs w:val="20"/>
                <w:lang w:val="en-GB"/>
              </w:rPr>
              <w:t>to</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1"/>
                <w:sz w:val="20"/>
                <w:szCs w:val="20"/>
                <w:lang w:val="en-GB"/>
              </w:rPr>
              <w:t>Assess (U/A):</w:t>
            </w:r>
            <w:r w:rsidRPr="00BF3F8E">
              <w:rPr>
                <w:rFonts w:asciiTheme="minorHAnsi" w:hAnsiTheme="minorHAnsi" w:cstheme="minorHAnsi"/>
                <w:color w:val="1F3863"/>
                <w:spacing w:val="-3"/>
                <w:sz w:val="20"/>
                <w:szCs w:val="20"/>
                <w:lang w:val="en-GB"/>
              </w:rPr>
              <w:t xml:space="preserve"> </w:t>
            </w:r>
            <w:r w:rsidRPr="00BF3F8E">
              <w:rPr>
                <w:rFonts w:asciiTheme="minorHAnsi" w:hAnsiTheme="minorHAnsi" w:cstheme="minorHAnsi"/>
                <w:color w:val="1F3863"/>
                <w:spacing w:val="-1"/>
                <w:sz w:val="20"/>
                <w:szCs w:val="20"/>
                <w:lang w:val="en-GB"/>
              </w:rPr>
              <w:t>available</w:t>
            </w:r>
            <w:r w:rsidRPr="00BF3F8E">
              <w:rPr>
                <w:rFonts w:asciiTheme="minorHAnsi" w:hAnsiTheme="minorHAnsi" w:cstheme="minorHAnsi"/>
                <w:color w:val="1F3863"/>
                <w:sz w:val="20"/>
                <w:szCs w:val="20"/>
                <w:lang w:val="en-GB"/>
              </w:rPr>
              <w:t xml:space="preserve"> </w:t>
            </w:r>
            <w:r w:rsidRPr="00BF3F8E">
              <w:rPr>
                <w:rFonts w:asciiTheme="minorHAnsi" w:hAnsiTheme="minorHAnsi" w:cstheme="minorHAnsi"/>
                <w:color w:val="1F3863"/>
                <w:spacing w:val="-2"/>
                <w:sz w:val="20"/>
                <w:szCs w:val="20"/>
                <w:lang w:val="en-GB"/>
              </w:rPr>
              <w:t>information</w:t>
            </w:r>
            <w:r w:rsidRPr="00BF3F8E">
              <w:rPr>
                <w:rFonts w:asciiTheme="minorHAnsi" w:hAnsiTheme="minorHAnsi" w:cstheme="minorHAnsi"/>
                <w:color w:val="1F3863"/>
                <w:spacing w:val="43"/>
                <w:sz w:val="20"/>
                <w:szCs w:val="20"/>
                <w:lang w:val="en-GB"/>
              </w:rPr>
              <w:t xml:space="preserve"> </w:t>
            </w:r>
            <w:r w:rsidRPr="00BF3F8E">
              <w:rPr>
                <w:rFonts w:asciiTheme="minorHAnsi" w:hAnsiTheme="minorHAnsi" w:cstheme="minorHAnsi"/>
                <w:color w:val="1F3863"/>
                <w:sz w:val="20"/>
                <w:szCs w:val="20"/>
                <w:lang w:val="en-GB"/>
              </w:rPr>
              <w:t>does</w:t>
            </w:r>
            <w:r w:rsidRPr="00BF3F8E">
              <w:rPr>
                <w:rFonts w:asciiTheme="minorHAnsi" w:hAnsiTheme="minorHAnsi" w:cstheme="minorHAnsi"/>
                <w:color w:val="1F3863"/>
                <w:spacing w:val="-4"/>
                <w:sz w:val="20"/>
                <w:szCs w:val="20"/>
                <w:lang w:val="en-GB"/>
              </w:rPr>
              <w:t xml:space="preserve"> </w:t>
            </w:r>
            <w:r w:rsidRPr="00BF3F8E">
              <w:rPr>
                <w:rFonts w:asciiTheme="minorHAnsi" w:hAnsiTheme="minorHAnsi" w:cstheme="minorHAnsi"/>
                <w:color w:val="1F3863"/>
                <w:spacing w:val="-1"/>
                <w:sz w:val="20"/>
                <w:szCs w:val="20"/>
                <w:lang w:val="en-GB"/>
              </w:rPr>
              <w:t>not</w:t>
            </w:r>
            <w:r w:rsidRPr="00BF3F8E">
              <w:rPr>
                <w:rFonts w:asciiTheme="minorHAnsi" w:hAnsiTheme="minorHAnsi" w:cstheme="minorHAnsi"/>
                <w:color w:val="1F3863"/>
                <w:sz w:val="20"/>
                <w:szCs w:val="20"/>
                <w:lang w:val="en-GB"/>
              </w:rPr>
              <w:t xml:space="preserve"> </w:t>
            </w:r>
            <w:r w:rsidRPr="00BF3F8E">
              <w:rPr>
                <w:rFonts w:asciiTheme="minorHAnsi" w:hAnsiTheme="minorHAnsi" w:cstheme="minorHAnsi"/>
                <w:color w:val="1F3863"/>
                <w:spacing w:val="-1"/>
                <w:sz w:val="20"/>
                <w:szCs w:val="20"/>
                <w:lang w:val="en-GB"/>
              </w:rPr>
              <w:t>allow</w:t>
            </w:r>
            <w:r w:rsidRPr="00BF3F8E">
              <w:rPr>
                <w:rFonts w:asciiTheme="minorHAnsi" w:hAnsiTheme="minorHAnsi" w:cstheme="minorHAnsi"/>
                <w:color w:val="1F3863"/>
                <w:spacing w:val="-2"/>
                <w:sz w:val="20"/>
                <w:szCs w:val="20"/>
                <w:lang w:val="en-GB"/>
              </w:rPr>
              <w:t xml:space="preserve"> </w:t>
            </w:r>
            <w:r w:rsidRPr="00BF3F8E">
              <w:rPr>
                <w:rFonts w:asciiTheme="minorHAnsi" w:hAnsiTheme="minorHAnsi" w:cstheme="minorHAnsi"/>
                <w:color w:val="1F3863"/>
                <w:sz w:val="20"/>
                <w:szCs w:val="20"/>
                <w:lang w:val="en-GB"/>
              </w:rPr>
              <w:t>an</w:t>
            </w:r>
            <w:r w:rsidRPr="00BF3F8E">
              <w:rPr>
                <w:rFonts w:asciiTheme="minorHAnsi" w:hAnsiTheme="minorHAnsi" w:cstheme="minorHAnsi"/>
                <w:color w:val="1F3863"/>
                <w:spacing w:val="-2"/>
                <w:sz w:val="20"/>
                <w:szCs w:val="20"/>
                <w:lang w:val="en-GB"/>
              </w:rPr>
              <w:t xml:space="preserve"> </w:t>
            </w:r>
            <w:r w:rsidRPr="00BF3F8E">
              <w:rPr>
                <w:rFonts w:asciiTheme="minorHAnsi" w:hAnsiTheme="minorHAnsi" w:cstheme="minorHAnsi"/>
                <w:color w:val="1F3863"/>
                <w:spacing w:val="-1"/>
                <w:sz w:val="20"/>
                <w:szCs w:val="20"/>
                <w:lang w:val="en-GB"/>
              </w:rPr>
              <w:t>assessment</w:t>
            </w:r>
          </w:p>
        </w:tc>
        <w:tc>
          <w:tcPr>
            <w:tcW w:w="4655" w:type="dxa"/>
            <w:tcBorders>
              <w:top w:val="nil"/>
              <w:left w:val="single" w:sz="3" w:space="0" w:color="000000"/>
              <w:bottom w:val="single" w:sz="3" w:space="0" w:color="000000"/>
              <w:right w:val="single" w:sz="3" w:space="0" w:color="000000"/>
            </w:tcBorders>
            <w:shd w:val="clear" w:color="auto" w:fill="D9E1F3"/>
          </w:tcPr>
          <w:p w14:paraId="56146814" w14:textId="77777777" w:rsidR="00E31D6E" w:rsidRPr="00BF3F8E" w:rsidRDefault="00E31D6E" w:rsidP="00F068D1">
            <w:pPr>
              <w:pStyle w:val="TableParagraph"/>
              <w:keepNext/>
              <w:widowControl/>
              <w:spacing w:line="278" w:lineRule="exact"/>
              <w:ind w:left="104"/>
              <w:jc w:val="both"/>
              <w:rPr>
                <w:rFonts w:asciiTheme="minorHAnsi" w:eastAsia="Segoe UI" w:hAnsiTheme="minorHAnsi" w:cstheme="minorHAnsi"/>
                <w:sz w:val="20"/>
                <w:szCs w:val="20"/>
                <w:lang w:val="en-GB"/>
              </w:rPr>
            </w:pPr>
            <w:r w:rsidRPr="00BF3F8E">
              <w:rPr>
                <w:rFonts w:asciiTheme="minorHAnsi" w:hAnsiTheme="minorHAnsi" w:cstheme="minorHAnsi"/>
                <w:color w:val="1F3863"/>
                <w:sz w:val="20"/>
                <w:szCs w:val="20"/>
                <w:lang w:val="en-GB"/>
              </w:rPr>
              <w:t>4</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z w:val="20"/>
                <w:szCs w:val="20"/>
                <w:lang w:val="en-GB"/>
              </w:rPr>
              <w:t xml:space="preserve">= </w:t>
            </w:r>
            <w:r w:rsidRPr="00BF3F8E">
              <w:rPr>
                <w:rFonts w:asciiTheme="minorHAnsi" w:hAnsiTheme="minorHAnsi" w:cstheme="minorHAnsi"/>
                <w:color w:val="1F3863"/>
                <w:spacing w:val="-1"/>
                <w:sz w:val="20"/>
                <w:szCs w:val="20"/>
                <w:lang w:val="en-GB"/>
              </w:rPr>
              <w:t>Likely</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pacing w:val="-1"/>
                <w:sz w:val="20"/>
                <w:szCs w:val="20"/>
                <w:lang w:val="en-GB"/>
              </w:rPr>
              <w:t>(L):</w:t>
            </w:r>
            <w:r w:rsidRPr="00BF3F8E">
              <w:rPr>
                <w:rFonts w:asciiTheme="minorHAnsi" w:hAnsiTheme="minorHAnsi" w:cstheme="minorHAnsi"/>
                <w:color w:val="1F3863"/>
                <w:sz w:val="20"/>
                <w:szCs w:val="20"/>
                <w:lang w:val="en-GB"/>
              </w:rPr>
              <w:t xml:space="preserve"> </w:t>
            </w:r>
            <w:r w:rsidRPr="00BF3F8E">
              <w:rPr>
                <w:rFonts w:asciiTheme="minorHAnsi" w:hAnsiTheme="minorHAnsi" w:cstheme="minorHAnsi"/>
                <w:color w:val="1F3863"/>
                <w:spacing w:val="-1"/>
                <w:sz w:val="20"/>
                <w:szCs w:val="20"/>
                <w:lang w:val="en-GB"/>
              </w:rPr>
              <w:t>negligible</w:t>
            </w:r>
            <w:r w:rsidRPr="00BF3F8E">
              <w:rPr>
                <w:rFonts w:asciiTheme="minorHAnsi" w:hAnsiTheme="minorHAnsi" w:cstheme="minorHAnsi"/>
                <w:color w:val="1F3863"/>
                <w:sz w:val="20"/>
                <w:szCs w:val="20"/>
                <w:lang w:val="en-GB"/>
              </w:rPr>
              <w:t xml:space="preserve"> </w:t>
            </w:r>
            <w:r w:rsidRPr="00BF3F8E">
              <w:rPr>
                <w:rFonts w:asciiTheme="minorHAnsi" w:hAnsiTheme="minorHAnsi" w:cstheme="minorHAnsi"/>
                <w:color w:val="1F3863"/>
                <w:spacing w:val="-1"/>
                <w:sz w:val="20"/>
                <w:szCs w:val="20"/>
                <w:lang w:val="en-GB"/>
              </w:rPr>
              <w:t>risks</w:t>
            </w:r>
            <w:r w:rsidRPr="00BF3F8E">
              <w:rPr>
                <w:rFonts w:asciiTheme="minorHAnsi" w:hAnsiTheme="minorHAnsi" w:cstheme="minorHAnsi"/>
                <w:color w:val="1F3863"/>
                <w:sz w:val="20"/>
                <w:szCs w:val="20"/>
                <w:lang w:val="en-GB"/>
              </w:rPr>
              <w:t xml:space="preserve"> to</w:t>
            </w:r>
            <w:r w:rsidRPr="00BF3F8E">
              <w:rPr>
                <w:rFonts w:asciiTheme="minorHAnsi" w:hAnsiTheme="minorHAnsi" w:cstheme="minorHAnsi"/>
                <w:color w:val="1F3863"/>
                <w:spacing w:val="2"/>
                <w:sz w:val="20"/>
                <w:szCs w:val="20"/>
                <w:lang w:val="en-GB"/>
              </w:rPr>
              <w:t xml:space="preserve"> </w:t>
            </w:r>
            <w:r w:rsidRPr="00BF3F8E">
              <w:rPr>
                <w:rFonts w:asciiTheme="minorHAnsi" w:hAnsiTheme="minorHAnsi" w:cstheme="minorHAnsi"/>
                <w:color w:val="1F3863"/>
                <w:spacing w:val="-1"/>
                <w:sz w:val="20"/>
                <w:szCs w:val="20"/>
                <w:lang w:val="en-GB"/>
              </w:rPr>
              <w:t>sustainability</w:t>
            </w:r>
          </w:p>
          <w:p w14:paraId="67E9B569" w14:textId="77777777" w:rsidR="00E31D6E" w:rsidRPr="00BF3F8E" w:rsidRDefault="00E31D6E" w:rsidP="00F068D1">
            <w:pPr>
              <w:pStyle w:val="TableParagraph"/>
              <w:keepNext/>
              <w:widowControl/>
              <w:spacing w:before="61"/>
              <w:ind w:left="104" w:right="101"/>
              <w:jc w:val="both"/>
              <w:rPr>
                <w:rFonts w:asciiTheme="minorHAnsi" w:eastAsia="Segoe UI" w:hAnsiTheme="minorHAnsi" w:cstheme="minorHAnsi"/>
                <w:sz w:val="20"/>
                <w:szCs w:val="20"/>
                <w:lang w:val="en-GB"/>
              </w:rPr>
            </w:pPr>
            <w:r w:rsidRPr="00BF3F8E">
              <w:rPr>
                <w:rFonts w:asciiTheme="minorHAnsi" w:hAnsiTheme="minorHAnsi" w:cstheme="minorHAnsi"/>
                <w:color w:val="1F3863"/>
                <w:sz w:val="20"/>
                <w:szCs w:val="20"/>
                <w:lang w:val="en-GB"/>
              </w:rPr>
              <w:t>3</w:t>
            </w:r>
            <w:r w:rsidRPr="00BF3F8E">
              <w:rPr>
                <w:rFonts w:asciiTheme="minorHAnsi" w:hAnsiTheme="minorHAnsi" w:cstheme="minorHAnsi"/>
                <w:color w:val="1F3863"/>
                <w:spacing w:val="34"/>
                <w:sz w:val="20"/>
                <w:szCs w:val="20"/>
                <w:lang w:val="en-GB"/>
              </w:rPr>
              <w:t xml:space="preserve"> </w:t>
            </w:r>
            <w:r w:rsidRPr="00BF3F8E">
              <w:rPr>
                <w:rFonts w:asciiTheme="minorHAnsi" w:hAnsiTheme="minorHAnsi" w:cstheme="minorHAnsi"/>
                <w:color w:val="1F3863"/>
                <w:sz w:val="20"/>
                <w:szCs w:val="20"/>
                <w:lang w:val="en-GB"/>
              </w:rPr>
              <w:t>=</w:t>
            </w:r>
            <w:r w:rsidRPr="00BF3F8E">
              <w:rPr>
                <w:rFonts w:asciiTheme="minorHAnsi" w:hAnsiTheme="minorHAnsi" w:cstheme="minorHAnsi"/>
                <w:color w:val="1F3863"/>
                <w:spacing w:val="36"/>
                <w:sz w:val="20"/>
                <w:szCs w:val="20"/>
                <w:lang w:val="en-GB"/>
              </w:rPr>
              <w:t xml:space="preserve"> </w:t>
            </w:r>
            <w:r w:rsidRPr="00BF3F8E">
              <w:rPr>
                <w:rFonts w:asciiTheme="minorHAnsi" w:hAnsiTheme="minorHAnsi" w:cstheme="minorHAnsi"/>
                <w:color w:val="1F3863"/>
                <w:spacing w:val="-2"/>
                <w:sz w:val="20"/>
                <w:szCs w:val="20"/>
                <w:lang w:val="en-GB"/>
              </w:rPr>
              <w:t>Moderately</w:t>
            </w:r>
            <w:r w:rsidRPr="00BF3F8E">
              <w:rPr>
                <w:rFonts w:asciiTheme="minorHAnsi" w:hAnsiTheme="minorHAnsi" w:cstheme="minorHAnsi"/>
                <w:color w:val="1F3863"/>
                <w:spacing w:val="36"/>
                <w:sz w:val="20"/>
                <w:szCs w:val="20"/>
                <w:lang w:val="en-GB"/>
              </w:rPr>
              <w:t xml:space="preserve"> </w:t>
            </w:r>
            <w:r w:rsidRPr="00BF3F8E">
              <w:rPr>
                <w:rFonts w:asciiTheme="minorHAnsi" w:hAnsiTheme="minorHAnsi" w:cstheme="minorHAnsi"/>
                <w:color w:val="1F3863"/>
                <w:spacing w:val="-1"/>
                <w:sz w:val="20"/>
                <w:szCs w:val="20"/>
                <w:lang w:val="en-GB"/>
              </w:rPr>
              <w:t>Likely</w:t>
            </w:r>
            <w:r w:rsidRPr="00BF3F8E">
              <w:rPr>
                <w:rFonts w:asciiTheme="minorHAnsi" w:hAnsiTheme="minorHAnsi" w:cstheme="minorHAnsi"/>
                <w:color w:val="1F3863"/>
                <w:spacing w:val="34"/>
                <w:sz w:val="20"/>
                <w:szCs w:val="20"/>
                <w:lang w:val="en-GB"/>
              </w:rPr>
              <w:t xml:space="preserve"> </w:t>
            </w:r>
            <w:r w:rsidRPr="00BF3F8E">
              <w:rPr>
                <w:rFonts w:asciiTheme="minorHAnsi" w:hAnsiTheme="minorHAnsi" w:cstheme="minorHAnsi"/>
                <w:color w:val="1F3863"/>
                <w:spacing w:val="-2"/>
                <w:sz w:val="20"/>
                <w:szCs w:val="20"/>
                <w:lang w:val="en-GB"/>
              </w:rPr>
              <w:t>(ML):</w:t>
            </w:r>
            <w:r w:rsidRPr="00BF3F8E">
              <w:rPr>
                <w:rFonts w:asciiTheme="minorHAnsi" w:hAnsiTheme="minorHAnsi" w:cstheme="minorHAnsi"/>
                <w:color w:val="1F3863"/>
                <w:spacing w:val="32"/>
                <w:sz w:val="20"/>
                <w:szCs w:val="20"/>
                <w:lang w:val="en-GB"/>
              </w:rPr>
              <w:t xml:space="preserve"> </w:t>
            </w:r>
            <w:r w:rsidRPr="00BF3F8E">
              <w:rPr>
                <w:rFonts w:asciiTheme="minorHAnsi" w:hAnsiTheme="minorHAnsi" w:cstheme="minorHAnsi"/>
                <w:color w:val="1F3863"/>
                <w:spacing w:val="-1"/>
                <w:sz w:val="20"/>
                <w:szCs w:val="20"/>
                <w:lang w:val="en-GB"/>
              </w:rPr>
              <w:t>moderate</w:t>
            </w:r>
            <w:r w:rsidRPr="00BF3F8E">
              <w:rPr>
                <w:rFonts w:asciiTheme="minorHAnsi" w:hAnsiTheme="minorHAnsi" w:cstheme="minorHAnsi"/>
                <w:color w:val="1F3863"/>
                <w:spacing w:val="33"/>
                <w:sz w:val="20"/>
                <w:szCs w:val="20"/>
                <w:lang w:val="en-GB"/>
              </w:rPr>
              <w:t xml:space="preserve"> </w:t>
            </w:r>
            <w:r w:rsidRPr="00BF3F8E">
              <w:rPr>
                <w:rFonts w:asciiTheme="minorHAnsi" w:hAnsiTheme="minorHAnsi" w:cstheme="minorHAnsi"/>
                <w:color w:val="1F3863"/>
                <w:spacing w:val="-1"/>
                <w:sz w:val="20"/>
                <w:szCs w:val="20"/>
                <w:lang w:val="en-GB"/>
              </w:rPr>
              <w:t>risks</w:t>
            </w:r>
            <w:r w:rsidRPr="00BF3F8E">
              <w:rPr>
                <w:rFonts w:asciiTheme="minorHAnsi" w:hAnsiTheme="minorHAnsi" w:cstheme="minorHAnsi"/>
                <w:color w:val="1F3863"/>
                <w:spacing w:val="38"/>
                <w:sz w:val="20"/>
                <w:szCs w:val="20"/>
                <w:lang w:val="en-GB"/>
              </w:rPr>
              <w:t xml:space="preserve"> </w:t>
            </w:r>
            <w:r w:rsidRPr="00BF3F8E">
              <w:rPr>
                <w:rFonts w:asciiTheme="minorHAnsi" w:hAnsiTheme="minorHAnsi" w:cstheme="minorHAnsi"/>
                <w:color w:val="1F3863"/>
                <w:spacing w:val="-1"/>
                <w:sz w:val="20"/>
                <w:szCs w:val="20"/>
                <w:lang w:val="en-GB"/>
              </w:rPr>
              <w:t>to</w:t>
            </w:r>
            <w:r w:rsidRPr="00BF3F8E">
              <w:rPr>
                <w:rFonts w:asciiTheme="minorHAnsi" w:hAnsiTheme="minorHAnsi" w:cstheme="minorHAnsi"/>
                <w:color w:val="1F3863"/>
                <w:spacing w:val="37"/>
                <w:sz w:val="20"/>
                <w:szCs w:val="20"/>
                <w:lang w:val="en-GB"/>
              </w:rPr>
              <w:t xml:space="preserve"> </w:t>
            </w:r>
            <w:r w:rsidRPr="00BF3F8E">
              <w:rPr>
                <w:rFonts w:asciiTheme="minorHAnsi" w:hAnsiTheme="minorHAnsi" w:cstheme="minorHAnsi"/>
                <w:color w:val="1F3863"/>
                <w:spacing w:val="-1"/>
                <w:sz w:val="20"/>
                <w:szCs w:val="20"/>
                <w:lang w:val="en-GB"/>
              </w:rPr>
              <w:t>sustainability</w:t>
            </w:r>
          </w:p>
          <w:p w14:paraId="0BE162E7" w14:textId="77777777" w:rsidR="00E31D6E" w:rsidRPr="00BF3F8E" w:rsidRDefault="00E31D6E" w:rsidP="00F068D1">
            <w:pPr>
              <w:pStyle w:val="TableParagraph"/>
              <w:keepNext/>
              <w:widowControl/>
              <w:spacing w:before="59"/>
              <w:ind w:left="104" w:right="101"/>
              <w:jc w:val="both"/>
              <w:rPr>
                <w:rFonts w:asciiTheme="minorHAnsi" w:eastAsia="Segoe UI" w:hAnsiTheme="minorHAnsi" w:cstheme="minorHAnsi"/>
                <w:sz w:val="20"/>
                <w:szCs w:val="20"/>
                <w:lang w:val="en-GB"/>
              </w:rPr>
            </w:pPr>
            <w:r w:rsidRPr="00BF3F8E">
              <w:rPr>
                <w:rFonts w:asciiTheme="minorHAnsi" w:hAnsiTheme="minorHAnsi" w:cstheme="minorHAnsi"/>
                <w:color w:val="1F3863"/>
                <w:sz w:val="20"/>
                <w:szCs w:val="20"/>
                <w:lang w:val="en-GB"/>
              </w:rPr>
              <w:t>2</w:t>
            </w:r>
            <w:r w:rsidRPr="00BF3F8E">
              <w:rPr>
                <w:rFonts w:asciiTheme="minorHAnsi" w:hAnsiTheme="minorHAnsi" w:cstheme="minorHAnsi"/>
                <w:color w:val="1F3863"/>
                <w:spacing w:val="-11"/>
                <w:sz w:val="20"/>
                <w:szCs w:val="20"/>
                <w:lang w:val="en-GB"/>
              </w:rPr>
              <w:t xml:space="preserve"> </w:t>
            </w:r>
            <w:r w:rsidRPr="00BF3F8E">
              <w:rPr>
                <w:rFonts w:asciiTheme="minorHAnsi" w:hAnsiTheme="minorHAnsi" w:cstheme="minorHAnsi"/>
                <w:color w:val="1F3863"/>
                <w:sz w:val="20"/>
                <w:szCs w:val="20"/>
                <w:lang w:val="en-GB"/>
              </w:rPr>
              <w:t>=</w:t>
            </w:r>
            <w:r w:rsidRPr="00BF3F8E">
              <w:rPr>
                <w:rFonts w:asciiTheme="minorHAnsi" w:hAnsiTheme="minorHAnsi" w:cstheme="minorHAnsi"/>
                <w:color w:val="1F3863"/>
                <w:spacing w:val="-10"/>
                <w:sz w:val="20"/>
                <w:szCs w:val="20"/>
                <w:lang w:val="en-GB"/>
              </w:rPr>
              <w:t xml:space="preserve"> </w:t>
            </w:r>
            <w:r w:rsidRPr="00BF3F8E">
              <w:rPr>
                <w:rFonts w:asciiTheme="minorHAnsi" w:hAnsiTheme="minorHAnsi" w:cstheme="minorHAnsi"/>
                <w:color w:val="1F3863"/>
                <w:spacing w:val="-1"/>
                <w:sz w:val="20"/>
                <w:szCs w:val="20"/>
                <w:lang w:val="en-GB"/>
              </w:rPr>
              <w:t>Moderately</w:t>
            </w:r>
            <w:r w:rsidRPr="00BF3F8E">
              <w:rPr>
                <w:rFonts w:asciiTheme="minorHAnsi" w:hAnsiTheme="minorHAnsi" w:cstheme="minorHAnsi"/>
                <w:color w:val="1F3863"/>
                <w:spacing w:val="-10"/>
                <w:sz w:val="20"/>
                <w:szCs w:val="20"/>
                <w:lang w:val="en-GB"/>
              </w:rPr>
              <w:t xml:space="preserve"> </w:t>
            </w:r>
            <w:r w:rsidRPr="00BF3F8E">
              <w:rPr>
                <w:rFonts w:asciiTheme="minorHAnsi" w:hAnsiTheme="minorHAnsi" w:cstheme="minorHAnsi"/>
                <w:color w:val="1F3863"/>
                <w:spacing w:val="-1"/>
                <w:sz w:val="20"/>
                <w:szCs w:val="20"/>
                <w:lang w:val="en-GB"/>
              </w:rPr>
              <w:t>Unlikely</w:t>
            </w:r>
            <w:r w:rsidRPr="00BF3F8E">
              <w:rPr>
                <w:rFonts w:asciiTheme="minorHAnsi" w:hAnsiTheme="minorHAnsi" w:cstheme="minorHAnsi"/>
                <w:color w:val="1F3863"/>
                <w:spacing w:val="-9"/>
                <w:sz w:val="20"/>
                <w:szCs w:val="20"/>
                <w:lang w:val="en-GB"/>
              </w:rPr>
              <w:t xml:space="preserve"> </w:t>
            </w:r>
            <w:r w:rsidRPr="00BF3F8E">
              <w:rPr>
                <w:rFonts w:asciiTheme="minorHAnsi" w:hAnsiTheme="minorHAnsi" w:cstheme="minorHAnsi"/>
                <w:color w:val="1F3863"/>
                <w:spacing w:val="-1"/>
                <w:sz w:val="20"/>
                <w:szCs w:val="20"/>
                <w:lang w:val="en-GB"/>
              </w:rPr>
              <w:t>(MU):</w:t>
            </w:r>
            <w:r w:rsidRPr="00BF3F8E">
              <w:rPr>
                <w:rFonts w:asciiTheme="minorHAnsi" w:hAnsiTheme="minorHAnsi" w:cstheme="minorHAnsi"/>
                <w:color w:val="1F3863"/>
                <w:spacing w:val="-10"/>
                <w:sz w:val="20"/>
                <w:szCs w:val="20"/>
                <w:lang w:val="en-GB"/>
              </w:rPr>
              <w:t xml:space="preserve"> </w:t>
            </w:r>
            <w:r w:rsidRPr="00BF3F8E">
              <w:rPr>
                <w:rFonts w:asciiTheme="minorHAnsi" w:hAnsiTheme="minorHAnsi" w:cstheme="minorHAnsi"/>
                <w:color w:val="1F3863"/>
                <w:spacing w:val="-1"/>
                <w:sz w:val="20"/>
                <w:szCs w:val="20"/>
                <w:lang w:val="en-GB"/>
              </w:rPr>
              <w:t>significant</w:t>
            </w:r>
            <w:r w:rsidRPr="00BF3F8E">
              <w:rPr>
                <w:rFonts w:asciiTheme="minorHAnsi" w:hAnsiTheme="minorHAnsi" w:cstheme="minorHAnsi"/>
                <w:color w:val="1F3863"/>
                <w:spacing w:val="-12"/>
                <w:sz w:val="20"/>
                <w:szCs w:val="20"/>
                <w:lang w:val="en-GB"/>
              </w:rPr>
              <w:t xml:space="preserve"> </w:t>
            </w:r>
            <w:r w:rsidRPr="00BF3F8E">
              <w:rPr>
                <w:rFonts w:asciiTheme="minorHAnsi" w:hAnsiTheme="minorHAnsi" w:cstheme="minorHAnsi"/>
                <w:color w:val="1F3863"/>
                <w:spacing w:val="-1"/>
                <w:sz w:val="20"/>
                <w:szCs w:val="20"/>
                <w:lang w:val="en-GB"/>
              </w:rPr>
              <w:t>risks</w:t>
            </w:r>
            <w:r w:rsidRPr="00BF3F8E">
              <w:rPr>
                <w:rFonts w:asciiTheme="minorHAnsi" w:hAnsiTheme="minorHAnsi" w:cstheme="minorHAnsi"/>
                <w:color w:val="1F3863"/>
                <w:spacing w:val="-7"/>
                <w:sz w:val="20"/>
                <w:szCs w:val="20"/>
                <w:lang w:val="en-GB"/>
              </w:rPr>
              <w:t xml:space="preserve"> </w:t>
            </w:r>
            <w:r w:rsidRPr="00BF3F8E">
              <w:rPr>
                <w:rFonts w:asciiTheme="minorHAnsi" w:hAnsiTheme="minorHAnsi" w:cstheme="minorHAnsi"/>
                <w:color w:val="1F3863"/>
                <w:spacing w:val="-1"/>
                <w:sz w:val="20"/>
                <w:szCs w:val="20"/>
                <w:lang w:val="en-GB"/>
              </w:rPr>
              <w:t>to</w:t>
            </w:r>
            <w:r w:rsidRPr="00BF3F8E">
              <w:rPr>
                <w:rFonts w:asciiTheme="minorHAnsi" w:hAnsiTheme="minorHAnsi" w:cstheme="minorHAnsi"/>
                <w:color w:val="1F3863"/>
                <w:spacing w:val="25"/>
                <w:sz w:val="20"/>
                <w:szCs w:val="20"/>
                <w:lang w:val="en-GB"/>
              </w:rPr>
              <w:t xml:space="preserve"> </w:t>
            </w:r>
            <w:r w:rsidRPr="00BF3F8E">
              <w:rPr>
                <w:rFonts w:asciiTheme="minorHAnsi" w:hAnsiTheme="minorHAnsi" w:cstheme="minorHAnsi"/>
                <w:color w:val="1F3863"/>
                <w:spacing w:val="-1"/>
                <w:sz w:val="20"/>
                <w:szCs w:val="20"/>
                <w:lang w:val="en-GB"/>
              </w:rPr>
              <w:t>sustainability</w:t>
            </w:r>
          </w:p>
          <w:p w14:paraId="609BDEA7" w14:textId="77777777" w:rsidR="00E31D6E" w:rsidRPr="00BF3F8E" w:rsidRDefault="00E31D6E" w:rsidP="00F068D1">
            <w:pPr>
              <w:pStyle w:val="TableParagraph"/>
              <w:keepNext/>
              <w:widowControl/>
              <w:spacing w:before="59"/>
              <w:ind w:left="104"/>
              <w:jc w:val="both"/>
              <w:rPr>
                <w:rFonts w:asciiTheme="minorHAnsi" w:eastAsia="Segoe UI" w:hAnsiTheme="minorHAnsi" w:cstheme="minorHAnsi"/>
                <w:sz w:val="20"/>
                <w:szCs w:val="20"/>
                <w:lang w:val="en-GB"/>
              </w:rPr>
            </w:pPr>
            <w:r w:rsidRPr="00BF3F8E">
              <w:rPr>
                <w:rFonts w:asciiTheme="minorHAnsi" w:hAnsiTheme="minorHAnsi" w:cstheme="minorHAnsi"/>
                <w:color w:val="1F3863"/>
                <w:sz w:val="20"/>
                <w:szCs w:val="20"/>
                <w:lang w:val="en-GB"/>
              </w:rPr>
              <w:t>1</w:t>
            </w:r>
            <w:r w:rsidRPr="00BF3F8E">
              <w:rPr>
                <w:rFonts w:asciiTheme="minorHAnsi" w:hAnsiTheme="minorHAnsi" w:cstheme="minorHAnsi"/>
                <w:color w:val="1F3863"/>
                <w:spacing w:val="-1"/>
                <w:sz w:val="20"/>
                <w:szCs w:val="20"/>
                <w:lang w:val="en-GB"/>
              </w:rPr>
              <w:t xml:space="preserve"> </w:t>
            </w:r>
            <w:r w:rsidRPr="00BF3F8E">
              <w:rPr>
                <w:rFonts w:asciiTheme="minorHAnsi" w:hAnsiTheme="minorHAnsi" w:cstheme="minorHAnsi"/>
                <w:color w:val="1F3863"/>
                <w:sz w:val="20"/>
                <w:szCs w:val="20"/>
                <w:lang w:val="en-GB"/>
              </w:rPr>
              <w:t xml:space="preserve">= </w:t>
            </w:r>
            <w:r w:rsidRPr="00BF3F8E">
              <w:rPr>
                <w:rFonts w:asciiTheme="minorHAnsi" w:hAnsiTheme="minorHAnsi" w:cstheme="minorHAnsi"/>
                <w:color w:val="1F3863"/>
                <w:spacing w:val="-1"/>
                <w:sz w:val="20"/>
                <w:szCs w:val="20"/>
                <w:lang w:val="en-GB"/>
              </w:rPr>
              <w:t>Unlikely</w:t>
            </w:r>
            <w:r w:rsidRPr="00BF3F8E">
              <w:rPr>
                <w:rFonts w:asciiTheme="minorHAnsi" w:hAnsiTheme="minorHAnsi" w:cstheme="minorHAnsi"/>
                <w:color w:val="1F3863"/>
                <w:spacing w:val="-2"/>
                <w:sz w:val="20"/>
                <w:szCs w:val="20"/>
                <w:lang w:val="en-GB"/>
              </w:rPr>
              <w:t xml:space="preserve"> </w:t>
            </w:r>
            <w:r w:rsidRPr="00BF3F8E">
              <w:rPr>
                <w:rFonts w:asciiTheme="minorHAnsi" w:hAnsiTheme="minorHAnsi" w:cstheme="minorHAnsi"/>
                <w:color w:val="1F3863"/>
                <w:spacing w:val="-1"/>
                <w:sz w:val="20"/>
                <w:szCs w:val="20"/>
                <w:lang w:val="en-GB"/>
              </w:rPr>
              <w:t>(U):</w:t>
            </w:r>
            <w:r w:rsidRPr="00BF3F8E">
              <w:rPr>
                <w:rFonts w:asciiTheme="minorHAnsi" w:hAnsiTheme="minorHAnsi" w:cstheme="minorHAnsi"/>
                <w:color w:val="1F3863"/>
                <w:sz w:val="20"/>
                <w:szCs w:val="20"/>
                <w:lang w:val="en-GB"/>
              </w:rPr>
              <w:t xml:space="preserve"> </w:t>
            </w:r>
            <w:r w:rsidRPr="00BF3F8E">
              <w:rPr>
                <w:rFonts w:asciiTheme="minorHAnsi" w:hAnsiTheme="minorHAnsi" w:cstheme="minorHAnsi"/>
                <w:color w:val="1F3863"/>
                <w:spacing w:val="-2"/>
                <w:sz w:val="20"/>
                <w:szCs w:val="20"/>
                <w:lang w:val="en-GB"/>
              </w:rPr>
              <w:t>severe</w:t>
            </w:r>
            <w:r w:rsidRPr="00BF3F8E">
              <w:rPr>
                <w:rFonts w:asciiTheme="minorHAnsi" w:hAnsiTheme="minorHAnsi" w:cstheme="minorHAnsi"/>
                <w:color w:val="1F3863"/>
                <w:sz w:val="20"/>
                <w:szCs w:val="20"/>
                <w:lang w:val="en-GB"/>
              </w:rPr>
              <w:t xml:space="preserve"> </w:t>
            </w:r>
            <w:r w:rsidRPr="00BF3F8E">
              <w:rPr>
                <w:rFonts w:asciiTheme="minorHAnsi" w:hAnsiTheme="minorHAnsi" w:cstheme="minorHAnsi"/>
                <w:color w:val="1F3863"/>
                <w:spacing w:val="-1"/>
                <w:sz w:val="20"/>
                <w:szCs w:val="20"/>
                <w:lang w:val="en-GB"/>
              </w:rPr>
              <w:t>risks</w:t>
            </w:r>
            <w:r w:rsidRPr="00BF3F8E">
              <w:rPr>
                <w:rFonts w:asciiTheme="minorHAnsi" w:hAnsiTheme="minorHAnsi" w:cstheme="minorHAnsi"/>
                <w:color w:val="1F3863"/>
                <w:sz w:val="20"/>
                <w:szCs w:val="20"/>
                <w:lang w:val="en-GB"/>
              </w:rPr>
              <w:t xml:space="preserve"> to</w:t>
            </w:r>
            <w:r w:rsidRPr="00BF3F8E">
              <w:rPr>
                <w:rFonts w:asciiTheme="minorHAnsi" w:hAnsiTheme="minorHAnsi" w:cstheme="minorHAnsi"/>
                <w:color w:val="1F3863"/>
                <w:spacing w:val="-1"/>
                <w:sz w:val="20"/>
                <w:szCs w:val="20"/>
                <w:lang w:val="en-GB"/>
              </w:rPr>
              <w:t xml:space="preserve"> sustainability</w:t>
            </w:r>
          </w:p>
          <w:p w14:paraId="56B9A959" w14:textId="77777777" w:rsidR="00E31D6E" w:rsidRPr="00BF3F8E" w:rsidRDefault="00E31D6E" w:rsidP="00F068D1">
            <w:pPr>
              <w:pStyle w:val="TableParagraph"/>
              <w:keepNext/>
              <w:widowControl/>
              <w:spacing w:before="61"/>
              <w:ind w:left="104" w:right="102"/>
              <w:jc w:val="both"/>
              <w:rPr>
                <w:rFonts w:asciiTheme="minorHAnsi" w:eastAsia="Segoe UI" w:hAnsiTheme="minorHAnsi" w:cstheme="minorHAnsi"/>
                <w:sz w:val="20"/>
                <w:szCs w:val="20"/>
                <w:lang w:val="en-GB"/>
              </w:rPr>
            </w:pPr>
            <w:r w:rsidRPr="00BF3F8E">
              <w:rPr>
                <w:rFonts w:asciiTheme="minorHAnsi" w:hAnsiTheme="minorHAnsi" w:cstheme="minorHAnsi"/>
                <w:color w:val="1F3863"/>
                <w:spacing w:val="-1"/>
                <w:sz w:val="20"/>
                <w:szCs w:val="20"/>
                <w:lang w:val="en-GB"/>
              </w:rPr>
              <w:t>Unable</w:t>
            </w:r>
            <w:r w:rsidRPr="00BF3F8E">
              <w:rPr>
                <w:rFonts w:asciiTheme="minorHAnsi" w:hAnsiTheme="minorHAnsi" w:cstheme="minorHAnsi"/>
                <w:color w:val="1F3863"/>
                <w:spacing w:val="44"/>
                <w:sz w:val="20"/>
                <w:szCs w:val="20"/>
                <w:lang w:val="en-GB"/>
              </w:rPr>
              <w:t xml:space="preserve"> </w:t>
            </w:r>
            <w:r w:rsidRPr="00BF3F8E">
              <w:rPr>
                <w:rFonts w:asciiTheme="minorHAnsi" w:hAnsiTheme="minorHAnsi" w:cstheme="minorHAnsi"/>
                <w:color w:val="1F3863"/>
                <w:spacing w:val="-1"/>
                <w:sz w:val="20"/>
                <w:szCs w:val="20"/>
                <w:lang w:val="en-GB"/>
              </w:rPr>
              <w:t>to</w:t>
            </w:r>
            <w:r w:rsidRPr="00BF3F8E">
              <w:rPr>
                <w:rFonts w:asciiTheme="minorHAnsi" w:hAnsiTheme="minorHAnsi" w:cstheme="minorHAnsi"/>
                <w:color w:val="1F3863"/>
                <w:spacing w:val="46"/>
                <w:sz w:val="20"/>
                <w:szCs w:val="20"/>
                <w:lang w:val="en-GB"/>
              </w:rPr>
              <w:t xml:space="preserve"> </w:t>
            </w:r>
            <w:r w:rsidRPr="00BF3F8E">
              <w:rPr>
                <w:rFonts w:asciiTheme="minorHAnsi" w:hAnsiTheme="minorHAnsi" w:cstheme="minorHAnsi"/>
                <w:color w:val="1F3863"/>
                <w:spacing w:val="-1"/>
                <w:sz w:val="20"/>
                <w:szCs w:val="20"/>
                <w:lang w:val="en-GB"/>
              </w:rPr>
              <w:t>Assess</w:t>
            </w:r>
            <w:r w:rsidRPr="00BF3F8E">
              <w:rPr>
                <w:rFonts w:asciiTheme="minorHAnsi" w:hAnsiTheme="minorHAnsi" w:cstheme="minorHAnsi"/>
                <w:color w:val="1F3863"/>
                <w:spacing w:val="46"/>
                <w:sz w:val="20"/>
                <w:szCs w:val="20"/>
                <w:lang w:val="en-GB"/>
              </w:rPr>
              <w:t xml:space="preserve"> </w:t>
            </w:r>
            <w:r w:rsidRPr="00BF3F8E">
              <w:rPr>
                <w:rFonts w:asciiTheme="minorHAnsi" w:hAnsiTheme="minorHAnsi" w:cstheme="minorHAnsi"/>
                <w:color w:val="1F3863"/>
                <w:spacing w:val="-1"/>
                <w:sz w:val="20"/>
                <w:szCs w:val="20"/>
                <w:lang w:val="en-GB"/>
              </w:rPr>
              <w:t>(U/A):</w:t>
            </w:r>
            <w:r w:rsidRPr="00BF3F8E">
              <w:rPr>
                <w:rFonts w:asciiTheme="minorHAnsi" w:hAnsiTheme="minorHAnsi" w:cstheme="minorHAnsi"/>
                <w:color w:val="1F3863"/>
                <w:spacing w:val="44"/>
                <w:sz w:val="20"/>
                <w:szCs w:val="20"/>
                <w:lang w:val="en-GB"/>
              </w:rPr>
              <w:t xml:space="preserve"> </w:t>
            </w:r>
            <w:r w:rsidRPr="00BF3F8E">
              <w:rPr>
                <w:rFonts w:asciiTheme="minorHAnsi" w:hAnsiTheme="minorHAnsi" w:cstheme="minorHAnsi"/>
                <w:color w:val="1F3863"/>
                <w:spacing w:val="-1"/>
                <w:sz w:val="20"/>
                <w:szCs w:val="20"/>
                <w:lang w:val="en-GB"/>
              </w:rPr>
              <w:t>Unable</w:t>
            </w:r>
            <w:r w:rsidRPr="00BF3F8E">
              <w:rPr>
                <w:rFonts w:asciiTheme="minorHAnsi" w:hAnsiTheme="minorHAnsi" w:cstheme="minorHAnsi"/>
                <w:color w:val="1F3863"/>
                <w:spacing w:val="44"/>
                <w:sz w:val="20"/>
                <w:szCs w:val="20"/>
                <w:lang w:val="en-GB"/>
              </w:rPr>
              <w:t xml:space="preserve"> </w:t>
            </w:r>
            <w:r w:rsidRPr="00BF3F8E">
              <w:rPr>
                <w:rFonts w:asciiTheme="minorHAnsi" w:hAnsiTheme="minorHAnsi" w:cstheme="minorHAnsi"/>
                <w:color w:val="1F3863"/>
                <w:spacing w:val="-1"/>
                <w:sz w:val="20"/>
                <w:szCs w:val="20"/>
                <w:lang w:val="en-GB"/>
              </w:rPr>
              <w:t>to</w:t>
            </w:r>
            <w:r w:rsidRPr="00BF3F8E">
              <w:rPr>
                <w:rFonts w:asciiTheme="minorHAnsi" w:hAnsiTheme="minorHAnsi" w:cstheme="minorHAnsi"/>
                <w:color w:val="1F3863"/>
                <w:spacing w:val="46"/>
                <w:sz w:val="20"/>
                <w:szCs w:val="20"/>
                <w:lang w:val="en-GB"/>
              </w:rPr>
              <w:t xml:space="preserve"> </w:t>
            </w:r>
            <w:r w:rsidRPr="00BF3F8E">
              <w:rPr>
                <w:rFonts w:asciiTheme="minorHAnsi" w:hAnsiTheme="minorHAnsi" w:cstheme="minorHAnsi"/>
                <w:color w:val="1F3863"/>
                <w:spacing w:val="-1"/>
                <w:sz w:val="20"/>
                <w:szCs w:val="20"/>
                <w:lang w:val="en-GB"/>
              </w:rPr>
              <w:t>assess</w:t>
            </w:r>
            <w:r w:rsidRPr="00BF3F8E">
              <w:rPr>
                <w:rFonts w:asciiTheme="minorHAnsi" w:hAnsiTheme="minorHAnsi" w:cstheme="minorHAnsi"/>
                <w:color w:val="1F3863"/>
                <w:spacing w:val="46"/>
                <w:sz w:val="20"/>
                <w:szCs w:val="20"/>
                <w:lang w:val="en-GB"/>
              </w:rPr>
              <w:t xml:space="preserve"> </w:t>
            </w:r>
            <w:r w:rsidRPr="00BF3F8E">
              <w:rPr>
                <w:rFonts w:asciiTheme="minorHAnsi" w:hAnsiTheme="minorHAnsi" w:cstheme="minorHAnsi"/>
                <w:color w:val="1F3863"/>
                <w:spacing w:val="-1"/>
                <w:sz w:val="20"/>
                <w:szCs w:val="20"/>
                <w:lang w:val="en-GB"/>
              </w:rPr>
              <w:t>the</w:t>
            </w:r>
            <w:r w:rsidRPr="00BF3F8E">
              <w:rPr>
                <w:rFonts w:asciiTheme="minorHAnsi" w:hAnsiTheme="minorHAnsi" w:cstheme="minorHAnsi"/>
                <w:color w:val="1F3863"/>
                <w:spacing w:val="35"/>
                <w:sz w:val="20"/>
                <w:szCs w:val="20"/>
                <w:lang w:val="en-GB"/>
              </w:rPr>
              <w:t xml:space="preserve"> </w:t>
            </w:r>
            <w:r w:rsidRPr="00BF3F8E">
              <w:rPr>
                <w:rFonts w:asciiTheme="minorHAnsi" w:hAnsiTheme="minorHAnsi" w:cstheme="minorHAnsi"/>
                <w:color w:val="1F3863"/>
                <w:spacing w:val="-1"/>
                <w:sz w:val="20"/>
                <w:szCs w:val="20"/>
                <w:lang w:val="en-GB"/>
              </w:rPr>
              <w:t>expected</w:t>
            </w:r>
            <w:r w:rsidRPr="00BF3F8E">
              <w:rPr>
                <w:rFonts w:asciiTheme="minorHAnsi" w:hAnsiTheme="minorHAnsi" w:cstheme="minorHAnsi"/>
                <w:color w:val="1F3863"/>
                <w:spacing w:val="38"/>
                <w:sz w:val="20"/>
                <w:szCs w:val="20"/>
                <w:lang w:val="en-GB"/>
              </w:rPr>
              <w:t xml:space="preserve"> </w:t>
            </w:r>
            <w:r w:rsidRPr="00BF3F8E">
              <w:rPr>
                <w:rFonts w:asciiTheme="minorHAnsi" w:hAnsiTheme="minorHAnsi" w:cstheme="minorHAnsi"/>
                <w:color w:val="1F3863"/>
                <w:spacing w:val="-1"/>
                <w:sz w:val="20"/>
                <w:szCs w:val="20"/>
                <w:lang w:val="en-GB"/>
              </w:rPr>
              <w:t>incidence</w:t>
            </w:r>
            <w:r w:rsidRPr="00BF3F8E">
              <w:rPr>
                <w:rFonts w:asciiTheme="minorHAnsi" w:hAnsiTheme="minorHAnsi" w:cstheme="minorHAnsi"/>
                <w:color w:val="1F3863"/>
                <w:spacing w:val="36"/>
                <w:sz w:val="20"/>
                <w:szCs w:val="20"/>
                <w:lang w:val="en-GB"/>
              </w:rPr>
              <w:t xml:space="preserve"> </w:t>
            </w:r>
            <w:r w:rsidRPr="00BF3F8E">
              <w:rPr>
                <w:rFonts w:asciiTheme="minorHAnsi" w:hAnsiTheme="minorHAnsi" w:cstheme="minorHAnsi"/>
                <w:color w:val="1F3863"/>
                <w:sz w:val="20"/>
                <w:szCs w:val="20"/>
                <w:lang w:val="en-GB"/>
              </w:rPr>
              <w:t>and</w:t>
            </w:r>
            <w:r w:rsidRPr="00BF3F8E">
              <w:rPr>
                <w:rFonts w:asciiTheme="minorHAnsi" w:hAnsiTheme="minorHAnsi" w:cstheme="minorHAnsi"/>
                <w:color w:val="1F3863"/>
                <w:spacing w:val="35"/>
                <w:sz w:val="20"/>
                <w:szCs w:val="20"/>
                <w:lang w:val="en-GB"/>
              </w:rPr>
              <w:t xml:space="preserve"> </w:t>
            </w:r>
            <w:r w:rsidRPr="00BF3F8E">
              <w:rPr>
                <w:rFonts w:asciiTheme="minorHAnsi" w:hAnsiTheme="minorHAnsi" w:cstheme="minorHAnsi"/>
                <w:color w:val="1F3863"/>
                <w:spacing w:val="-1"/>
                <w:sz w:val="20"/>
                <w:szCs w:val="20"/>
                <w:lang w:val="en-GB"/>
              </w:rPr>
              <w:t>magnitude</w:t>
            </w:r>
            <w:r w:rsidRPr="00BF3F8E">
              <w:rPr>
                <w:rFonts w:asciiTheme="minorHAnsi" w:hAnsiTheme="minorHAnsi" w:cstheme="minorHAnsi"/>
                <w:color w:val="1F3863"/>
                <w:spacing w:val="36"/>
                <w:sz w:val="20"/>
                <w:szCs w:val="20"/>
                <w:lang w:val="en-GB"/>
              </w:rPr>
              <w:t xml:space="preserve"> </w:t>
            </w:r>
            <w:r w:rsidRPr="00BF3F8E">
              <w:rPr>
                <w:rFonts w:asciiTheme="minorHAnsi" w:hAnsiTheme="minorHAnsi" w:cstheme="minorHAnsi"/>
                <w:color w:val="1F3863"/>
                <w:spacing w:val="-1"/>
                <w:sz w:val="20"/>
                <w:szCs w:val="20"/>
                <w:lang w:val="en-GB"/>
              </w:rPr>
              <w:t>of</w:t>
            </w:r>
            <w:r w:rsidRPr="00BF3F8E">
              <w:rPr>
                <w:rFonts w:asciiTheme="minorHAnsi" w:hAnsiTheme="minorHAnsi" w:cstheme="minorHAnsi"/>
                <w:color w:val="1F3863"/>
                <w:spacing w:val="38"/>
                <w:sz w:val="20"/>
                <w:szCs w:val="20"/>
                <w:lang w:val="en-GB"/>
              </w:rPr>
              <w:t xml:space="preserve"> </w:t>
            </w:r>
            <w:r w:rsidRPr="00BF3F8E">
              <w:rPr>
                <w:rFonts w:asciiTheme="minorHAnsi" w:hAnsiTheme="minorHAnsi" w:cstheme="minorHAnsi"/>
                <w:color w:val="1F3863"/>
                <w:spacing w:val="-1"/>
                <w:sz w:val="20"/>
                <w:szCs w:val="20"/>
                <w:lang w:val="en-GB"/>
              </w:rPr>
              <w:t>risks</w:t>
            </w:r>
            <w:r w:rsidRPr="00BF3F8E">
              <w:rPr>
                <w:rFonts w:asciiTheme="minorHAnsi" w:hAnsiTheme="minorHAnsi" w:cstheme="minorHAnsi"/>
                <w:color w:val="1F3863"/>
                <w:spacing w:val="36"/>
                <w:sz w:val="20"/>
                <w:szCs w:val="20"/>
                <w:lang w:val="en-GB"/>
              </w:rPr>
              <w:t xml:space="preserve"> </w:t>
            </w:r>
            <w:r w:rsidRPr="00BF3F8E">
              <w:rPr>
                <w:rFonts w:asciiTheme="minorHAnsi" w:hAnsiTheme="minorHAnsi" w:cstheme="minorHAnsi"/>
                <w:color w:val="1F3863"/>
                <w:spacing w:val="-1"/>
                <w:sz w:val="20"/>
                <w:szCs w:val="20"/>
                <w:lang w:val="en-GB"/>
              </w:rPr>
              <w:t>to</w:t>
            </w:r>
            <w:r w:rsidRPr="00BF3F8E">
              <w:rPr>
                <w:rFonts w:asciiTheme="minorHAnsi" w:hAnsiTheme="minorHAnsi" w:cstheme="minorHAnsi"/>
                <w:color w:val="1F3863"/>
                <w:spacing w:val="30"/>
                <w:sz w:val="20"/>
                <w:szCs w:val="20"/>
                <w:lang w:val="en-GB"/>
              </w:rPr>
              <w:t xml:space="preserve"> </w:t>
            </w:r>
            <w:r w:rsidRPr="00BF3F8E">
              <w:rPr>
                <w:rFonts w:asciiTheme="minorHAnsi" w:hAnsiTheme="minorHAnsi" w:cstheme="minorHAnsi"/>
                <w:color w:val="1F3863"/>
                <w:spacing w:val="-1"/>
                <w:sz w:val="20"/>
                <w:szCs w:val="20"/>
                <w:lang w:val="en-GB"/>
              </w:rPr>
              <w:t>sustainability</w:t>
            </w:r>
          </w:p>
        </w:tc>
      </w:tr>
    </w:tbl>
    <w:p w14:paraId="0DE430E1" w14:textId="38C84BCD" w:rsidR="0000129F" w:rsidRPr="00BF3F8E" w:rsidRDefault="001F4CBA" w:rsidP="000B5418">
      <w:pPr>
        <w:pStyle w:val="Lgende"/>
        <w:keepNext/>
        <w:keepLines/>
        <w:spacing w:before="120" w:after="120" w:line="276" w:lineRule="auto"/>
        <w:jc w:val="center"/>
        <w:rPr>
          <w:rFonts w:asciiTheme="minorHAnsi" w:hAnsiTheme="minorHAnsi" w:cstheme="minorHAnsi"/>
          <w:lang w:val="en-GB"/>
        </w:rPr>
      </w:pPr>
      <w:bookmarkStart w:id="42" w:name="_Ref15738077"/>
      <w:bookmarkStart w:id="43" w:name="_Toc89122819"/>
      <w:r w:rsidRPr="00BF3F8E">
        <w:rPr>
          <w:rFonts w:asciiTheme="minorHAnsi" w:hAnsiTheme="minorHAnsi" w:cstheme="minorHAnsi"/>
          <w:lang w:val="en-GB"/>
        </w:rPr>
        <w:t xml:space="preserve">Table </w:t>
      </w:r>
      <w:r w:rsidRPr="00BF3F8E">
        <w:rPr>
          <w:rFonts w:asciiTheme="minorHAnsi" w:hAnsiTheme="minorHAnsi" w:cstheme="minorHAnsi"/>
          <w:lang w:val="en-GB"/>
        </w:rPr>
        <w:fldChar w:fldCharType="begin"/>
      </w:r>
      <w:r w:rsidRPr="00BF3F8E">
        <w:rPr>
          <w:rFonts w:asciiTheme="minorHAnsi" w:hAnsiTheme="minorHAnsi" w:cstheme="minorHAnsi"/>
          <w:lang w:val="en-GB"/>
        </w:rPr>
        <w:instrText xml:space="preserve"> SEQ Table \* ARABIC </w:instrText>
      </w:r>
      <w:r w:rsidRPr="00BF3F8E">
        <w:rPr>
          <w:rFonts w:asciiTheme="minorHAnsi" w:hAnsiTheme="minorHAnsi" w:cstheme="minorHAnsi"/>
          <w:lang w:val="en-GB"/>
        </w:rPr>
        <w:fldChar w:fldCharType="separate"/>
      </w:r>
      <w:r w:rsidR="00BE4BFA">
        <w:rPr>
          <w:rFonts w:asciiTheme="minorHAnsi" w:hAnsiTheme="minorHAnsi" w:cstheme="minorHAnsi"/>
          <w:noProof/>
          <w:lang w:val="en-GB"/>
        </w:rPr>
        <w:t>1</w:t>
      </w:r>
      <w:r w:rsidRPr="00BF3F8E">
        <w:rPr>
          <w:rFonts w:asciiTheme="minorHAnsi" w:hAnsiTheme="minorHAnsi" w:cstheme="minorHAnsi"/>
          <w:lang w:val="en-GB"/>
        </w:rPr>
        <w:fldChar w:fldCharType="end"/>
      </w:r>
      <w:bookmarkEnd w:id="42"/>
      <w:r w:rsidRPr="00BF3F8E">
        <w:rPr>
          <w:rFonts w:asciiTheme="minorHAnsi" w:hAnsiTheme="minorHAnsi" w:cstheme="minorHAnsi"/>
          <w:lang w:val="en-GB"/>
        </w:rPr>
        <w:t xml:space="preserve">: </w:t>
      </w:r>
      <w:r w:rsidR="00E31D6E" w:rsidRPr="00BF3F8E">
        <w:rPr>
          <w:rFonts w:asciiTheme="minorHAnsi" w:hAnsiTheme="minorHAnsi" w:cstheme="minorHAnsi"/>
          <w:lang w:val="en-GB"/>
        </w:rPr>
        <w:t>TE Rating Scales</w:t>
      </w:r>
      <w:bookmarkEnd w:id="43"/>
    </w:p>
    <w:p w14:paraId="10B14D4B" w14:textId="77777777" w:rsidR="00EB1E0D" w:rsidRPr="00BF3F8E" w:rsidRDefault="00EB1E0D" w:rsidP="00830144">
      <w:pPr>
        <w:rPr>
          <w:lang w:val="en-GB"/>
        </w:rPr>
      </w:pPr>
    </w:p>
    <w:p w14:paraId="3E6DA2EE" w14:textId="08B337CD" w:rsidR="00033F53" w:rsidRPr="00BF3F8E" w:rsidRDefault="00033F53" w:rsidP="00B775C3">
      <w:pPr>
        <w:pStyle w:val="Titre3"/>
        <w:rPr>
          <w:rFonts w:asciiTheme="minorHAnsi" w:hAnsiTheme="minorHAnsi" w:cstheme="minorHAnsi"/>
          <w:lang w:val="en-GB"/>
        </w:rPr>
      </w:pPr>
      <w:bookmarkStart w:id="44" w:name="_Toc88033889"/>
      <w:bookmarkStart w:id="45" w:name="_Toc89122774"/>
      <w:r w:rsidRPr="00BF3F8E">
        <w:rPr>
          <w:rFonts w:asciiTheme="minorHAnsi" w:hAnsiTheme="minorHAnsi" w:cstheme="minorHAnsi"/>
          <w:lang w:val="en-GB"/>
        </w:rPr>
        <w:t>Data Collection and Analysis</w:t>
      </w:r>
      <w:bookmarkEnd w:id="44"/>
      <w:bookmarkEnd w:id="45"/>
      <w:r w:rsidRPr="00BF3F8E">
        <w:rPr>
          <w:rFonts w:asciiTheme="minorHAnsi" w:hAnsiTheme="minorHAnsi" w:cstheme="minorHAnsi"/>
          <w:lang w:val="en-GB"/>
        </w:rPr>
        <w:t xml:space="preserve"> </w:t>
      </w:r>
    </w:p>
    <w:p w14:paraId="132A99E7" w14:textId="2CB727E2" w:rsidR="004770CC" w:rsidRPr="00BE4BFA" w:rsidRDefault="004770CC" w:rsidP="00477A3F">
      <w:pPr>
        <w:pStyle w:val="Lgende"/>
        <w:spacing w:before="120" w:after="0" w:line="276" w:lineRule="auto"/>
        <w:jc w:val="both"/>
        <w:rPr>
          <w:rFonts w:asciiTheme="minorHAnsi" w:hAnsiTheme="minorHAnsi" w:cstheme="minorHAnsi"/>
          <w:i w:val="0"/>
          <w:iCs w:val="0"/>
          <w:color w:val="000000"/>
          <w:sz w:val="22"/>
          <w:szCs w:val="22"/>
          <w:lang w:val="en-GB"/>
        </w:rPr>
      </w:pPr>
      <w:r w:rsidRPr="00BE4BFA">
        <w:rPr>
          <w:rFonts w:asciiTheme="minorHAnsi" w:hAnsiTheme="minorHAnsi" w:cstheme="minorHAnsi"/>
          <w:i w:val="0"/>
          <w:iCs w:val="0"/>
          <w:color w:val="000000"/>
          <w:sz w:val="22"/>
          <w:szCs w:val="22"/>
          <w:lang w:val="en-GB"/>
        </w:rPr>
        <w:t>As the evaluation was conducted entirely remotely, only two sources of information were available: (</w:t>
      </w:r>
      <w:proofErr w:type="spellStart"/>
      <w:r w:rsidRPr="00BE4BFA">
        <w:rPr>
          <w:rFonts w:asciiTheme="minorHAnsi" w:hAnsiTheme="minorHAnsi" w:cstheme="minorHAnsi"/>
          <w:i w:val="0"/>
          <w:iCs w:val="0"/>
          <w:color w:val="000000"/>
          <w:sz w:val="22"/>
          <w:szCs w:val="22"/>
          <w:lang w:val="en-GB"/>
        </w:rPr>
        <w:t>i</w:t>
      </w:r>
      <w:proofErr w:type="spellEnd"/>
      <w:r w:rsidRPr="00BE4BFA">
        <w:rPr>
          <w:rFonts w:asciiTheme="minorHAnsi" w:hAnsiTheme="minorHAnsi" w:cstheme="minorHAnsi"/>
          <w:i w:val="0"/>
          <w:iCs w:val="0"/>
          <w:color w:val="000000"/>
          <w:sz w:val="22"/>
          <w:szCs w:val="22"/>
          <w:lang w:val="en-GB"/>
        </w:rPr>
        <w:t>) documents and (ii) interviews</w:t>
      </w:r>
      <w:r w:rsidR="001F5EA1" w:rsidRPr="00BE4BFA">
        <w:rPr>
          <w:rFonts w:asciiTheme="minorHAnsi" w:hAnsiTheme="minorHAnsi" w:cstheme="minorHAnsi"/>
          <w:i w:val="0"/>
          <w:iCs w:val="0"/>
          <w:color w:val="000000"/>
          <w:sz w:val="22"/>
          <w:szCs w:val="22"/>
          <w:lang w:val="en-GB"/>
        </w:rPr>
        <w:t xml:space="preserve"> although </w:t>
      </w:r>
      <w:r w:rsidR="0042608F" w:rsidRPr="00BE4BFA">
        <w:rPr>
          <w:rFonts w:asciiTheme="minorHAnsi" w:hAnsiTheme="minorHAnsi" w:cstheme="minorHAnsi"/>
          <w:i w:val="0"/>
          <w:iCs w:val="0"/>
          <w:color w:val="000000"/>
          <w:sz w:val="22"/>
          <w:szCs w:val="22"/>
          <w:lang w:val="en-GB"/>
        </w:rPr>
        <w:t xml:space="preserve">plenty of </w:t>
      </w:r>
      <w:r w:rsidR="001F5EA1" w:rsidRPr="00BE4BFA">
        <w:rPr>
          <w:rFonts w:asciiTheme="minorHAnsi" w:hAnsiTheme="minorHAnsi" w:cstheme="minorHAnsi"/>
          <w:i w:val="0"/>
          <w:iCs w:val="0"/>
          <w:color w:val="000000"/>
          <w:sz w:val="22"/>
          <w:szCs w:val="22"/>
          <w:lang w:val="en-GB"/>
        </w:rPr>
        <w:t>information could be crosschecked with different stakeholders</w:t>
      </w:r>
      <w:r w:rsidRPr="00BE4BFA">
        <w:rPr>
          <w:rFonts w:asciiTheme="minorHAnsi" w:hAnsiTheme="minorHAnsi" w:cstheme="minorHAnsi"/>
          <w:i w:val="0"/>
          <w:iCs w:val="0"/>
          <w:color w:val="000000"/>
          <w:sz w:val="22"/>
          <w:szCs w:val="22"/>
          <w:lang w:val="en-GB"/>
        </w:rPr>
        <w:t>.</w:t>
      </w:r>
    </w:p>
    <w:p w14:paraId="076BBA11" w14:textId="34E240F1" w:rsidR="004770CC" w:rsidRPr="008B2F8D" w:rsidRDefault="004770CC" w:rsidP="00477A3F">
      <w:pPr>
        <w:pStyle w:val="Lgende"/>
        <w:spacing w:before="120" w:after="0" w:line="276" w:lineRule="auto"/>
        <w:jc w:val="both"/>
        <w:rPr>
          <w:rFonts w:asciiTheme="minorHAnsi" w:hAnsiTheme="minorHAnsi" w:cstheme="minorHAnsi"/>
          <w:i w:val="0"/>
          <w:iCs w:val="0"/>
          <w:color w:val="000000"/>
          <w:sz w:val="22"/>
          <w:szCs w:val="22"/>
          <w:lang w:val="en-GB"/>
        </w:rPr>
      </w:pPr>
      <w:r w:rsidRPr="00BE4BFA">
        <w:rPr>
          <w:rFonts w:asciiTheme="minorHAnsi" w:hAnsiTheme="minorHAnsi" w:cstheme="minorHAnsi"/>
          <w:i w:val="0"/>
          <w:iCs w:val="0"/>
          <w:color w:val="000000"/>
          <w:sz w:val="22"/>
          <w:szCs w:val="22"/>
          <w:lang w:val="en-GB"/>
        </w:rPr>
        <w:t>The data collection tools included semi-structured questionnaires for key informants (checklists) and interview guides for discussions with beneficiaries.  The tools were developed by the evaluator focusing on the evaluation criteria and major outcomes planned. The interview</w:t>
      </w:r>
      <w:r w:rsidRPr="008B2F8D">
        <w:rPr>
          <w:rFonts w:asciiTheme="minorHAnsi" w:hAnsiTheme="minorHAnsi" w:cstheme="minorHAnsi"/>
          <w:i w:val="0"/>
          <w:iCs w:val="0"/>
          <w:color w:val="000000"/>
          <w:sz w:val="22"/>
          <w:szCs w:val="22"/>
          <w:lang w:val="en-GB"/>
        </w:rPr>
        <w:t xml:space="preserve"> guides and semi-structured questionnaires are presented in</w:t>
      </w:r>
      <w:r w:rsidR="0032598D" w:rsidRPr="008B2F8D">
        <w:rPr>
          <w:rFonts w:asciiTheme="minorHAnsi" w:hAnsiTheme="minorHAnsi" w:cstheme="minorHAnsi"/>
          <w:i w:val="0"/>
          <w:iCs w:val="0"/>
          <w:color w:val="000000"/>
          <w:sz w:val="22"/>
          <w:szCs w:val="22"/>
          <w:lang w:val="en-GB"/>
        </w:rPr>
        <w:t xml:space="preserve"> Annexe 3</w:t>
      </w:r>
      <w:r w:rsidRPr="008B2F8D">
        <w:rPr>
          <w:rFonts w:asciiTheme="minorHAnsi" w:hAnsiTheme="minorHAnsi" w:cstheme="minorHAnsi"/>
          <w:i w:val="0"/>
          <w:iCs w:val="0"/>
          <w:color w:val="000000"/>
          <w:sz w:val="22"/>
          <w:szCs w:val="22"/>
          <w:lang w:val="en-GB"/>
        </w:rPr>
        <w:t>.</w:t>
      </w:r>
    </w:p>
    <w:p w14:paraId="5FD2DF8E" w14:textId="0A17440D" w:rsidR="004770CC" w:rsidRPr="00083F41" w:rsidRDefault="004770CC" w:rsidP="00477A3F">
      <w:pPr>
        <w:spacing w:before="120" w:line="276" w:lineRule="auto"/>
        <w:jc w:val="both"/>
        <w:rPr>
          <w:rFonts w:asciiTheme="minorHAnsi" w:hAnsiTheme="minorHAnsi" w:cstheme="minorHAnsi"/>
          <w:color w:val="000000"/>
          <w:sz w:val="22"/>
          <w:szCs w:val="22"/>
          <w:lang w:val="en-GB"/>
        </w:rPr>
      </w:pPr>
      <w:r w:rsidRPr="00083F41">
        <w:rPr>
          <w:rFonts w:asciiTheme="minorHAnsi" w:hAnsiTheme="minorHAnsi" w:cstheme="minorHAnsi"/>
          <w:color w:val="000000"/>
          <w:sz w:val="22"/>
          <w:szCs w:val="22"/>
          <w:lang w:val="en-GB"/>
        </w:rPr>
        <w:t>Considering the need to crosscheck data (2-3 sources of information), quite a lot of information was not included in the report as it came from just one source of information (</w:t>
      </w:r>
      <w:r w:rsidR="001F5EA1" w:rsidRPr="00083F41">
        <w:rPr>
          <w:rFonts w:asciiTheme="minorHAnsi" w:hAnsiTheme="minorHAnsi" w:cstheme="minorHAnsi"/>
          <w:color w:val="000000"/>
          <w:sz w:val="22"/>
          <w:szCs w:val="22"/>
          <w:lang w:val="en-GB"/>
        </w:rPr>
        <w:t>e.g.,</w:t>
      </w:r>
      <w:r w:rsidRPr="00083F41">
        <w:rPr>
          <w:rFonts w:asciiTheme="minorHAnsi" w:hAnsiTheme="minorHAnsi" w:cstheme="minorHAnsi"/>
          <w:color w:val="000000"/>
          <w:sz w:val="22"/>
          <w:szCs w:val="22"/>
          <w:lang w:val="en-GB"/>
        </w:rPr>
        <w:t xml:space="preserve"> one informant</w:t>
      </w:r>
      <w:r w:rsidR="001F5EA1" w:rsidRPr="00083F41">
        <w:rPr>
          <w:rFonts w:asciiTheme="minorHAnsi" w:hAnsiTheme="minorHAnsi" w:cstheme="minorHAnsi"/>
          <w:color w:val="000000"/>
          <w:sz w:val="22"/>
          <w:szCs w:val="22"/>
          <w:lang w:val="en-GB"/>
        </w:rPr>
        <w:t xml:space="preserve"> only</w:t>
      </w:r>
      <w:r w:rsidRPr="00083F41">
        <w:rPr>
          <w:rFonts w:asciiTheme="minorHAnsi" w:hAnsiTheme="minorHAnsi" w:cstheme="minorHAnsi"/>
          <w:color w:val="000000"/>
          <w:sz w:val="22"/>
          <w:szCs w:val="22"/>
          <w:lang w:val="en-GB"/>
        </w:rPr>
        <w:t xml:space="preserve">). This </w:t>
      </w:r>
      <w:r w:rsidR="001F5EA1" w:rsidRPr="00083F41">
        <w:rPr>
          <w:rFonts w:asciiTheme="minorHAnsi" w:hAnsiTheme="minorHAnsi" w:cstheme="minorHAnsi"/>
          <w:color w:val="000000"/>
          <w:sz w:val="22"/>
          <w:szCs w:val="22"/>
          <w:lang w:val="en-GB"/>
        </w:rPr>
        <w:t>has reduced</w:t>
      </w:r>
      <w:r w:rsidRPr="00083F41">
        <w:rPr>
          <w:rFonts w:asciiTheme="minorHAnsi" w:hAnsiTheme="minorHAnsi" w:cstheme="minorHAnsi"/>
          <w:color w:val="000000"/>
          <w:sz w:val="22"/>
          <w:szCs w:val="22"/>
          <w:lang w:val="en-GB"/>
        </w:rPr>
        <w:t xml:space="preserve"> the depth of analysis of the assessment.</w:t>
      </w:r>
    </w:p>
    <w:p w14:paraId="62E22781" w14:textId="77777777" w:rsidR="00033F53" w:rsidRPr="00BF3F8E" w:rsidRDefault="00033F53" w:rsidP="00477A3F">
      <w:pPr>
        <w:spacing w:before="120" w:line="276" w:lineRule="auto"/>
        <w:jc w:val="both"/>
        <w:rPr>
          <w:rFonts w:asciiTheme="minorHAnsi" w:hAnsiTheme="minorHAnsi" w:cstheme="minorHAnsi"/>
          <w:lang w:val="en-GB"/>
        </w:rPr>
      </w:pPr>
    </w:p>
    <w:p w14:paraId="105088EE" w14:textId="1655BAE1" w:rsidR="00560D1E" w:rsidRPr="00BF3F8E" w:rsidRDefault="00AC53E8" w:rsidP="00A06E22">
      <w:pPr>
        <w:pStyle w:val="Titre3"/>
        <w:spacing w:before="120" w:after="120" w:line="276" w:lineRule="auto"/>
        <w:rPr>
          <w:rFonts w:asciiTheme="minorHAnsi" w:hAnsiTheme="minorHAnsi" w:cstheme="minorHAnsi"/>
          <w:lang w:val="en-GB"/>
        </w:rPr>
      </w:pPr>
      <w:bookmarkStart w:id="46" w:name="_Toc88033890"/>
      <w:bookmarkStart w:id="47" w:name="_Toc89122775"/>
      <w:r w:rsidRPr="00BF3F8E">
        <w:rPr>
          <w:rFonts w:asciiTheme="minorHAnsi" w:hAnsiTheme="minorHAnsi" w:cstheme="minorHAnsi"/>
          <w:lang w:val="en-GB"/>
        </w:rPr>
        <w:t>Limitations</w:t>
      </w:r>
      <w:bookmarkEnd w:id="46"/>
      <w:bookmarkEnd w:id="47"/>
      <w:r w:rsidRPr="00BF3F8E">
        <w:rPr>
          <w:rFonts w:asciiTheme="minorHAnsi" w:hAnsiTheme="minorHAnsi" w:cstheme="minorHAnsi"/>
          <w:lang w:val="en-GB"/>
        </w:rPr>
        <w:t xml:space="preserve"> </w:t>
      </w:r>
    </w:p>
    <w:p w14:paraId="6E54F2EE" w14:textId="77777777" w:rsidR="00F1214D" w:rsidRPr="00083F41" w:rsidRDefault="008F31A2" w:rsidP="00C1539F">
      <w:pPr>
        <w:widowControl w:val="0"/>
        <w:autoSpaceDE w:val="0"/>
        <w:autoSpaceDN w:val="0"/>
        <w:adjustRightInd w:val="0"/>
        <w:spacing w:before="120" w:line="276" w:lineRule="auto"/>
        <w:jc w:val="both"/>
        <w:rPr>
          <w:rFonts w:asciiTheme="minorHAnsi" w:hAnsiTheme="minorHAnsi" w:cstheme="minorHAnsi"/>
          <w:color w:val="000000"/>
          <w:sz w:val="22"/>
          <w:szCs w:val="22"/>
          <w:lang w:val="en-GB"/>
        </w:rPr>
      </w:pPr>
      <w:r w:rsidRPr="00083F41">
        <w:rPr>
          <w:rFonts w:asciiTheme="minorHAnsi" w:hAnsiTheme="minorHAnsi" w:cstheme="minorHAnsi"/>
          <w:color w:val="000000"/>
          <w:sz w:val="22"/>
          <w:szCs w:val="22"/>
          <w:lang w:val="en-GB"/>
        </w:rPr>
        <w:t xml:space="preserve">Due to the global pandemic of COVID19, the evaluation was entirely conducted from home. </w:t>
      </w:r>
      <w:r w:rsidR="00F1214D" w:rsidRPr="00083F41">
        <w:rPr>
          <w:rFonts w:asciiTheme="minorHAnsi" w:hAnsiTheme="minorHAnsi" w:cstheme="minorHAnsi"/>
          <w:color w:val="000000"/>
          <w:sz w:val="22"/>
          <w:szCs w:val="22"/>
          <w:lang w:val="en-GB"/>
        </w:rPr>
        <w:t>While it may be feared as potentially leading to analysis issues, this was eventually not a limiting factor although face-to-face interviews are always more straightforward and rewarding than virtual meetings. I</w:t>
      </w:r>
      <w:r w:rsidRPr="00083F41">
        <w:rPr>
          <w:rFonts w:asciiTheme="minorHAnsi" w:hAnsiTheme="minorHAnsi" w:cstheme="minorHAnsi"/>
          <w:color w:val="000000"/>
          <w:sz w:val="22"/>
          <w:szCs w:val="22"/>
          <w:lang w:val="en-GB"/>
        </w:rPr>
        <w:t>nternational phone and internet communications were of reasonably good quality</w:t>
      </w:r>
      <w:r w:rsidR="00F1214D" w:rsidRPr="00083F41">
        <w:rPr>
          <w:rFonts w:asciiTheme="minorHAnsi" w:hAnsiTheme="minorHAnsi" w:cstheme="minorHAnsi"/>
          <w:color w:val="000000"/>
          <w:sz w:val="22"/>
          <w:szCs w:val="22"/>
          <w:lang w:val="en-GB"/>
        </w:rPr>
        <w:t>.</w:t>
      </w:r>
    </w:p>
    <w:p w14:paraId="7AB4671E" w14:textId="7578B707" w:rsidR="00F1214D" w:rsidRPr="00083F41" w:rsidRDefault="00F1214D" w:rsidP="00C1539F">
      <w:pPr>
        <w:widowControl w:val="0"/>
        <w:autoSpaceDE w:val="0"/>
        <w:autoSpaceDN w:val="0"/>
        <w:adjustRightInd w:val="0"/>
        <w:spacing w:before="120" w:line="276" w:lineRule="auto"/>
        <w:jc w:val="both"/>
        <w:rPr>
          <w:rFonts w:asciiTheme="minorHAnsi" w:hAnsiTheme="minorHAnsi" w:cstheme="minorHAnsi"/>
          <w:color w:val="000000"/>
          <w:sz w:val="22"/>
          <w:szCs w:val="22"/>
          <w:lang w:val="en-GB"/>
        </w:rPr>
      </w:pPr>
      <w:r w:rsidRPr="00083F41">
        <w:rPr>
          <w:rFonts w:asciiTheme="minorHAnsi" w:hAnsiTheme="minorHAnsi" w:cstheme="minorHAnsi"/>
          <w:color w:val="000000"/>
          <w:sz w:val="22"/>
          <w:szCs w:val="22"/>
          <w:lang w:val="en-GB"/>
        </w:rPr>
        <w:t xml:space="preserve">The main limiting factor was the unavailability of two key stakeholders despite many trials at setting up a meeting. </w:t>
      </w:r>
      <w:r w:rsidR="004F1218" w:rsidRPr="00083F41">
        <w:rPr>
          <w:rFonts w:asciiTheme="minorHAnsi" w:hAnsiTheme="minorHAnsi" w:cstheme="minorHAnsi"/>
          <w:color w:val="000000"/>
          <w:sz w:val="22"/>
          <w:szCs w:val="22"/>
          <w:lang w:val="en-GB"/>
        </w:rPr>
        <w:t>A too</w:t>
      </w:r>
      <w:r w:rsidR="00826BBA" w:rsidRPr="00083F41">
        <w:rPr>
          <w:rFonts w:asciiTheme="minorHAnsi" w:hAnsiTheme="minorHAnsi" w:cstheme="minorHAnsi"/>
          <w:color w:val="000000"/>
          <w:sz w:val="22"/>
          <w:szCs w:val="22"/>
          <w:lang w:val="en-GB"/>
        </w:rPr>
        <w:t>-</w:t>
      </w:r>
      <w:r w:rsidR="004F1218" w:rsidRPr="00083F41">
        <w:rPr>
          <w:rFonts w:asciiTheme="minorHAnsi" w:hAnsiTheme="minorHAnsi" w:cstheme="minorHAnsi"/>
          <w:color w:val="000000"/>
          <w:sz w:val="22"/>
          <w:szCs w:val="22"/>
          <w:lang w:val="en-GB"/>
        </w:rPr>
        <w:t>s</w:t>
      </w:r>
      <w:r w:rsidR="001B69A1" w:rsidRPr="00083F41">
        <w:rPr>
          <w:rFonts w:asciiTheme="minorHAnsi" w:hAnsiTheme="minorHAnsi" w:cstheme="minorHAnsi"/>
          <w:color w:val="000000"/>
          <w:sz w:val="22"/>
          <w:szCs w:val="22"/>
          <w:lang w:val="en-GB"/>
        </w:rPr>
        <w:t xml:space="preserve">hort </w:t>
      </w:r>
      <w:r w:rsidRPr="00083F41">
        <w:rPr>
          <w:rFonts w:asciiTheme="minorHAnsi" w:hAnsiTheme="minorHAnsi" w:cstheme="minorHAnsi"/>
          <w:color w:val="000000"/>
          <w:sz w:val="22"/>
          <w:szCs w:val="22"/>
          <w:lang w:val="en-GB"/>
        </w:rPr>
        <w:t>interview</w:t>
      </w:r>
      <w:r w:rsidR="001B69A1" w:rsidRPr="00083F41">
        <w:rPr>
          <w:rFonts w:asciiTheme="minorHAnsi" w:hAnsiTheme="minorHAnsi" w:cstheme="minorHAnsi"/>
          <w:color w:val="000000"/>
          <w:sz w:val="22"/>
          <w:szCs w:val="22"/>
          <w:lang w:val="en-GB"/>
        </w:rPr>
        <w:t xml:space="preserve"> w</w:t>
      </w:r>
      <w:r w:rsidR="004F1218" w:rsidRPr="00083F41">
        <w:rPr>
          <w:rFonts w:asciiTheme="minorHAnsi" w:hAnsiTheme="minorHAnsi" w:cstheme="minorHAnsi"/>
          <w:color w:val="000000"/>
          <w:sz w:val="22"/>
          <w:szCs w:val="22"/>
          <w:lang w:val="en-GB"/>
        </w:rPr>
        <w:t>as</w:t>
      </w:r>
      <w:r w:rsidR="001B69A1" w:rsidRPr="00083F41">
        <w:rPr>
          <w:rFonts w:asciiTheme="minorHAnsi" w:hAnsiTheme="minorHAnsi" w:cstheme="minorHAnsi"/>
          <w:color w:val="000000"/>
          <w:sz w:val="22"/>
          <w:szCs w:val="22"/>
          <w:lang w:val="en-GB"/>
        </w:rPr>
        <w:t xml:space="preserve"> conducted w</w:t>
      </w:r>
      <w:r w:rsidRPr="00083F41">
        <w:rPr>
          <w:rFonts w:asciiTheme="minorHAnsi" w:hAnsiTheme="minorHAnsi" w:cstheme="minorHAnsi"/>
          <w:color w:val="000000"/>
          <w:sz w:val="22"/>
          <w:szCs w:val="22"/>
          <w:lang w:val="en-GB"/>
        </w:rPr>
        <w:t xml:space="preserve">ith the FNEC National Director and a shortened interview with the National Project Director provided some insight on the </w:t>
      </w:r>
      <w:r w:rsidR="004F1218" w:rsidRPr="00083F41">
        <w:rPr>
          <w:rFonts w:asciiTheme="minorHAnsi" w:hAnsiTheme="minorHAnsi" w:cstheme="minorHAnsi"/>
          <w:color w:val="000000"/>
          <w:sz w:val="22"/>
          <w:szCs w:val="22"/>
          <w:lang w:val="en-GB"/>
        </w:rPr>
        <w:t xml:space="preserve">project </w:t>
      </w:r>
      <w:r w:rsidRPr="00083F41">
        <w:rPr>
          <w:rFonts w:asciiTheme="minorHAnsi" w:hAnsiTheme="minorHAnsi" w:cstheme="minorHAnsi"/>
          <w:color w:val="000000"/>
          <w:sz w:val="22"/>
          <w:szCs w:val="22"/>
          <w:lang w:val="en-GB"/>
        </w:rPr>
        <w:t>formulation process only.</w:t>
      </w:r>
    </w:p>
    <w:p w14:paraId="1E70232E" w14:textId="08736812" w:rsidR="008F31A2" w:rsidRPr="00083F41" w:rsidRDefault="00F1214D" w:rsidP="00C1539F">
      <w:pPr>
        <w:widowControl w:val="0"/>
        <w:autoSpaceDE w:val="0"/>
        <w:autoSpaceDN w:val="0"/>
        <w:adjustRightInd w:val="0"/>
        <w:spacing w:before="120" w:line="276" w:lineRule="auto"/>
        <w:jc w:val="both"/>
        <w:rPr>
          <w:rFonts w:asciiTheme="minorHAnsi" w:hAnsiTheme="minorHAnsi" w:cstheme="minorHAnsi"/>
          <w:color w:val="000000"/>
          <w:sz w:val="22"/>
          <w:szCs w:val="22"/>
          <w:lang w:val="en-GB"/>
        </w:rPr>
      </w:pPr>
      <w:r w:rsidRPr="00083F41">
        <w:rPr>
          <w:rFonts w:asciiTheme="minorHAnsi" w:hAnsiTheme="minorHAnsi" w:cstheme="minorHAnsi"/>
          <w:color w:val="000000"/>
          <w:sz w:val="22"/>
          <w:szCs w:val="22"/>
          <w:lang w:val="en-GB"/>
        </w:rPr>
        <w:lastRenderedPageBreak/>
        <w:t xml:space="preserve">Despite this, other staff within FNEC and DGEC were thoroughly consulted and provided some understanding </w:t>
      </w:r>
      <w:r w:rsidR="00826BBA" w:rsidRPr="00083F41">
        <w:rPr>
          <w:rFonts w:asciiTheme="minorHAnsi" w:hAnsiTheme="minorHAnsi" w:cstheme="minorHAnsi"/>
          <w:color w:val="000000"/>
          <w:sz w:val="22"/>
          <w:szCs w:val="22"/>
          <w:lang w:val="en-GB"/>
        </w:rPr>
        <w:t xml:space="preserve">of </w:t>
      </w:r>
      <w:r w:rsidRPr="00083F41">
        <w:rPr>
          <w:rFonts w:asciiTheme="minorHAnsi" w:hAnsiTheme="minorHAnsi" w:cstheme="minorHAnsi"/>
          <w:color w:val="000000"/>
          <w:sz w:val="22"/>
          <w:szCs w:val="22"/>
          <w:lang w:val="en-GB"/>
        </w:rPr>
        <w:t xml:space="preserve">how the institutions handled their contribution </w:t>
      </w:r>
      <w:r w:rsidR="00826BBA" w:rsidRPr="00083F41">
        <w:rPr>
          <w:rFonts w:asciiTheme="minorHAnsi" w:hAnsiTheme="minorHAnsi" w:cstheme="minorHAnsi"/>
          <w:color w:val="000000"/>
          <w:sz w:val="22"/>
          <w:szCs w:val="22"/>
          <w:lang w:val="en-GB"/>
        </w:rPr>
        <w:t>to</w:t>
      </w:r>
      <w:r w:rsidRPr="00083F41">
        <w:rPr>
          <w:rFonts w:asciiTheme="minorHAnsi" w:hAnsiTheme="minorHAnsi" w:cstheme="minorHAnsi"/>
          <w:color w:val="000000"/>
          <w:sz w:val="22"/>
          <w:szCs w:val="22"/>
          <w:lang w:val="en-GB"/>
        </w:rPr>
        <w:t xml:space="preserve"> the project.</w:t>
      </w:r>
    </w:p>
    <w:p w14:paraId="7CA1C3AF" w14:textId="257EF487" w:rsidR="00482E11" w:rsidRPr="00083F41" w:rsidRDefault="008F31A2" w:rsidP="00C1539F">
      <w:pPr>
        <w:widowControl w:val="0"/>
        <w:autoSpaceDE w:val="0"/>
        <w:autoSpaceDN w:val="0"/>
        <w:adjustRightInd w:val="0"/>
        <w:spacing w:before="120" w:line="276" w:lineRule="auto"/>
        <w:jc w:val="both"/>
        <w:rPr>
          <w:rFonts w:asciiTheme="minorHAnsi" w:hAnsiTheme="minorHAnsi" w:cstheme="minorHAnsi"/>
          <w:color w:val="000000"/>
          <w:sz w:val="22"/>
          <w:szCs w:val="22"/>
          <w:lang w:val="en-GB"/>
        </w:rPr>
      </w:pPr>
      <w:r w:rsidRPr="00083F41">
        <w:rPr>
          <w:rFonts w:asciiTheme="minorHAnsi" w:hAnsiTheme="minorHAnsi" w:cstheme="minorHAnsi"/>
          <w:color w:val="000000"/>
          <w:sz w:val="22"/>
          <w:szCs w:val="22"/>
          <w:lang w:val="en-GB"/>
        </w:rPr>
        <w:t xml:space="preserve">As data and information need to be cross-checked using different sources of information (reports, interviews </w:t>
      </w:r>
      <w:proofErr w:type="gramStart"/>
      <w:r w:rsidR="00826BBA" w:rsidRPr="00083F41">
        <w:rPr>
          <w:rFonts w:asciiTheme="minorHAnsi" w:hAnsiTheme="minorHAnsi" w:cstheme="minorHAnsi"/>
          <w:color w:val="000000"/>
          <w:sz w:val="22"/>
          <w:szCs w:val="22"/>
          <w:lang w:val="en-GB"/>
        </w:rPr>
        <w:t>and</w:t>
      </w:r>
      <w:r w:rsidRPr="00083F41">
        <w:rPr>
          <w:rFonts w:asciiTheme="minorHAnsi" w:hAnsiTheme="minorHAnsi" w:cstheme="minorHAnsi"/>
          <w:color w:val="000000"/>
          <w:sz w:val="22"/>
          <w:szCs w:val="22"/>
          <w:lang w:val="en-GB"/>
        </w:rPr>
        <w:t xml:space="preserve"> also</w:t>
      </w:r>
      <w:proofErr w:type="gramEnd"/>
      <w:r w:rsidRPr="00083F41">
        <w:rPr>
          <w:rFonts w:asciiTheme="minorHAnsi" w:hAnsiTheme="minorHAnsi" w:cstheme="minorHAnsi"/>
          <w:color w:val="000000"/>
          <w:sz w:val="22"/>
          <w:szCs w:val="22"/>
          <w:lang w:val="en-GB"/>
        </w:rPr>
        <w:t xml:space="preserve"> </w:t>
      </w:r>
      <w:r w:rsidRPr="00083F41">
        <w:rPr>
          <w:rFonts w:asciiTheme="minorHAnsi" w:hAnsiTheme="minorHAnsi" w:cstheme="minorHAnsi"/>
          <w:i/>
          <w:iCs/>
          <w:color w:val="000000"/>
          <w:sz w:val="22"/>
          <w:szCs w:val="22"/>
          <w:lang w:val="en-GB"/>
        </w:rPr>
        <w:t xml:space="preserve">de </w:t>
      </w:r>
      <w:proofErr w:type="spellStart"/>
      <w:r w:rsidRPr="00083F41">
        <w:rPr>
          <w:rFonts w:asciiTheme="minorHAnsi" w:hAnsiTheme="minorHAnsi" w:cstheme="minorHAnsi"/>
          <w:i/>
          <w:iCs/>
          <w:color w:val="000000"/>
          <w:sz w:val="22"/>
          <w:szCs w:val="22"/>
          <w:lang w:val="en-GB"/>
        </w:rPr>
        <w:t>visu</w:t>
      </w:r>
      <w:proofErr w:type="spellEnd"/>
      <w:r w:rsidRPr="00083F41">
        <w:rPr>
          <w:rFonts w:asciiTheme="minorHAnsi" w:hAnsiTheme="minorHAnsi" w:cstheme="minorHAnsi"/>
          <w:color w:val="000000"/>
          <w:sz w:val="22"/>
          <w:szCs w:val="22"/>
          <w:lang w:val="en-GB"/>
        </w:rPr>
        <w:t xml:space="preserve"> assessments), </w:t>
      </w:r>
      <w:r w:rsidR="00482E11" w:rsidRPr="00083F41">
        <w:rPr>
          <w:rFonts w:asciiTheme="minorHAnsi" w:hAnsiTheme="minorHAnsi" w:cstheme="minorHAnsi"/>
          <w:color w:val="000000"/>
          <w:sz w:val="22"/>
          <w:szCs w:val="22"/>
          <w:lang w:val="en-GB"/>
        </w:rPr>
        <w:t>the analysis cannot be as detailed as information from one source could not be cross</w:t>
      </w:r>
      <w:r w:rsidR="002C6617" w:rsidRPr="00083F41">
        <w:rPr>
          <w:rFonts w:asciiTheme="minorHAnsi" w:hAnsiTheme="minorHAnsi" w:cstheme="minorHAnsi"/>
          <w:color w:val="000000"/>
          <w:sz w:val="22"/>
          <w:szCs w:val="22"/>
          <w:lang w:val="en-GB"/>
        </w:rPr>
        <w:t>-</w:t>
      </w:r>
      <w:r w:rsidR="00482E11" w:rsidRPr="00083F41">
        <w:rPr>
          <w:rFonts w:asciiTheme="minorHAnsi" w:hAnsiTheme="minorHAnsi" w:cstheme="minorHAnsi"/>
          <w:color w:val="000000"/>
          <w:sz w:val="22"/>
          <w:szCs w:val="22"/>
          <w:lang w:val="en-GB"/>
        </w:rPr>
        <w:t>checked. Hence, conclusions and recommendations were drawn based on a much more limited set of data and information than for a conventional TE with an in-country mission.</w:t>
      </w:r>
    </w:p>
    <w:p w14:paraId="64DD1DBD" w14:textId="42338430" w:rsidR="003D2078" w:rsidRPr="00083F41" w:rsidRDefault="009C2E26" w:rsidP="00C1539F">
      <w:pPr>
        <w:widowControl w:val="0"/>
        <w:autoSpaceDE w:val="0"/>
        <w:autoSpaceDN w:val="0"/>
        <w:adjustRightInd w:val="0"/>
        <w:spacing w:before="120" w:line="276" w:lineRule="auto"/>
        <w:jc w:val="both"/>
        <w:rPr>
          <w:rFonts w:asciiTheme="minorHAnsi" w:hAnsiTheme="minorHAnsi" w:cstheme="minorHAnsi"/>
          <w:color w:val="000000"/>
          <w:sz w:val="22"/>
          <w:szCs w:val="22"/>
          <w:lang w:val="en-GB"/>
        </w:rPr>
      </w:pPr>
      <w:r w:rsidRPr="00083F41">
        <w:rPr>
          <w:rFonts w:asciiTheme="minorHAnsi" w:hAnsiTheme="minorHAnsi" w:cstheme="minorHAnsi"/>
          <w:color w:val="000000"/>
          <w:sz w:val="22"/>
          <w:szCs w:val="22"/>
          <w:lang w:val="en-GB"/>
        </w:rPr>
        <w:t xml:space="preserve"> </w:t>
      </w:r>
    </w:p>
    <w:p w14:paraId="29D83335" w14:textId="38AA0F19" w:rsidR="000876D3" w:rsidRPr="00BF3F8E" w:rsidRDefault="000876D3" w:rsidP="009C355E">
      <w:pPr>
        <w:pStyle w:val="Titre3"/>
        <w:spacing w:before="120" w:after="120" w:line="276" w:lineRule="auto"/>
        <w:rPr>
          <w:rFonts w:asciiTheme="minorHAnsi" w:hAnsiTheme="minorHAnsi" w:cstheme="minorHAnsi"/>
          <w:lang w:val="en-GB"/>
        </w:rPr>
      </w:pPr>
      <w:bookmarkStart w:id="48" w:name="_Toc88033891"/>
      <w:bookmarkStart w:id="49" w:name="_Toc89122776"/>
      <w:r w:rsidRPr="00BF3F8E">
        <w:rPr>
          <w:rFonts w:asciiTheme="minorHAnsi" w:hAnsiTheme="minorHAnsi" w:cstheme="minorHAnsi"/>
          <w:lang w:val="en-GB"/>
        </w:rPr>
        <w:t>Ethics</w:t>
      </w:r>
      <w:bookmarkEnd w:id="48"/>
      <w:bookmarkEnd w:id="49"/>
      <w:r w:rsidRPr="00BF3F8E">
        <w:rPr>
          <w:rFonts w:asciiTheme="minorHAnsi" w:hAnsiTheme="minorHAnsi" w:cstheme="minorHAnsi"/>
          <w:lang w:val="en-GB"/>
        </w:rPr>
        <w:t xml:space="preserve"> </w:t>
      </w:r>
    </w:p>
    <w:p w14:paraId="66313A90" w14:textId="34712638" w:rsidR="00CD76CB" w:rsidRPr="00083F41" w:rsidRDefault="000876D3" w:rsidP="00083F41">
      <w:pPr>
        <w:pStyle w:val="Corpsdetexte"/>
        <w:spacing w:before="120" w:after="120" w:line="276" w:lineRule="auto"/>
        <w:ind w:right="-72"/>
        <w:jc w:val="both"/>
        <w:rPr>
          <w:rFonts w:asciiTheme="minorHAnsi" w:hAnsiTheme="minorHAnsi" w:cstheme="minorHAnsi"/>
          <w:sz w:val="22"/>
          <w:szCs w:val="22"/>
          <w:lang w:val="en-GB"/>
        </w:rPr>
      </w:pPr>
      <w:r w:rsidRPr="00083F41">
        <w:rPr>
          <w:rFonts w:asciiTheme="minorHAnsi" w:hAnsiTheme="minorHAnsi" w:cstheme="minorHAnsi"/>
          <w:sz w:val="22"/>
          <w:szCs w:val="22"/>
          <w:lang w:val="en-GB"/>
        </w:rPr>
        <w:t>Th</w:t>
      </w:r>
      <w:r w:rsidR="00CD76CB" w:rsidRPr="00083F41">
        <w:rPr>
          <w:rFonts w:asciiTheme="minorHAnsi" w:hAnsiTheme="minorHAnsi" w:cstheme="minorHAnsi"/>
          <w:sz w:val="22"/>
          <w:szCs w:val="22"/>
          <w:lang w:val="en-GB"/>
        </w:rPr>
        <w:t>e</w:t>
      </w:r>
      <w:r w:rsidRPr="00083F41">
        <w:rPr>
          <w:rFonts w:asciiTheme="minorHAnsi" w:hAnsiTheme="minorHAnsi" w:cstheme="minorHAnsi"/>
          <w:sz w:val="22"/>
          <w:szCs w:val="22"/>
          <w:lang w:val="en-GB"/>
        </w:rPr>
        <w:t xml:space="preserve"> evaluation was conducted </w:t>
      </w:r>
      <w:r w:rsidR="002C6617" w:rsidRPr="00083F41">
        <w:rPr>
          <w:rFonts w:asciiTheme="minorHAnsi" w:hAnsiTheme="minorHAnsi" w:cstheme="minorHAnsi"/>
          <w:sz w:val="22"/>
          <w:szCs w:val="22"/>
          <w:lang w:val="en-GB"/>
        </w:rPr>
        <w:t>following</w:t>
      </w:r>
      <w:r w:rsidRPr="00083F41">
        <w:rPr>
          <w:rFonts w:asciiTheme="minorHAnsi" w:hAnsiTheme="minorHAnsi" w:cstheme="minorHAnsi"/>
          <w:sz w:val="22"/>
          <w:szCs w:val="22"/>
          <w:lang w:val="en-GB"/>
        </w:rPr>
        <w:t xml:space="preserve"> the UNEG Ethical Guidelines for Evaluators (Evaluation Consultant Code of Conduct Agreement attached in</w:t>
      </w:r>
      <w:r w:rsidR="00623E36" w:rsidRPr="00083F41">
        <w:rPr>
          <w:rFonts w:asciiTheme="minorHAnsi" w:hAnsiTheme="minorHAnsi" w:cstheme="minorHAnsi"/>
          <w:sz w:val="22"/>
          <w:szCs w:val="22"/>
          <w:lang w:val="en-GB"/>
        </w:rPr>
        <w:t xml:space="preserve"> </w:t>
      </w:r>
      <w:r w:rsidR="00623E36" w:rsidRPr="00083F41">
        <w:rPr>
          <w:rFonts w:asciiTheme="minorHAnsi" w:hAnsiTheme="minorHAnsi" w:cstheme="minorHAnsi"/>
          <w:sz w:val="22"/>
          <w:szCs w:val="22"/>
          <w:lang w:val="en-GB"/>
        </w:rPr>
        <w:fldChar w:fldCharType="begin"/>
      </w:r>
      <w:r w:rsidR="00623E36" w:rsidRPr="00083F41">
        <w:rPr>
          <w:rFonts w:asciiTheme="minorHAnsi" w:hAnsiTheme="minorHAnsi" w:cstheme="minorHAnsi"/>
          <w:sz w:val="22"/>
          <w:szCs w:val="22"/>
          <w:lang w:val="en-GB"/>
        </w:rPr>
        <w:instrText xml:space="preserve"> REF _Ref18588308 \h  \* MERGEFORMAT </w:instrText>
      </w:r>
      <w:r w:rsidR="00623E36" w:rsidRPr="006009F5">
        <w:rPr>
          <w:rFonts w:asciiTheme="minorHAnsi" w:hAnsiTheme="minorHAnsi" w:cstheme="minorHAnsi"/>
          <w:sz w:val="22"/>
          <w:szCs w:val="22"/>
          <w:lang w:val="en-GB"/>
        </w:rPr>
      </w:r>
      <w:r w:rsidR="00623E36" w:rsidRPr="00083F41">
        <w:rPr>
          <w:rFonts w:asciiTheme="minorHAnsi" w:hAnsiTheme="minorHAnsi" w:cstheme="minorHAnsi"/>
          <w:sz w:val="22"/>
          <w:szCs w:val="22"/>
          <w:lang w:val="en-GB"/>
        </w:rPr>
        <w:fldChar w:fldCharType="separate"/>
      </w:r>
      <w:r w:rsidR="00BE4BFA" w:rsidRPr="00083F41">
        <w:rPr>
          <w:rFonts w:asciiTheme="minorHAnsi" w:hAnsiTheme="minorHAnsi" w:cstheme="minorHAnsi"/>
          <w:sz w:val="22"/>
          <w:szCs w:val="22"/>
          <w:lang w:val="en-GB"/>
        </w:rPr>
        <w:t>Annexe 11</w:t>
      </w:r>
      <w:r w:rsidR="00623E36" w:rsidRPr="00083F41">
        <w:rPr>
          <w:rFonts w:asciiTheme="minorHAnsi" w:hAnsiTheme="minorHAnsi" w:cstheme="minorHAnsi"/>
          <w:sz w:val="22"/>
          <w:szCs w:val="22"/>
          <w:lang w:val="en-GB"/>
        </w:rPr>
        <w:fldChar w:fldCharType="end"/>
      </w:r>
      <w:r w:rsidRPr="00083F41">
        <w:rPr>
          <w:rFonts w:asciiTheme="minorHAnsi" w:hAnsiTheme="minorHAnsi" w:cstheme="minorHAnsi"/>
          <w:sz w:val="22"/>
          <w:szCs w:val="22"/>
          <w:lang w:val="en-GB"/>
        </w:rPr>
        <w:t>).</w:t>
      </w:r>
    </w:p>
    <w:p w14:paraId="09A09D01" w14:textId="6D6B4A9D" w:rsidR="00503BF0" w:rsidRPr="00083F41" w:rsidRDefault="00503BF0" w:rsidP="00083F41">
      <w:pPr>
        <w:pStyle w:val="Corpsdetexte"/>
        <w:spacing w:before="120" w:after="120" w:line="276" w:lineRule="auto"/>
        <w:ind w:right="-72"/>
        <w:jc w:val="both"/>
        <w:rPr>
          <w:rFonts w:asciiTheme="minorHAnsi" w:hAnsiTheme="minorHAnsi" w:cstheme="minorHAnsi"/>
          <w:sz w:val="22"/>
          <w:szCs w:val="22"/>
          <w:lang w:val="en-GB"/>
        </w:rPr>
      </w:pPr>
      <w:r w:rsidRPr="00083F41">
        <w:rPr>
          <w:rFonts w:asciiTheme="minorHAnsi" w:hAnsiTheme="minorHAnsi" w:cstheme="minorHAnsi"/>
          <w:sz w:val="22"/>
          <w:szCs w:val="22"/>
          <w:lang w:val="en-GB"/>
        </w:rPr>
        <w:t xml:space="preserve">The rights and dignity of all stakeholders were respected, including interviewees, project participants (project, UNDP, Government staff), beneficiaries (beneficiary institutions and communities) and other evaluation stakeholders including </w:t>
      </w:r>
      <w:r w:rsidR="007D5752" w:rsidRPr="00083F41">
        <w:rPr>
          <w:rFonts w:asciiTheme="minorHAnsi" w:hAnsiTheme="minorHAnsi" w:cstheme="minorHAnsi"/>
          <w:sz w:val="22"/>
          <w:szCs w:val="22"/>
          <w:lang w:val="en-GB"/>
        </w:rPr>
        <w:t>co</w:t>
      </w:r>
      <w:r w:rsidR="0032598D" w:rsidRPr="00083F41">
        <w:rPr>
          <w:rFonts w:asciiTheme="minorHAnsi" w:hAnsiTheme="minorHAnsi" w:cstheme="minorHAnsi"/>
          <w:sz w:val="22"/>
          <w:szCs w:val="22"/>
          <w:lang w:val="en-GB"/>
        </w:rPr>
        <w:t>-</w:t>
      </w:r>
      <w:r w:rsidR="007D5752" w:rsidRPr="00083F41">
        <w:rPr>
          <w:rFonts w:asciiTheme="minorHAnsi" w:hAnsiTheme="minorHAnsi" w:cstheme="minorHAnsi"/>
          <w:sz w:val="22"/>
          <w:szCs w:val="22"/>
          <w:lang w:val="en-GB"/>
        </w:rPr>
        <w:t>fin</w:t>
      </w:r>
      <w:r w:rsidR="00780C45" w:rsidRPr="00083F41">
        <w:rPr>
          <w:rFonts w:asciiTheme="minorHAnsi" w:hAnsiTheme="minorHAnsi" w:cstheme="minorHAnsi"/>
          <w:sz w:val="22"/>
          <w:szCs w:val="22"/>
          <w:lang w:val="en-GB"/>
        </w:rPr>
        <w:t>ancing</w:t>
      </w:r>
      <w:r w:rsidRPr="00083F41">
        <w:rPr>
          <w:rFonts w:asciiTheme="minorHAnsi" w:hAnsiTheme="minorHAnsi" w:cstheme="minorHAnsi"/>
          <w:sz w:val="22"/>
          <w:szCs w:val="22"/>
          <w:lang w:val="en-GB"/>
        </w:rPr>
        <w:t xml:space="preserve"> partners. </w:t>
      </w:r>
      <w:r w:rsidR="00F1214D" w:rsidRPr="00083F41">
        <w:rPr>
          <w:rFonts w:asciiTheme="minorHAnsi" w:hAnsiTheme="minorHAnsi" w:cstheme="minorHAnsi"/>
          <w:sz w:val="22"/>
          <w:szCs w:val="22"/>
          <w:lang w:val="en-GB"/>
        </w:rPr>
        <w:t>T</w:t>
      </w:r>
      <w:r w:rsidRPr="00083F41">
        <w:rPr>
          <w:rFonts w:asciiTheme="minorHAnsi" w:hAnsiTheme="minorHAnsi" w:cstheme="minorHAnsi"/>
          <w:sz w:val="22"/>
          <w:szCs w:val="22"/>
          <w:lang w:val="en-GB"/>
        </w:rPr>
        <w:t xml:space="preserve">he confidentiality and anonymity of the participants </w:t>
      </w:r>
      <w:r w:rsidR="00F1214D" w:rsidRPr="00083F41">
        <w:rPr>
          <w:rFonts w:asciiTheme="minorHAnsi" w:hAnsiTheme="minorHAnsi" w:cstheme="minorHAnsi"/>
          <w:sz w:val="22"/>
          <w:szCs w:val="22"/>
          <w:lang w:val="en-GB"/>
        </w:rPr>
        <w:t>w</w:t>
      </w:r>
      <w:r w:rsidR="00826BBA" w:rsidRPr="00083F41">
        <w:rPr>
          <w:rFonts w:asciiTheme="minorHAnsi" w:hAnsiTheme="minorHAnsi" w:cstheme="minorHAnsi"/>
          <w:sz w:val="22"/>
          <w:szCs w:val="22"/>
          <w:lang w:val="en-GB"/>
        </w:rPr>
        <w:t>ere</w:t>
      </w:r>
      <w:r w:rsidR="00F1214D" w:rsidRPr="00083F41">
        <w:rPr>
          <w:rFonts w:asciiTheme="minorHAnsi" w:hAnsiTheme="minorHAnsi" w:cstheme="minorHAnsi"/>
          <w:sz w:val="22"/>
          <w:szCs w:val="22"/>
          <w:lang w:val="en-GB"/>
        </w:rPr>
        <w:t xml:space="preserve"> preserved </w:t>
      </w:r>
      <w:r w:rsidRPr="00083F41">
        <w:rPr>
          <w:rFonts w:asciiTheme="minorHAnsi" w:hAnsiTheme="minorHAnsi" w:cstheme="minorHAnsi"/>
          <w:sz w:val="22"/>
          <w:szCs w:val="22"/>
          <w:lang w:val="en-GB"/>
        </w:rPr>
        <w:t>so that those who participate</w:t>
      </w:r>
      <w:r w:rsidR="00826BBA" w:rsidRPr="00083F41">
        <w:rPr>
          <w:rFonts w:asciiTheme="minorHAnsi" w:hAnsiTheme="minorHAnsi" w:cstheme="minorHAnsi"/>
          <w:sz w:val="22"/>
          <w:szCs w:val="22"/>
          <w:lang w:val="en-GB"/>
        </w:rPr>
        <w:t>d</w:t>
      </w:r>
      <w:r w:rsidRPr="00083F41">
        <w:rPr>
          <w:rFonts w:asciiTheme="minorHAnsi" w:hAnsiTheme="minorHAnsi" w:cstheme="minorHAnsi"/>
          <w:sz w:val="22"/>
          <w:szCs w:val="22"/>
          <w:lang w:val="en-GB"/>
        </w:rPr>
        <w:t xml:space="preserve"> in the evaluation are free from external pressure and that their involvement in no way disadvantages them.</w:t>
      </w:r>
    </w:p>
    <w:p w14:paraId="71B3D80C" w14:textId="3958DEA7" w:rsidR="00503BF0" w:rsidRPr="00083F41" w:rsidRDefault="00503BF0" w:rsidP="00083F41">
      <w:pPr>
        <w:pStyle w:val="Corpsdetexte"/>
        <w:spacing w:before="120" w:after="120" w:line="276" w:lineRule="auto"/>
        <w:ind w:right="-72"/>
        <w:jc w:val="both"/>
        <w:rPr>
          <w:rFonts w:asciiTheme="minorHAnsi" w:hAnsiTheme="minorHAnsi" w:cstheme="minorHAnsi"/>
          <w:sz w:val="22"/>
          <w:szCs w:val="22"/>
          <w:lang w:val="en-GB"/>
        </w:rPr>
      </w:pPr>
      <w:r w:rsidRPr="00083F41">
        <w:rPr>
          <w:rFonts w:asciiTheme="minorHAnsi" w:hAnsiTheme="minorHAnsi" w:cstheme="minorHAnsi"/>
          <w:sz w:val="22"/>
          <w:szCs w:val="22"/>
          <w:lang w:val="en-GB"/>
        </w:rPr>
        <w:t>The final report of the evaluation does not indicate a specific source of citations or qualitative data to preserve this confidentiality.</w:t>
      </w:r>
    </w:p>
    <w:p w14:paraId="1B743667" w14:textId="3EB17817" w:rsidR="000876D3" w:rsidRPr="00083F41" w:rsidRDefault="000876D3" w:rsidP="00083F41">
      <w:pPr>
        <w:pStyle w:val="Corpsdetexte"/>
        <w:spacing w:before="120" w:after="120" w:line="276" w:lineRule="auto"/>
        <w:ind w:right="-72"/>
        <w:jc w:val="both"/>
        <w:rPr>
          <w:rFonts w:asciiTheme="minorHAnsi" w:hAnsiTheme="minorHAnsi" w:cstheme="minorHAnsi"/>
          <w:sz w:val="22"/>
          <w:szCs w:val="22"/>
          <w:lang w:val="en-GB"/>
        </w:rPr>
      </w:pPr>
      <w:r w:rsidRPr="00083F41">
        <w:rPr>
          <w:rFonts w:asciiTheme="minorHAnsi" w:hAnsiTheme="minorHAnsi" w:cstheme="minorHAnsi"/>
          <w:sz w:val="22"/>
          <w:szCs w:val="22"/>
          <w:lang w:val="en-GB"/>
        </w:rPr>
        <w:t xml:space="preserve">The confidentiality of stakeholders was </w:t>
      </w:r>
      <w:proofErr w:type="gramStart"/>
      <w:r w:rsidRPr="00083F41">
        <w:rPr>
          <w:rFonts w:asciiTheme="minorHAnsi" w:hAnsiTheme="minorHAnsi" w:cstheme="minorHAnsi"/>
          <w:sz w:val="22"/>
          <w:szCs w:val="22"/>
          <w:lang w:val="en-GB"/>
        </w:rPr>
        <w:t>ensured</w:t>
      </w:r>
      <w:proofErr w:type="gramEnd"/>
      <w:r w:rsidRPr="00083F41">
        <w:rPr>
          <w:rFonts w:asciiTheme="minorHAnsi" w:hAnsiTheme="minorHAnsi" w:cstheme="minorHAnsi"/>
          <w:sz w:val="22"/>
          <w:szCs w:val="22"/>
          <w:lang w:val="en-GB"/>
        </w:rPr>
        <w:t xml:space="preserve"> and consultation processes were appropriately contextualised and culturally</w:t>
      </w:r>
      <w:r w:rsidR="002C6617" w:rsidRPr="00083F41">
        <w:rPr>
          <w:rFonts w:asciiTheme="minorHAnsi" w:hAnsiTheme="minorHAnsi" w:cstheme="minorHAnsi"/>
          <w:sz w:val="22"/>
          <w:szCs w:val="22"/>
          <w:lang w:val="en-GB"/>
        </w:rPr>
        <w:t xml:space="preserve"> </w:t>
      </w:r>
      <w:r w:rsidRPr="00083F41">
        <w:rPr>
          <w:rFonts w:asciiTheme="minorHAnsi" w:hAnsiTheme="minorHAnsi" w:cstheme="minorHAnsi"/>
          <w:sz w:val="22"/>
          <w:szCs w:val="22"/>
          <w:lang w:val="en-GB"/>
        </w:rPr>
        <w:t>sensitive, with attention given to issues such as gender empowerment and fair representation for vulnerable groups, wherever possible.</w:t>
      </w:r>
    </w:p>
    <w:p w14:paraId="5457D293" w14:textId="2B55C1A7" w:rsidR="000876D3" w:rsidRPr="00083F41" w:rsidRDefault="000876D3" w:rsidP="00083F41">
      <w:pPr>
        <w:pStyle w:val="Corpsdetexte"/>
        <w:spacing w:before="120" w:after="120" w:line="276" w:lineRule="auto"/>
        <w:ind w:right="-72"/>
        <w:jc w:val="both"/>
        <w:rPr>
          <w:rFonts w:asciiTheme="minorHAnsi" w:hAnsiTheme="minorHAnsi" w:cstheme="minorHAnsi"/>
          <w:sz w:val="22"/>
          <w:szCs w:val="22"/>
          <w:lang w:val="en-GB"/>
        </w:rPr>
      </w:pPr>
      <w:r w:rsidRPr="00083F41">
        <w:rPr>
          <w:rFonts w:asciiTheme="minorHAnsi" w:hAnsiTheme="minorHAnsi" w:cstheme="minorHAnsi"/>
          <w:sz w:val="22"/>
          <w:szCs w:val="22"/>
          <w:lang w:val="en-GB"/>
        </w:rPr>
        <w:t xml:space="preserve">Whilst every effort </w:t>
      </w:r>
      <w:r w:rsidR="00503BF0" w:rsidRPr="00083F41">
        <w:rPr>
          <w:rFonts w:asciiTheme="minorHAnsi" w:hAnsiTheme="minorHAnsi" w:cstheme="minorHAnsi"/>
          <w:sz w:val="22"/>
          <w:szCs w:val="22"/>
          <w:lang w:val="en-GB"/>
        </w:rPr>
        <w:t>was</w:t>
      </w:r>
      <w:r w:rsidRPr="00083F41">
        <w:rPr>
          <w:rFonts w:asciiTheme="minorHAnsi" w:hAnsiTheme="minorHAnsi" w:cstheme="minorHAnsi"/>
          <w:sz w:val="22"/>
          <w:szCs w:val="22"/>
          <w:lang w:val="en-GB"/>
        </w:rPr>
        <w:t xml:space="preserve"> made to reflect the inputs of stakeholder</w:t>
      </w:r>
      <w:r w:rsidR="00503BF0" w:rsidRPr="00083F41">
        <w:rPr>
          <w:rFonts w:asciiTheme="minorHAnsi" w:hAnsiTheme="minorHAnsi" w:cstheme="minorHAnsi"/>
          <w:sz w:val="22"/>
          <w:szCs w:val="22"/>
          <w:lang w:val="en-GB"/>
        </w:rPr>
        <w:t>s fairly and accurately in the r</w:t>
      </w:r>
      <w:r w:rsidRPr="00083F41">
        <w:rPr>
          <w:rFonts w:asciiTheme="minorHAnsi" w:hAnsiTheme="minorHAnsi" w:cstheme="minorHAnsi"/>
          <w:sz w:val="22"/>
          <w:szCs w:val="22"/>
          <w:lang w:val="en-GB"/>
        </w:rPr>
        <w:t xml:space="preserve">eport, the evaluation ratings, </w:t>
      </w:r>
      <w:proofErr w:type="gramStart"/>
      <w:r w:rsidRPr="00083F41">
        <w:rPr>
          <w:rFonts w:asciiTheme="minorHAnsi" w:hAnsiTheme="minorHAnsi" w:cstheme="minorHAnsi"/>
          <w:sz w:val="22"/>
          <w:szCs w:val="22"/>
          <w:lang w:val="en-GB"/>
        </w:rPr>
        <w:t>conclusions</w:t>
      </w:r>
      <w:proofErr w:type="gramEnd"/>
      <w:r w:rsidRPr="00083F41">
        <w:rPr>
          <w:rFonts w:asciiTheme="minorHAnsi" w:hAnsiTheme="minorHAnsi" w:cstheme="minorHAnsi"/>
          <w:sz w:val="22"/>
          <w:szCs w:val="22"/>
          <w:lang w:val="en-GB"/>
        </w:rPr>
        <w:t xml:space="preserve"> and key re</w:t>
      </w:r>
      <w:r w:rsidR="00503BF0" w:rsidRPr="00083F41">
        <w:rPr>
          <w:rFonts w:asciiTheme="minorHAnsi" w:hAnsiTheme="minorHAnsi" w:cstheme="minorHAnsi"/>
          <w:sz w:val="22"/>
          <w:szCs w:val="22"/>
          <w:lang w:val="en-GB"/>
        </w:rPr>
        <w:t>commendations are those of the sole e</w:t>
      </w:r>
      <w:r w:rsidRPr="00083F41">
        <w:rPr>
          <w:rFonts w:asciiTheme="minorHAnsi" w:hAnsiTheme="minorHAnsi" w:cstheme="minorHAnsi"/>
          <w:sz w:val="22"/>
          <w:szCs w:val="22"/>
          <w:lang w:val="en-GB"/>
        </w:rPr>
        <w:t>valuator</w:t>
      </w:r>
      <w:r w:rsidR="00F1214D" w:rsidRPr="00083F41">
        <w:rPr>
          <w:rFonts w:asciiTheme="minorHAnsi" w:hAnsiTheme="minorHAnsi" w:cstheme="minorHAnsi"/>
          <w:sz w:val="22"/>
          <w:szCs w:val="22"/>
          <w:lang w:val="en-GB"/>
        </w:rPr>
        <w:t>s</w:t>
      </w:r>
      <w:r w:rsidRPr="00083F41">
        <w:rPr>
          <w:rFonts w:asciiTheme="minorHAnsi" w:hAnsiTheme="minorHAnsi" w:cstheme="minorHAnsi"/>
          <w:sz w:val="22"/>
          <w:szCs w:val="22"/>
          <w:lang w:val="en-GB"/>
        </w:rPr>
        <w:t>, not binding on any individual or institutional stakeholder.</w:t>
      </w:r>
    </w:p>
    <w:p w14:paraId="48364458" w14:textId="77777777" w:rsidR="00091990" w:rsidRPr="00BF3F8E" w:rsidRDefault="00091990" w:rsidP="00083F41">
      <w:pPr>
        <w:pStyle w:val="Corpsdetexte"/>
        <w:spacing w:before="120" w:after="120" w:line="276" w:lineRule="auto"/>
        <w:ind w:right="-72"/>
        <w:jc w:val="both"/>
        <w:rPr>
          <w:rFonts w:asciiTheme="minorHAnsi" w:hAnsiTheme="minorHAnsi" w:cstheme="minorHAnsi"/>
          <w:lang w:val="en-GB"/>
        </w:rPr>
      </w:pPr>
    </w:p>
    <w:p w14:paraId="64E8AFDF" w14:textId="79F22DBE" w:rsidR="001804EE" w:rsidRPr="00BF3F8E" w:rsidRDefault="00C81447" w:rsidP="004F1218">
      <w:pPr>
        <w:pStyle w:val="Titre2"/>
        <w:spacing w:before="120" w:line="276" w:lineRule="auto"/>
        <w:ind w:left="578" w:hanging="578"/>
        <w:jc w:val="both"/>
        <w:rPr>
          <w:rFonts w:asciiTheme="minorHAnsi" w:hAnsiTheme="minorHAnsi" w:cstheme="minorHAnsi"/>
          <w:sz w:val="28"/>
          <w:szCs w:val="28"/>
          <w:lang w:val="en-GB"/>
        </w:rPr>
      </w:pPr>
      <w:bookmarkStart w:id="50" w:name="_Toc328035754"/>
      <w:bookmarkStart w:id="51" w:name="_Toc424710613"/>
      <w:bookmarkStart w:id="52" w:name="_Toc88033892"/>
      <w:bookmarkStart w:id="53" w:name="_Toc89122777"/>
      <w:r w:rsidRPr="00BF3F8E">
        <w:rPr>
          <w:rFonts w:asciiTheme="minorHAnsi" w:hAnsiTheme="minorHAnsi" w:cstheme="minorHAnsi"/>
          <w:sz w:val="28"/>
          <w:szCs w:val="28"/>
          <w:lang w:val="en-GB"/>
        </w:rPr>
        <w:t>Structure of the evaluation report</w:t>
      </w:r>
      <w:bookmarkEnd w:id="50"/>
      <w:bookmarkEnd w:id="51"/>
      <w:bookmarkEnd w:id="52"/>
      <w:bookmarkEnd w:id="53"/>
    </w:p>
    <w:p w14:paraId="4DAFD7ED" w14:textId="77777777" w:rsidR="00560D1E" w:rsidRPr="00083F41" w:rsidRDefault="00613BFE" w:rsidP="004F1218">
      <w:pPr>
        <w:spacing w:before="120" w:line="276" w:lineRule="auto"/>
        <w:jc w:val="both"/>
        <w:rPr>
          <w:rFonts w:asciiTheme="minorHAnsi" w:hAnsiTheme="minorHAnsi" w:cstheme="minorHAnsi"/>
          <w:sz w:val="22"/>
          <w:szCs w:val="22"/>
          <w:lang w:val="en-GB"/>
        </w:rPr>
      </w:pPr>
      <w:r w:rsidRPr="00083F41">
        <w:rPr>
          <w:rFonts w:asciiTheme="minorHAnsi" w:hAnsiTheme="minorHAnsi" w:cstheme="minorHAnsi"/>
          <w:sz w:val="22"/>
          <w:szCs w:val="22"/>
          <w:lang w:val="en-GB"/>
        </w:rPr>
        <w:t>The terminal evaluation report is presented in five sections</w:t>
      </w:r>
      <w:r w:rsidR="00474905" w:rsidRPr="00083F41">
        <w:rPr>
          <w:rFonts w:asciiTheme="minorHAnsi" w:hAnsiTheme="minorHAnsi" w:cstheme="minorHAnsi"/>
          <w:sz w:val="22"/>
          <w:szCs w:val="22"/>
          <w:lang w:val="en-GB"/>
        </w:rPr>
        <w:t xml:space="preserve">. </w:t>
      </w:r>
      <w:r w:rsidRPr="00083F41">
        <w:rPr>
          <w:rFonts w:asciiTheme="minorHAnsi" w:hAnsiTheme="minorHAnsi" w:cstheme="minorHAnsi"/>
          <w:sz w:val="22"/>
          <w:szCs w:val="22"/>
          <w:lang w:val="en-GB"/>
        </w:rPr>
        <w:t xml:space="preserve">It initially presents an </w:t>
      </w:r>
      <w:r w:rsidRPr="00083F41">
        <w:rPr>
          <w:rFonts w:asciiTheme="minorHAnsi" w:hAnsiTheme="minorHAnsi" w:cstheme="minorHAnsi"/>
          <w:i/>
          <w:sz w:val="22"/>
          <w:szCs w:val="22"/>
          <w:lang w:val="en-GB"/>
        </w:rPr>
        <w:t>executive summary</w:t>
      </w:r>
      <w:r w:rsidRPr="00083F41">
        <w:rPr>
          <w:rFonts w:asciiTheme="minorHAnsi" w:hAnsiTheme="minorHAnsi" w:cstheme="minorHAnsi"/>
          <w:sz w:val="22"/>
          <w:szCs w:val="22"/>
          <w:lang w:val="en-GB"/>
        </w:rPr>
        <w:t xml:space="preserve"> of the terminal evaluation, giving a brief background of the project and its design, a summary of its findings related to the activities, management, and important aspects such as partnership and sustainability, conclusions and recommendations for future action and programming. </w:t>
      </w:r>
    </w:p>
    <w:p w14:paraId="6DFB77BC" w14:textId="4EE73E89" w:rsidR="00560D1E" w:rsidRPr="00083F41" w:rsidRDefault="00613BFE" w:rsidP="004F1218">
      <w:pPr>
        <w:spacing w:before="120" w:line="276" w:lineRule="auto"/>
        <w:jc w:val="both"/>
        <w:rPr>
          <w:rFonts w:asciiTheme="minorHAnsi" w:hAnsiTheme="minorHAnsi" w:cstheme="minorHAnsi"/>
          <w:sz w:val="22"/>
          <w:szCs w:val="22"/>
          <w:lang w:val="en-GB"/>
        </w:rPr>
      </w:pPr>
      <w:r w:rsidRPr="00083F41">
        <w:rPr>
          <w:rFonts w:asciiTheme="minorHAnsi" w:hAnsiTheme="minorHAnsi" w:cstheme="minorHAnsi"/>
          <w:sz w:val="22"/>
          <w:szCs w:val="22"/>
          <w:lang w:val="en-GB"/>
        </w:rPr>
        <w:t>It is followed by</w:t>
      </w:r>
      <w:r w:rsidR="00651924" w:rsidRPr="00083F41">
        <w:rPr>
          <w:rFonts w:asciiTheme="minorHAnsi" w:hAnsiTheme="minorHAnsi" w:cstheme="minorHAnsi"/>
          <w:sz w:val="22"/>
          <w:szCs w:val="22"/>
          <w:lang w:val="en-GB"/>
        </w:rPr>
        <w:t xml:space="preserve"> an</w:t>
      </w:r>
      <w:r w:rsidRPr="00083F41">
        <w:rPr>
          <w:rFonts w:asciiTheme="minorHAnsi" w:hAnsiTheme="minorHAnsi" w:cstheme="minorHAnsi"/>
          <w:sz w:val="22"/>
          <w:szCs w:val="22"/>
          <w:lang w:val="en-GB"/>
        </w:rPr>
        <w:t xml:space="preserve"> </w:t>
      </w:r>
      <w:r w:rsidRPr="00083F41">
        <w:rPr>
          <w:rFonts w:asciiTheme="minorHAnsi" w:hAnsiTheme="minorHAnsi" w:cstheme="minorHAnsi"/>
          <w:i/>
          <w:sz w:val="22"/>
          <w:szCs w:val="22"/>
          <w:lang w:val="en-GB"/>
        </w:rPr>
        <w:t>introduction</w:t>
      </w:r>
      <w:r w:rsidRPr="00083F41">
        <w:rPr>
          <w:rFonts w:asciiTheme="minorHAnsi" w:hAnsiTheme="minorHAnsi" w:cstheme="minorHAnsi"/>
          <w:sz w:val="22"/>
          <w:szCs w:val="22"/>
          <w:lang w:val="en-GB"/>
        </w:rPr>
        <w:t xml:space="preserve">, which describes the context and background of the evaluation and gives a brief description of the purpose, scope and focus of the evaluation, </w:t>
      </w:r>
      <w:r w:rsidR="00F004A5" w:rsidRPr="00083F41">
        <w:rPr>
          <w:rFonts w:asciiTheme="minorHAnsi" w:hAnsiTheme="minorHAnsi" w:cstheme="minorHAnsi"/>
          <w:sz w:val="22"/>
          <w:szCs w:val="22"/>
          <w:lang w:val="en-GB"/>
        </w:rPr>
        <w:t xml:space="preserve">the </w:t>
      </w:r>
      <w:r w:rsidRPr="00083F41">
        <w:rPr>
          <w:rFonts w:asciiTheme="minorHAnsi" w:hAnsiTheme="minorHAnsi" w:cstheme="minorHAnsi"/>
          <w:sz w:val="22"/>
          <w:szCs w:val="22"/>
          <w:lang w:val="en-GB"/>
        </w:rPr>
        <w:t>methodology used, and the structure of the report</w:t>
      </w:r>
      <w:r w:rsidR="00474905" w:rsidRPr="00083F41">
        <w:rPr>
          <w:rFonts w:asciiTheme="minorHAnsi" w:hAnsiTheme="minorHAnsi" w:cstheme="minorHAnsi"/>
          <w:sz w:val="22"/>
          <w:szCs w:val="22"/>
          <w:lang w:val="en-GB"/>
        </w:rPr>
        <w:t xml:space="preserve">.  </w:t>
      </w:r>
      <w:r w:rsidRPr="00083F41">
        <w:rPr>
          <w:rFonts w:asciiTheme="minorHAnsi" w:hAnsiTheme="minorHAnsi" w:cstheme="minorHAnsi"/>
          <w:sz w:val="22"/>
          <w:szCs w:val="22"/>
          <w:lang w:val="en-GB"/>
        </w:rPr>
        <w:t xml:space="preserve">The next section presents information on the project, including project description, development context, and strategy. </w:t>
      </w:r>
    </w:p>
    <w:p w14:paraId="632D62ED" w14:textId="21626D69" w:rsidR="00B5600F" w:rsidRPr="00083F41" w:rsidRDefault="00613BFE" w:rsidP="004F1218">
      <w:pPr>
        <w:spacing w:before="120" w:line="276" w:lineRule="auto"/>
        <w:jc w:val="both"/>
        <w:rPr>
          <w:rFonts w:asciiTheme="minorHAnsi" w:hAnsiTheme="minorHAnsi" w:cstheme="minorHAnsi"/>
          <w:sz w:val="22"/>
          <w:szCs w:val="22"/>
          <w:lang w:val="en-GB"/>
        </w:rPr>
      </w:pPr>
      <w:r w:rsidRPr="00083F41">
        <w:rPr>
          <w:rFonts w:asciiTheme="minorHAnsi" w:hAnsiTheme="minorHAnsi" w:cstheme="minorHAnsi"/>
          <w:sz w:val="22"/>
          <w:szCs w:val="22"/>
          <w:lang w:val="en-GB"/>
        </w:rPr>
        <w:t xml:space="preserve">The </w:t>
      </w:r>
      <w:r w:rsidRPr="00083F41">
        <w:rPr>
          <w:rFonts w:asciiTheme="minorHAnsi" w:hAnsiTheme="minorHAnsi" w:cstheme="minorHAnsi"/>
          <w:i/>
          <w:sz w:val="22"/>
          <w:szCs w:val="22"/>
          <w:lang w:val="en-GB"/>
        </w:rPr>
        <w:t>findings</w:t>
      </w:r>
      <w:r w:rsidRPr="00083F41">
        <w:rPr>
          <w:rFonts w:asciiTheme="minorHAnsi" w:hAnsiTheme="minorHAnsi" w:cstheme="minorHAnsi"/>
          <w:sz w:val="22"/>
          <w:szCs w:val="22"/>
          <w:lang w:val="en-GB"/>
        </w:rPr>
        <w:t xml:space="preserve"> section is dedicated to the results achieved towards the outcomes of the project, which is</w:t>
      </w:r>
      <w:r w:rsidR="00651924" w:rsidRPr="00083F41">
        <w:rPr>
          <w:rFonts w:asciiTheme="minorHAnsi" w:hAnsiTheme="minorHAnsi" w:cstheme="minorHAnsi"/>
          <w:sz w:val="22"/>
          <w:szCs w:val="22"/>
          <w:lang w:val="en-GB"/>
        </w:rPr>
        <w:t xml:space="preserve"> the</w:t>
      </w:r>
      <w:r w:rsidRPr="00083F41">
        <w:rPr>
          <w:rFonts w:asciiTheme="minorHAnsi" w:hAnsiTheme="minorHAnsi" w:cstheme="minorHAnsi"/>
          <w:sz w:val="22"/>
          <w:szCs w:val="22"/>
          <w:lang w:val="en-GB"/>
        </w:rPr>
        <w:t xml:space="preserve"> core of the report, presented under three subheadings related to </w:t>
      </w:r>
      <w:r w:rsidR="00FB6F67" w:rsidRPr="00083F41">
        <w:rPr>
          <w:rFonts w:asciiTheme="minorHAnsi" w:hAnsiTheme="minorHAnsi" w:cstheme="minorHAnsi"/>
          <w:sz w:val="22"/>
          <w:szCs w:val="22"/>
          <w:lang w:val="en-GB"/>
        </w:rPr>
        <w:t>program</w:t>
      </w:r>
      <w:r w:rsidR="00F4646E" w:rsidRPr="00083F41">
        <w:rPr>
          <w:rFonts w:asciiTheme="minorHAnsi" w:hAnsiTheme="minorHAnsi" w:cstheme="minorHAnsi"/>
          <w:sz w:val="22"/>
          <w:szCs w:val="22"/>
          <w:lang w:val="en-GB"/>
        </w:rPr>
        <w:t>me</w:t>
      </w:r>
      <w:r w:rsidRPr="00083F41">
        <w:rPr>
          <w:rFonts w:asciiTheme="minorHAnsi" w:hAnsiTheme="minorHAnsi" w:cstheme="minorHAnsi"/>
          <w:sz w:val="22"/>
          <w:szCs w:val="22"/>
          <w:lang w:val="en-GB"/>
        </w:rPr>
        <w:t xml:space="preserve"> design, </w:t>
      </w:r>
      <w:r w:rsidRPr="00083F41">
        <w:rPr>
          <w:rFonts w:asciiTheme="minorHAnsi" w:hAnsiTheme="minorHAnsi" w:cstheme="minorHAnsi"/>
          <w:sz w:val="22"/>
          <w:szCs w:val="22"/>
          <w:lang w:val="en-GB"/>
        </w:rPr>
        <w:lastRenderedPageBreak/>
        <w:t>implementation, and evaluation criteria</w:t>
      </w:r>
      <w:r w:rsidR="00474905" w:rsidRPr="00083F41">
        <w:rPr>
          <w:rFonts w:asciiTheme="minorHAnsi" w:hAnsiTheme="minorHAnsi" w:cstheme="minorHAnsi"/>
          <w:sz w:val="22"/>
          <w:szCs w:val="22"/>
          <w:lang w:val="en-GB"/>
        </w:rPr>
        <w:t xml:space="preserve">.  </w:t>
      </w:r>
      <w:r w:rsidRPr="00083F41">
        <w:rPr>
          <w:rFonts w:asciiTheme="minorHAnsi" w:hAnsiTheme="minorHAnsi" w:cstheme="minorHAnsi"/>
          <w:sz w:val="22"/>
          <w:szCs w:val="22"/>
          <w:lang w:val="en-GB"/>
        </w:rPr>
        <w:t xml:space="preserve">The final section considers the </w:t>
      </w:r>
      <w:r w:rsidRPr="00083F41">
        <w:rPr>
          <w:rFonts w:asciiTheme="minorHAnsi" w:hAnsiTheme="minorHAnsi" w:cstheme="minorHAnsi"/>
          <w:i/>
          <w:sz w:val="22"/>
          <w:szCs w:val="22"/>
          <w:lang w:val="en-GB"/>
        </w:rPr>
        <w:t>conclusions</w:t>
      </w:r>
      <w:r w:rsidRPr="00083F41">
        <w:rPr>
          <w:rFonts w:asciiTheme="minorHAnsi" w:hAnsiTheme="minorHAnsi" w:cstheme="minorHAnsi"/>
          <w:sz w:val="22"/>
          <w:szCs w:val="22"/>
          <w:lang w:val="en-GB"/>
        </w:rPr>
        <w:t xml:space="preserve"> of the evaluation and </w:t>
      </w:r>
      <w:r w:rsidRPr="00083F41">
        <w:rPr>
          <w:rFonts w:asciiTheme="minorHAnsi" w:hAnsiTheme="minorHAnsi" w:cstheme="minorHAnsi"/>
          <w:i/>
          <w:sz w:val="22"/>
          <w:szCs w:val="22"/>
          <w:lang w:val="en-GB"/>
        </w:rPr>
        <w:t>recommendations</w:t>
      </w:r>
      <w:r w:rsidRPr="00083F41">
        <w:rPr>
          <w:rFonts w:asciiTheme="minorHAnsi" w:hAnsiTheme="minorHAnsi" w:cstheme="minorHAnsi"/>
          <w:sz w:val="22"/>
          <w:szCs w:val="22"/>
          <w:lang w:val="en-GB"/>
        </w:rPr>
        <w:t xml:space="preserve"> for future action.</w:t>
      </w:r>
    </w:p>
    <w:p w14:paraId="5F391336" w14:textId="77777777" w:rsidR="00B5600F" w:rsidRPr="00083F41" w:rsidRDefault="00B5600F" w:rsidP="004F1218">
      <w:pPr>
        <w:spacing w:after="200" w:line="276" w:lineRule="auto"/>
        <w:jc w:val="both"/>
        <w:rPr>
          <w:rFonts w:asciiTheme="minorHAnsi" w:hAnsiTheme="minorHAnsi" w:cstheme="minorHAnsi"/>
          <w:sz w:val="22"/>
          <w:szCs w:val="22"/>
          <w:lang w:val="en-GB"/>
        </w:rPr>
      </w:pPr>
    </w:p>
    <w:p w14:paraId="2BA2D4C9" w14:textId="1522AE44" w:rsidR="001804EE" w:rsidRPr="00BF3F8E" w:rsidRDefault="00091990" w:rsidP="004F1218">
      <w:pPr>
        <w:pStyle w:val="Titre1"/>
        <w:spacing w:before="120" w:after="120" w:line="276" w:lineRule="auto"/>
        <w:jc w:val="both"/>
        <w:rPr>
          <w:rFonts w:asciiTheme="minorHAnsi" w:hAnsiTheme="minorHAnsi" w:cstheme="minorHAnsi"/>
          <w:sz w:val="40"/>
          <w:szCs w:val="40"/>
          <w:lang w:val="en-GB"/>
        </w:rPr>
      </w:pPr>
      <w:r w:rsidRPr="00BF3F8E">
        <w:rPr>
          <w:rFonts w:asciiTheme="minorHAnsi" w:hAnsiTheme="minorHAnsi" w:cstheme="minorHAnsi"/>
          <w:lang w:val="en-GB"/>
        </w:rPr>
        <w:br w:type="page"/>
      </w:r>
      <w:bookmarkStart w:id="54" w:name="_Toc88033893"/>
      <w:bookmarkStart w:id="55" w:name="_Toc89122778"/>
      <w:r w:rsidR="00C81447" w:rsidRPr="00BF3F8E">
        <w:rPr>
          <w:rFonts w:asciiTheme="minorHAnsi" w:hAnsiTheme="minorHAnsi" w:cstheme="minorHAnsi"/>
          <w:sz w:val="40"/>
          <w:szCs w:val="40"/>
          <w:lang w:val="en-GB"/>
        </w:rPr>
        <w:lastRenderedPageBreak/>
        <w:t>Project description and development context</w:t>
      </w:r>
      <w:bookmarkEnd w:id="54"/>
      <w:bookmarkEnd w:id="55"/>
    </w:p>
    <w:p w14:paraId="20C9F884" w14:textId="77777777" w:rsidR="002359D8" w:rsidRPr="00BF3F8E" w:rsidRDefault="002359D8" w:rsidP="004F1218">
      <w:pPr>
        <w:keepNext/>
        <w:keepLines/>
        <w:spacing w:before="120" w:line="276" w:lineRule="auto"/>
        <w:jc w:val="both"/>
        <w:rPr>
          <w:rFonts w:asciiTheme="minorHAnsi" w:hAnsiTheme="minorHAnsi" w:cstheme="minorHAnsi"/>
          <w:lang w:val="en-GB"/>
        </w:rPr>
      </w:pPr>
    </w:p>
    <w:p w14:paraId="7F4F9D17" w14:textId="057230CF" w:rsidR="00C81447" w:rsidRPr="00BF3F8E" w:rsidRDefault="00C81447" w:rsidP="004F1218">
      <w:pPr>
        <w:pStyle w:val="Titre2"/>
        <w:spacing w:before="120" w:line="276" w:lineRule="auto"/>
        <w:ind w:left="578" w:hanging="578"/>
        <w:jc w:val="both"/>
        <w:rPr>
          <w:rFonts w:asciiTheme="minorHAnsi" w:hAnsiTheme="minorHAnsi" w:cstheme="minorHAnsi"/>
          <w:sz w:val="28"/>
          <w:szCs w:val="28"/>
          <w:lang w:val="en-GB"/>
        </w:rPr>
      </w:pPr>
      <w:bookmarkStart w:id="56" w:name="_Ref15749121"/>
      <w:bookmarkStart w:id="57" w:name="_Ref15749193"/>
      <w:bookmarkStart w:id="58" w:name="_Toc88033894"/>
      <w:bookmarkStart w:id="59" w:name="_Toc89122779"/>
      <w:r w:rsidRPr="00BF3F8E">
        <w:rPr>
          <w:rFonts w:asciiTheme="minorHAnsi" w:hAnsiTheme="minorHAnsi" w:cstheme="minorHAnsi"/>
          <w:sz w:val="28"/>
          <w:szCs w:val="28"/>
          <w:lang w:val="en-GB"/>
        </w:rPr>
        <w:t>Project start and duration</w:t>
      </w:r>
      <w:bookmarkEnd w:id="56"/>
      <w:bookmarkEnd w:id="57"/>
      <w:bookmarkEnd w:id="58"/>
      <w:bookmarkEnd w:id="59"/>
    </w:p>
    <w:p w14:paraId="2C4A83F4" w14:textId="405F7F8D" w:rsidR="00737E35" w:rsidRPr="00D01EB4" w:rsidRDefault="00E13BD4" w:rsidP="004F1218">
      <w:pPr>
        <w:widowControl w:val="0"/>
        <w:autoSpaceDE w:val="0"/>
        <w:autoSpaceDN w:val="0"/>
        <w:adjustRightInd w:val="0"/>
        <w:spacing w:before="120" w:line="276" w:lineRule="auto"/>
        <w:jc w:val="both"/>
        <w:rPr>
          <w:rFonts w:asciiTheme="minorHAnsi" w:hAnsiTheme="minorHAnsi" w:cstheme="minorHAnsi"/>
          <w:color w:val="000000"/>
          <w:sz w:val="22"/>
          <w:szCs w:val="22"/>
          <w:lang w:val="en-GB"/>
        </w:rPr>
      </w:pPr>
      <w:r w:rsidRPr="00D01EB4">
        <w:rPr>
          <w:rFonts w:asciiTheme="minorHAnsi" w:hAnsiTheme="minorHAnsi" w:cstheme="minorHAnsi"/>
          <w:color w:val="000000"/>
          <w:sz w:val="22"/>
          <w:szCs w:val="22"/>
          <w:lang w:val="en-GB"/>
        </w:rPr>
        <w:t xml:space="preserve">The </w:t>
      </w:r>
      <w:r w:rsidR="00BD560B" w:rsidRPr="00D01EB4">
        <w:rPr>
          <w:rFonts w:asciiTheme="minorHAnsi" w:hAnsiTheme="minorHAnsi" w:cstheme="minorHAnsi"/>
          <w:color w:val="000000"/>
          <w:sz w:val="22"/>
          <w:szCs w:val="22"/>
          <w:lang w:val="en-GB"/>
        </w:rPr>
        <w:t>project</w:t>
      </w:r>
      <w:r w:rsidR="00BF3262" w:rsidRPr="00D01EB4">
        <w:rPr>
          <w:rFonts w:asciiTheme="minorHAnsi" w:hAnsiTheme="minorHAnsi" w:cstheme="minorHAnsi"/>
          <w:color w:val="000000"/>
          <w:sz w:val="22"/>
          <w:szCs w:val="22"/>
          <w:lang w:val="en-GB"/>
        </w:rPr>
        <w:t xml:space="preserve"> </w:t>
      </w:r>
      <w:r w:rsidR="00EE00DB" w:rsidRPr="00D01EB4">
        <w:rPr>
          <w:rFonts w:asciiTheme="minorHAnsi" w:hAnsiTheme="minorHAnsi" w:cstheme="minorHAnsi"/>
          <w:color w:val="000000"/>
          <w:sz w:val="22"/>
          <w:szCs w:val="22"/>
          <w:lang w:val="en-GB"/>
        </w:rPr>
        <w:t>“</w:t>
      </w:r>
      <w:r w:rsidR="00F1214D" w:rsidRPr="00D01EB4">
        <w:rPr>
          <w:rFonts w:asciiTheme="minorHAnsi" w:hAnsiTheme="minorHAnsi" w:cstheme="minorHAnsi"/>
          <w:color w:val="000000"/>
          <w:sz w:val="22"/>
          <w:szCs w:val="22"/>
          <w:lang w:val="en-GB"/>
        </w:rPr>
        <w:t>Advancing the National Adaptation Plan Process in Benin</w:t>
      </w:r>
      <w:r w:rsidR="00EE00DB" w:rsidRPr="00D01EB4">
        <w:rPr>
          <w:rFonts w:asciiTheme="minorHAnsi" w:hAnsiTheme="minorHAnsi" w:cstheme="minorHAnsi"/>
          <w:color w:val="000000"/>
          <w:sz w:val="22"/>
          <w:szCs w:val="22"/>
          <w:lang w:val="en-GB"/>
        </w:rPr>
        <w:t>”</w:t>
      </w:r>
      <w:r w:rsidR="00BF3262" w:rsidRPr="00D01EB4">
        <w:rPr>
          <w:rFonts w:asciiTheme="minorHAnsi" w:hAnsiTheme="minorHAnsi" w:cstheme="minorHAnsi"/>
          <w:color w:val="000000"/>
          <w:sz w:val="22"/>
          <w:szCs w:val="22"/>
          <w:lang w:val="en-GB"/>
        </w:rPr>
        <w:t xml:space="preserve"> </w:t>
      </w:r>
      <w:r w:rsidRPr="00D01EB4">
        <w:rPr>
          <w:rFonts w:asciiTheme="minorHAnsi" w:hAnsiTheme="minorHAnsi" w:cstheme="minorHAnsi"/>
          <w:color w:val="000000"/>
          <w:sz w:val="22"/>
          <w:szCs w:val="22"/>
          <w:lang w:val="en-GB"/>
        </w:rPr>
        <w:t xml:space="preserve">was initially </w:t>
      </w:r>
      <w:r w:rsidR="00BF3262" w:rsidRPr="00D01EB4">
        <w:rPr>
          <w:rFonts w:asciiTheme="minorHAnsi" w:hAnsiTheme="minorHAnsi" w:cstheme="minorHAnsi"/>
          <w:color w:val="000000"/>
          <w:sz w:val="22"/>
          <w:szCs w:val="22"/>
          <w:lang w:val="en-GB"/>
        </w:rPr>
        <w:t xml:space="preserve">designed by </w:t>
      </w:r>
      <w:r w:rsidR="0083236B" w:rsidRPr="00D01EB4">
        <w:rPr>
          <w:rFonts w:asciiTheme="minorHAnsi" w:hAnsiTheme="minorHAnsi" w:cstheme="minorHAnsi"/>
          <w:color w:val="000000"/>
          <w:sz w:val="22"/>
          <w:szCs w:val="22"/>
          <w:lang w:val="en-GB"/>
        </w:rPr>
        <w:t xml:space="preserve">UNDP and the Government of </w:t>
      </w:r>
      <w:proofErr w:type="gramStart"/>
      <w:r w:rsidR="0083236B" w:rsidRPr="00D01EB4">
        <w:rPr>
          <w:rFonts w:asciiTheme="minorHAnsi" w:hAnsiTheme="minorHAnsi" w:cstheme="minorHAnsi"/>
          <w:color w:val="000000"/>
          <w:sz w:val="22"/>
          <w:szCs w:val="22"/>
          <w:lang w:val="en-GB"/>
        </w:rPr>
        <w:t xml:space="preserve">Benin, </w:t>
      </w:r>
      <w:r w:rsidRPr="00D01EB4">
        <w:rPr>
          <w:rFonts w:asciiTheme="minorHAnsi" w:hAnsiTheme="minorHAnsi" w:cstheme="minorHAnsi"/>
          <w:color w:val="000000"/>
          <w:sz w:val="22"/>
          <w:szCs w:val="22"/>
          <w:lang w:val="en-GB"/>
        </w:rPr>
        <w:t>and</w:t>
      </w:r>
      <w:proofErr w:type="gramEnd"/>
      <w:r w:rsidRPr="00D01EB4">
        <w:rPr>
          <w:rFonts w:asciiTheme="minorHAnsi" w:hAnsiTheme="minorHAnsi" w:cstheme="minorHAnsi"/>
          <w:color w:val="000000"/>
          <w:sz w:val="22"/>
          <w:szCs w:val="22"/>
          <w:lang w:val="en-GB"/>
        </w:rPr>
        <w:t xml:space="preserve"> submitted to </w:t>
      </w:r>
      <w:r w:rsidR="0083236B" w:rsidRPr="00D01EB4">
        <w:rPr>
          <w:rFonts w:asciiTheme="minorHAnsi" w:hAnsiTheme="minorHAnsi" w:cstheme="minorHAnsi"/>
          <w:color w:val="000000"/>
          <w:sz w:val="22"/>
          <w:szCs w:val="22"/>
          <w:lang w:val="en-GB"/>
        </w:rPr>
        <w:t>GCF</w:t>
      </w:r>
      <w:r w:rsidRPr="00D01EB4">
        <w:rPr>
          <w:rFonts w:asciiTheme="minorHAnsi" w:hAnsiTheme="minorHAnsi" w:cstheme="minorHAnsi"/>
          <w:color w:val="000000"/>
          <w:sz w:val="22"/>
          <w:szCs w:val="22"/>
          <w:lang w:val="en-GB"/>
        </w:rPr>
        <w:t xml:space="preserve"> </w:t>
      </w:r>
      <w:r w:rsidR="0083236B" w:rsidRPr="00D01EB4">
        <w:rPr>
          <w:rFonts w:asciiTheme="minorHAnsi" w:hAnsiTheme="minorHAnsi" w:cstheme="minorHAnsi"/>
          <w:color w:val="000000"/>
          <w:sz w:val="22"/>
          <w:szCs w:val="22"/>
          <w:lang w:val="en-GB"/>
        </w:rPr>
        <w:t>successively for</w:t>
      </w:r>
      <w:r w:rsidR="00BD560B" w:rsidRPr="00D01EB4">
        <w:rPr>
          <w:rFonts w:asciiTheme="minorHAnsi" w:hAnsiTheme="minorHAnsi" w:cstheme="minorHAnsi"/>
          <w:color w:val="000000"/>
          <w:sz w:val="22"/>
          <w:szCs w:val="22"/>
          <w:lang w:val="en-GB"/>
        </w:rPr>
        <w:t xml:space="preserve"> review </w:t>
      </w:r>
      <w:r w:rsidRPr="00D01EB4">
        <w:rPr>
          <w:rFonts w:asciiTheme="minorHAnsi" w:hAnsiTheme="minorHAnsi" w:cstheme="minorHAnsi"/>
          <w:color w:val="000000"/>
          <w:sz w:val="22"/>
          <w:szCs w:val="22"/>
          <w:lang w:val="en-GB"/>
        </w:rPr>
        <w:t xml:space="preserve">in </w:t>
      </w:r>
      <w:r w:rsidR="00E1176B" w:rsidRPr="00D01EB4">
        <w:rPr>
          <w:rFonts w:asciiTheme="minorHAnsi" w:hAnsiTheme="minorHAnsi" w:cstheme="minorHAnsi"/>
          <w:color w:val="000000"/>
          <w:sz w:val="22"/>
          <w:szCs w:val="22"/>
          <w:lang w:val="en-GB"/>
        </w:rPr>
        <w:t>July 2017 and August 2018</w:t>
      </w:r>
      <w:r w:rsidR="00474905" w:rsidRPr="00D01EB4">
        <w:rPr>
          <w:rFonts w:asciiTheme="minorHAnsi" w:hAnsiTheme="minorHAnsi" w:cstheme="minorHAnsi"/>
          <w:color w:val="000000"/>
          <w:sz w:val="22"/>
          <w:szCs w:val="22"/>
          <w:lang w:val="en-GB"/>
        </w:rPr>
        <w:t xml:space="preserve">.  </w:t>
      </w:r>
    </w:p>
    <w:p w14:paraId="29D121DF" w14:textId="47AB39BD" w:rsidR="00ED3CB3" w:rsidRPr="00D01EB4" w:rsidRDefault="00BF3262" w:rsidP="004F1218">
      <w:pPr>
        <w:widowControl w:val="0"/>
        <w:autoSpaceDE w:val="0"/>
        <w:autoSpaceDN w:val="0"/>
        <w:adjustRightInd w:val="0"/>
        <w:spacing w:before="120" w:line="276" w:lineRule="auto"/>
        <w:jc w:val="both"/>
        <w:rPr>
          <w:rFonts w:asciiTheme="minorHAnsi" w:hAnsiTheme="minorHAnsi" w:cstheme="minorHAnsi"/>
          <w:color w:val="000000"/>
          <w:sz w:val="22"/>
          <w:szCs w:val="22"/>
          <w:lang w:val="en-GB"/>
        </w:rPr>
      </w:pPr>
      <w:r w:rsidRPr="00D01EB4">
        <w:rPr>
          <w:rFonts w:asciiTheme="minorHAnsi" w:hAnsiTheme="minorHAnsi" w:cstheme="minorHAnsi"/>
          <w:color w:val="000000"/>
          <w:sz w:val="22"/>
          <w:szCs w:val="22"/>
          <w:lang w:val="en-GB"/>
        </w:rPr>
        <w:t xml:space="preserve">It was the culmination of a </w:t>
      </w:r>
      <w:r w:rsidR="00BD6BC9" w:rsidRPr="00D01EB4">
        <w:rPr>
          <w:rFonts w:asciiTheme="minorHAnsi" w:hAnsiTheme="minorHAnsi" w:cstheme="minorHAnsi"/>
          <w:color w:val="000000"/>
          <w:sz w:val="22"/>
          <w:szCs w:val="22"/>
          <w:lang w:val="en-GB"/>
        </w:rPr>
        <w:t>c</w:t>
      </w:r>
      <w:r w:rsidRPr="00D01EB4">
        <w:rPr>
          <w:rFonts w:asciiTheme="minorHAnsi" w:hAnsiTheme="minorHAnsi" w:cstheme="minorHAnsi"/>
          <w:color w:val="000000"/>
          <w:sz w:val="22"/>
          <w:szCs w:val="22"/>
          <w:lang w:val="en-GB"/>
        </w:rPr>
        <w:t xml:space="preserve">onsultation process </w:t>
      </w:r>
      <w:r w:rsidR="00ED3CB3" w:rsidRPr="00D01EB4">
        <w:rPr>
          <w:rFonts w:asciiTheme="minorHAnsi" w:hAnsiTheme="minorHAnsi" w:cstheme="minorHAnsi"/>
          <w:color w:val="000000"/>
          <w:sz w:val="22"/>
          <w:szCs w:val="22"/>
          <w:lang w:val="en-GB"/>
        </w:rPr>
        <w:t>(</w:t>
      </w:r>
      <w:proofErr w:type="spellStart"/>
      <w:r w:rsidR="00ED3CB3" w:rsidRPr="00D01EB4">
        <w:rPr>
          <w:rFonts w:asciiTheme="minorHAnsi" w:hAnsiTheme="minorHAnsi" w:cstheme="minorHAnsi"/>
          <w:color w:val="000000"/>
          <w:sz w:val="22"/>
          <w:szCs w:val="22"/>
          <w:lang w:val="en-GB"/>
        </w:rPr>
        <w:t>i</w:t>
      </w:r>
      <w:proofErr w:type="spellEnd"/>
      <w:r w:rsidR="00ED3CB3" w:rsidRPr="00D01EB4">
        <w:rPr>
          <w:rFonts w:asciiTheme="minorHAnsi" w:hAnsiTheme="minorHAnsi" w:cstheme="minorHAnsi"/>
          <w:color w:val="000000"/>
          <w:sz w:val="22"/>
          <w:szCs w:val="22"/>
          <w:lang w:val="en-GB"/>
        </w:rPr>
        <w:t xml:space="preserve">) </w:t>
      </w:r>
      <w:r w:rsidR="0083236B" w:rsidRPr="00D01EB4">
        <w:rPr>
          <w:rFonts w:asciiTheme="minorHAnsi" w:hAnsiTheme="minorHAnsi" w:cstheme="minorHAnsi"/>
          <w:color w:val="000000"/>
          <w:sz w:val="22"/>
          <w:szCs w:val="22"/>
          <w:lang w:val="en-GB"/>
        </w:rPr>
        <w:t>between UNDP and MCVDD</w:t>
      </w:r>
      <w:r w:rsidR="00ED3CB3" w:rsidRPr="00D01EB4">
        <w:rPr>
          <w:rFonts w:asciiTheme="minorHAnsi" w:hAnsiTheme="minorHAnsi" w:cstheme="minorHAnsi"/>
          <w:color w:val="000000"/>
          <w:sz w:val="22"/>
          <w:szCs w:val="22"/>
          <w:lang w:val="en-GB"/>
        </w:rPr>
        <w:t xml:space="preserve">, (ii) </w:t>
      </w:r>
      <w:r w:rsidR="0083236B" w:rsidRPr="00D01EB4">
        <w:rPr>
          <w:rFonts w:asciiTheme="minorHAnsi" w:hAnsiTheme="minorHAnsi" w:cstheme="minorHAnsi"/>
          <w:color w:val="000000"/>
          <w:sz w:val="22"/>
          <w:szCs w:val="22"/>
          <w:lang w:val="en-GB"/>
        </w:rPr>
        <w:t xml:space="preserve">as well as </w:t>
      </w:r>
      <w:r w:rsidR="00ED3CB3" w:rsidRPr="00D01EB4">
        <w:rPr>
          <w:rFonts w:asciiTheme="minorHAnsi" w:hAnsiTheme="minorHAnsi" w:cstheme="minorHAnsi"/>
          <w:color w:val="000000"/>
          <w:sz w:val="22"/>
          <w:szCs w:val="22"/>
          <w:lang w:val="en-GB"/>
        </w:rPr>
        <w:t xml:space="preserve">with other relevant </w:t>
      </w:r>
      <w:r w:rsidR="0083236B" w:rsidRPr="00D01EB4">
        <w:rPr>
          <w:rFonts w:asciiTheme="minorHAnsi" w:hAnsiTheme="minorHAnsi" w:cstheme="minorHAnsi"/>
          <w:color w:val="000000"/>
          <w:sz w:val="22"/>
          <w:szCs w:val="22"/>
          <w:lang w:val="en-GB"/>
        </w:rPr>
        <w:t xml:space="preserve">sectoral </w:t>
      </w:r>
      <w:r w:rsidR="00ED3CB3" w:rsidRPr="00D01EB4">
        <w:rPr>
          <w:rFonts w:asciiTheme="minorHAnsi" w:hAnsiTheme="minorHAnsi" w:cstheme="minorHAnsi"/>
          <w:color w:val="000000"/>
          <w:sz w:val="22"/>
          <w:szCs w:val="22"/>
          <w:lang w:val="en-GB"/>
        </w:rPr>
        <w:t>ministries (</w:t>
      </w:r>
      <w:r w:rsidR="0083236B" w:rsidRPr="00D01EB4">
        <w:rPr>
          <w:rFonts w:asciiTheme="minorHAnsi" w:hAnsiTheme="minorHAnsi" w:cstheme="minorHAnsi"/>
          <w:color w:val="000000"/>
          <w:sz w:val="22"/>
          <w:szCs w:val="22"/>
          <w:lang w:val="en-GB"/>
        </w:rPr>
        <w:t>up to 8 priority sectors for NAP</w:t>
      </w:r>
      <w:r w:rsidR="00ED3CB3" w:rsidRPr="00D01EB4">
        <w:rPr>
          <w:rFonts w:asciiTheme="minorHAnsi" w:hAnsiTheme="minorHAnsi" w:cstheme="minorHAnsi"/>
          <w:color w:val="000000"/>
          <w:sz w:val="22"/>
          <w:szCs w:val="22"/>
          <w:lang w:val="en-GB"/>
        </w:rPr>
        <w:t>) and (iii) with relevant local stakeholders – mainly municipalities</w:t>
      </w:r>
      <w:r w:rsidR="0083236B" w:rsidRPr="00D01EB4">
        <w:rPr>
          <w:rFonts w:asciiTheme="minorHAnsi" w:hAnsiTheme="minorHAnsi" w:cstheme="minorHAnsi"/>
          <w:color w:val="000000"/>
          <w:sz w:val="22"/>
          <w:szCs w:val="22"/>
          <w:lang w:val="en-GB"/>
        </w:rPr>
        <w:t xml:space="preserve">, municipality umbrella organisations and civil society organisations </w:t>
      </w:r>
      <w:r w:rsidR="00ED3CB3" w:rsidRPr="00D01EB4">
        <w:rPr>
          <w:rFonts w:asciiTheme="minorHAnsi" w:hAnsiTheme="minorHAnsi" w:cstheme="minorHAnsi"/>
          <w:color w:val="000000"/>
          <w:sz w:val="22"/>
          <w:szCs w:val="22"/>
          <w:lang w:val="en-GB"/>
        </w:rPr>
        <w:t xml:space="preserve">– that resulted in the formulation of the project. </w:t>
      </w:r>
    </w:p>
    <w:p w14:paraId="4EAFDDFE" w14:textId="65ADD7B7" w:rsidR="00140EEA" w:rsidRPr="00D01EB4" w:rsidRDefault="00E13BD4" w:rsidP="004F1218">
      <w:pPr>
        <w:widowControl w:val="0"/>
        <w:autoSpaceDE w:val="0"/>
        <w:autoSpaceDN w:val="0"/>
        <w:adjustRightInd w:val="0"/>
        <w:spacing w:before="120" w:line="276" w:lineRule="auto"/>
        <w:jc w:val="both"/>
        <w:rPr>
          <w:rFonts w:asciiTheme="minorHAnsi" w:hAnsiTheme="minorHAnsi" w:cstheme="minorHAnsi"/>
          <w:color w:val="000000"/>
          <w:sz w:val="22"/>
          <w:szCs w:val="22"/>
          <w:lang w:val="en-GB"/>
        </w:rPr>
      </w:pPr>
      <w:r w:rsidRPr="00D01EB4">
        <w:rPr>
          <w:rFonts w:asciiTheme="minorHAnsi" w:hAnsiTheme="minorHAnsi" w:cstheme="minorHAnsi"/>
          <w:color w:val="000000"/>
          <w:sz w:val="22"/>
          <w:szCs w:val="22"/>
          <w:lang w:val="en-GB"/>
        </w:rPr>
        <w:t>The</w:t>
      </w:r>
      <w:r w:rsidR="00BD560B" w:rsidRPr="00D01EB4">
        <w:rPr>
          <w:rFonts w:asciiTheme="minorHAnsi" w:hAnsiTheme="minorHAnsi" w:cstheme="minorHAnsi"/>
          <w:color w:val="000000"/>
          <w:sz w:val="22"/>
          <w:szCs w:val="22"/>
          <w:lang w:val="en-GB"/>
        </w:rPr>
        <w:t xml:space="preserve"> </w:t>
      </w:r>
      <w:proofErr w:type="spellStart"/>
      <w:r w:rsidR="004E3CB3">
        <w:rPr>
          <w:rFonts w:asciiTheme="minorHAnsi" w:hAnsiTheme="minorHAnsi" w:cstheme="minorHAnsi"/>
          <w:color w:val="000000"/>
          <w:sz w:val="22"/>
          <w:szCs w:val="22"/>
          <w:lang w:val="en-GB"/>
        </w:rPr>
        <w:t>ProDoc</w:t>
      </w:r>
      <w:proofErr w:type="spellEnd"/>
      <w:r w:rsidR="00BD560B" w:rsidRPr="00D01EB4">
        <w:rPr>
          <w:rFonts w:asciiTheme="minorHAnsi" w:hAnsiTheme="minorHAnsi" w:cstheme="minorHAnsi"/>
          <w:color w:val="000000"/>
          <w:sz w:val="22"/>
          <w:szCs w:val="22"/>
          <w:lang w:val="en-GB"/>
        </w:rPr>
        <w:t xml:space="preserve"> was </w:t>
      </w:r>
      <w:r w:rsidR="0083236B" w:rsidRPr="00D01EB4">
        <w:rPr>
          <w:rFonts w:asciiTheme="minorHAnsi" w:hAnsiTheme="minorHAnsi" w:cstheme="minorHAnsi"/>
          <w:color w:val="000000"/>
          <w:sz w:val="22"/>
          <w:szCs w:val="22"/>
          <w:lang w:val="en-GB"/>
        </w:rPr>
        <w:t xml:space="preserve">approved by GCF </w:t>
      </w:r>
      <w:r w:rsidR="00BD560B" w:rsidRPr="00D01EB4">
        <w:rPr>
          <w:rFonts w:asciiTheme="minorHAnsi" w:hAnsiTheme="minorHAnsi" w:cstheme="minorHAnsi"/>
          <w:color w:val="000000"/>
          <w:sz w:val="22"/>
          <w:szCs w:val="22"/>
          <w:lang w:val="en-GB"/>
        </w:rPr>
        <w:t xml:space="preserve">in </w:t>
      </w:r>
      <w:r w:rsidR="0083236B" w:rsidRPr="00D01EB4">
        <w:rPr>
          <w:rFonts w:asciiTheme="minorHAnsi" w:hAnsiTheme="minorHAnsi" w:cstheme="minorHAnsi"/>
          <w:color w:val="000000"/>
          <w:sz w:val="22"/>
          <w:szCs w:val="22"/>
          <w:lang w:val="en-GB"/>
        </w:rPr>
        <w:t>February 2</w:t>
      </w:r>
      <w:r w:rsidR="00BD560B" w:rsidRPr="00D01EB4">
        <w:rPr>
          <w:rFonts w:asciiTheme="minorHAnsi" w:hAnsiTheme="minorHAnsi" w:cstheme="minorHAnsi"/>
          <w:color w:val="000000"/>
          <w:sz w:val="22"/>
          <w:szCs w:val="22"/>
          <w:lang w:val="en-GB"/>
        </w:rPr>
        <w:t>01</w:t>
      </w:r>
      <w:r w:rsidR="0083236B" w:rsidRPr="00D01EB4">
        <w:rPr>
          <w:rFonts w:asciiTheme="minorHAnsi" w:hAnsiTheme="minorHAnsi" w:cstheme="minorHAnsi"/>
          <w:color w:val="000000"/>
          <w:sz w:val="22"/>
          <w:szCs w:val="22"/>
          <w:lang w:val="en-GB"/>
        </w:rPr>
        <w:t xml:space="preserve">9 and signed </w:t>
      </w:r>
      <w:r w:rsidR="00BD560B" w:rsidRPr="00D01EB4">
        <w:rPr>
          <w:rFonts w:asciiTheme="minorHAnsi" w:hAnsiTheme="minorHAnsi" w:cstheme="minorHAnsi"/>
          <w:color w:val="000000"/>
          <w:sz w:val="22"/>
          <w:szCs w:val="22"/>
          <w:lang w:val="en-GB"/>
        </w:rPr>
        <w:t>between UNDP and the Government</w:t>
      </w:r>
      <w:r w:rsidR="0083236B" w:rsidRPr="00D01EB4">
        <w:rPr>
          <w:rFonts w:asciiTheme="minorHAnsi" w:hAnsiTheme="minorHAnsi" w:cstheme="minorHAnsi"/>
          <w:color w:val="000000"/>
          <w:sz w:val="22"/>
          <w:szCs w:val="22"/>
          <w:lang w:val="en-GB"/>
        </w:rPr>
        <w:t xml:space="preserve"> in April 2019. Contrary to what was initially thought, under GCF rules, the approval date and not the signature date is the actual </w:t>
      </w:r>
      <w:r w:rsidR="004342A3" w:rsidRPr="00D01EB4">
        <w:rPr>
          <w:rFonts w:asciiTheme="minorHAnsi" w:hAnsiTheme="minorHAnsi" w:cstheme="minorHAnsi"/>
          <w:color w:val="000000"/>
          <w:sz w:val="22"/>
          <w:szCs w:val="22"/>
          <w:lang w:val="en-GB"/>
        </w:rPr>
        <w:t xml:space="preserve">project start-up </w:t>
      </w:r>
      <w:r w:rsidR="00713ADC" w:rsidRPr="00D01EB4">
        <w:rPr>
          <w:rFonts w:asciiTheme="minorHAnsi" w:hAnsiTheme="minorHAnsi" w:cstheme="minorHAnsi"/>
          <w:color w:val="000000"/>
          <w:sz w:val="22"/>
          <w:szCs w:val="22"/>
          <w:lang w:val="en-GB"/>
        </w:rPr>
        <w:t>date</w:t>
      </w:r>
      <w:r w:rsidR="00140EEA" w:rsidRPr="00D01EB4">
        <w:rPr>
          <w:rFonts w:asciiTheme="minorHAnsi" w:hAnsiTheme="minorHAnsi" w:cstheme="minorHAnsi"/>
          <w:color w:val="000000"/>
          <w:sz w:val="22"/>
          <w:szCs w:val="22"/>
          <w:lang w:val="en-GB"/>
        </w:rPr>
        <w:t>.</w:t>
      </w:r>
    </w:p>
    <w:p w14:paraId="0E9D7949" w14:textId="6D6E5E67" w:rsidR="00140EEA" w:rsidRPr="00D01EB4" w:rsidRDefault="0083236B" w:rsidP="004F1218">
      <w:pPr>
        <w:widowControl w:val="0"/>
        <w:autoSpaceDE w:val="0"/>
        <w:autoSpaceDN w:val="0"/>
        <w:adjustRightInd w:val="0"/>
        <w:spacing w:before="120" w:line="276" w:lineRule="auto"/>
        <w:jc w:val="both"/>
        <w:rPr>
          <w:rFonts w:asciiTheme="minorHAnsi" w:hAnsiTheme="minorHAnsi" w:cstheme="minorHAnsi"/>
          <w:color w:val="000000"/>
          <w:sz w:val="22"/>
          <w:szCs w:val="22"/>
          <w:lang w:val="en-GB"/>
        </w:rPr>
      </w:pPr>
      <w:r w:rsidRPr="00D01EB4">
        <w:rPr>
          <w:rFonts w:asciiTheme="minorHAnsi" w:hAnsiTheme="minorHAnsi" w:cstheme="minorHAnsi"/>
          <w:color w:val="000000"/>
          <w:sz w:val="22"/>
          <w:szCs w:val="22"/>
          <w:lang w:val="en-GB"/>
        </w:rPr>
        <w:t>With an 18 months duration, t</w:t>
      </w:r>
      <w:r w:rsidR="00140EEA" w:rsidRPr="00D01EB4">
        <w:rPr>
          <w:rFonts w:asciiTheme="minorHAnsi" w:hAnsiTheme="minorHAnsi" w:cstheme="minorHAnsi"/>
          <w:color w:val="000000"/>
          <w:sz w:val="22"/>
          <w:szCs w:val="22"/>
          <w:lang w:val="en-GB"/>
        </w:rPr>
        <w:t xml:space="preserve">he project had </w:t>
      </w:r>
      <w:r w:rsidRPr="00D01EB4">
        <w:rPr>
          <w:rFonts w:asciiTheme="minorHAnsi" w:hAnsiTheme="minorHAnsi" w:cstheme="minorHAnsi"/>
          <w:color w:val="000000"/>
          <w:sz w:val="22"/>
          <w:szCs w:val="22"/>
          <w:lang w:val="en-GB"/>
        </w:rPr>
        <w:t xml:space="preserve">therefore </w:t>
      </w:r>
      <w:r w:rsidR="00140EEA" w:rsidRPr="00D01EB4">
        <w:rPr>
          <w:rFonts w:asciiTheme="minorHAnsi" w:hAnsiTheme="minorHAnsi" w:cstheme="minorHAnsi"/>
          <w:color w:val="000000"/>
          <w:sz w:val="22"/>
          <w:szCs w:val="22"/>
          <w:lang w:val="en-GB"/>
        </w:rPr>
        <w:t xml:space="preserve">an estimated end date by </w:t>
      </w:r>
      <w:r w:rsidRPr="00D01EB4">
        <w:rPr>
          <w:rFonts w:asciiTheme="minorHAnsi" w:hAnsiTheme="minorHAnsi" w:cstheme="minorHAnsi"/>
          <w:color w:val="000000"/>
          <w:sz w:val="22"/>
          <w:szCs w:val="22"/>
          <w:lang w:val="en-GB"/>
        </w:rPr>
        <w:t xml:space="preserve">August </w:t>
      </w:r>
      <w:r w:rsidR="005C4F56" w:rsidRPr="00D01EB4">
        <w:rPr>
          <w:rFonts w:asciiTheme="minorHAnsi" w:hAnsiTheme="minorHAnsi" w:cstheme="minorHAnsi"/>
          <w:color w:val="000000"/>
          <w:sz w:val="22"/>
          <w:szCs w:val="22"/>
          <w:lang w:val="en-GB"/>
        </w:rPr>
        <w:t>2020</w:t>
      </w:r>
      <w:r w:rsidR="00140EEA" w:rsidRPr="00D01EB4">
        <w:rPr>
          <w:rFonts w:asciiTheme="minorHAnsi" w:hAnsiTheme="minorHAnsi" w:cstheme="minorHAnsi"/>
          <w:color w:val="000000"/>
          <w:sz w:val="22"/>
          <w:szCs w:val="22"/>
          <w:lang w:val="en-GB"/>
        </w:rPr>
        <w:t xml:space="preserve">. However, </w:t>
      </w:r>
      <w:r w:rsidR="00355322" w:rsidRPr="00D01EB4">
        <w:rPr>
          <w:rFonts w:asciiTheme="minorHAnsi" w:hAnsiTheme="minorHAnsi" w:cstheme="minorHAnsi"/>
          <w:color w:val="000000"/>
          <w:sz w:val="22"/>
          <w:szCs w:val="22"/>
          <w:lang w:val="en-GB"/>
        </w:rPr>
        <w:t>two</w:t>
      </w:r>
      <w:r w:rsidR="005C4F56" w:rsidRPr="00D01EB4">
        <w:rPr>
          <w:rFonts w:asciiTheme="minorHAnsi" w:hAnsiTheme="minorHAnsi" w:cstheme="minorHAnsi"/>
          <w:color w:val="000000"/>
          <w:sz w:val="22"/>
          <w:szCs w:val="22"/>
          <w:lang w:val="en-GB"/>
        </w:rPr>
        <w:t xml:space="preserve"> no-cost extensions were granted </w:t>
      </w:r>
      <w:r w:rsidRPr="00D01EB4">
        <w:rPr>
          <w:rFonts w:asciiTheme="minorHAnsi" w:hAnsiTheme="minorHAnsi" w:cstheme="minorHAnsi"/>
          <w:color w:val="000000"/>
          <w:sz w:val="22"/>
          <w:szCs w:val="22"/>
          <w:lang w:val="en-GB"/>
        </w:rPr>
        <w:t xml:space="preserve">(6 + 4 months) </w:t>
      </w:r>
      <w:r w:rsidR="005C4F56" w:rsidRPr="00D01EB4">
        <w:rPr>
          <w:rFonts w:asciiTheme="minorHAnsi" w:hAnsiTheme="minorHAnsi" w:cstheme="minorHAnsi"/>
          <w:color w:val="000000"/>
          <w:sz w:val="22"/>
          <w:szCs w:val="22"/>
          <w:lang w:val="en-GB"/>
        </w:rPr>
        <w:t xml:space="preserve">with a due closure date by </w:t>
      </w:r>
      <w:r w:rsidRPr="00D01EB4">
        <w:rPr>
          <w:rFonts w:asciiTheme="minorHAnsi" w:hAnsiTheme="minorHAnsi" w:cstheme="minorHAnsi"/>
          <w:color w:val="000000"/>
          <w:sz w:val="22"/>
          <w:szCs w:val="22"/>
          <w:lang w:val="en-GB"/>
        </w:rPr>
        <w:t xml:space="preserve">June </w:t>
      </w:r>
      <w:r w:rsidR="005C4F56" w:rsidRPr="00D01EB4">
        <w:rPr>
          <w:rFonts w:asciiTheme="minorHAnsi" w:hAnsiTheme="minorHAnsi" w:cstheme="minorHAnsi"/>
          <w:color w:val="000000"/>
          <w:sz w:val="22"/>
          <w:szCs w:val="22"/>
          <w:lang w:val="en-GB"/>
        </w:rPr>
        <w:t>2021</w:t>
      </w:r>
      <w:r w:rsidR="00140EEA" w:rsidRPr="00D01EB4">
        <w:rPr>
          <w:rFonts w:asciiTheme="minorHAnsi" w:hAnsiTheme="minorHAnsi" w:cstheme="minorHAnsi"/>
          <w:color w:val="000000"/>
          <w:sz w:val="22"/>
          <w:szCs w:val="22"/>
          <w:lang w:val="en-GB"/>
        </w:rPr>
        <w:t>.</w:t>
      </w:r>
    </w:p>
    <w:p w14:paraId="5F33A971" w14:textId="77777777" w:rsidR="00A21794" w:rsidRPr="00BF3F8E" w:rsidRDefault="00A21794" w:rsidP="004F1218">
      <w:pPr>
        <w:widowControl w:val="0"/>
        <w:autoSpaceDE w:val="0"/>
        <w:autoSpaceDN w:val="0"/>
        <w:adjustRightInd w:val="0"/>
        <w:spacing w:before="120" w:line="276" w:lineRule="auto"/>
        <w:jc w:val="both"/>
        <w:rPr>
          <w:rFonts w:asciiTheme="minorHAnsi" w:hAnsiTheme="minorHAnsi" w:cstheme="minorHAnsi"/>
          <w:color w:val="000000"/>
          <w:lang w:val="en-GB"/>
        </w:rPr>
      </w:pPr>
    </w:p>
    <w:p w14:paraId="60025E00" w14:textId="3F553FDD" w:rsidR="00A21794" w:rsidRPr="00BF3F8E" w:rsidRDefault="00A21794" w:rsidP="004F1218">
      <w:pPr>
        <w:pStyle w:val="Titre2"/>
        <w:spacing w:before="120" w:line="276" w:lineRule="auto"/>
        <w:ind w:left="578" w:hanging="578"/>
        <w:jc w:val="both"/>
        <w:rPr>
          <w:rFonts w:asciiTheme="minorHAnsi" w:hAnsiTheme="minorHAnsi" w:cstheme="minorHAnsi"/>
          <w:sz w:val="28"/>
          <w:szCs w:val="28"/>
          <w:lang w:val="en-GB"/>
        </w:rPr>
      </w:pPr>
      <w:bookmarkStart w:id="60" w:name="_Toc88033895"/>
      <w:bookmarkStart w:id="61" w:name="_Toc89122780"/>
      <w:r w:rsidRPr="00BF3F8E">
        <w:rPr>
          <w:rFonts w:asciiTheme="minorHAnsi" w:hAnsiTheme="minorHAnsi" w:cstheme="minorHAnsi"/>
          <w:sz w:val="28"/>
          <w:szCs w:val="28"/>
          <w:lang w:val="en-GB"/>
        </w:rPr>
        <w:t>Development context</w:t>
      </w:r>
      <w:bookmarkEnd w:id="60"/>
      <w:bookmarkEnd w:id="61"/>
    </w:p>
    <w:p w14:paraId="3572B860" w14:textId="050416D0" w:rsidR="0083236B" w:rsidRPr="00D01EB4" w:rsidRDefault="0083236B" w:rsidP="004F1218">
      <w:pPr>
        <w:widowControl w:val="0"/>
        <w:autoSpaceDE w:val="0"/>
        <w:autoSpaceDN w:val="0"/>
        <w:adjustRightInd w:val="0"/>
        <w:spacing w:before="120" w:line="276" w:lineRule="auto"/>
        <w:jc w:val="both"/>
        <w:rPr>
          <w:rFonts w:asciiTheme="minorHAnsi" w:hAnsiTheme="minorHAnsi" w:cstheme="minorHAnsi"/>
          <w:color w:val="000000"/>
          <w:sz w:val="22"/>
          <w:szCs w:val="22"/>
          <w:lang w:val="en-GB"/>
        </w:rPr>
      </w:pPr>
      <w:r w:rsidRPr="00D01EB4">
        <w:rPr>
          <w:rFonts w:asciiTheme="minorHAnsi" w:hAnsiTheme="minorHAnsi" w:cstheme="minorHAnsi"/>
          <w:color w:val="000000"/>
          <w:sz w:val="22"/>
          <w:szCs w:val="22"/>
          <w:lang w:val="en-GB"/>
        </w:rPr>
        <w:t>As with neighbouring countries of the subregion, Benin is particularly vulnerable to ongoing climate change. An increase in the frequency of extreme events, driven globally by a more erratic and unpredictable climatic regime, is resulting in more pronounced droughts and heat episodes, more intense rainfall episodes leading to exceptional and more frequent floods, accelerating coastal erosion...</w:t>
      </w:r>
    </w:p>
    <w:p w14:paraId="0D181B50" w14:textId="77777777" w:rsidR="0083236B" w:rsidRPr="00D01EB4" w:rsidRDefault="0083236B" w:rsidP="004F1218">
      <w:pPr>
        <w:widowControl w:val="0"/>
        <w:autoSpaceDE w:val="0"/>
        <w:autoSpaceDN w:val="0"/>
        <w:adjustRightInd w:val="0"/>
        <w:spacing w:before="120" w:line="276" w:lineRule="auto"/>
        <w:jc w:val="both"/>
        <w:rPr>
          <w:rFonts w:asciiTheme="minorHAnsi" w:hAnsiTheme="minorHAnsi" w:cstheme="minorHAnsi"/>
          <w:color w:val="000000"/>
          <w:sz w:val="22"/>
          <w:szCs w:val="22"/>
          <w:lang w:val="en-GB"/>
        </w:rPr>
      </w:pPr>
      <w:r w:rsidRPr="00D01EB4">
        <w:rPr>
          <w:rFonts w:asciiTheme="minorHAnsi" w:hAnsiTheme="minorHAnsi" w:cstheme="minorHAnsi"/>
          <w:color w:val="000000"/>
          <w:sz w:val="22"/>
          <w:szCs w:val="22"/>
          <w:lang w:val="en-GB"/>
        </w:rPr>
        <w:t xml:space="preserve">This results in significant environmental, </w:t>
      </w:r>
      <w:proofErr w:type="gramStart"/>
      <w:r w:rsidRPr="00D01EB4">
        <w:rPr>
          <w:rFonts w:asciiTheme="minorHAnsi" w:hAnsiTheme="minorHAnsi" w:cstheme="minorHAnsi"/>
          <w:color w:val="000000"/>
          <w:sz w:val="22"/>
          <w:szCs w:val="22"/>
          <w:lang w:val="en-GB"/>
        </w:rPr>
        <w:t>social</w:t>
      </w:r>
      <w:proofErr w:type="gramEnd"/>
      <w:r w:rsidRPr="00D01EB4">
        <w:rPr>
          <w:rFonts w:asciiTheme="minorHAnsi" w:hAnsiTheme="minorHAnsi" w:cstheme="minorHAnsi"/>
          <w:color w:val="000000"/>
          <w:sz w:val="22"/>
          <w:szCs w:val="22"/>
          <w:lang w:val="en-GB"/>
        </w:rPr>
        <w:t xml:space="preserve"> and economic damage with the destruction of infrastructure, greater variability in agricultural production, a reduction in biodiversity capital and a direct impact on people's health, which in turn affects the country's resilience.</w:t>
      </w:r>
    </w:p>
    <w:p w14:paraId="31C3B53C" w14:textId="08EBEE47" w:rsidR="0083236B" w:rsidRPr="00D01EB4" w:rsidRDefault="0083236B" w:rsidP="004F1218">
      <w:pPr>
        <w:widowControl w:val="0"/>
        <w:autoSpaceDE w:val="0"/>
        <w:autoSpaceDN w:val="0"/>
        <w:adjustRightInd w:val="0"/>
        <w:spacing w:before="120" w:line="276" w:lineRule="auto"/>
        <w:jc w:val="both"/>
        <w:rPr>
          <w:rFonts w:asciiTheme="minorHAnsi" w:hAnsiTheme="minorHAnsi" w:cstheme="minorHAnsi"/>
          <w:color w:val="000000"/>
          <w:sz w:val="22"/>
          <w:szCs w:val="22"/>
          <w:lang w:val="en-GB"/>
        </w:rPr>
      </w:pPr>
      <w:r w:rsidRPr="00D01EB4">
        <w:rPr>
          <w:rFonts w:asciiTheme="minorHAnsi" w:hAnsiTheme="minorHAnsi" w:cstheme="minorHAnsi"/>
          <w:color w:val="000000"/>
          <w:sz w:val="22"/>
          <w:szCs w:val="22"/>
          <w:lang w:val="en-GB"/>
        </w:rPr>
        <w:t>Benin, as a member of the United Nations Framework Convention on Climate Change (UNFCCC) developed in 2008, Benin's National Climate Change Adaptation Action Plan (PANA-Benin)</w:t>
      </w:r>
      <w:r w:rsidRPr="00D01EB4">
        <w:rPr>
          <w:rFonts w:asciiTheme="minorHAnsi" w:hAnsiTheme="minorHAnsi" w:cstheme="minorHAnsi"/>
          <w:sz w:val="22"/>
          <w:szCs w:val="22"/>
          <w:vertAlign w:val="superscript"/>
          <w:lang w:val="en-GB"/>
        </w:rPr>
        <w:footnoteReference w:id="3"/>
      </w:r>
      <w:r w:rsidRPr="00D01EB4">
        <w:rPr>
          <w:rFonts w:asciiTheme="minorHAnsi" w:hAnsiTheme="minorHAnsi" w:cstheme="minorHAnsi"/>
          <w:color w:val="000000"/>
          <w:sz w:val="22"/>
          <w:szCs w:val="22"/>
          <w:lang w:val="en-GB"/>
        </w:rPr>
        <w:t xml:space="preserve"> with a view to reducing the country's vulnerability to climate change and natural disasters.</w:t>
      </w:r>
    </w:p>
    <w:p w14:paraId="35D3918B" w14:textId="119693E6" w:rsidR="0083236B" w:rsidRPr="00D01EB4" w:rsidRDefault="0083236B" w:rsidP="004F1218">
      <w:pPr>
        <w:widowControl w:val="0"/>
        <w:autoSpaceDE w:val="0"/>
        <w:autoSpaceDN w:val="0"/>
        <w:adjustRightInd w:val="0"/>
        <w:spacing w:before="120" w:line="276" w:lineRule="auto"/>
        <w:jc w:val="both"/>
        <w:rPr>
          <w:rFonts w:asciiTheme="minorHAnsi" w:hAnsiTheme="minorHAnsi" w:cstheme="minorHAnsi"/>
          <w:color w:val="000000"/>
          <w:sz w:val="22"/>
          <w:szCs w:val="22"/>
          <w:lang w:val="en-GB"/>
        </w:rPr>
      </w:pPr>
      <w:r w:rsidRPr="00D01EB4">
        <w:rPr>
          <w:rFonts w:asciiTheme="minorHAnsi" w:hAnsiTheme="minorHAnsi" w:cstheme="minorHAnsi"/>
          <w:color w:val="000000"/>
          <w:sz w:val="22"/>
          <w:szCs w:val="22"/>
          <w:lang w:val="en-GB"/>
        </w:rPr>
        <w:t>Various funding opportunities of priority measures within this programme followed with</w:t>
      </w:r>
      <w:proofErr w:type="gramStart"/>
      <w:r w:rsidRPr="00D01EB4">
        <w:rPr>
          <w:rFonts w:asciiTheme="minorHAnsi" w:hAnsiTheme="minorHAnsi" w:cstheme="minorHAnsi"/>
          <w:color w:val="000000"/>
          <w:sz w:val="22"/>
          <w:szCs w:val="22"/>
          <w:lang w:val="en-GB"/>
        </w:rPr>
        <w:t>, in particular, projects</w:t>
      </w:r>
      <w:proofErr w:type="gramEnd"/>
      <w:r w:rsidRPr="00D01EB4">
        <w:rPr>
          <w:rFonts w:asciiTheme="minorHAnsi" w:hAnsiTheme="minorHAnsi" w:cstheme="minorHAnsi"/>
          <w:color w:val="000000"/>
          <w:sz w:val="22"/>
          <w:szCs w:val="22"/>
          <w:lang w:val="en-GB"/>
        </w:rPr>
        <w:t xml:space="preserve"> financed by UNDP and GEF, namely PANA1 (2010-2016) and PANA2 that started in 2016 and which was to end in 2021 aimed at NAPA measures in the sectors of agriculture, food security and renewable energy. Other priority measures in the areas of health, coastal erosion and flood control were financed by WAEMU, UNICEF, </w:t>
      </w:r>
      <w:proofErr w:type="gramStart"/>
      <w:r w:rsidRPr="00D01EB4">
        <w:rPr>
          <w:rFonts w:asciiTheme="minorHAnsi" w:hAnsiTheme="minorHAnsi" w:cstheme="minorHAnsi"/>
          <w:color w:val="000000"/>
          <w:sz w:val="22"/>
          <w:szCs w:val="22"/>
          <w:lang w:val="en-GB"/>
        </w:rPr>
        <w:t>FAO</w:t>
      </w:r>
      <w:proofErr w:type="gramEnd"/>
      <w:r w:rsidRPr="00D01EB4">
        <w:rPr>
          <w:rFonts w:asciiTheme="minorHAnsi" w:hAnsiTheme="minorHAnsi" w:cstheme="minorHAnsi"/>
          <w:color w:val="000000"/>
          <w:sz w:val="22"/>
          <w:szCs w:val="22"/>
          <w:lang w:val="en-GB"/>
        </w:rPr>
        <w:t xml:space="preserve"> and various international funds</w:t>
      </w:r>
      <w:r w:rsidRPr="00D01EB4">
        <w:rPr>
          <w:rFonts w:asciiTheme="minorHAnsi" w:hAnsiTheme="minorHAnsi" w:cstheme="minorHAnsi"/>
          <w:sz w:val="22"/>
          <w:szCs w:val="22"/>
          <w:vertAlign w:val="superscript"/>
          <w:lang w:val="en-GB"/>
        </w:rPr>
        <w:footnoteReference w:id="4"/>
      </w:r>
      <w:r w:rsidRPr="00D01EB4">
        <w:rPr>
          <w:rFonts w:asciiTheme="minorHAnsi" w:hAnsiTheme="minorHAnsi" w:cstheme="minorHAnsi"/>
          <w:color w:val="000000"/>
          <w:sz w:val="22"/>
          <w:szCs w:val="22"/>
          <w:lang w:val="en-GB"/>
        </w:rPr>
        <w:t xml:space="preserve">. Finally, one of the key </w:t>
      </w:r>
      <w:r w:rsidRPr="00D01EB4">
        <w:rPr>
          <w:rFonts w:asciiTheme="minorHAnsi" w:hAnsiTheme="minorHAnsi" w:cstheme="minorHAnsi"/>
          <w:color w:val="000000"/>
          <w:sz w:val="22"/>
          <w:szCs w:val="22"/>
          <w:lang w:val="en-GB"/>
        </w:rPr>
        <w:lastRenderedPageBreak/>
        <w:t>recommendations of the NAPA1 final evaluation by the end of 2015, was to amplify the impact of the results by involving other donors.</w:t>
      </w:r>
    </w:p>
    <w:p w14:paraId="39B2CDFA" w14:textId="77777777" w:rsidR="0083236B" w:rsidRPr="00D01EB4" w:rsidRDefault="0083236B" w:rsidP="004F1218">
      <w:pPr>
        <w:widowControl w:val="0"/>
        <w:autoSpaceDE w:val="0"/>
        <w:autoSpaceDN w:val="0"/>
        <w:adjustRightInd w:val="0"/>
        <w:spacing w:before="120" w:line="276" w:lineRule="auto"/>
        <w:jc w:val="both"/>
        <w:rPr>
          <w:rFonts w:asciiTheme="minorHAnsi" w:hAnsiTheme="minorHAnsi" w:cstheme="minorHAnsi"/>
          <w:color w:val="000000"/>
          <w:sz w:val="22"/>
          <w:szCs w:val="22"/>
          <w:lang w:val="en-GB"/>
        </w:rPr>
      </w:pPr>
      <w:r w:rsidRPr="00D01EB4">
        <w:rPr>
          <w:rFonts w:asciiTheme="minorHAnsi" w:hAnsiTheme="minorHAnsi" w:cstheme="minorHAnsi"/>
          <w:color w:val="000000"/>
          <w:sz w:val="22"/>
          <w:szCs w:val="22"/>
          <w:lang w:val="en-GB"/>
        </w:rPr>
        <w:t>Starting in 2011, the UNFCCC adopted the Cancún Framework for Adaptation and established the Green Climate Fund to increase the supply of long-term financing for developing countries.</w:t>
      </w:r>
    </w:p>
    <w:p w14:paraId="70DC76C5" w14:textId="65D67564" w:rsidR="0083236B" w:rsidRPr="00D01EB4" w:rsidRDefault="0083236B" w:rsidP="004F1218">
      <w:pPr>
        <w:widowControl w:val="0"/>
        <w:autoSpaceDE w:val="0"/>
        <w:autoSpaceDN w:val="0"/>
        <w:adjustRightInd w:val="0"/>
        <w:spacing w:before="120" w:line="276" w:lineRule="auto"/>
        <w:jc w:val="both"/>
        <w:rPr>
          <w:rFonts w:asciiTheme="minorHAnsi" w:hAnsiTheme="minorHAnsi" w:cstheme="minorHAnsi"/>
          <w:color w:val="000000"/>
          <w:sz w:val="22"/>
          <w:szCs w:val="22"/>
          <w:lang w:val="en-GB"/>
        </w:rPr>
      </w:pPr>
      <w:r w:rsidRPr="00D01EB4">
        <w:rPr>
          <w:rFonts w:asciiTheme="minorHAnsi" w:hAnsiTheme="minorHAnsi" w:cstheme="minorHAnsi"/>
          <w:color w:val="000000"/>
          <w:sz w:val="22"/>
          <w:szCs w:val="22"/>
          <w:lang w:val="en-GB"/>
        </w:rPr>
        <w:t>By 2016, a financing opportunity was made available by the GCF to advance on adaptation planning with the setting-up of the Readiness and Preparatory Support Programme which supports initiatives led by developing countries to strengthen their institutional capacities, governance mechanisms and planning and programming frameworks for a long-term transformational climate action agenda</w:t>
      </w:r>
      <w:r w:rsidRPr="00D01EB4">
        <w:rPr>
          <w:rStyle w:val="Appelnotedebasdep"/>
          <w:rFonts w:asciiTheme="minorHAnsi" w:hAnsiTheme="minorHAnsi" w:cstheme="minorHAnsi"/>
          <w:color w:val="000000"/>
          <w:sz w:val="22"/>
          <w:szCs w:val="22"/>
          <w:lang w:val="en-GB"/>
        </w:rPr>
        <w:footnoteReference w:id="5"/>
      </w:r>
      <w:r w:rsidRPr="00D01EB4">
        <w:rPr>
          <w:rFonts w:asciiTheme="minorHAnsi" w:hAnsiTheme="minorHAnsi" w:cstheme="minorHAnsi"/>
          <w:color w:val="000000"/>
          <w:sz w:val="22"/>
          <w:szCs w:val="22"/>
          <w:lang w:val="en-GB"/>
        </w:rPr>
        <w:t>.</w:t>
      </w:r>
    </w:p>
    <w:p w14:paraId="6700CA55" w14:textId="77777777" w:rsidR="00A21794" w:rsidRPr="00BF3F8E" w:rsidRDefault="00A21794" w:rsidP="004F1218">
      <w:pPr>
        <w:widowControl w:val="0"/>
        <w:autoSpaceDE w:val="0"/>
        <w:autoSpaceDN w:val="0"/>
        <w:adjustRightInd w:val="0"/>
        <w:spacing w:before="120" w:line="276" w:lineRule="auto"/>
        <w:jc w:val="both"/>
        <w:rPr>
          <w:rFonts w:asciiTheme="minorHAnsi" w:hAnsiTheme="minorHAnsi" w:cstheme="minorHAnsi"/>
          <w:color w:val="000000"/>
          <w:lang w:val="en-GB"/>
        </w:rPr>
      </w:pPr>
    </w:p>
    <w:p w14:paraId="789DD8AD" w14:textId="4D50A601" w:rsidR="00C81447" w:rsidRPr="00BF3F8E" w:rsidRDefault="00C81447" w:rsidP="004F1218">
      <w:pPr>
        <w:pStyle w:val="Titre2"/>
        <w:spacing w:before="120" w:line="276" w:lineRule="auto"/>
        <w:ind w:left="578" w:hanging="578"/>
        <w:jc w:val="both"/>
        <w:rPr>
          <w:rFonts w:asciiTheme="minorHAnsi" w:hAnsiTheme="minorHAnsi" w:cstheme="minorHAnsi"/>
          <w:sz w:val="28"/>
          <w:szCs w:val="28"/>
          <w:lang w:val="en-GB"/>
        </w:rPr>
      </w:pPr>
      <w:bookmarkStart w:id="62" w:name="_Ref86851937"/>
      <w:bookmarkStart w:id="63" w:name="_Toc88033896"/>
      <w:bookmarkStart w:id="64" w:name="_Toc89122781"/>
      <w:r w:rsidRPr="00BF3F8E">
        <w:rPr>
          <w:rFonts w:asciiTheme="minorHAnsi" w:hAnsiTheme="minorHAnsi" w:cstheme="minorHAnsi"/>
          <w:sz w:val="28"/>
          <w:szCs w:val="28"/>
          <w:lang w:val="en-GB"/>
        </w:rPr>
        <w:t>Problems that the project sought to address</w:t>
      </w:r>
      <w:bookmarkEnd w:id="62"/>
      <w:bookmarkEnd w:id="63"/>
      <w:bookmarkEnd w:id="64"/>
    </w:p>
    <w:p w14:paraId="3E3B4FA6" w14:textId="20E006EE" w:rsidR="0083236B" w:rsidRPr="00D01EB4" w:rsidRDefault="0083236B" w:rsidP="004F1218">
      <w:pPr>
        <w:widowControl w:val="0"/>
        <w:autoSpaceDE w:val="0"/>
        <w:autoSpaceDN w:val="0"/>
        <w:adjustRightInd w:val="0"/>
        <w:spacing w:before="120" w:line="276" w:lineRule="auto"/>
        <w:jc w:val="both"/>
        <w:rPr>
          <w:rFonts w:asciiTheme="minorHAnsi" w:hAnsiTheme="minorHAnsi" w:cstheme="minorHAnsi"/>
          <w:color w:val="000000"/>
          <w:sz w:val="22"/>
          <w:szCs w:val="22"/>
          <w:lang w:val="en-GB"/>
        </w:rPr>
      </w:pPr>
      <w:r w:rsidRPr="00D01EB4">
        <w:rPr>
          <w:rFonts w:asciiTheme="minorHAnsi" w:hAnsiTheme="minorHAnsi" w:cstheme="minorHAnsi"/>
          <w:color w:val="000000"/>
          <w:sz w:val="22"/>
          <w:szCs w:val="22"/>
          <w:lang w:val="en-GB"/>
        </w:rPr>
        <w:t>Despite the support supported since 2008 by various donors, one of the main challenges to climate change adaptation planning remains Benin's limited capacity to integrate it into the State's planning and budgeting processes.</w:t>
      </w:r>
    </w:p>
    <w:p w14:paraId="58C09DE6" w14:textId="1ADF29EB" w:rsidR="0083236B" w:rsidRPr="00D01EB4" w:rsidRDefault="0083236B" w:rsidP="00C1539F">
      <w:pPr>
        <w:widowControl w:val="0"/>
        <w:autoSpaceDE w:val="0"/>
        <w:autoSpaceDN w:val="0"/>
        <w:adjustRightInd w:val="0"/>
        <w:spacing w:before="120" w:line="276" w:lineRule="auto"/>
        <w:jc w:val="both"/>
        <w:rPr>
          <w:rFonts w:asciiTheme="minorHAnsi" w:hAnsiTheme="minorHAnsi" w:cstheme="minorHAnsi"/>
          <w:color w:val="000000"/>
          <w:sz w:val="22"/>
          <w:szCs w:val="22"/>
          <w:lang w:val="en-GB"/>
        </w:rPr>
      </w:pPr>
      <w:r w:rsidRPr="00D01EB4">
        <w:rPr>
          <w:rFonts w:asciiTheme="minorHAnsi" w:hAnsiTheme="minorHAnsi" w:cstheme="minorHAnsi"/>
          <w:color w:val="000000"/>
          <w:sz w:val="22"/>
          <w:szCs w:val="22"/>
          <w:lang w:val="en-GB"/>
        </w:rPr>
        <w:t>The government had identified a range of constraints that limit its effectiveness in integrating climate change adaptation into its actions and interventions:</w:t>
      </w:r>
    </w:p>
    <w:p w14:paraId="04CAE520" w14:textId="166C2E67" w:rsidR="0083236B" w:rsidRPr="00D01EB4" w:rsidRDefault="0083236B" w:rsidP="00C1539F">
      <w:pPr>
        <w:pStyle w:val="Paragraphedeliste"/>
        <w:widowControl w:val="0"/>
        <w:numPr>
          <w:ilvl w:val="0"/>
          <w:numId w:val="57"/>
        </w:numPr>
        <w:autoSpaceDE w:val="0"/>
        <w:autoSpaceDN w:val="0"/>
        <w:adjustRightInd w:val="0"/>
        <w:spacing w:before="120" w:line="276" w:lineRule="auto"/>
        <w:jc w:val="both"/>
        <w:rPr>
          <w:rFonts w:asciiTheme="minorHAnsi" w:hAnsiTheme="minorHAnsi" w:cstheme="minorHAnsi"/>
          <w:color w:val="000000"/>
          <w:sz w:val="22"/>
          <w:szCs w:val="22"/>
          <w:lang w:val="en-GB"/>
        </w:rPr>
      </w:pPr>
      <w:r w:rsidRPr="00D01EB4">
        <w:rPr>
          <w:rFonts w:asciiTheme="minorHAnsi" w:hAnsiTheme="minorHAnsi" w:cstheme="minorHAnsi"/>
          <w:color w:val="000000"/>
          <w:sz w:val="22"/>
          <w:szCs w:val="22"/>
          <w:lang w:val="en-GB"/>
        </w:rPr>
        <w:t xml:space="preserve">Insufficient expertise in economic and financial modelling of the cost of climate change adaptation to be </w:t>
      </w:r>
      <w:proofErr w:type="gramStart"/>
      <w:r w:rsidRPr="00D01EB4">
        <w:rPr>
          <w:rFonts w:asciiTheme="minorHAnsi" w:hAnsiTheme="minorHAnsi" w:cstheme="minorHAnsi"/>
          <w:color w:val="000000"/>
          <w:sz w:val="22"/>
          <w:szCs w:val="22"/>
          <w:lang w:val="en-GB"/>
        </w:rPr>
        <w:t>taken into account</w:t>
      </w:r>
      <w:proofErr w:type="gramEnd"/>
      <w:r w:rsidRPr="00D01EB4">
        <w:rPr>
          <w:rFonts w:asciiTheme="minorHAnsi" w:hAnsiTheme="minorHAnsi" w:cstheme="minorHAnsi"/>
          <w:color w:val="000000"/>
          <w:sz w:val="22"/>
          <w:szCs w:val="22"/>
          <w:lang w:val="en-GB"/>
        </w:rPr>
        <w:t xml:space="preserve"> in national and sectoral budgets,</w:t>
      </w:r>
    </w:p>
    <w:p w14:paraId="6B2FA66C" w14:textId="3EAE79B0" w:rsidR="0083236B" w:rsidRPr="00D01EB4" w:rsidRDefault="0083236B" w:rsidP="00C1539F">
      <w:pPr>
        <w:pStyle w:val="Paragraphedeliste"/>
        <w:widowControl w:val="0"/>
        <w:numPr>
          <w:ilvl w:val="0"/>
          <w:numId w:val="57"/>
        </w:numPr>
        <w:autoSpaceDE w:val="0"/>
        <w:autoSpaceDN w:val="0"/>
        <w:adjustRightInd w:val="0"/>
        <w:spacing w:before="120" w:line="276" w:lineRule="auto"/>
        <w:jc w:val="both"/>
        <w:rPr>
          <w:rFonts w:asciiTheme="minorHAnsi" w:hAnsiTheme="minorHAnsi" w:cstheme="minorHAnsi"/>
          <w:color w:val="000000"/>
          <w:sz w:val="22"/>
          <w:szCs w:val="22"/>
          <w:lang w:val="en-GB"/>
        </w:rPr>
      </w:pPr>
      <w:r w:rsidRPr="00D01EB4">
        <w:rPr>
          <w:rFonts w:asciiTheme="minorHAnsi" w:hAnsiTheme="minorHAnsi" w:cstheme="minorHAnsi"/>
          <w:color w:val="000000"/>
          <w:sz w:val="22"/>
          <w:szCs w:val="22"/>
          <w:lang w:val="en-GB"/>
        </w:rPr>
        <w:t xml:space="preserve">Lack of in-depth assessments of climate risk and vulnerability in infrastructure sectors, urban planning, </w:t>
      </w:r>
      <w:proofErr w:type="gramStart"/>
      <w:r w:rsidRPr="00D01EB4">
        <w:rPr>
          <w:rFonts w:asciiTheme="minorHAnsi" w:hAnsiTheme="minorHAnsi" w:cstheme="minorHAnsi"/>
          <w:color w:val="000000"/>
          <w:sz w:val="22"/>
          <w:szCs w:val="22"/>
          <w:lang w:val="en-GB"/>
        </w:rPr>
        <w:t>energy</w:t>
      </w:r>
      <w:proofErr w:type="gramEnd"/>
      <w:r w:rsidRPr="00D01EB4">
        <w:rPr>
          <w:rFonts w:asciiTheme="minorHAnsi" w:hAnsiTheme="minorHAnsi" w:cstheme="minorHAnsi"/>
          <w:color w:val="000000"/>
          <w:sz w:val="22"/>
          <w:szCs w:val="22"/>
          <w:lang w:val="en-GB"/>
        </w:rPr>
        <w:t xml:space="preserve"> and forests hindering the planning and budgeting of PAG priority actions, </w:t>
      </w:r>
    </w:p>
    <w:p w14:paraId="6C201D73" w14:textId="77777777" w:rsidR="0083236B" w:rsidRPr="00D01EB4" w:rsidRDefault="0083236B" w:rsidP="00C1539F">
      <w:pPr>
        <w:pStyle w:val="Paragraphedeliste"/>
        <w:widowControl w:val="0"/>
        <w:numPr>
          <w:ilvl w:val="0"/>
          <w:numId w:val="57"/>
        </w:numPr>
        <w:autoSpaceDE w:val="0"/>
        <w:autoSpaceDN w:val="0"/>
        <w:adjustRightInd w:val="0"/>
        <w:spacing w:before="120" w:line="276" w:lineRule="auto"/>
        <w:jc w:val="both"/>
        <w:rPr>
          <w:rFonts w:asciiTheme="minorHAnsi" w:hAnsiTheme="minorHAnsi" w:cstheme="minorHAnsi"/>
          <w:color w:val="000000"/>
          <w:sz w:val="22"/>
          <w:szCs w:val="22"/>
          <w:lang w:val="en-GB"/>
        </w:rPr>
      </w:pPr>
      <w:r w:rsidRPr="00D01EB4">
        <w:rPr>
          <w:rFonts w:asciiTheme="minorHAnsi" w:hAnsiTheme="minorHAnsi" w:cstheme="minorHAnsi"/>
          <w:color w:val="000000"/>
          <w:sz w:val="22"/>
          <w:szCs w:val="22"/>
          <w:lang w:val="en-GB"/>
        </w:rPr>
        <w:t>Lack of methodology to monitor progress in integrating climate change adaptation into budgeting processes and back-feeding system to improve it,</w:t>
      </w:r>
    </w:p>
    <w:p w14:paraId="547E5890" w14:textId="77777777" w:rsidR="0083236B" w:rsidRPr="00D01EB4" w:rsidRDefault="0083236B" w:rsidP="00C1539F">
      <w:pPr>
        <w:pStyle w:val="Paragraphedeliste"/>
        <w:widowControl w:val="0"/>
        <w:numPr>
          <w:ilvl w:val="0"/>
          <w:numId w:val="57"/>
        </w:numPr>
        <w:autoSpaceDE w:val="0"/>
        <w:autoSpaceDN w:val="0"/>
        <w:adjustRightInd w:val="0"/>
        <w:spacing w:before="120" w:line="276" w:lineRule="auto"/>
        <w:jc w:val="both"/>
        <w:rPr>
          <w:rFonts w:asciiTheme="minorHAnsi" w:hAnsiTheme="minorHAnsi" w:cstheme="minorHAnsi"/>
          <w:color w:val="000000"/>
          <w:sz w:val="22"/>
          <w:szCs w:val="22"/>
          <w:lang w:val="en-GB"/>
        </w:rPr>
      </w:pPr>
      <w:r w:rsidRPr="00D01EB4">
        <w:rPr>
          <w:rFonts w:asciiTheme="minorHAnsi" w:hAnsiTheme="minorHAnsi" w:cstheme="minorHAnsi"/>
          <w:color w:val="000000"/>
          <w:sz w:val="22"/>
          <w:szCs w:val="22"/>
          <w:lang w:val="en-GB"/>
        </w:rPr>
        <w:t>Monitoring of climate change interventions is not in line with INSAE data,</w:t>
      </w:r>
    </w:p>
    <w:p w14:paraId="046B67D4" w14:textId="1ADAA080" w:rsidR="0083236B" w:rsidRPr="00D01EB4" w:rsidRDefault="0083236B" w:rsidP="00C1539F">
      <w:pPr>
        <w:pStyle w:val="Paragraphedeliste"/>
        <w:widowControl w:val="0"/>
        <w:numPr>
          <w:ilvl w:val="0"/>
          <w:numId w:val="57"/>
        </w:numPr>
        <w:autoSpaceDE w:val="0"/>
        <w:autoSpaceDN w:val="0"/>
        <w:adjustRightInd w:val="0"/>
        <w:spacing w:before="120" w:line="276" w:lineRule="auto"/>
        <w:jc w:val="both"/>
        <w:rPr>
          <w:rFonts w:asciiTheme="minorHAnsi" w:hAnsiTheme="minorHAnsi" w:cstheme="minorHAnsi"/>
          <w:color w:val="000000"/>
          <w:sz w:val="22"/>
          <w:szCs w:val="22"/>
          <w:lang w:val="en-GB"/>
        </w:rPr>
      </w:pPr>
      <w:r w:rsidRPr="00D01EB4">
        <w:rPr>
          <w:rFonts w:asciiTheme="minorHAnsi" w:hAnsiTheme="minorHAnsi" w:cstheme="minorHAnsi"/>
          <w:color w:val="000000"/>
          <w:sz w:val="22"/>
          <w:szCs w:val="22"/>
          <w:lang w:val="en-GB"/>
        </w:rPr>
        <w:t>The National Fund for Environment and Climate (FNEC) is not sufficiently operational to support the financing of adaptation to climate change.</w:t>
      </w:r>
    </w:p>
    <w:p w14:paraId="55D25BD6" w14:textId="33B22F78" w:rsidR="0083236B" w:rsidRPr="00D01EB4" w:rsidRDefault="0083236B" w:rsidP="00C1539F">
      <w:pPr>
        <w:widowControl w:val="0"/>
        <w:autoSpaceDE w:val="0"/>
        <w:autoSpaceDN w:val="0"/>
        <w:adjustRightInd w:val="0"/>
        <w:spacing w:before="120" w:line="276" w:lineRule="auto"/>
        <w:jc w:val="both"/>
        <w:rPr>
          <w:rFonts w:asciiTheme="minorHAnsi" w:hAnsiTheme="minorHAnsi" w:cstheme="minorHAnsi"/>
          <w:color w:val="000000"/>
          <w:sz w:val="22"/>
          <w:szCs w:val="22"/>
          <w:lang w:val="en-GB"/>
        </w:rPr>
      </w:pPr>
      <w:r w:rsidRPr="00D01EB4">
        <w:rPr>
          <w:rFonts w:asciiTheme="minorHAnsi" w:hAnsiTheme="minorHAnsi" w:cstheme="minorHAnsi"/>
          <w:color w:val="000000"/>
          <w:sz w:val="22"/>
          <w:szCs w:val="22"/>
          <w:lang w:val="en-GB"/>
        </w:rPr>
        <w:t>These constraints form the basis of the project's acti</w:t>
      </w:r>
      <w:r w:rsidR="00826BBA" w:rsidRPr="00D01EB4">
        <w:rPr>
          <w:rFonts w:asciiTheme="minorHAnsi" w:hAnsiTheme="minorHAnsi" w:cstheme="minorHAnsi"/>
          <w:color w:val="000000"/>
          <w:sz w:val="22"/>
          <w:szCs w:val="22"/>
          <w:lang w:val="en-GB"/>
        </w:rPr>
        <w:t>vities</w:t>
      </w:r>
      <w:r w:rsidRPr="00D01EB4">
        <w:rPr>
          <w:rFonts w:asciiTheme="minorHAnsi" w:hAnsiTheme="minorHAnsi" w:cstheme="minorHAnsi"/>
          <w:color w:val="000000"/>
          <w:sz w:val="22"/>
          <w:szCs w:val="22"/>
          <w:lang w:val="en-GB"/>
        </w:rPr>
        <w:t>, which has been broken down into 3 main components</w:t>
      </w:r>
      <w:r w:rsidR="008E62BA" w:rsidRPr="00D01EB4">
        <w:rPr>
          <w:rFonts w:asciiTheme="minorHAnsi" w:hAnsiTheme="minorHAnsi" w:cstheme="minorHAnsi"/>
          <w:color w:val="000000"/>
          <w:sz w:val="22"/>
          <w:szCs w:val="22"/>
          <w:lang w:val="en-GB"/>
        </w:rPr>
        <w:t xml:space="preserve"> (see below).</w:t>
      </w:r>
    </w:p>
    <w:p w14:paraId="7142488E" w14:textId="77777777" w:rsidR="004337AE" w:rsidRPr="00BF3F8E" w:rsidRDefault="004337AE" w:rsidP="004F1218">
      <w:pPr>
        <w:spacing w:before="120" w:line="276" w:lineRule="auto"/>
        <w:jc w:val="both"/>
        <w:rPr>
          <w:rFonts w:asciiTheme="minorHAnsi" w:hAnsiTheme="minorHAnsi" w:cstheme="minorHAnsi"/>
          <w:lang w:val="en-GB"/>
        </w:rPr>
      </w:pPr>
    </w:p>
    <w:p w14:paraId="16E67244" w14:textId="5FDECB5E" w:rsidR="00C81447" w:rsidRPr="00BF3F8E" w:rsidRDefault="00D31D7D" w:rsidP="004F1218">
      <w:pPr>
        <w:pStyle w:val="Titre2"/>
        <w:spacing w:before="120" w:line="276" w:lineRule="auto"/>
        <w:ind w:left="578" w:hanging="578"/>
        <w:jc w:val="both"/>
        <w:rPr>
          <w:rFonts w:asciiTheme="minorHAnsi" w:hAnsiTheme="minorHAnsi" w:cstheme="minorHAnsi"/>
          <w:sz w:val="28"/>
          <w:szCs w:val="28"/>
          <w:lang w:val="en-GB"/>
        </w:rPr>
      </w:pPr>
      <w:bookmarkStart w:id="65" w:name="_Ref20145788"/>
      <w:bookmarkStart w:id="66" w:name="_Toc88033897"/>
      <w:bookmarkStart w:id="67" w:name="_Toc89122782"/>
      <w:r w:rsidRPr="00BF3F8E">
        <w:rPr>
          <w:rFonts w:asciiTheme="minorHAnsi" w:hAnsiTheme="minorHAnsi" w:cstheme="minorHAnsi"/>
          <w:sz w:val="28"/>
          <w:szCs w:val="28"/>
          <w:lang w:val="en-GB"/>
        </w:rPr>
        <w:t>Project objective and results</w:t>
      </w:r>
      <w:bookmarkEnd w:id="65"/>
      <w:bookmarkEnd w:id="66"/>
      <w:bookmarkEnd w:id="67"/>
    </w:p>
    <w:p w14:paraId="37944D8A" w14:textId="5AE8FC4D" w:rsidR="00975F61" w:rsidRPr="00355322" w:rsidRDefault="00975F61" w:rsidP="00355322">
      <w:pPr>
        <w:spacing w:before="120" w:after="120" w:line="276" w:lineRule="auto"/>
        <w:ind w:right="-28"/>
        <w:jc w:val="both"/>
        <w:rPr>
          <w:rFonts w:asciiTheme="minorHAnsi" w:eastAsia="Calibri Light" w:hAnsiTheme="minorHAnsi" w:cstheme="minorHAnsi"/>
          <w:bCs/>
          <w:sz w:val="22"/>
          <w:szCs w:val="22"/>
          <w:lang w:val="en-GB"/>
        </w:rPr>
      </w:pPr>
      <w:r w:rsidRPr="00355322">
        <w:rPr>
          <w:rFonts w:asciiTheme="minorHAnsi" w:hAnsiTheme="minorHAnsi" w:cstheme="minorHAnsi"/>
          <w:sz w:val="22"/>
          <w:szCs w:val="22"/>
          <w:lang w:val="en-GB"/>
        </w:rPr>
        <w:t>The project’s objective is to “</w:t>
      </w:r>
      <w:r w:rsidRPr="00355322">
        <w:rPr>
          <w:rFonts w:asciiTheme="minorHAnsi" w:eastAsia="Calibri Light" w:hAnsiTheme="minorHAnsi" w:cstheme="minorHAnsi"/>
          <w:bCs/>
          <w:sz w:val="22"/>
          <w:szCs w:val="22"/>
          <w:lang w:val="en-GB"/>
        </w:rPr>
        <w:t xml:space="preserve">facilitate the integration of climate change adaptation into development budgeting and planning processes, and to increase access to local and external funding”. </w:t>
      </w:r>
    </w:p>
    <w:p w14:paraId="53EDCB40" w14:textId="00FAB883" w:rsidR="00975F61" w:rsidRPr="00355322" w:rsidRDefault="00975F61" w:rsidP="00355322">
      <w:pPr>
        <w:spacing w:before="120" w:after="120" w:line="276" w:lineRule="auto"/>
        <w:ind w:right="-28"/>
        <w:jc w:val="both"/>
        <w:rPr>
          <w:rFonts w:asciiTheme="minorHAnsi" w:eastAsia="Calibri Light" w:hAnsiTheme="minorHAnsi" w:cstheme="minorHAnsi"/>
          <w:bCs/>
          <w:sz w:val="22"/>
          <w:szCs w:val="22"/>
          <w:lang w:val="en-GB"/>
        </w:rPr>
      </w:pPr>
      <w:r w:rsidRPr="00355322">
        <w:rPr>
          <w:rFonts w:asciiTheme="minorHAnsi" w:eastAsia="Calibri Light" w:hAnsiTheme="minorHAnsi" w:cstheme="minorHAnsi"/>
          <w:bCs/>
          <w:sz w:val="22"/>
          <w:szCs w:val="22"/>
          <w:lang w:val="en-GB"/>
        </w:rPr>
        <w:t>Based on the constraints</w:t>
      </w:r>
      <w:r w:rsidR="00D31D7D" w:rsidRPr="00355322">
        <w:rPr>
          <w:rFonts w:asciiTheme="minorHAnsi" w:eastAsia="Calibri Light" w:hAnsiTheme="minorHAnsi" w:cstheme="minorHAnsi"/>
          <w:bCs/>
          <w:sz w:val="22"/>
          <w:szCs w:val="22"/>
          <w:lang w:val="en-GB"/>
        </w:rPr>
        <w:t xml:space="preserve"> under </w:t>
      </w:r>
      <w:r w:rsidR="00D31D7D" w:rsidRPr="00355322">
        <w:rPr>
          <w:rFonts w:asciiTheme="minorHAnsi" w:eastAsia="Calibri Light" w:hAnsiTheme="minorHAnsi" w:cstheme="minorHAnsi"/>
          <w:bCs/>
          <w:sz w:val="22"/>
          <w:szCs w:val="22"/>
          <w:lang w:val="en-GB"/>
        </w:rPr>
        <w:fldChar w:fldCharType="begin"/>
      </w:r>
      <w:r w:rsidR="00D31D7D" w:rsidRPr="00355322">
        <w:rPr>
          <w:rFonts w:asciiTheme="minorHAnsi" w:eastAsia="Calibri Light" w:hAnsiTheme="minorHAnsi" w:cstheme="minorHAnsi"/>
          <w:bCs/>
          <w:sz w:val="22"/>
          <w:szCs w:val="22"/>
          <w:lang w:val="en-GB"/>
        </w:rPr>
        <w:instrText xml:space="preserve"> REF _Ref86851937 \r \h </w:instrText>
      </w:r>
      <w:r w:rsidR="004F1218" w:rsidRPr="00355322">
        <w:rPr>
          <w:rFonts w:asciiTheme="minorHAnsi" w:eastAsia="Calibri Light" w:hAnsiTheme="minorHAnsi" w:cstheme="minorHAnsi"/>
          <w:bCs/>
          <w:sz w:val="22"/>
          <w:szCs w:val="22"/>
          <w:lang w:val="en-GB"/>
        </w:rPr>
        <w:instrText xml:space="preserve"> \* MERGEFORMAT </w:instrText>
      </w:r>
      <w:r w:rsidR="00D31D7D" w:rsidRPr="00355322">
        <w:rPr>
          <w:rFonts w:asciiTheme="minorHAnsi" w:eastAsia="Calibri Light" w:hAnsiTheme="minorHAnsi" w:cstheme="minorHAnsi"/>
          <w:bCs/>
          <w:sz w:val="22"/>
          <w:szCs w:val="22"/>
          <w:lang w:val="en-GB"/>
        </w:rPr>
      </w:r>
      <w:r w:rsidR="00D31D7D" w:rsidRPr="00355322">
        <w:rPr>
          <w:rFonts w:asciiTheme="minorHAnsi" w:eastAsia="Calibri Light" w:hAnsiTheme="minorHAnsi" w:cstheme="minorHAnsi"/>
          <w:bCs/>
          <w:sz w:val="22"/>
          <w:szCs w:val="22"/>
          <w:lang w:val="en-GB"/>
        </w:rPr>
        <w:fldChar w:fldCharType="separate"/>
      </w:r>
      <w:r w:rsidR="00BE4BFA">
        <w:rPr>
          <w:rFonts w:asciiTheme="minorHAnsi" w:eastAsia="Calibri Light" w:hAnsiTheme="minorHAnsi" w:cstheme="minorHAnsi"/>
          <w:bCs/>
          <w:sz w:val="22"/>
          <w:szCs w:val="22"/>
          <w:lang w:val="en-GB"/>
        </w:rPr>
        <w:t>2.3</w:t>
      </w:r>
      <w:r w:rsidR="00D31D7D" w:rsidRPr="00355322">
        <w:rPr>
          <w:rFonts w:asciiTheme="minorHAnsi" w:eastAsia="Calibri Light" w:hAnsiTheme="minorHAnsi" w:cstheme="minorHAnsi"/>
          <w:bCs/>
          <w:sz w:val="22"/>
          <w:szCs w:val="22"/>
          <w:lang w:val="en-GB"/>
        </w:rPr>
        <w:fldChar w:fldCharType="end"/>
      </w:r>
      <w:r w:rsidRPr="00355322">
        <w:rPr>
          <w:rFonts w:asciiTheme="minorHAnsi" w:eastAsia="Calibri Light" w:hAnsiTheme="minorHAnsi" w:cstheme="minorHAnsi"/>
          <w:bCs/>
          <w:sz w:val="22"/>
          <w:szCs w:val="22"/>
          <w:lang w:val="en-GB"/>
        </w:rPr>
        <w:t xml:space="preserve">, the project </w:t>
      </w:r>
      <w:r w:rsidR="00D31D7D" w:rsidRPr="00355322">
        <w:rPr>
          <w:rFonts w:asciiTheme="minorHAnsi" w:eastAsia="Calibri Light" w:hAnsiTheme="minorHAnsi" w:cstheme="minorHAnsi"/>
          <w:bCs/>
          <w:sz w:val="22"/>
          <w:szCs w:val="22"/>
          <w:lang w:val="en-GB"/>
        </w:rPr>
        <w:t>defined</w:t>
      </w:r>
      <w:r w:rsidRPr="00355322">
        <w:rPr>
          <w:rFonts w:asciiTheme="minorHAnsi" w:eastAsia="Calibri Light" w:hAnsiTheme="minorHAnsi" w:cstheme="minorHAnsi"/>
          <w:bCs/>
          <w:sz w:val="22"/>
          <w:szCs w:val="22"/>
          <w:lang w:val="en-GB"/>
        </w:rPr>
        <w:t xml:space="preserve"> three outcomes that are complementary to other NAP-related initiatives</w:t>
      </w:r>
      <w:r w:rsidR="00D31D7D" w:rsidRPr="00355322">
        <w:rPr>
          <w:rFonts w:asciiTheme="minorHAnsi" w:eastAsia="Calibri Light" w:hAnsiTheme="minorHAnsi" w:cstheme="minorHAnsi"/>
          <w:bCs/>
          <w:sz w:val="22"/>
          <w:szCs w:val="22"/>
          <w:lang w:val="en-GB"/>
        </w:rPr>
        <w:t xml:space="preserve"> </w:t>
      </w:r>
      <w:r w:rsidRPr="00355322">
        <w:rPr>
          <w:rFonts w:asciiTheme="minorHAnsi" w:eastAsia="Calibri Light" w:hAnsiTheme="minorHAnsi" w:cstheme="minorHAnsi"/>
          <w:bCs/>
          <w:sz w:val="22"/>
          <w:szCs w:val="22"/>
          <w:lang w:val="en-GB"/>
        </w:rPr>
        <w:t>to support medium and long-term adaptation planning</w:t>
      </w:r>
      <w:r w:rsidR="00824CA6" w:rsidRPr="00355322">
        <w:rPr>
          <w:rFonts w:asciiTheme="minorHAnsi" w:eastAsia="Calibri Light" w:hAnsiTheme="minorHAnsi" w:cstheme="minorHAnsi"/>
          <w:bCs/>
          <w:sz w:val="22"/>
          <w:szCs w:val="22"/>
          <w:lang w:val="en-GB"/>
        </w:rPr>
        <w:t xml:space="preserve">: </w:t>
      </w:r>
    </w:p>
    <w:p w14:paraId="2FDE7C0C" w14:textId="5FCC0AFD" w:rsidR="00975F61" w:rsidRPr="00355322" w:rsidRDefault="00975F61" w:rsidP="00355322">
      <w:pPr>
        <w:pStyle w:val="Paragraphedeliste"/>
        <w:numPr>
          <w:ilvl w:val="0"/>
          <w:numId w:val="58"/>
        </w:numPr>
        <w:spacing w:before="120" w:after="120" w:line="276" w:lineRule="auto"/>
        <w:ind w:right="-28"/>
        <w:jc w:val="both"/>
        <w:rPr>
          <w:rFonts w:asciiTheme="minorHAnsi" w:eastAsia="Calibri Light" w:hAnsiTheme="minorHAnsi" w:cstheme="minorHAnsi"/>
          <w:bCs/>
          <w:sz w:val="22"/>
          <w:szCs w:val="22"/>
          <w:lang w:val="en-GB"/>
        </w:rPr>
      </w:pPr>
      <w:r w:rsidRPr="00355322">
        <w:rPr>
          <w:rFonts w:asciiTheme="minorHAnsi" w:eastAsia="Calibri Light" w:hAnsiTheme="minorHAnsi" w:cstheme="minorHAnsi"/>
          <w:bCs/>
          <w:sz w:val="22"/>
          <w:szCs w:val="22"/>
          <w:lang w:val="en-GB"/>
        </w:rPr>
        <w:lastRenderedPageBreak/>
        <w:t xml:space="preserve">“Economic and climate impacts </w:t>
      </w:r>
      <w:proofErr w:type="gramStart"/>
      <w:r w:rsidR="00824CA6" w:rsidRPr="00355322">
        <w:rPr>
          <w:rFonts w:asciiTheme="minorHAnsi" w:eastAsia="Calibri Light" w:hAnsiTheme="minorHAnsi" w:cstheme="minorHAnsi"/>
          <w:bCs/>
          <w:sz w:val="22"/>
          <w:szCs w:val="22"/>
          <w:lang w:val="en-GB"/>
        </w:rPr>
        <w:t>a</w:t>
      </w:r>
      <w:r w:rsidRPr="00355322">
        <w:rPr>
          <w:rFonts w:asciiTheme="minorHAnsi" w:eastAsia="Calibri Light" w:hAnsiTheme="minorHAnsi" w:cstheme="minorHAnsi"/>
          <w:bCs/>
          <w:sz w:val="22"/>
          <w:szCs w:val="22"/>
          <w:lang w:val="en-GB"/>
        </w:rPr>
        <w:t>ssessed</w:t>
      </w:r>
      <w:proofErr w:type="gramEnd"/>
      <w:r w:rsidRPr="00355322">
        <w:rPr>
          <w:rFonts w:asciiTheme="minorHAnsi" w:eastAsia="Calibri Light" w:hAnsiTheme="minorHAnsi" w:cstheme="minorHAnsi"/>
          <w:bCs/>
          <w:sz w:val="22"/>
          <w:szCs w:val="22"/>
          <w:lang w:val="en-GB"/>
        </w:rPr>
        <w:t xml:space="preserve"> and adaptation options prioritised for effective budgeting and planning”</w:t>
      </w:r>
      <w:r w:rsidR="00824CA6" w:rsidRPr="00355322">
        <w:rPr>
          <w:rFonts w:asciiTheme="minorHAnsi" w:eastAsia="Calibri Light" w:hAnsiTheme="minorHAnsi" w:cstheme="minorHAnsi"/>
          <w:bCs/>
          <w:sz w:val="22"/>
          <w:szCs w:val="22"/>
          <w:lang w:val="en-GB"/>
        </w:rPr>
        <w:t xml:space="preserve">, providing </w:t>
      </w:r>
      <w:r w:rsidRPr="00355322">
        <w:rPr>
          <w:rFonts w:asciiTheme="minorHAnsi" w:eastAsia="Calibri Light" w:hAnsiTheme="minorHAnsi" w:cstheme="minorHAnsi"/>
          <w:bCs/>
          <w:sz w:val="22"/>
          <w:szCs w:val="22"/>
          <w:lang w:val="en-GB"/>
        </w:rPr>
        <w:t xml:space="preserve">economic and climate information needed to ensure the effective </w:t>
      </w:r>
      <w:r w:rsidR="00824CA6" w:rsidRPr="00355322">
        <w:rPr>
          <w:rFonts w:asciiTheme="minorHAnsi" w:eastAsia="Calibri Light" w:hAnsiTheme="minorHAnsi" w:cstheme="minorHAnsi"/>
          <w:bCs/>
          <w:sz w:val="22"/>
          <w:szCs w:val="22"/>
          <w:lang w:val="en-GB"/>
        </w:rPr>
        <w:t xml:space="preserve">PAG </w:t>
      </w:r>
      <w:r w:rsidRPr="00355322">
        <w:rPr>
          <w:rFonts w:asciiTheme="minorHAnsi" w:eastAsia="Calibri Light" w:hAnsiTheme="minorHAnsi" w:cstheme="minorHAnsi"/>
          <w:bCs/>
          <w:sz w:val="22"/>
          <w:szCs w:val="22"/>
          <w:lang w:val="en-GB"/>
        </w:rPr>
        <w:t xml:space="preserve">implementation </w:t>
      </w:r>
    </w:p>
    <w:p w14:paraId="7540B77A" w14:textId="6D363D71" w:rsidR="00975F61" w:rsidRPr="00355322" w:rsidRDefault="00975F61" w:rsidP="00355322">
      <w:pPr>
        <w:pStyle w:val="Paragraphedeliste"/>
        <w:numPr>
          <w:ilvl w:val="0"/>
          <w:numId w:val="58"/>
        </w:numPr>
        <w:spacing w:before="120" w:after="120" w:line="276" w:lineRule="auto"/>
        <w:jc w:val="both"/>
        <w:rPr>
          <w:rFonts w:asciiTheme="minorHAnsi" w:eastAsia="Calibri Light" w:hAnsiTheme="minorHAnsi" w:cstheme="minorHAnsi"/>
          <w:bCs/>
          <w:sz w:val="22"/>
          <w:szCs w:val="22"/>
          <w:lang w:val="en-GB"/>
        </w:rPr>
      </w:pPr>
      <w:r w:rsidRPr="00355322">
        <w:rPr>
          <w:rFonts w:asciiTheme="minorHAnsi" w:eastAsia="Calibri Light" w:hAnsiTheme="minorHAnsi" w:cstheme="minorHAnsi"/>
          <w:bCs/>
          <w:sz w:val="22"/>
          <w:szCs w:val="22"/>
          <w:lang w:val="en-GB"/>
        </w:rPr>
        <w:t>“Climate change adaptation mainstreaming into budgeting processes facilitated”</w:t>
      </w:r>
      <w:r w:rsidR="00824CA6" w:rsidRPr="00355322">
        <w:rPr>
          <w:rFonts w:asciiTheme="minorHAnsi" w:eastAsia="Calibri Light" w:hAnsiTheme="minorHAnsi" w:cstheme="minorHAnsi"/>
          <w:bCs/>
          <w:sz w:val="22"/>
          <w:szCs w:val="22"/>
          <w:lang w:val="en-GB"/>
        </w:rPr>
        <w:t>, supporting th</w:t>
      </w:r>
      <w:r w:rsidRPr="00355322">
        <w:rPr>
          <w:rFonts w:asciiTheme="minorHAnsi" w:eastAsia="Calibri Light" w:hAnsiTheme="minorHAnsi" w:cstheme="minorHAnsi"/>
          <w:bCs/>
          <w:sz w:val="22"/>
          <w:szCs w:val="22"/>
          <w:lang w:val="en-GB"/>
        </w:rPr>
        <w:t xml:space="preserve">e development and use of mechanisms and tools to facilitate CCA mainstreaming into budgeting. </w:t>
      </w:r>
    </w:p>
    <w:p w14:paraId="76362A2C" w14:textId="5B687683" w:rsidR="00975F61" w:rsidRPr="00355322" w:rsidRDefault="00975F61" w:rsidP="00355322">
      <w:pPr>
        <w:pStyle w:val="Paragraphedeliste"/>
        <w:numPr>
          <w:ilvl w:val="0"/>
          <w:numId w:val="58"/>
        </w:numPr>
        <w:spacing w:before="120" w:after="120" w:line="276" w:lineRule="auto"/>
        <w:ind w:right="-28"/>
        <w:jc w:val="both"/>
        <w:rPr>
          <w:rFonts w:asciiTheme="minorHAnsi" w:eastAsia="Calibri Light" w:hAnsiTheme="minorHAnsi" w:cstheme="minorHAnsi"/>
          <w:bCs/>
          <w:sz w:val="22"/>
          <w:szCs w:val="22"/>
          <w:lang w:val="en-GB"/>
        </w:rPr>
      </w:pPr>
      <w:r w:rsidRPr="00355322">
        <w:rPr>
          <w:rFonts w:asciiTheme="minorHAnsi" w:eastAsia="Calibri Light" w:hAnsiTheme="minorHAnsi" w:cstheme="minorHAnsi"/>
          <w:bCs/>
          <w:sz w:val="22"/>
          <w:szCs w:val="22"/>
          <w:lang w:val="en-GB"/>
        </w:rPr>
        <w:t xml:space="preserve">“National </w:t>
      </w:r>
      <w:r w:rsidR="00824CA6" w:rsidRPr="00355322">
        <w:rPr>
          <w:rFonts w:asciiTheme="minorHAnsi" w:eastAsia="Calibri Light" w:hAnsiTheme="minorHAnsi" w:cstheme="minorHAnsi"/>
          <w:bCs/>
          <w:sz w:val="22"/>
          <w:szCs w:val="22"/>
          <w:lang w:val="en-GB"/>
        </w:rPr>
        <w:t xml:space="preserve">Fund for </w:t>
      </w:r>
      <w:r w:rsidRPr="00355322">
        <w:rPr>
          <w:rFonts w:asciiTheme="minorHAnsi" w:eastAsia="Calibri Light" w:hAnsiTheme="minorHAnsi" w:cstheme="minorHAnsi"/>
          <w:bCs/>
          <w:sz w:val="22"/>
          <w:szCs w:val="22"/>
          <w:lang w:val="en-GB"/>
        </w:rPr>
        <w:t xml:space="preserve">Environment </w:t>
      </w:r>
      <w:r w:rsidR="00824CA6" w:rsidRPr="00355322">
        <w:rPr>
          <w:rFonts w:asciiTheme="minorHAnsi" w:eastAsia="Calibri Light" w:hAnsiTheme="minorHAnsi" w:cstheme="minorHAnsi"/>
          <w:bCs/>
          <w:sz w:val="22"/>
          <w:szCs w:val="22"/>
          <w:lang w:val="en-GB"/>
        </w:rPr>
        <w:t xml:space="preserve">and </w:t>
      </w:r>
      <w:r w:rsidRPr="00355322">
        <w:rPr>
          <w:rFonts w:asciiTheme="minorHAnsi" w:eastAsia="Calibri Light" w:hAnsiTheme="minorHAnsi" w:cstheme="minorHAnsi"/>
          <w:bCs/>
          <w:sz w:val="22"/>
          <w:szCs w:val="22"/>
          <w:lang w:val="en-GB"/>
        </w:rPr>
        <w:t>Climate</w:t>
      </w:r>
      <w:r w:rsidR="00824CA6" w:rsidRPr="00355322">
        <w:rPr>
          <w:rFonts w:asciiTheme="minorHAnsi" w:eastAsia="Calibri Light" w:hAnsiTheme="minorHAnsi" w:cstheme="minorHAnsi"/>
          <w:bCs/>
          <w:sz w:val="22"/>
          <w:szCs w:val="22"/>
          <w:lang w:val="en-GB"/>
        </w:rPr>
        <w:t xml:space="preserve"> </w:t>
      </w:r>
      <w:r w:rsidRPr="00355322">
        <w:rPr>
          <w:rFonts w:asciiTheme="minorHAnsi" w:eastAsia="Calibri Light" w:hAnsiTheme="minorHAnsi" w:cstheme="minorHAnsi"/>
          <w:bCs/>
          <w:sz w:val="22"/>
          <w:szCs w:val="22"/>
          <w:lang w:val="en-GB"/>
        </w:rPr>
        <w:t>(FNEC) strengthened to attract public and private funding for effective adaptation planning”</w:t>
      </w:r>
      <w:r w:rsidR="00824CA6" w:rsidRPr="00355322">
        <w:rPr>
          <w:rFonts w:asciiTheme="minorHAnsi" w:eastAsia="Calibri Light" w:hAnsiTheme="minorHAnsi" w:cstheme="minorHAnsi"/>
          <w:bCs/>
          <w:sz w:val="22"/>
          <w:szCs w:val="22"/>
          <w:lang w:val="en-GB"/>
        </w:rPr>
        <w:t xml:space="preserve">, supporting </w:t>
      </w:r>
      <w:r w:rsidRPr="00355322">
        <w:rPr>
          <w:rFonts w:asciiTheme="minorHAnsi" w:eastAsia="Calibri Light" w:hAnsiTheme="minorHAnsi" w:cstheme="minorHAnsi"/>
          <w:bCs/>
          <w:sz w:val="22"/>
          <w:szCs w:val="22"/>
          <w:lang w:val="en-GB"/>
        </w:rPr>
        <w:t xml:space="preserve">government efforts to enhance the mobilisation of local, </w:t>
      </w:r>
      <w:proofErr w:type="gramStart"/>
      <w:r w:rsidRPr="00355322">
        <w:rPr>
          <w:rFonts w:asciiTheme="minorHAnsi" w:eastAsia="Calibri Light" w:hAnsiTheme="minorHAnsi" w:cstheme="minorHAnsi"/>
          <w:bCs/>
          <w:sz w:val="22"/>
          <w:szCs w:val="22"/>
          <w:lang w:val="en-GB"/>
        </w:rPr>
        <w:t>private</w:t>
      </w:r>
      <w:proofErr w:type="gramEnd"/>
      <w:r w:rsidRPr="00355322">
        <w:rPr>
          <w:rFonts w:asciiTheme="minorHAnsi" w:eastAsia="Calibri Light" w:hAnsiTheme="minorHAnsi" w:cstheme="minorHAnsi"/>
          <w:bCs/>
          <w:sz w:val="22"/>
          <w:szCs w:val="22"/>
          <w:lang w:val="en-GB"/>
        </w:rPr>
        <w:t xml:space="preserve"> and external funding for </w:t>
      </w:r>
      <w:r w:rsidR="00824CA6" w:rsidRPr="00355322">
        <w:rPr>
          <w:rFonts w:asciiTheme="minorHAnsi" w:eastAsia="Calibri Light" w:hAnsiTheme="minorHAnsi" w:cstheme="minorHAnsi"/>
          <w:bCs/>
          <w:sz w:val="22"/>
          <w:szCs w:val="22"/>
          <w:lang w:val="en-GB"/>
        </w:rPr>
        <w:t xml:space="preserve">PAG </w:t>
      </w:r>
      <w:r w:rsidRPr="00355322">
        <w:rPr>
          <w:rFonts w:asciiTheme="minorHAnsi" w:eastAsia="Calibri Light" w:hAnsiTheme="minorHAnsi" w:cstheme="minorHAnsi"/>
          <w:bCs/>
          <w:sz w:val="22"/>
          <w:szCs w:val="22"/>
          <w:lang w:val="en-GB"/>
        </w:rPr>
        <w:t xml:space="preserve">implementation of the PAG and </w:t>
      </w:r>
      <w:r w:rsidR="00824CA6" w:rsidRPr="00355322">
        <w:rPr>
          <w:rFonts w:asciiTheme="minorHAnsi" w:eastAsia="Calibri Light" w:hAnsiTheme="minorHAnsi" w:cstheme="minorHAnsi"/>
          <w:bCs/>
          <w:sz w:val="22"/>
          <w:szCs w:val="22"/>
          <w:lang w:val="en-GB"/>
        </w:rPr>
        <w:t>adaptation financing</w:t>
      </w:r>
      <w:r w:rsidRPr="00355322">
        <w:rPr>
          <w:rFonts w:asciiTheme="minorHAnsi" w:eastAsia="Calibri Light" w:hAnsiTheme="minorHAnsi" w:cstheme="minorHAnsi"/>
          <w:bCs/>
          <w:sz w:val="22"/>
          <w:szCs w:val="22"/>
          <w:lang w:val="en-GB"/>
        </w:rPr>
        <w:t xml:space="preserve">. </w:t>
      </w:r>
    </w:p>
    <w:tbl>
      <w:tblPr>
        <w:tblStyle w:val="Grilledutableau"/>
        <w:tblW w:w="10768" w:type="dxa"/>
        <w:jc w:val="center"/>
        <w:tblLook w:val="04A0" w:firstRow="1" w:lastRow="0" w:firstColumn="1" w:lastColumn="0" w:noHBand="0" w:noVBand="1"/>
      </w:tblPr>
      <w:tblGrid>
        <w:gridCol w:w="4248"/>
        <w:gridCol w:w="6520"/>
      </w:tblGrid>
      <w:tr w:rsidR="00EB5AF2" w:rsidRPr="00135271" w14:paraId="0B5212AD" w14:textId="77777777" w:rsidTr="007654B0">
        <w:trPr>
          <w:jc w:val="center"/>
        </w:trPr>
        <w:tc>
          <w:tcPr>
            <w:tcW w:w="10768" w:type="dxa"/>
            <w:gridSpan w:val="2"/>
            <w:shd w:val="clear" w:color="auto" w:fill="2F5496" w:themeFill="accent5" w:themeFillShade="BF"/>
          </w:tcPr>
          <w:p w14:paraId="7F4C014E" w14:textId="77777777" w:rsidR="003671B6" w:rsidRPr="007654B0" w:rsidRDefault="00EB5AF2" w:rsidP="007654B0">
            <w:pPr>
              <w:keepNext/>
              <w:keepLines/>
              <w:autoSpaceDE w:val="0"/>
              <w:autoSpaceDN w:val="0"/>
              <w:adjustRightInd w:val="0"/>
              <w:spacing w:before="60" w:after="60"/>
              <w:rPr>
                <w:rFonts w:ascii="Arial" w:eastAsia="Calibri Light" w:hAnsi="Arial" w:cs="Arial"/>
                <w:bCs/>
                <w:color w:val="FFFFFF" w:themeColor="background1"/>
                <w:sz w:val="18"/>
                <w:szCs w:val="18"/>
                <w:lang w:val="en-GB"/>
              </w:rPr>
            </w:pPr>
            <w:r w:rsidRPr="007654B0">
              <w:rPr>
                <w:rFonts w:ascii="Arial" w:hAnsi="Arial" w:cs="Arial"/>
                <w:b/>
                <w:color w:val="FFFFFF" w:themeColor="background1"/>
                <w:sz w:val="18"/>
                <w:szCs w:val="18"/>
                <w:lang w:val="en-GB"/>
              </w:rPr>
              <w:lastRenderedPageBreak/>
              <w:t>Objective:</w:t>
            </w:r>
            <w:r w:rsidRPr="007654B0">
              <w:rPr>
                <w:rFonts w:ascii="Arial" w:hAnsi="Arial" w:cs="Arial"/>
                <w:color w:val="FFFFFF" w:themeColor="background1"/>
                <w:sz w:val="18"/>
                <w:szCs w:val="18"/>
                <w:lang w:val="en-GB"/>
              </w:rPr>
              <w:t xml:space="preserve"> </w:t>
            </w:r>
            <w:r w:rsidRPr="007654B0">
              <w:rPr>
                <w:rFonts w:ascii="Arial" w:eastAsia="Calibri Light" w:hAnsi="Arial" w:cs="Arial"/>
                <w:bCs/>
                <w:color w:val="FFFFFF" w:themeColor="background1"/>
                <w:sz w:val="18"/>
                <w:szCs w:val="18"/>
                <w:lang w:val="en-GB"/>
              </w:rPr>
              <w:t xml:space="preserve">facilitate the integration of climate change adaptation into development budgeting and planning processes, and to increase </w:t>
            </w:r>
          </w:p>
          <w:p w14:paraId="04FA245F" w14:textId="1F66905E" w:rsidR="003671B6" w:rsidRPr="007654B0" w:rsidRDefault="00EB5AF2" w:rsidP="007654B0">
            <w:pPr>
              <w:keepNext/>
              <w:keepLines/>
              <w:autoSpaceDE w:val="0"/>
              <w:autoSpaceDN w:val="0"/>
              <w:adjustRightInd w:val="0"/>
              <w:spacing w:before="60" w:after="60"/>
              <w:rPr>
                <w:rFonts w:ascii="Arial" w:eastAsia="Calibri Light" w:hAnsi="Arial" w:cs="Arial"/>
                <w:bCs/>
                <w:color w:val="FFFFFF" w:themeColor="background1"/>
                <w:sz w:val="18"/>
                <w:szCs w:val="18"/>
                <w:lang w:val="en-GB"/>
              </w:rPr>
            </w:pPr>
            <w:r w:rsidRPr="007654B0">
              <w:rPr>
                <w:rFonts w:ascii="Arial" w:eastAsia="Calibri Light" w:hAnsi="Arial" w:cs="Arial"/>
                <w:bCs/>
                <w:color w:val="FFFFFF" w:themeColor="background1"/>
                <w:sz w:val="18"/>
                <w:szCs w:val="18"/>
                <w:lang w:val="en-GB"/>
              </w:rPr>
              <w:t>access to local and external funding</w:t>
            </w:r>
          </w:p>
        </w:tc>
      </w:tr>
      <w:tr w:rsidR="00B97B50" w:rsidRPr="00135271" w14:paraId="006919F1" w14:textId="77777777" w:rsidTr="007654B0">
        <w:trPr>
          <w:jc w:val="center"/>
        </w:trPr>
        <w:tc>
          <w:tcPr>
            <w:tcW w:w="4248" w:type="dxa"/>
            <w:tcBorders>
              <w:bottom w:val="single" w:sz="4" w:space="0" w:color="auto"/>
            </w:tcBorders>
            <w:shd w:val="clear" w:color="auto" w:fill="2F5496" w:themeFill="accent5" w:themeFillShade="BF"/>
          </w:tcPr>
          <w:p w14:paraId="1AE48A17" w14:textId="4901E255" w:rsidR="00B97B50" w:rsidRPr="007654B0" w:rsidRDefault="00824CA6" w:rsidP="007654B0">
            <w:pPr>
              <w:keepNext/>
              <w:keepLines/>
              <w:autoSpaceDE w:val="0"/>
              <w:autoSpaceDN w:val="0"/>
              <w:adjustRightInd w:val="0"/>
              <w:spacing w:before="120" w:line="276" w:lineRule="auto"/>
              <w:rPr>
                <w:rFonts w:ascii="Arial" w:hAnsi="Arial" w:cs="Arial"/>
                <w:color w:val="FFFFFF" w:themeColor="background1"/>
                <w:sz w:val="18"/>
                <w:szCs w:val="18"/>
                <w:lang w:val="en-GB"/>
              </w:rPr>
            </w:pPr>
            <w:r w:rsidRPr="007654B0">
              <w:rPr>
                <w:rFonts w:ascii="Arial" w:hAnsi="Arial" w:cs="Arial"/>
                <w:b/>
                <w:color w:val="FFFFFF" w:themeColor="background1"/>
                <w:sz w:val="18"/>
                <w:szCs w:val="18"/>
                <w:lang w:val="en-GB"/>
              </w:rPr>
              <w:t>Outcome 1:</w:t>
            </w:r>
            <w:r w:rsidR="00B97B50" w:rsidRPr="007654B0">
              <w:rPr>
                <w:rFonts w:ascii="Arial" w:hAnsi="Arial" w:cs="Arial"/>
                <w:color w:val="FFFFFF" w:themeColor="background1"/>
                <w:sz w:val="18"/>
                <w:szCs w:val="18"/>
                <w:lang w:val="en-GB"/>
              </w:rPr>
              <w:t xml:space="preserve"> </w:t>
            </w:r>
            <w:r w:rsidRPr="007654B0">
              <w:rPr>
                <w:rFonts w:ascii="Arial" w:eastAsia="Calibri Light" w:hAnsi="Arial" w:cs="Arial"/>
                <w:bCs/>
                <w:color w:val="FFFFFF" w:themeColor="background1"/>
                <w:sz w:val="18"/>
                <w:szCs w:val="18"/>
                <w:lang w:val="en-GB"/>
              </w:rPr>
              <w:t xml:space="preserve">Economic and climate impacts </w:t>
            </w:r>
            <w:proofErr w:type="gramStart"/>
            <w:r w:rsidRPr="007654B0">
              <w:rPr>
                <w:rFonts w:ascii="Arial" w:eastAsia="Calibri Light" w:hAnsi="Arial" w:cs="Arial"/>
                <w:bCs/>
                <w:color w:val="FFFFFF" w:themeColor="background1"/>
                <w:sz w:val="18"/>
                <w:szCs w:val="18"/>
                <w:lang w:val="en-GB"/>
              </w:rPr>
              <w:t>assessed</w:t>
            </w:r>
            <w:proofErr w:type="gramEnd"/>
            <w:r w:rsidRPr="007654B0">
              <w:rPr>
                <w:rFonts w:ascii="Arial" w:eastAsia="Calibri Light" w:hAnsi="Arial" w:cs="Arial"/>
                <w:bCs/>
                <w:color w:val="FFFFFF" w:themeColor="background1"/>
                <w:sz w:val="18"/>
                <w:szCs w:val="18"/>
                <w:lang w:val="en-GB"/>
              </w:rPr>
              <w:t xml:space="preserve"> and adaptation options prioritised for effective budgeting and planning</w:t>
            </w:r>
          </w:p>
        </w:tc>
        <w:tc>
          <w:tcPr>
            <w:tcW w:w="6520" w:type="dxa"/>
            <w:vMerge w:val="restart"/>
          </w:tcPr>
          <w:p w14:paraId="4C925757" w14:textId="77777777" w:rsidR="00B97B50" w:rsidRPr="00BF3F8E" w:rsidRDefault="00B97B50" w:rsidP="007654B0">
            <w:pPr>
              <w:keepNext/>
              <w:keepLines/>
              <w:autoSpaceDE w:val="0"/>
              <w:autoSpaceDN w:val="0"/>
              <w:adjustRightInd w:val="0"/>
              <w:spacing w:before="120" w:line="276" w:lineRule="auto"/>
              <w:rPr>
                <w:rFonts w:ascii="Arial" w:hAnsi="Arial" w:cs="Arial"/>
                <w:b/>
                <w:color w:val="000000"/>
                <w:sz w:val="18"/>
                <w:szCs w:val="18"/>
                <w:lang w:val="en-GB"/>
              </w:rPr>
            </w:pPr>
            <w:r w:rsidRPr="00BF3F8E">
              <w:rPr>
                <w:rFonts w:ascii="Arial" w:hAnsi="Arial" w:cs="Arial"/>
                <w:b/>
                <w:color w:val="000000"/>
                <w:sz w:val="18"/>
                <w:szCs w:val="18"/>
                <w:lang w:val="en-GB"/>
              </w:rPr>
              <w:t>Indicators:</w:t>
            </w:r>
          </w:p>
          <w:p w14:paraId="107B45C7" w14:textId="21F8A71F" w:rsidR="003671B6" w:rsidRPr="00BF3F8E" w:rsidRDefault="003671B6" w:rsidP="007654B0">
            <w:pPr>
              <w:pStyle w:val="Paragraphedeliste"/>
              <w:keepNext/>
              <w:keepLines/>
              <w:numPr>
                <w:ilvl w:val="0"/>
                <w:numId w:val="24"/>
              </w:numPr>
              <w:autoSpaceDE w:val="0"/>
              <w:autoSpaceDN w:val="0"/>
              <w:adjustRightInd w:val="0"/>
              <w:spacing w:before="60" w:after="60"/>
              <w:ind w:left="169" w:hanging="126"/>
              <w:rPr>
                <w:rFonts w:ascii="Arial" w:hAnsi="Arial" w:cs="Arial"/>
                <w:color w:val="000000" w:themeColor="text1"/>
                <w:sz w:val="18"/>
                <w:szCs w:val="18"/>
                <w:lang w:val="en-GB"/>
              </w:rPr>
            </w:pPr>
            <w:r w:rsidRPr="00BF3F8E">
              <w:rPr>
                <w:rFonts w:ascii="Arial" w:hAnsi="Arial" w:cs="Arial"/>
                <w:color w:val="000000" w:themeColor="text1"/>
                <w:sz w:val="18"/>
                <w:szCs w:val="18"/>
                <w:lang w:val="en-GB"/>
              </w:rPr>
              <w:t>Functioning status of the model to assess and monitor the economic impacts of climate change</w:t>
            </w:r>
          </w:p>
          <w:p w14:paraId="260143E2" w14:textId="77777777" w:rsidR="00B97B50" w:rsidRPr="00BF3F8E" w:rsidRDefault="003671B6" w:rsidP="007654B0">
            <w:pPr>
              <w:pStyle w:val="Paragraphedeliste"/>
              <w:keepNext/>
              <w:keepLines/>
              <w:numPr>
                <w:ilvl w:val="0"/>
                <w:numId w:val="24"/>
              </w:numPr>
              <w:autoSpaceDE w:val="0"/>
              <w:autoSpaceDN w:val="0"/>
              <w:adjustRightInd w:val="0"/>
              <w:spacing w:before="60" w:after="60"/>
              <w:ind w:left="169" w:hanging="126"/>
              <w:rPr>
                <w:rFonts w:ascii="Arial" w:hAnsi="Arial" w:cs="Arial"/>
                <w:color w:val="000000" w:themeColor="text1"/>
                <w:sz w:val="18"/>
                <w:szCs w:val="18"/>
                <w:lang w:val="en-GB"/>
              </w:rPr>
            </w:pPr>
            <w:r w:rsidRPr="00BF3F8E">
              <w:rPr>
                <w:rFonts w:ascii="Arial" w:hAnsi="Arial" w:cs="Arial"/>
                <w:color w:val="000000" w:themeColor="text1"/>
                <w:sz w:val="18"/>
                <w:szCs w:val="18"/>
                <w:lang w:val="en-GB"/>
              </w:rPr>
              <w:t>Number of institutional staff with advanced economic modelling skills that can be used for adaptation planning</w:t>
            </w:r>
          </w:p>
          <w:p w14:paraId="19960162" w14:textId="77777777" w:rsidR="003671B6" w:rsidRPr="00BF3F8E" w:rsidRDefault="003671B6" w:rsidP="007654B0">
            <w:pPr>
              <w:pStyle w:val="Paragraphedeliste"/>
              <w:keepNext/>
              <w:keepLines/>
              <w:numPr>
                <w:ilvl w:val="0"/>
                <w:numId w:val="24"/>
              </w:numPr>
              <w:autoSpaceDE w:val="0"/>
              <w:autoSpaceDN w:val="0"/>
              <w:adjustRightInd w:val="0"/>
              <w:spacing w:before="60" w:after="60"/>
              <w:ind w:left="169" w:hanging="126"/>
              <w:rPr>
                <w:rFonts w:ascii="Arial" w:hAnsi="Arial" w:cs="Arial"/>
                <w:color w:val="000000" w:themeColor="text1"/>
                <w:sz w:val="18"/>
                <w:szCs w:val="18"/>
                <w:lang w:val="en-GB"/>
              </w:rPr>
            </w:pPr>
            <w:r w:rsidRPr="00BF3F8E">
              <w:rPr>
                <w:rFonts w:ascii="Arial" w:hAnsi="Arial" w:cs="Arial"/>
                <w:color w:val="000000" w:themeColor="text1"/>
                <w:sz w:val="18"/>
                <w:szCs w:val="18"/>
                <w:lang w:val="en-GB"/>
              </w:rPr>
              <w:t>Number of sectoral vulnerability assessments developed</w:t>
            </w:r>
          </w:p>
          <w:p w14:paraId="2ABFBCA2" w14:textId="77777777" w:rsidR="003671B6" w:rsidRPr="00BF3F8E" w:rsidRDefault="003671B6" w:rsidP="007654B0">
            <w:pPr>
              <w:pStyle w:val="Paragraphedeliste"/>
              <w:keepNext/>
              <w:keepLines/>
              <w:numPr>
                <w:ilvl w:val="0"/>
                <w:numId w:val="24"/>
              </w:numPr>
              <w:autoSpaceDE w:val="0"/>
              <w:autoSpaceDN w:val="0"/>
              <w:adjustRightInd w:val="0"/>
              <w:spacing w:before="60" w:after="60"/>
              <w:ind w:left="169" w:hanging="126"/>
              <w:rPr>
                <w:rFonts w:ascii="Arial" w:hAnsi="Arial" w:cs="Arial"/>
                <w:color w:val="000000" w:themeColor="text1"/>
                <w:sz w:val="18"/>
                <w:szCs w:val="18"/>
                <w:lang w:val="en-GB"/>
              </w:rPr>
            </w:pPr>
            <w:r w:rsidRPr="00BF3F8E">
              <w:rPr>
                <w:rFonts w:ascii="Arial" w:hAnsi="Arial" w:cs="Arial"/>
                <w:color w:val="000000" w:themeColor="text1"/>
                <w:sz w:val="18"/>
                <w:szCs w:val="18"/>
                <w:lang w:val="en-GB"/>
              </w:rPr>
              <w:t>Number of adaptation measures identified in priority sectors</w:t>
            </w:r>
          </w:p>
          <w:p w14:paraId="18B456E4" w14:textId="77777777" w:rsidR="003671B6" w:rsidRPr="00BF3F8E" w:rsidRDefault="003671B6" w:rsidP="007654B0">
            <w:pPr>
              <w:pStyle w:val="Paragraphedeliste"/>
              <w:keepNext/>
              <w:keepLines/>
              <w:numPr>
                <w:ilvl w:val="0"/>
                <w:numId w:val="24"/>
              </w:numPr>
              <w:autoSpaceDE w:val="0"/>
              <w:autoSpaceDN w:val="0"/>
              <w:adjustRightInd w:val="0"/>
              <w:spacing w:before="60" w:after="60"/>
              <w:ind w:left="169" w:hanging="126"/>
              <w:rPr>
                <w:rFonts w:ascii="Arial" w:hAnsi="Arial" w:cs="Arial"/>
                <w:color w:val="000000" w:themeColor="text1"/>
                <w:sz w:val="18"/>
                <w:szCs w:val="18"/>
                <w:lang w:val="en-GB"/>
              </w:rPr>
            </w:pPr>
            <w:r w:rsidRPr="00BF3F8E">
              <w:rPr>
                <w:rFonts w:ascii="Arial" w:hAnsi="Arial" w:cs="Arial"/>
                <w:color w:val="000000" w:themeColor="text1"/>
                <w:sz w:val="18"/>
                <w:szCs w:val="18"/>
                <w:lang w:val="en-GB"/>
              </w:rPr>
              <w:t>Number of stakeholders trained on vulnerability and climate risk assessment methodologies</w:t>
            </w:r>
          </w:p>
          <w:p w14:paraId="5976199B" w14:textId="77777777" w:rsidR="003671B6" w:rsidRPr="00BF3F8E" w:rsidRDefault="003671B6" w:rsidP="007654B0">
            <w:pPr>
              <w:pStyle w:val="Paragraphedeliste"/>
              <w:keepNext/>
              <w:keepLines/>
              <w:numPr>
                <w:ilvl w:val="0"/>
                <w:numId w:val="24"/>
              </w:numPr>
              <w:autoSpaceDE w:val="0"/>
              <w:autoSpaceDN w:val="0"/>
              <w:adjustRightInd w:val="0"/>
              <w:spacing w:before="60" w:after="60"/>
              <w:ind w:left="169" w:hanging="126"/>
              <w:rPr>
                <w:rFonts w:ascii="Arial" w:hAnsi="Arial" w:cs="Arial"/>
                <w:color w:val="000000" w:themeColor="text1"/>
                <w:sz w:val="18"/>
                <w:szCs w:val="18"/>
                <w:lang w:val="en-GB"/>
              </w:rPr>
            </w:pPr>
            <w:r w:rsidRPr="00BF3F8E">
              <w:rPr>
                <w:rFonts w:ascii="Arial" w:hAnsi="Arial" w:cs="Arial"/>
                <w:color w:val="000000" w:themeColor="text1"/>
                <w:sz w:val="18"/>
                <w:szCs w:val="18"/>
                <w:lang w:val="en-GB"/>
              </w:rPr>
              <w:t>Number of adaptation options prioritised and validated, by sector</w:t>
            </w:r>
          </w:p>
          <w:p w14:paraId="5BD473BE" w14:textId="3BDC6F44" w:rsidR="003671B6" w:rsidRPr="00BF3F8E" w:rsidRDefault="003671B6" w:rsidP="007654B0">
            <w:pPr>
              <w:pStyle w:val="Paragraphedeliste"/>
              <w:keepNext/>
              <w:keepLines/>
              <w:numPr>
                <w:ilvl w:val="0"/>
                <w:numId w:val="24"/>
              </w:numPr>
              <w:autoSpaceDE w:val="0"/>
              <w:autoSpaceDN w:val="0"/>
              <w:adjustRightInd w:val="0"/>
              <w:spacing w:before="60" w:after="60"/>
              <w:ind w:left="169" w:hanging="126"/>
              <w:rPr>
                <w:rFonts w:ascii="Arial" w:hAnsi="Arial" w:cs="Arial"/>
                <w:color w:val="000000" w:themeColor="text1"/>
                <w:sz w:val="18"/>
                <w:szCs w:val="18"/>
                <w:lang w:val="en-GB"/>
              </w:rPr>
            </w:pPr>
            <w:r w:rsidRPr="00BF3F8E">
              <w:rPr>
                <w:rFonts w:ascii="Arial" w:hAnsi="Arial" w:cs="Arial"/>
                <w:color w:val="000000" w:themeColor="text1"/>
                <w:sz w:val="18"/>
                <w:szCs w:val="18"/>
                <w:lang w:val="en-GB"/>
              </w:rPr>
              <w:t xml:space="preserve">Existence and status </w:t>
            </w:r>
            <w:r w:rsidR="00826BBA">
              <w:rPr>
                <w:rFonts w:ascii="Arial" w:hAnsi="Arial" w:cs="Arial"/>
                <w:color w:val="000000" w:themeColor="text1"/>
                <w:sz w:val="18"/>
                <w:szCs w:val="18"/>
                <w:lang w:val="en-GB"/>
              </w:rPr>
              <w:t xml:space="preserve">of </w:t>
            </w:r>
            <w:r w:rsidRPr="00BF3F8E">
              <w:rPr>
                <w:rFonts w:ascii="Arial" w:hAnsi="Arial" w:cs="Arial"/>
                <w:color w:val="000000" w:themeColor="text1"/>
                <w:sz w:val="18"/>
                <w:szCs w:val="18"/>
                <w:lang w:val="en-GB"/>
              </w:rPr>
              <w:t>the drafting of the NAP document</w:t>
            </w:r>
          </w:p>
        </w:tc>
      </w:tr>
      <w:tr w:rsidR="00B97B50" w:rsidRPr="00135271" w14:paraId="2771EC1F" w14:textId="77777777" w:rsidTr="007654B0">
        <w:trPr>
          <w:jc w:val="center"/>
        </w:trPr>
        <w:tc>
          <w:tcPr>
            <w:tcW w:w="4248" w:type="dxa"/>
            <w:shd w:val="clear" w:color="auto" w:fill="B4C6E7" w:themeFill="accent5" w:themeFillTint="66"/>
          </w:tcPr>
          <w:p w14:paraId="5B14E4D4" w14:textId="77777777" w:rsidR="00B97B50" w:rsidRPr="007654B0" w:rsidRDefault="00B97B50" w:rsidP="007654B0">
            <w:pPr>
              <w:keepNext/>
              <w:keepLines/>
              <w:autoSpaceDE w:val="0"/>
              <w:autoSpaceDN w:val="0"/>
              <w:adjustRightInd w:val="0"/>
              <w:spacing w:before="60" w:after="60"/>
              <w:ind w:right="37"/>
              <w:rPr>
                <w:rFonts w:asciiTheme="minorHAnsi" w:eastAsia="MS Mincho" w:hAnsiTheme="minorHAnsi" w:cstheme="minorHAnsi"/>
                <w:b/>
                <w:bCs/>
                <w:color w:val="1F3863"/>
                <w:spacing w:val="-1"/>
                <w:lang w:val="en-GB" w:eastAsia="fr-BE"/>
              </w:rPr>
            </w:pPr>
            <w:r w:rsidRPr="007654B0">
              <w:rPr>
                <w:rFonts w:asciiTheme="minorHAnsi" w:eastAsia="MS Mincho" w:hAnsiTheme="minorHAnsi" w:cstheme="minorHAnsi"/>
                <w:b/>
                <w:bCs/>
                <w:color w:val="1F3863"/>
                <w:spacing w:val="-1"/>
                <w:lang w:val="en-GB" w:eastAsia="fr-BE"/>
              </w:rPr>
              <w:t>Outputs:</w:t>
            </w:r>
          </w:p>
          <w:p w14:paraId="1B3E21C3" w14:textId="77777777" w:rsidR="00B97B50" w:rsidRPr="007654B0" w:rsidRDefault="00EB5AF2" w:rsidP="007654B0">
            <w:pPr>
              <w:pStyle w:val="Paragraphedeliste"/>
              <w:keepNext/>
              <w:keepLines/>
              <w:numPr>
                <w:ilvl w:val="0"/>
                <w:numId w:val="24"/>
              </w:numPr>
              <w:autoSpaceDE w:val="0"/>
              <w:autoSpaceDN w:val="0"/>
              <w:adjustRightInd w:val="0"/>
              <w:spacing w:before="60" w:after="60"/>
              <w:ind w:left="169" w:right="37" w:hanging="126"/>
              <w:rPr>
                <w:rFonts w:asciiTheme="minorHAnsi" w:eastAsia="MS Mincho" w:hAnsiTheme="minorHAnsi" w:cstheme="minorHAnsi"/>
                <w:color w:val="1F3863"/>
                <w:spacing w:val="-1"/>
                <w:lang w:val="en-GB" w:eastAsia="fr-BE"/>
              </w:rPr>
            </w:pPr>
            <w:r w:rsidRPr="007654B0">
              <w:rPr>
                <w:rFonts w:asciiTheme="minorHAnsi" w:eastAsia="MS Mincho" w:hAnsiTheme="minorHAnsi" w:cstheme="minorHAnsi"/>
                <w:color w:val="1F3863"/>
                <w:spacing w:val="-1"/>
                <w:lang w:val="en-GB" w:eastAsia="fr-BE"/>
              </w:rPr>
              <w:t>Operational economic assessment tool informing budgeting processes</w:t>
            </w:r>
          </w:p>
          <w:p w14:paraId="7F739608" w14:textId="77777777" w:rsidR="00EB5AF2" w:rsidRPr="007654B0" w:rsidRDefault="00EB5AF2" w:rsidP="007654B0">
            <w:pPr>
              <w:pStyle w:val="Paragraphedeliste"/>
              <w:keepNext/>
              <w:keepLines/>
              <w:numPr>
                <w:ilvl w:val="0"/>
                <w:numId w:val="24"/>
              </w:numPr>
              <w:autoSpaceDE w:val="0"/>
              <w:autoSpaceDN w:val="0"/>
              <w:adjustRightInd w:val="0"/>
              <w:spacing w:before="60" w:after="60"/>
              <w:ind w:left="169" w:right="37" w:hanging="126"/>
              <w:rPr>
                <w:rFonts w:asciiTheme="minorHAnsi" w:eastAsia="MS Mincho" w:hAnsiTheme="minorHAnsi" w:cstheme="minorHAnsi"/>
                <w:color w:val="1F3863"/>
                <w:spacing w:val="-1"/>
                <w:lang w:val="en-GB" w:eastAsia="fr-BE"/>
              </w:rPr>
            </w:pPr>
            <w:r w:rsidRPr="007654B0">
              <w:rPr>
                <w:rFonts w:asciiTheme="minorHAnsi" w:eastAsia="MS Mincho" w:hAnsiTheme="minorHAnsi" w:cstheme="minorHAnsi"/>
                <w:color w:val="1F3863"/>
                <w:spacing w:val="-1"/>
                <w:lang w:val="en-GB" w:eastAsia="fr-BE"/>
              </w:rPr>
              <w:t xml:space="preserve">Climate risks and vulnerability assessments are conducted in urban planning and infrastructure, energy, </w:t>
            </w:r>
            <w:proofErr w:type="gramStart"/>
            <w:r w:rsidRPr="007654B0">
              <w:rPr>
                <w:rFonts w:asciiTheme="minorHAnsi" w:eastAsia="MS Mincho" w:hAnsiTheme="minorHAnsi" w:cstheme="minorHAnsi"/>
                <w:color w:val="1F3863"/>
                <w:spacing w:val="-1"/>
                <w:lang w:val="en-GB" w:eastAsia="fr-BE"/>
              </w:rPr>
              <w:t>tourism</w:t>
            </w:r>
            <w:proofErr w:type="gramEnd"/>
            <w:r w:rsidRPr="007654B0">
              <w:rPr>
                <w:rFonts w:asciiTheme="minorHAnsi" w:eastAsia="MS Mincho" w:hAnsiTheme="minorHAnsi" w:cstheme="minorHAnsi"/>
                <w:color w:val="1F3863"/>
                <w:spacing w:val="-1"/>
                <w:lang w:val="en-GB" w:eastAsia="fr-BE"/>
              </w:rPr>
              <w:t xml:space="preserve"> and forestry</w:t>
            </w:r>
          </w:p>
          <w:p w14:paraId="3A162D4F" w14:textId="104FAD97" w:rsidR="00EB5AF2" w:rsidRPr="007654B0" w:rsidRDefault="00EB5AF2" w:rsidP="007654B0">
            <w:pPr>
              <w:pStyle w:val="Paragraphedeliste"/>
              <w:keepNext/>
              <w:keepLines/>
              <w:numPr>
                <w:ilvl w:val="0"/>
                <w:numId w:val="24"/>
              </w:numPr>
              <w:autoSpaceDE w:val="0"/>
              <w:autoSpaceDN w:val="0"/>
              <w:adjustRightInd w:val="0"/>
              <w:spacing w:before="60" w:after="60"/>
              <w:ind w:left="169" w:right="37" w:hanging="126"/>
              <w:rPr>
                <w:rFonts w:ascii="Arial" w:hAnsi="Arial" w:cs="Arial"/>
                <w:iCs/>
                <w:sz w:val="18"/>
                <w:szCs w:val="18"/>
                <w:lang w:val="en-GB"/>
              </w:rPr>
            </w:pPr>
            <w:r w:rsidRPr="007654B0">
              <w:rPr>
                <w:rFonts w:asciiTheme="minorHAnsi" w:eastAsia="MS Mincho" w:hAnsiTheme="minorHAnsi" w:cstheme="minorHAnsi"/>
                <w:color w:val="1F3863"/>
                <w:spacing w:val="-1"/>
                <w:lang w:val="en-GB" w:eastAsia="fr-BE"/>
              </w:rPr>
              <w:t>Adaptation options are prioritised for the urban planning and infrastructure, forestry, and energy sectors, and compiled as part of the NAP</w:t>
            </w:r>
          </w:p>
        </w:tc>
        <w:tc>
          <w:tcPr>
            <w:tcW w:w="6520" w:type="dxa"/>
            <w:vMerge/>
          </w:tcPr>
          <w:p w14:paraId="7FD4F2C2" w14:textId="77777777" w:rsidR="00B97B50" w:rsidRPr="00BF3F8E" w:rsidRDefault="00B97B50" w:rsidP="007654B0">
            <w:pPr>
              <w:keepNext/>
              <w:keepLines/>
              <w:autoSpaceDE w:val="0"/>
              <w:autoSpaceDN w:val="0"/>
              <w:adjustRightInd w:val="0"/>
              <w:spacing w:before="60" w:after="60"/>
              <w:rPr>
                <w:rFonts w:ascii="Arial" w:hAnsi="Arial" w:cs="Arial"/>
                <w:iCs/>
                <w:sz w:val="18"/>
                <w:szCs w:val="18"/>
                <w:lang w:val="en-GB"/>
              </w:rPr>
            </w:pPr>
          </w:p>
        </w:tc>
      </w:tr>
      <w:tr w:rsidR="00B97B50" w:rsidRPr="00135271" w14:paraId="61A98BA6" w14:textId="77777777" w:rsidTr="007654B0">
        <w:trPr>
          <w:jc w:val="center"/>
        </w:trPr>
        <w:tc>
          <w:tcPr>
            <w:tcW w:w="4248" w:type="dxa"/>
            <w:tcBorders>
              <w:bottom w:val="single" w:sz="4" w:space="0" w:color="auto"/>
            </w:tcBorders>
            <w:shd w:val="clear" w:color="auto" w:fill="2F5496" w:themeFill="accent5" w:themeFillShade="BF"/>
          </w:tcPr>
          <w:p w14:paraId="16F0DACD" w14:textId="54BD52B6" w:rsidR="00B97B50" w:rsidRPr="007654B0" w:rsidRDefault="00EB5AF2" w:rsidP="007654B0">
            <w:pPr>
              <w:keepNext/>
              <w:keepLines/>
              <w:autoSpaceDE w:val="0"/>
              <w:autoSpaceDN w:val="0"/>
              <w:adjustRightInd w:val="0"/>
              <w:spacing w:before="120" w:line="276" w:lineRule="auto"/>
              <w:rPr>
                <w:rFonts w:ascii="Arial" w:hAnsi="Arial" w:cs="Arial"/>
                <w:color w:val="FFFFFF" w:themeColor="background1"/>
                <w:sz w:val="18"/>
                <w:szCs w:val="18"/>
                <w:lang w:val="en-GB"/>
              </w:rPr>
            </w:pPr>
            <w:r w:rsidRPr="007654B0">
              <w:rPr>
                <w:rFonts w:ascii="Arial" w:hAnsi="Arial" w:cs="Arial"/>
                <w:b/>
                <w:color w:val="FFFFFF" w:themeColor="background1"/>
                <w:sz w:val="18"/>
                <w:szCs w:val="18"/>
                <w:lang w:val="en-GB"/>
              </w:rPr>
              <w:t>Outcome 2</w:t>
            </w:r>
            <w:r w:rsidR="00B97B50" w:rsidRPr="007654B0">
              <w:rPr>
                <w:rFonts w:ascii="Arial" w:hAnsi="Arial" w:cs="Arial"/>
                <w:b/>
                <w:color w:val="FFFFFF" w:themeColor="background1"/>
                <w:sz w:val="18"/>
                <w:szCs w:val="18"/>
                <w:lang w:val="en-GB"/>
              </w:rPr>
              <w:t>:</w:t>
            </w:r>
            <w:r w:rsidR="00B97B50" w:rsidRPr="007654B0">
              <w:rPr>
                <w:rFonts w:ascii="Arial" w:hAnsi="Arial" w:cs="Arial"/>
                <w:color w:val="FFFFFF" w:themeColor="background1"/>
                <w:sz w:val="18"/>
                <w:szCs w:val="18"/>
                <w:lang w:val="en-GB"/>
              </w:rPr>
              <w:t xml:space="preserve"> </w:t>
            </w:r>
            <w:r w:rsidRPr="007654B0">
              <w:rPr>
                <w:rFonts w:ascii="Arial" w:eastAsia="Calibri Light" w:hAnsi="Arial" w:cs="Arial"/>
                <w:bCs/>
                <w:color w:val="FFFFFF" w:themeColor="background1"/>
                <w:sz w:val="18"/>
                <w:szCs w:val="18"/>
                <w:lang w:val="en-GB"/>
              </w:rPr>
              <w:t>Climate change adaptation mainstreaming into budgeting processes facilitated</w:t>
            </w:r>
          </w:p>
        </w:tc>
        <w:tc>
          <w:tcPr>
            <w:tcW w:w="6520" w:type="dxa"/>
            <w:vMerge w:val="restart"/>
          </w:tcPr>
          <w:p w14:paraId="3106A18C" w14:textId="77777777" w:rsidR="00B97B50" w:rsidRPr="00BF3F8E" w:rsidRDefault="00B97B50" w:rsidP="007654B0">
            <w:pPr>
              <w:keepNext/>
              <w:keepLines/>
              <w:autoSpaceDE w:val="0"/>
              <w:autoSpaceDN w:val="0"/>
              <w:adjustRightInd w:val="0"/>
              <w:spacing w:before="120" w:line="276" w:lineRule="auto"/>
              <w:rPr>
                <w:rFonts w:ascii="Arial" w:hAnsi="Arial" w:cs="Arial"/>
                <w:b/>
                <w:color w:val="000000"/>
                <w:sz w:val="18"/>
                <w:szCs w:val="18"/>
                <w:lang w:val="en-GB"/>
              </w:rPr>
            </w:pPr>
            <w:r w:rsidRPr="00BF3F8E">
              <w:rPr>
                <w:rFonts w:ascii="Arial" w:hAnsi="Arial" w:cs="Arial"/>
                <w:b/>
                <w:color w:val="000000"/>
                <w:sz w:val="18"/>
                <w:szCs w:val="18"/>
                <w:lang w:val="en-GB"/>
              </w:rPr>
              <w:t>Indicators:</w:t>
            </w:r>
          </w:p>
          <w:p w14:paraId="4364FB9D" w14:textId="77777777" w:rsidR="003671B6" w:rsidRPr="00BF3F8E" w:rsidRDefault="003671B6" w:rsidP="007654B0">
            <w:pPr>
              <w:pStyle w:val="Paragraphedeliste"/>
              <w:keepNext/>
              <w:keepLines/>
              <w:numPr>
                <w:ilvl w:val="0"/>
                <w:numId w:val="24"/>
              </w:numPr>
              <w:autoSpaceDE w:val="0"/>
              <w:autoSpaceDN w:val="0"/>
              <w:adjustRightInd w:val="0"/>
              <w:spacing w:before="60" w:after="60"/>
              <w:ind w:left="169" w:hanging="126"/>
              <w:rPr>
                <w:rFonts w:ascii="Arial" w:hAnsi="Arial" w:cs="Arial"/>
                <w:color w:val="000000" w:themeColor="text1"/>
                <w:sz w:val="18"/>
                <w:szCs w:val="18"/>
                <w:lang w:val="en-GB"/>
              </w:rPr>
            </w:pPr>
            <w:r w:rsidRPr="00BF3F8E">
              <w:rPr>
                <w:rFonts w:ascii="Arial" w:hAnsi="Arial" w:cs="Arial"/>
                <w:color w:val="000000" w:themeColor="text1"/>
                <w:sz w:val="18"/>
                <w:szCs w:val="18"/>
                <w:lang w:val="en-GB"/>
              </w:rPr>
              <w:t>Existence of a gap assessment of climate information needs on knowledge sharing platforms</w:t>
            </w:r>
          </w:p>
          <w:p w14:paraId="58276C82" w14:textId="77777777" w:rsidR="003671B6" w:rsidRPr="00BF3F8E" w:rsidRDefault="003671B6" w:rsidP="007654B0">
            <w:pPr>
              <w:pStyle w:val="Paragraphedeliste"/>
              <w:keepNext/>
              <w:keepLines/>
              <w:numPr>
                <w:ilvl w:val="0"/>
                <w:numId w:val="24"/>
              </w:numPr>
              <w:autoSpaceDE w:val="0"/>
              <w:autoSpaceDN w:val="0"/>
              <w:adjustRightInd w:val="0"/>
              <w:spacing w:before="60" w:after="60"/>
              <w:ind w:left="169" w:hanging="126"/>
              <w:rPr>
                <w:rFonts w:ascii="Arial" w:hAnsi="Arial" w:cs="Arial"/>
                <w:color w:val="000000" w:themeColor="text1"/>
                <w:sz w:val="18"/>
                <w:szCs w:val="18"/>
                <w:lang w:val="en-GB"/>
              </w:rPr>
            </w:pPr>
            <w:r w:rsidRPr="00BF3F8E">
              <w:rPr>
                <w:rFonts w:ascii="Arial" w:hAnsi="Arial" w:cs="Arial"/>
                <w:color w:val="000000" w:themeColor="text1"/>
                <w:sz w:val="18"/>
                <w:szCs w:val="18"/>
                <w:lang w:val="en-GB"/>
              </w:rPr>
              <w:t>Status and interactivity of tools for public knowledge sharing on climate information</w:t>
            </w:r>
          </w:p>
          <w:p w14:paraId="7B7AAB10" w14:textId="77777777" w:rsidR="003671B6" w:rsidRPr="00BF3F8E" w:rsidRDefault="003671B6" w:rsidP="007654B0">
            <w:pPr>
              <w:pStyle w:val="Paragraphedeliste"/>
              <w:keepNext/>
              <w:keepLines/>
              <w:numPr>
                <w:ilvl w:val="0"/>
                <w:numId w:val="24"/>
              </w:numPr>
              <w:autoSpaceDE w:val="0"/>
              <w:autoSpaceDN w:val="0"/>
              <w:adjustRightInd w:val="0"/>
              <w:spacing w:before="60" w:after="60"/>
              <w:ind w:left="169" w:hanging="126"/>
              <w:rPr>
                <w:rFonts w:ascii="Arial" w:hAnsi="Arial" w:cs="Arial"/>
                <w:color w:val="000000" w:themeColor="text1"/>
                <w:sz w:val="18"/>
                <w:szCs w:val="18"/>
                <w:lang w:val="en-GB"/>
              </w:rPr>
            </w:pPr>
            <w:r w:rsidRPr="00BF3F8E">
              <w:rPr>
                <w:rFonts w:ascii="Arial" w:hAnsi="Arial" w:cs="Arial"/>
                <w:color w:val="000000" w:themeColor="text1"/>
                <w:sz w:val="18"/>
                <w:szCs w:val="18"/>
                <w:lang w:val="en-GB"/>
              </w:rPr>
              <w:t xml:space="preserve">Existence, </w:t>
            </w:r>
            <w:proofErr w:type="gramStart"/>
            <w:r w:rsidRPr="00BF3F8E">
              <w:rPr>
                <w:rFonts w:ascii="Arial" w:hAnsi="Arial" w:cs="Arial"/>
                <w:color w:val="000000" w:themeColor="text1"/>
                <w:sz w:val="18"/>
                <w:szCs w:val="18"/>
                <w:lang w:val="en-GB"/>
              </w:rPr>
              <w:t>status</w:t>
            </w:r>
            <w:proofErr w:type="gramEnd"/>
            <w:r w:rsidRPr="00BF3F8E">
              <w:rPr>
                <w:rFonts w:ascii="Arial" w:hAnsi="Arial" w:cs="Arial"/>
                <w:color w:val="000000" w:themeColor="text1"/>
                <w:sz w:val="18"/>
                <w:szCs w:val="18"/>
                <w:lang w:val="en-GB"/>
              </w:rPr>
              <w:t xml:space="preserve"> and use/adoption of the guidelines in Programming of three-year Climate Change Expenditures</w:t>
            </w:r>
          </w:p>
          <w:p w14:paraId="504A885B" w14:textId="77777777" w:rsidR="003671B6" w:rsidRPr="00BF3F8E" w:rsidRDefault="003671B6" w:rsidP="007654B0">
            <w:pPr>
              <w:pStyle w:val="Paragraphedeliste"/>
              <w:keepNext/>
              <w:keepLines/>
              <w:numPr>
                <w:ilvl w:val="0"/>
                <w:numId w:val="24"/>
              </w:numPr>
              <w:autoSpaceDE w:val="0"/>
              <w:autoSpaceDN w:val="0"/>
              <w:adjustRightInd w:val="0"/>
              <w:spacing w:before="60" w:after="60"/>
              <w:ind w:left="169" w:hanging="126"/>
              <w:rPr>
                <w:rFonts w:ascii="Arial" w:hAnsi="Arial" w:cs="Arial"/>
                <w:color w:val="000000" w:themeColor="text1"/>
                <w:sz w:val="18"/>
                <w:szCs w:val="18"/>
                <w:lang w:val="en-GB"/>
              </w:rPr>
            </w:pPr>
            <w:r w:rsidRPr="00BF3F8E">
              <w:rPr>
                <w:rFonts w:ascii="Arial" w:hAnsi="Arial" w:cs="Arial"/>
                <w:color w:val="000000" w:themeColor="text1"/>
                <w:sz w:val="18"/>
                <w:szCs w:val="18"/>
                <w:lang w:val="en-GB"/>
              </w:rPr>
              <w:t>Existence and status of a Guide for the Annual Climate Change Investment Plan (PAI-CC)</w:t>
            </w:r>
          </w:p>
          <w:p w14:paraId="6874D1EF" w14:textId="12A55D52" w:rsidR="003671B6" w:rsidRPr="00BF3F8E" w:rsidRDefault="003671B6" w:rsidP="007654B0">
            <w:pPr>
              <w:pStyle w:val="Paragraphedeliste"/>
              <w:keepNext/>
              <w:keepLines/>
              <w:numPr>
                <w:ilvl w:val="0"/>
                <w:numId w:val="24"/>
              </w:numPr>
              <w:autoSpaceDE w:val="0"/>
              <w:autoSpaceDN w:val="0"/>
              <w:adjustRightInd w:val="0"/>
              <w:spacing w:before="60" w:after="60"/>
              <w:ind w:left="169" w:hanging="126"/>
              <w:rPr>
                <w:rFonts w:ascii="Arial" w:hAnsi="Arial" w:cs="Arial"/>
                <w:color w:val="000000" w:themeColor="text1"/>
                <w:sz w:val="18"/>
                <w:szCs w:val="18"/>
                <w:lang w:val="en-GB"/>
              </w:rPr>
            </w:pPr>
            <w:r w:rsidRPr="00BF3F8E">
              <w:rPr>
                <w:rFonts w:ascii="Arial" w:hAnsi="Arial" w:cs="Arial"/>
                <w:color w:val="000000" w:themeColor="text1"/>
                <w:sz w:val="18"/>
                <w:szCs w:val="18"/>
                <w:lang w:val="en-GB"/>
              </w:rPr>
              <w:t xml:space="preserve">Number of PAI-CC documents developed at </w:t>
            </w:r>
            <w:r w:rsidR="00826BBA">
              <w:rPr>
                <w:rFonts w:ascii="Arial" w:hAnsi="Arial" w:cs="Arial"/>
                <w:color w:val="000000" w:themeColor="text1"/>
                <w:sz w:val="18"/>
                <w:szCs w:val="18"/>
                <w:lang w:val="en-GB"/>
              </w:rPr>
              <w:t xml:space="preserve">the </w:t>
            </w:r>
            <w:r w:rsidRPr="00BF3F8E">
              <w:rPr>
                <w:rFonts w:ascii="Arial" w:hAnsi="Arial" w:cs="Arial"/>
                <w:color w:val="000000" w:themeColor="text1"/>
                <w:sz w:val="18"/>
                <w:szCs w:val="18"/>
                <w:lang w:val="en-GB"/>
              </w:rPr>
              <w:t>municipal level and in use</w:t>
            </w:r>
          </w:p>
          <w:p w14:paraId="1CF0EC64" w14:textId="6619E7BF" w:rsidR="00D31D7D" w:rsidRPr="00BF3F8E" w:rsidRDefault="00D31D7D" w:rsidP="007654B0">
            <w:pPr>
              <w:pStyle w:val="Paragraphedeliste"/>
              <w:keepNext/>
              <w:keepLines/>
              <w:numPr>
                <w:ilvl w:val="0"/>
                <w:numId w:val="24"/>
              </w:numPr>
              <w:autoSpaceDE w:val="0"/>
              <w:autoSpaceDN w:val="0"/>
              <w:adjustRightInd w:val="0"/>
              <w:spacing w:before="60" w:after="60"/>
              <w:ind w:left="169" w:hanging="126"/>
              <w:rPr>
                <w:rFonts w:ascii="Arial" w:hAnsi="Arial" w:cs="Arial"/>
                <w:b/>
                <w:color w:val="000000"/>
                <w:sz w:val="18"/>
                <w:szCs w:val="18"/>
                <w:lang w:val="en-GB"/>
              </w:rPr>
            </w:pPr>
            <w:r w:rsidRPr="00BF3F8E">
              <w:rPr>
                <w:rFonts w:ascii="Arial" w:hAnsi="Arial" w:cs="Arial"/>
                <w:color w:val="000000" w:themeColor="text1"/>
                <w:sz w:val="18"/>
                <w:szCs w:val="18"/>
                <w:lang w:val="en-GB"/>
              </w:rPr>
              <w:t>Number of municipal leaders and associated stakeholders with advanced skills in planning and investment for the CCA</w:t>
            </w:r>
          </w:p>
        </w:tc>
      </w:tr>
      <w:tr w:rsidR="00B97B50" w:rsidRPr="00135271" w14:paraId="0E837FFA" w14:textId="77777777" w:rsidTr="007654B0">
        <w:trPr>
          <w:jc w:val="center"/>
        </w:trPr>
        <w:tc>
          <w:tcPr>
            <w:tcW w:w="4248" w:type="dxa"/>
            <w:shd w:val="clear" w:color="auto" w:fill="B4C6E7" w:themeFill="accent5" w:themeFillTint="66"/>
          </w:tcPr>
          <w:p w14:paraId="405F388B" w14:textId="77777777" w:rsidR="00B97B50" w:rsidRPr="007654B0" w:rsidRDefault="00B97B50" w:rsidP="007654B0">
            <w:pPr>
              <w:keepNext/>
              <w:keepLines/>
              <w:autoSpaceDE w:val="0"/>
              <w:autoSpaceDN w:val="0"/>
              <w:adjustRightInd w:val="0"/>
              <w:spacing w:before="60" w:after="60"/>
              <w:ind w:right="37"/>
              <w:rPr>
                <w:rFonts w:asciiTheme="minorHAnsi" w:eastAsia="MS Mincho" w:hAnsiTheme="minorHAnsi" w:cstheme="minorHAnsi"/>
                <w:b/>
                <w:bCs/>
                <w:color w:val="1F3863"/>
                <w:spacing w:val="-1"/>
                <w:lang w:val="en-GB" w:eastAsia="fr-BE"/>
              </w:rPr>
            </w:pPr>
            <w:r w:rsidRPr="007654B0">
              <w:rPr>
                <w:rFonts w:asciiTheme="minorHAnsi" w:eastAsia="MS Mincho" w:hAnsiTheme="minorHAnsi" w:cstheme="minorHAnsi"/>
                <w:b/>
                <w:bCs/>
                <w:color w:val="1F3863"/>
                <w:spacing w:val="-1"/>
                <w:lang w:val="en-GB" w:eastAsia="fr-BE"/>
              </w:rPr>
              <w:t>Outputs:</w:t>
            </w:r>
          </w:p>
          <w:p w14:paraId="5866A801" w14:textId="77777777" w:rsidR="00B97B50" w:rsidRPr="007654B0" w:rsidRDefault="00EB5AF2" w:rsidP="007654B0">
            <w:pPr>
              <w:pStyle w:val="Paragraphedeliste"/>
              <w:keepNext/>
              <w:keepLines/>
              <w:numPr>
                <w:ilvl w:val="0"/>
                <w:numId w:val="24"/>
              </w:numPr>
              <w:autoSpaceDE w:val="0"/>
              <w:autoSpaceDN w:val="0"/>
              <w:adjustRightInd w:val="0"/>
              <w:spacing w:before="60" w:after="60"/>
              <w:ind w:left="169" w:right="37" w:hanging="126"/>
              <w:rPr>
                <w:rFonts w:asciiTheme="minorHAnsi" w:eastAsia="MS Mincho" w:hAnsiTheme="minorHAnsi" w:cstheme="minorHAnsi"/>
                <w:color w:val="1F3863"/>
                <w:spacing w:val="-1"/>
                <w:lang w:val="en-GB" w:eastAsia="fr-BE"/>
              </w:rPr>
            </w:pPr>
            <w:r w:rsidRPr="007654B0">
              <w:rPr>
                <w:rFonts w:asciiTheme="minorHAnsi" w:eastAsia="MS Mincho" w:hAnsiTheme="minorHAnsi" w:cstheme="minorHAnsi"/>
                <w:color w:val="1F3863"/>
                <w:spacing w:val="-1"/>
                <w:lang w:val="en-GB" w:eastAsia="fr-BE"/>
              </w:rPr>
              <w:t>The tracking of CCA interventions and budget expenditures is strengthened through budget tracking tools and an enhanced information platform</w:t>
            </w:r>
          </w:p>
          <w:p w14:paraId="4792AD77" w14:textId="77777777" w:rsidR="00EB5AF2" w:rsidRPr="007654B0" w:rsidRDefault="00EB5AF2" w:rsidP="007654B0">
            <w:pPr>
              <w:pStyle w:val="Paragraphedeliste"/>
              <w:keepNext/>
              <w:keepLines/>
              <w:numPr>
                <w:ilvl w:val="0"/>
                <w:numId w:val="24"/>
              </w:numPr>
              <w:autoSpaceDE w:val="0"/>
              <w:autoSpaceDN w:val="0"/>
              <w:adjustRightInd w:val="0"/>
              <w:spacing w:before="60" w:after="60"/>
              <w:ind w:left="169" w:right="37" w:hanging="126"/>
              <w:rPr>
                <w:rFonts w:asciiTheme="minorHAnsi" w:eastAsia="MS Mincho" w:hAnsiTheme="minorHAnsi" w:cstheme="minorHAnsi"/>
                <w:color w:val="1F3863"/>
                <w:spacing w:val="-1"/>
                <w:lang w:val="en-GB" w:eastAsia="fr-BE"/>
              </w:rPr>
            </w:pPr>
            <w:r w:rsidRPr="007654B0">
              <w:rPr>
                <w:rFonts w:asciiTheme="minorHAnsi" w:eastAsia="MS Mincho" w:hAnsiTheme="minorHAnsi" w:cstheme="minorHAnsi"/>
                <w:color w:val="1F3863"/>
                <w:spacing w:val="-1"/>
                <w:lang w:val="en-GB" w:eastAsia="fr-BE"/>
              </w:rPr>
              <w:t>Change Budgeting guidelines are developed and CCA is integrated into multiannual and annual budgets in pilot ministries and municipalities</w:t>
            </w:r>
          </w:p>
          <w:p w14:paraId="1B9C7059" w14:textId="61158931" w:rsidR="00EB5AF2" w:rsidRPr="007654B0" w:rsidRDefault="00EB5AF2" w:rsidP="007654B0">
            <w:pPr>
              <w:pStyle w:val="Paragraphedeliste"/>
              <w:keepNext/>
              <w:keepLines/>
              <w:numPr>
                <w:ilvl w:val="0"/>
                <w:numId w:val="24"/>
              </w:numPr>
              <w:autoSpaceDE w:val="0"/>
              <w:autoSpaceDN w:val="0"/>
              <w:adjustRightInd w:val="0"/>
              <w:spacing w:before="60" w:after="60"/>
              <w:ind w:left="169" w:right="37" w:hanging="126"/>
              <w:rPr>
                <w:rFonts w:asciiTheme="minorHAnsi" w:eastAsia="MS Mincho" w:hAnsiTheme="minorHAnsi" w:cstheme="minorHAnsi"/>
                <w:color w:val="1F3863"/>
                <w:spacing w:val="-1"/>
                <w:lang w:val="en-GB" w:eastAsia="fr-BE"/>
              </w:rPr>
            </w:pPr>
            <w:r w:rsidRPr="007654B0">
              <w:rPr>
                <w:rFonts w:asciiTheme="minorHAnsi" w:eastAsia="MS Mincho" w:hAnsiTheme="minorHAnsi" w:cstheme="minorHAnsi"/>
                <w:color w:val="1F3863"/>
                <w:spacing w:val="-1"/>
                <w:lang w:val="en-GB" w:eastAsia="fr-BE"/>
              </w:rPr>
              <w:t>Decision makers’ capacities are strengthened to influence budgetary processes at the sectoral and local level, for CCA mainstreaming</w:t>
            </w:r>
          </w:p>
        </w:tc>
        <w:tc>
          <w:tcPr>
            <w:tcW w:w="6520" w:type="dxa"/>
            <w:vMerge/>
          </w:tcPr>
          <w:p w14:paraId="5B8EC0B3" w14:textId="77777777" w:rsidR="00B97B50" w:rsidRPr="00BF3F8E" w:rsidRDefault="00B97B50" w:rsidP="007654B0">
            <w:pPr>
              <w:keepNext/>
              <w:keepLines/>
              <w:autoSpaceDE w:val="0"/>
              <w:autoSpaceDN w:val="0"/>
              <w:adjustRightInd w:val="0"/>
              <w:spacing w:before="60" w:after="60"/>
              <w:rPr>
                <w:rFonts w:ascii="Arial" w:hAnsi="Arial" w:cs="Arial"/>
                <w:iCs/>
                <w:sz w:val="18"/>
                <w:szCs w:val="18"/>
                <w:lang w:val="en-GB"/>
              </w:rPr>
            </w:pPr>
          </w:p>
        </w:tc>
      </w:tr>
      <w:tr w:rsidR="00EB5AF2" w:rsidRPr="00135271" w14:paraId="4456BCFC" w14:textId="77777777" w:rsidTr="007654B0">
        <w:trPr>
          <w:jc w:val="center"/>
        </w:trPr>
        <w:tc>
          <w:tcPr>
            <w:tcW w:w="4248" w:type="dxa"/>
            <w:tcBorders>
              <w:bottom w:val="single" w:sz="4" w:space="0" w:color="auto"/>
            </w:tcBorders>
            <w:shd w:val="clear" w:color="auto" w:fill="2F5496" w:themeFill="accent5" w:themeFillShade="BF"/>
          </w:tcPr>
          <w:p w14:paraId="5BC0AE24" w14:textId="341B7145" w:rsidR="00EB5AF2" w:rsidRPr="007654B0" w:rsidRDefault="00EB5AF2" w:rsidP="007654B0">
            <w:pPr>
              <w:keepNext/>
              <w:keepLines/>
              <w:autoSpaceDE w:val="0"/>
              <w:autoSpaceDN w:val="0"/>
              <w:adjustRightInd w:val="0"/>
              <w:spacing w:before="120" w:line="276" w:lineRule="auto"/>
              <w:rPr>
                <w:rFonts w:ascii="Arial" w:hAnsi="Arial" w:cs="Arial"/>
                <w:color w:val="FFFFFF" w:themeColor="background1"/>
                <w:sz w:val="18"/>
                <w:szCs w:val="18"/>
                <w:lang w:val="en-GB"/>
              </w:rPr>
            </w:pPr>
            <w:r w:rsidRPr="007654B0">
              <w:rPr>
                <w:rFonts w:ascii="Arial" w:hAnsi="Arial" w:cs="Arial"/>
                <w:b/>
                <w:color w:val="FFFFFF" w:themeColor="background1"/>
                <w:sz w:val="18"/>
                <w:szCs w:val="18"/>
                <w:lang w:val="en-GB"/>
              </w:rPr>
              <w:t>Outcome 3:</w:t>
            </w:r>
            <w:r w:rsidRPr="007654B0">
              <w:rPr>
                <w:rFonts w:ascii="Arial" w:hAnsi="Arial" w:cs="Arial"/>
                <w:color w:val="FFFFFF" w:themeColor="background1"/>
                <w:sz w:val="18"/>
                <w:szCs w:val="18"/>
                <w:lang w:val="en-GB"/>
              </w:rPr>
              <w:t xml:space="preserve"> </w:t>
            </w:r>
            <w:r w:rsidRPr="007654B0">
              <w:rPr>
                <w:rFonts w:ascii="Arial" w:eastAsia="Calibri Light" w:hAnsi="Arial" w:cs="Arial"/>
                <w:bCs/>
                <w:color w:val="FFFFFF" w:themeColor="background1"/>
                <w:sz w:val="18"/>
                <w:szCs w:val="18"/>
                <w:lang w:val="en-GB"/>
              </w:rPr>
              <w:t>National Fund for Environment and Climate (FNEC) strengthened to attract public and private funding for effective adaptation planning</w:t>
            </w:r>
          </w:p>
        </w:tc>
        <w:tc>
          <w:tcPr>
            <w:tcW w:w="6520" w:type="dxa"/>
            <w:vMerge w:val="restart"/>
          </w:tcPr>
          <w:p w14:paraId="09E56F87" w14:textId="77777777" w:rsidR="00EB5AF2" w:rsidRPr="00BF3F8E" w:rsidRDefault="00EB5AF2" w:rsidP="007654B0">
            <w:pPr>
              <w:keepNext/>
              <w:keepLines/>
              <w:autoSpaceDE w:val="0"/>
              <w:autoSpaceDN w:val="0"/>
              <w:adjustRightInd w:val="0"/>
              <w:spacing w:before="120" w:line="276" w:lineRule="auto"/>
              <w:rPr>
                <w:rFonts w:ascii="Arial" w:hAnsi="Arial" w:cs="Arial"/>
                <w:b/>
                <w:color w:val="000000"/>
                <w:sz w:val="18"/>
                <w:szCs w:val="18"/>
                <w:lang w:val="en-GB"/>
              </w:rPr>
            </w:pPr>
            <w:r w:rsidRPr="00BF3F8E">
              <w:rPr>
                <w:rFonts w:ascii="Arial" w:hAnsi="Arial" w:cs="Arial"/>
                <w:b/>
                <w:color w:val="000000"/>
                <w:sz w:val="18"/>
                <w:szCs w:val="18"/>
                <w:lang w:val="en-GB"/>
              </w:rPr>
              <w:t>Indicators:</w:t>
            </w:r>
          </w:p>
          <w:p w14:paraId="55B2467D" w14:textId="77777777" w:rsidR="00EB5AF2" w:rsidRPr="00BF3F8E" w:rsidRDefault="00D31D7D" w:rsidP="007654B0">
            <w:pPr>
              <w:pStyle w:val="Paragraphedeliste"/>
              <w:keepNext/>
              <w:keepLines/>
              <w:numPr>
                <w:ilvl w:val="0"/>
                <w:numId w:val="24"/>
              </w:numPr>
              <w:autoSpaceDE w:val="0"/>
              <w:autoSpaceDN w:val="0"/>
              <w:adjustRightInd w:val="0"/>
              <w:spacing w:before="60" w:after="60"/>
              <w:ind w:left="169" w:hanging="126"/>
              <w:rPr>
                <w:rFonts w:ascii="Arial" w:hAnsi="Arial" w:cs="Arial"/>
                <w:b/>
                <w:color w:val="000000"/>
                <w:sz w:val="18"/>
                <w:szCs w:val="18"/>
                <w:lang w:val="en-GB"/>
              </w:rPr>
            </w:pPr>
            <w:r w:rsidRPr="00BF3F8E">
              <w:rPr>
                <w:rFonts w:ascii="Arial" w:hAnsi="Arial" w:cs="Arial"/>
                <w:color w:val="000000" w:themeColor="text1"/>
                <w:sz w:val="18"/>
                <w:szCs w:val="18"/>
                <w:lang w:val="en-GB"/>
              </w:rPr>
              <w:t>Number of domestic funding mechanisms for CCA identified and advocated to the Ministry of Economy and Finance and parliamentarians</w:t>
            </w:r>
            <w:r w:rsidRPr="00BF3F8E">
              <w:rPr>
                <w:rFonts w:ascii="Arial" w:hAnsi="Arial" w:cs="Arial"/>
                <w:b/>
                <w:color w:val="000000"/>
                <w:sz w:val="18"/>
                <w:szCs w:val="18"/>
                <w:lang w:val="en-GB"/>
              </w:rPr>
              <w:t xml:space="preserve"> </w:t>
            </w:r>
          </w:p>
          <w:p w14:paraId="791AAC4A" w14:textId="77777777" w:rsidR="00D31D7D" w:rsidRPr="00BF3F8E" w:rsidRDefault="00D31D7D" w:rsidP="007654B0">
            <w:pPr>
              <w:pStyle w:val="Paragraphedeliste"/>
              <w:keepNext/>
              <w:keepLines/>
              <w:numPr>
                <w:ilvl w:val="0"/>
                <w:numId w:val="24"/>
              </w:numPr>
              <w:autoSpaceDE w:val="0"/>
              <w:autoSpaceDN w:val="0"/>
              <w:adjustRightInd w:val="0"/>
              <w:spacing w:before="60" w:after="60"/>
              <w:ind w:left="169" w:hanging="126"/>
              <w:rPr>
                <w:rFonts w:ascii="Arial" w:hAnsi="Arial" w:cs="Arial"/>
                <w:b/>
                <w:color w:val="000000"/>
                <w:sz w:val="18"/>
                <w:szCs w:val="18"/>
                <w:lang w:val="en-GB"/>
              </w:rPr>
            </w:pPr>
            <w:r w:rsidRPr="00BF3F8E">
              <w:rPr>
                <w:rFonts w:ascii="Arial" w:hAnsi="Arial" w:cs="Arial"/>
                <w:color w:val="000000" w:themeColor="text1"/>
                <w:sz w:val="18"/>
                <w:szCs w:val="18"/>
                <w:lang w:val="en-GB"/>
              </w:rPr>
              <w:t>Number of identified private sector entities with potential interests in CCA implementation</w:t>
            </w:r>
          </w:p>
          <w:p w14:paraId="0F509E54" w14:textId="77777777" w:rsidR="00D31D7D" w:rsidRPr="00BF3F8E" w:rsidRDefault="00D31D7D" w:rsidP="007654B0">
            <w:pPr>
              <w:pStyle w:val="Paragraphedeliste"/>
              <w:keepNext/>
              <w:keepLines/>
              <w:numPr>
                <w:ilvl w:val="0"/>
                <w:numId w:val="24"/>
              </w:numPr>
              <w:autoSpaceDE w:val="0"/>
              <w:autoSpaceDN w:val="0"/>
              <w:adjustRightInd w:val="0"/>
              <w:spacing w:before="60" w:after="60"/>
              <w:ind w:left="169" w:hanging="126"/>
              <w:rPr>
                <w:rFonts w:ascii="Arial" w:hAnsi="Arial" w:cs="Arial"/>
                <w:color w:val="000000" w:themeColor="text1"/>
                <w:sz w:val="18"/>
                <w:szCs w:val="18"/>
                <w:lang w:val="en-GB"/>
              </w:rPr>
            </w:pPr>
            <w:r w:rsidRPr="00BF3F8E">
              <w:rPr>
                <w:rFonts w:ascii="Arial" w:hAnsi="Arial" w:cs="Arial"/>
                <w:color w:val="000000" w:themeColor="text1"/>
                <w:sz w:val="18"/>
                <w:szCs w:val="18"/>
                <w:lang w:val="en-GB"/>
              </w:rPr>
              <w:t>Existence of a partnership framework with the private sector for CCA investments</w:t>
            </w:r>
          </w:p>
          <w:p w14:paraId="3F3A8D97" w14:textId="215E329F" w:rsidR="00D31D7D" w:rsidRPr="00BF3F8E" w:rsidRDefault="00D31D7D" w:rsidP="007654B0">
            <w:pPr>
              <w:pStyle w:val="Paragraphedeliste"/>
              <w:keepNext/>
              <w:keepLines/>
              <w:numPr>
                <w:ilvl w:val="0"/>
                <w:numId w:val="24"/>
              </w:numPr>
              <w:autoSpaceDE w:val="0"/>
              <w:autoSpaceDN w:val="0"/>
              <w:adjustRightInd w:val="0"/>
              <w:spacing w:before="60" w:after="60"/>
              <w:ind w:left="169" w:hanging="126"/>
              <w:rPr>
                <w:rFonts w:ascii="Arial" w:hAnsi="Arial" w:cs="Arial"/>
                <w:b/>
                <w:color w:val="000000"/>
                <w:sz w:val="18"/>
                <w:szCs w:val="18"/>
                <w:lang w:val="en-GB"/>
              </w:rPr>
            </w:pPr>
            <w:r w:rsidRPr="00BF3F8E">
              <w:rPr>
                <w:rFonts w:ascii="Arial" w:hAnsi="Arial" w:cs="Arial"/>
                <w:color w:val="000000" w:themeColor="text1"/>
                <w:sz w:val="18"/>
                <w:szCs w:val="18"/>
                <w:lang w:val="en-GB"/>
              </w:rPr>
              <w:t>Number of CCA project ideas developed for the agriculture sector</w:t>
            </w:r>
          </w:p>
        </w:tc>
      </w:tr>
      <w:tr w:rsidR="00EB5AF2" w:rsidRPr="00135271" w14:paraId="2507951E" w14:textId="77777777" w:rsidTr="007654B0">
        <w:trPr>
          <w:jc w:val="center"/>
        </w:trPr>
        <w:tc>
          <w:tcPr>
            <w:tcW w:w="4248" w:type="dxa"/>
            <w:shd w:val="clear" w:color="auto" w:fill="B4C6E7" w:themeFill="accent5" w:themeFillTint="66"/>
          </w:tcPr>
          <w:p w14:paraId="5A3E82E9" w14:textId="77777777" w:rsidR="00EB5AF2" w:rsidRPr="007654B0" w:rsidRDefault="00EB5AF2" w:rsidP="007654B0">
            <w:pPr>
              <w:keepNext/>
              <w:keepLines/>
              <w:autoSpaceDE w:val="0"/>
              <w:autoSpaceDN w:val="0"/>
              <w:adjustRightInd w:val="0"/>
              <w:spacing w:before="60" w:after="60"/>
              <w:ind w:right="37"/>
              <w:rPr>
                <w:rFonts w:asciiTheme="minorHAnsi" w:eastAsia="MS Mincho" w:hAnsiTheme="minorHAnsi" w:cstheme="minorHAnsi"/>
                <w:b/>
                <w:bCs/>
                <w:color w:val="1F3863"/>
                <w:spacing w:val="-1"/>
                <w:lang w:val="en-GB" w:eastAsia="fr-BE"/>
              </w:rPr>
            </w:pPr>
            <w:r w:rsidRPr="007654B0">
              <w:rPr>
                <w:rFonts w:asciiTheme="minorHAnsi" w:eastAsia="MS Mincho" w:hAnsiTheme="minorHAnsi" w:cstheme="minorHAnsi"/>
                <w:b/>
                <w:bCs/>
                <w:color w:val="1F3863"/>
                <w:spacing w:val="-1"/>
                <w:lang w:val="en-GB" w:eastAsia="fr-BE"/>
              </w:rPr>
              <w:t>Outputs:</w:t>
            </w:r>
          </w:p>
          <w:p w14:paraId="3343DEA7" w14:textId="4621235C" w:rsidR="00EB5AF2" w:rsidRPr="007654B0" w:rsidRDefault="00EB5AF2" w:rsidP="007654B0">
            <w:pPr>
              <w:pStyle w:val="Paragraphedeliste"/>
              <w:keepNext/>
              <w:keepLines/>
              <w:numPr>
                <w:ilvl w:val="0"/>
                <w:numId w:val="24"/>
              </w:numPr>
              <w:autoSpaceDE w:val="0"/>
              <w:autoSpaceDN w:val="0"/>
              <w:adjustRightInd w:val="0"/>
              <w:spacing w:before="60" w:after="60"/>
              <w:ind w:left="169" w:right="37" w:hanging="126"/>
              <w:rPr>
                <w:rFonts w:asciiTheme="minorHAnsi" w:eastAsia="MS Mincho" w:hAnsiTheme="minorHAnsi" w:cstheme="minorHAnsi"/>
                <w:color w:val="1F3863"/>
                <w:spacing w:val="-1"/>
                <w:lang w:val="en-GB" w:eastAsia="fr-BE"/>
              </w:rPr>
            </w:pPr>
            <w:r w:rsidRPr="007654B0">
              <w:rPr>
                <w:rFonts w:asciiTheme="minorHAnsi" w:eastAsia="MS Mincho" w:hAnsiTheme="minorHAnsi" w:cstheme="minorHAnsi"/>
                <w:color w:val="1F3863"/>
                <w:spacing w:val="-1"/>
                <w:lang w:val="en-GB" w:eastAsia="fr-BE"/>
              </w:rPr>
              <w:t>Framework for fiscal incentives to expand FNEC’s resources created</w:t>
            </w:r>
          </w:p>
          <w:p w14:paraId="0EACF03F" w14:textId="7828B6DA" w:rsidR="00EB5AF2" w:rsidRPr="007654B0" w:rsidRDefault="00EB5AF2" w:rsidP="007654B0">
            <w:pPr>
              <w:pStyle w:val="Paragraphedeliste"/>
              <w:keepNext/>
              <w:keepLines/>
              <w:numPr>
                <w:ilvl w:val="0"/>
                <w:numId w:val="24"/>
              </w:numPr>
              <w:autoSpaceDE w:val="0"/>
              <w:autoSpaceDN w:val="0"/>
              <w:adjustRightInd w:val="0"/>
              <w:spacing w:before="60" w:after="60"/>
              <w:ind w:left="169" w:right="37" w:hanging="126"/>
              <w:rPr>
                <w:rFonts w:asciiTheme="minorHAnsi" w:eastAsia="MS Mincho" w:hAnsiTheme="minorHAnsi" w:cstheme="minorHAnsi"/>
                <w:color w:val="1F3863"/>
                <w:spacing w:val="-1"/>
                <w:lang w:val="en-GB" w:eastAsia="fr-BE"/>
              </w:rPr>
            </w:pPr>
            <w:r w:rsidRPr="007654B0">
              <w:rPr>
                <w:rFonts w:asciiTheme="minorHAnsi" w:eastAsia="MS Mincho" w:hAnsiTheme="minorHAnsi" w:cstheme="minorHAnsi"/>
                <w:color w:val="1F3863"/>
                <w:spacing w:val="-1"/>
                <w:lang w:val="en-GB" w:eastAsia="fr-BE"/>
              </w:rPr>
              <w:t xml:space="preserve">Enabling environment for </w:t>
            </w:r>
            <w:r w:rsidR="00826BBA" w:rsidRPr="007654B0">
              <w:rPr>
                <w:rFonts w:asciiTheme="minorHAnsi" w:eastAsia="MS Mincho" w:hAnsiTheme="minorHAnsi" w:cstheme="minorHAnsi"/>
                <w:color w:val="1F3863"/>
                <w:spacing w:val="-1"/>
                <w:lang w:val="en-GB" w:eastAsia="fr-BE"/>
              </w:rPr>
              <w:t xml:space="preserve">the </w:t>
            </w:r>
            <w:r w:rsidRPr="007654B0">
              <w:rPr>
                <w:rFonts w:asciiTheme="minorHAnsi" w:eastAsia="MS Mincho" w:hAnsiTheme="minorHAnsi" w:cstheme="minorHAnsi"/>
                <w:color w:val="1F3863"/>
                <w:spacing w:val="-1"/>
                <w:lang w:val="en-GB" w:eastAsia="fr-BE"/>
              </w:rPr>
              <w:t>private sector in CCA strengthened</w:t>
            </w:r>
          </w:p>
          <w:p w14:paraId="01AF37B7" w14:textId="099BA634" w:rsidR="00EB5AF2" w:rsidRPr="007654B0" w:rsidRDefault="00EB5AF2" w:rsidP="007654B0">
            <w:pPr>
              <w:pStyle w:val="Paragraphedeliste"/>
              <w:keepNext/>
              <w:keepLines/>
              <w:numPr>
                <w:ilvl w:val="0"/>
                <w:numId w:val="24"/>
              </w:numPr>
              <w:autoSpaceDE w:val="0"/>
              <w:autoSpaceDN w:val="0"/>
              <w:adjustRightInd w:val="0"/>
              <w:spacing w:before="60" w:after="60"/>
              <w:ind w:left="169" w:right="37" w:hanging="126"/>
              <w:rPr>
                <w:rFonts w:asciiTheme="minorHAnsi" w:eastAsia="MS Mincho" w:hAnsiTheme="minorHAnsi" w:cstheme="minorHAnsi"/>
                <w:color w:val="1F3863"/>
                <w:spacing w:val="-1"/>
                <w:lang w:val="en-GB" w:eastAsia="fr-BE"/>
              </w:rPr>
            </w:pPr>
          </w:p>
        </w:tc>
        <w:tc>
          <w:tcPr>
            <w:tcW w:w="6520" w:type="dxa"/>
            <w:vMerge/>
          </w:tcPr>
          <w:p w14:paraId="39F91E2E" w14:textId="77777777" w:rsidR="00EB5AF2" w:rsidRPr="00BF3F8E" w:rsidRDefault="00EB5AF2" w:rsidP="007654B0">
            <w:pPr>
              <w:keepNext/>
              <w:keepLines/>
              <w:autoSpaceDE w:val="0"/>
              <w:autoSpaceDN w:val="0"/>
              <w:adjustRightInd w:val="0"/>
              <w:spacing w:before="60" w:after="60"/>
              <w:rPr>
                <w:rFonts w:ascii="Arial" w:hAnsi="Arial" w:cs="Arial"/>
                <w:iCs/>
                <w:sz w:val="18"/>
                <w:szCs w:val="18"/>
                <w:lang w:val="en-GB"/>
              </w:rPr>
            </w:pPr>
          </w:p>
        </w:tc>
      </w:tr>
    </w:tbl>
    <w:p w14:paraId="5CBF640E" w14:textId="378D6888" w:rsidR="00B97B50" w:rsidRPr="00BF3F8E" w:rsidRDefault="00B97B50" w:rsidP="007654B0">
      <w:pPr>
        <w:pStyle w:val="Lgende"/>
        <w:keepNext/>
        <w:keepLines/>
        <w:jc w:val="center"/>
        <w:rPr>
          <w:rFonts w:asciiTheme="minorHAnsi" w:hAnsiTheme="minorHAnsi" w:cstheme="minorHAnsi"/>
          <w:lang w:val="en-GB"/>
        </w:rPr>
      </w:pPr>
      <w:bookmarkStart w:id="68" w:name="_Toc89122833"/>
      <w:r w:rsidRPr="00BF3F8E">
        <w:rPr>
          <w:rFonts w:asciiTheme="minorHAnsi" w:hAnsiTheme="minorHAnsi" w:cstheme="minorHAnsi"/>
          <w:lang w:val="en-GB"/>
        </w:rPr>
        <w:t xml:space="preserve">Box </w:t>
      </w:r>
      <w:r w:rsidRPr="00BF3F8E">
        <w:rPr>
          <w:rFonts w:asciiTheme="minorHAnsi" w:hAnsiTheme="minorHAnsi" w:cstheme="minorHAnsi"/>
          <w:lang w:val="en-GB"/>
        </w:rPr>
        <w:fldChar w:fldCharType="begin"/>
      </w:r>
      <w:r w:rsidRPr="00BF3F8E">
        <w:rPr>
          <w:rFonts w:asciiTheme="minorHAnsi" w:hAnsiTheme="minorHAnsi" w:cstheme="minorHAnsi"/>
          <w:lang w:val="en-GB"/>
        </w:rPr>
        <w:instrText xml:space="preserve"> SEQ Box \* ARABIC </w:instrText>
      </w:r>
      <w:r w:rsidRPr="00BF3F8E">
        <w:rPr>
          <w:rFonts w:asciiTheme="minorHAnsi" w:hAnsiTheme="minorHAnsi" w:cstheme="minorHAnsi"/>
          <w:lang w:val="en-GB"/>
        </w:rPr>
        <w:fldChar w:fldCharType="separate"/>
      </w:r>
      <w:r w:rsidR="00BE4BFA">
        <w:rPr>
          <w:rFonts w:asciiTheme="minorHAnsi" w:hAnsiTheme="minorHAnsi" w:cstheme="minorHAnsi"/>
          <w:noProof/>
          <w:lang w:val="en-GB"/>
        </w:rPr>
        <w:t>2</w:t>
      </w:r>
      <w:r w:rsidRPr="00BF3F8E">
        <w:rPr>
          <w:rFonts w:asciiTheme="minorHAnsi" w:hAnsiTheme="minorHAnsi" w:cstheme="minorHAnsi"/>
          <w:lang w:val="en-GB"/>
        </w:rPr>
        <w:fldChar w:fldCharType="end"/>
      </w:r>
      <w:r w:rsidRPr="00BF3F8E">
        <w:rPr>
          <w:rFonts w:asciiTheme="minorHAnsi" w:hAnsiTheme="minorHAnsi" w:cstheme="minorHAnsi"/>
          <w:lang w:val="en-GB"/>
        </w:rPr>
        <w:t>: Summary of project components, outcomes, output &amp; indicators</w:t>
      </w:r>
      <w:bookmarkEnd w:id="68"/>
    </w:p>
    <w:p w14:paraId="1AEE043A" w14:textId="4C041A8F" w:rsidR="00F95E78" w:rsidRPr="00355322" w:rsidRDefault="00F95E78" w:rsidP="00D01EB4">
      <w:pPr>
        <w:spacing w:before="120" w:after="120" w:line="276" w:lineRule="auto"/>
        <w:jc w:val="both"/>
        <w:rPr>
          <w:rFonts w:asciiTheme="minorHAnsi" w:hAnsiTheme="minorHAnsi" w:cstheme="minorHAnsi"/>
          <w:sz w:val="22"/>
          <w:szCs w:val="22"/>
          <w:lang w:val="en-GB"/>
        </w:rPr>
      </w:pPr>
      <w:r w:rsidRPr="00355322">
        <w:rPr>
          <w:rFonts w:asciiTheme="minorHAnsi" w:hAnsiTheme="minorHAnsi" w:cstheme="minorHAnsi"/>
          <w:sz w:val="22"/>
          <w:szCs w:val="22"/>
          <w:lang w:val="en-GB"/>
        </w:rPr>
        <w:t xml:space="preserve">It is worth mentioning that the final project framework was the result of a significant downsizing (from </w:t>
      </w:r>
      <w:r w:rsidR="003022DB" w:rsidRPr="00355322">
        <w:rPr>
          <w:rFonts w:asciiTheme="minorHAnsi" w:hAnsiTheme="minorHAnsi" w:cstheme="minorHAnsi"/>
          <w:sz w:val="22"/>
          <w:szCs w:val="22"/>
          <w:lang w:val="en-GB"/>
        </w:rPr>
        <w:t>2.9</w:t>
      </w:r>
      <w:r w:rsidRPr="00355322">
        <w:rPr>
          <w:rFonts w:asciiTheme="minorHAnsi" w:hAnsiTheme="minorHAnsi" w:cstheme="minorHAnsi"/>
          <w:sz w:val="22"/>
          <w:szCs w:val="22"/>
          <w:lang w:val="en-GB"/>
        </w:rPr>
        <w:t>M$ to 1.</w:t>
      </w:r>
      <w:r w:rsidR="00355322" w:rsidRPr="00355322">
        <w:rPr>
          <w:rFonts w:asciiTheme="minorHAnsi" w:hAnsiTheme="minorHAnsi" w:cstheme="minorHAnsi"/>
          <w:sz w:val="22"/>
          <w:szCs w:val="22"/>
          <w:lang w:val="en-GB"/>
        </w:rPr>
        <w:t>4</w:t>
      </w:r>
      <w:r w:rsidRPr="00355322">
        <w:rPr>
          <w:rFonts w:asciiTheme="minorHAnsi" w:hAnsiTheme="minorHAnsi" w:cstheme="minorHAnsi"/>
          <w:sz w:val="22"/>
          <w:szCs w:val="22"/>
          <w:lang w:val="en-GB"/>
        </w:rPr>
        <w:t xml:space="preserve">M$) at </w:t>
      </w:r>
      <w:r w:rsidR="00826BBA" w:rsidRPr="00355322">
        <w:rPr>
          <w:rFonts w:asciiTheme="minorHAnsi" w:hAnsiTheme="minorHAnsi" w:cstheme="minorHAnsi"/>
          <w:sz w:val="22"/>
          <w:szCs w:val="22"/>
          <w:lang w:val="en-GB"/>
        </w:rPr>
        <w:t xml:space="preserve">the </w:t>
      </w:r>
      <w:r w:rsidRPr="00355322">
        <w:rPr>
          <w:rFonts w:asciiTheme="minorHAnsi" w:hAnsiTheme="minorHAnsi" w:cstheme="minorHAnsi"/>
          <w:sz w:val="22"/>
          <w:szCs w:val="22"/>
          <w:lang w:val="en-GB"/>
        </w:rPr>
        <w:t xml:space="preserve">formulation stage due to GCF budget </w:t>
      </w:r>
      <w:r w:rsidR="0050369F" w:rsidRPr="00355322">
        <w:rPr>
          <w:rFonts w:asciiTheme="minorHAnsi" w:hAnsiTheme="minorHAnsi" w:cstheme="minorHAnsi"/>
          <w:sz w:val="22"/>
          <w:szCs w:val="22"/>
          <w:lang w:val="en-GB"/>
        </w:rPr>
        <w:t>constraints</w:t>
      </w:r>
      <w:r w:rsidR="00EA5C92" w:rsidRPr="00355322">
        <w:rPr>
          <w:rStyle w:val="Appelnotedebasdep"/>
          <w:rFonts w:asciiTheme="minorHAnsi" w:hAnsiTheme="minorHAnsi" w:cstheme="minorHAnsi"/>
          <w:sz w:val="22"/>
          <w:szCs w:val="22"/>
          <w:lang w:val="en-GB"/>
        </w:rPr>
        <w:footnoteReference w:id="6"/>
      </w:r>
      <w:r w:rsidR="004B5337" w:rsidRPr="00355322">
        <w:rPr>
          <w:rFonts w:asciiTheme="minorHAnsi" w:hAnsiTheme="minorHAnsi" w:cstheme="minorHAnsi"/>
          <w:sz w:val="22"/>
          <w:szCs w:val="22"/>
          <w:lang w:val="en-GB"/>
        </w:rPr>
        <w:t xml:space="preserve"> but also a radical change of approach from a mix of institutional support and development of tools (</w:t>
      </w:r>
      <w:proofErr w:type="gramStart"/>
      <w:r w:rsidR="004B5337" w:rsidRPr="00355322">
        <w:rPr>
          <w:rFonts w:asciiTheme="minorHAnsi" w:hAnsiTheme="minorHAnsi" w:cstheme="minorHAnsi"/>
          <w:sz w:val="22"/>
          <w:szCs w:val="22"/>
          <w:lang w:val="en-GB"/>
        </w:rPr>
        <w:t xml:space="preserve">in particular </w:t>
      </w:r>
      <w:r w:rsidR="00307AFE" w:rsidRPr="00355322">
        <w:rPr>
          <w:rFonts w:asciiTheme="minorHAnsi" w:hAnsiTheme="minorHAnsi" w:cstheme="minorHAnsi"/>
          <w:sz w:val="22"/>
          <w:szCs w:val="22"/>
          <w:lang w:val="en-GB"/>
        </w:rPr>
        <w:t>related</w:t>
      </w:r>
      <w:proofErr w:type="gramEnd"/>
      <w:r w:rsidR="00307AFE" w:rsidRPr="00355322">
        <w:rPr>
          <w:rFonts w:asciiTheme="minorHAnsi" w:hAnsiTheme="minorHAnsi" w:cstheme="minorHAnsi"/>
          <w:sz w:val="22"/>
          <w:szCs w:val="22"/>
          <w:lang w:val="en-GB"/>
        </w:rPr>
        <w:t xml:space="preserve"> to </w:t>
      </w:r>
      <w:r w:rsidR="004B5337" w:rsidRPr="00355322">
        <w:rPr>
          <w:rFonts w:asciiTheme="minorHAnsi" w:hAnsiTheme="minorHAnsi" w:cstheme="minorHAnsi"/>
          <w:sz w:val="22"/>
          <w:szCs w:val="22"/>
          <w:lang w:val="en-GB"/>
        </w:rPr>
        <w:t xml:space="preserve">climate </w:t>
      </w:r>
      <w:r w:rsidR="004B5337" w:rsidRPr="00355322">
        <w:rPr>
          <w:rFonts w:asciiTheme="minorHAnsi" w:hAnsiTheme="minorHAnsi" w:cstheme="minorHAnsi"/>
          <w:sz w:val="22"/>
          <w:szCs w:val="22"/>
          <w:lang w:val="en-GB"/>
        </w:rPr>
        <w:lastRenderedPageBreak/>
        <w:t>monitoring) to pure institutional support. The comparison of both proposals show</w:t>
      </w:r>
      <w:r w:rsidR="00565FCF" w:rsidRPr="00355322">
        <w:rPr>
          <w:rFonts w:asciiTheme="minorHAnsi" w:hAnsiTheme="minorHAnsi" w:cstheme="minorHAnsi"/>
          <w:sz w:val="22"/>
          <w:szCs w:val="22"/>
          <w:lang w:val="en-GB"/>
        </w:rPr>
        <w:t>ed</w:t>
      </w:r>
      <w:r w:rsidR="004B5337" w:rsidRPr="00355322">
        <w:rPr>
          <w:rFonts w:asciiTheme="minorHAnsi" w:hAnsiTheme="minorHAnsi" w:cstheme="minorHAnsi"/>
          <w:sz w:val="22"/>
          <w:szCs w:val="22"/>
          <w:lang w:val="en-GB"/>
        </w:rPr>
        <w:t xml:space="preserve"> still a lot in common</w:t>
      </w:r>
      <w:r w:rsidR="00565FCF" w:rsidRPr="00355322">
        <w:rPr>
          <w:rFonts w:asciiTheme="minorHAnsi" w:hAnsiTheme="minorHAnsi" w:cstheme="minorHAnsi"/>
          <w:sz w:val="22"/>
          <w:szCs w:val="22"/>
          <w:lang w:val="en-GB"/>
        </w:rPr>
        <w:t xml:space="preserve"> re. institutional support</w:t>
      </w:r>
      <w:r w:rsidR="00307AFE" w:rsidRPr="00355322">
        <w:rPr>
          <w:rFonts w:asciiTheme="minorHAnsi" w:hAnsiTheme="minorHAnsi" w:cstheme="minorHAnsi"/>
          <w:sz w:val="22"/>
          <w:szCs w:val="22"/>
          <w:lang w:val="en-GB"/>
        </w:rPr>
        <w:t xml:space="preserve"> despite a near halving of the budget. </w:t>
      </w:r>
    </w:p>
    <w:p w14:paraId="7D3A4EFD" w14:textId="77777777" w:rsidR="00F95E78" w:rsidRPr="00BF3F8E" w:rsidRDefault="00F95E78" w:rsidP="00355322">
      <w:pPr>
        <w:spacing w:before="120" w:after="120" w:line="276" w:lineRule="auto"/>
        <w:jc w:val="both"/>
        <w:rPr>
          <w:lang w:val="en-GB"/>
        </w:rPr>
      </w:pPr>
    </w:p>
    <w:p w14:paraId="196B6297" w14:textId="02CE60DA" w:rsidR="00F95E78" w:rsidRPr="00BF3F8E" w:rsidRDefault="00C81447" w:rsidP="004F1218">
      <w:pPr>
        <w:pStyle w:val="Titre2"/>
        <w:spacing w:before="120" w:line="276" w:lineRule="auto"/>
        <w:ind w:left="578" w:hanging="578"/>
        <w:jc w:val="both"/>
        <w:rPr>
          <w:rFonts w:asciiTheme="minorHAnsi" w:hAnsiTheme="minorHAnsi" w:cstheme="minorHAnsi"/>
          <w:sz w:val="28"/>
          <w:szCs w:val="28"/>
          <w:lang w:val="en-GB"/>
        </w:rPr>
      </w:pPr>
      <w:bookmarkStart w:id="69" w:name="_Toc82112581"/>
      <w:bookmarkStart w:id="70" w:name="_Toc82112843"/>
      <w:bookmarkStart w:id="71" w:name="_Toc82113013"/>
      <w:bookmarkStart w:id="72" w:name="_Toc82113132"/>
      <w:bookmarkStart w:id="73" w:name="_Toc82113786"/>
      <w:bookmarkStart w:id="74" w:name="_Toc82113889"/>
      <w:bookmarkStart w:id="75" w:name="_Toc82114205"/>
      <w:bookmarkStart w:id="76" w:name="_Toc82114611"/>
      <w:bookmarkStart w:id="77" w:name="_Toc88033898"/>
      <w:bookmarkStart w:id="78" w:name="_Toc89122783"/>
      <w:bookmarkEnd w:id="69"/>
      <w:bookmarkEnd w:id="70"/>
      <w:bookmarkEnd w:id="71"/>
      <w:bookmarkEnd w:id="72"/>
      <w:bookmarkEnd w:id="73"/>
      <w:bookmarkEnd w:id="74"/>
      <w:bookmarkEnd w:id="75"/>
      <w:bookmarkEnd w:id="76"/>
      <w:r w:rsidRPr="00BF3F8E">
        <w:rPr>
          <w:rFonts w:asciiTheme="minorHAnsi" w:hAnsiTheme="minorHAnsi" w:cstheme="minorHAnsi"/>
          <w:sz w:val="28"/>
          <w:szCs w:val="28"/>
          <w:lang w:val="en-GB"/>
        </w:rPr>
        <w:t>Main stakeholders</w:t>
      </w:r>
      <w:bookmarkEnd w:id="77"/>
      <w:bookmarkEnd w:id="78"/>
    </w:p>
    <w:p w14:paraId="3E466E69" w14:textId="21F46629" w:rsidR="00BA58E0" w:rsidRPr="0009237B" w:rsidRDefault="00514F13" w:rsidP="00D01EB4">
      <w:pPr>
        <w:pStyle w:val="Lgende"/>
        <w:spacing w:before="120" w:after="120" w:line="276" w:lineRule="auto"/>
        <w:jc w:val="both"/>
        <w:rPr>
          <w:rFonts w:asciiTheme="minorHAnsi" w:hAnsiTheme="minorHAnsi" w:cstheme="minorHAnsi"/>
          <w:i w:val="0"/>
          <w:iCs w:val="0"/>
          <w:color w:val="000000"/>
          <w:sz w:val="22"/>
          <w:szCs w:val="22"/>
          <w:lang w:val="en-GB"/>
        </w:rPr>
      </w:pPr>
      <w:r w:rsidRPr="0009237B">
        <w:rPr>
          <w:rFonts w:asciiTheme="minorHAnsi" w:hAnsiTheme="minorHAnsi" w:cstheme="minorHAnsi"/>
          <w:i w:val="0"/>
          <w:iCs w:val="0"/>
          <w:color w:val="000000"/>
          <w:sz w:val="22"/>
          <w:szCs w:val="22"/>
          <w:lang w:val="en-GB"/>
        </w:rPr>
        <w:t xml:space="preserve">The Ministry </w:t>
      </w:r>
      <w:r w:rsidR="006B57F8">
        <w:rPr>
          <w:rFonts w:asciiTheme="minorHAnsi" w:hAnsiTheme="minorHAnsi" w:cstheme="minorHAnsi"/>
          <w:i w:val="0"/>
          <w:iCs w:val="0"/>
          <w:color w:val="000000"/>
          <w:sz w:val="22"/>
          <w:szCs w:val="22"/>
          <w:lang w:val="en-GB"/>
        </w:rPr>
        <w:t xml:space="preserve">in charge </w:t>
      </w:r>
      <w:r w:rsidRPr="0009237B">
        <w:rPr>
          <w:rFonts w:asciiTheme="minorHAnsi" w:hAnsiTheme="minorHAnsi" w:cstheme="minorHAnsi"/>
          <w:i w:val="0"/>
          <w:iCs w:val="0"/>
          <w:color w:val="000000"/>
          <w:sz w:val="22"/>
          <w:szCs w:val="22"/>
          <w:lang w:val="en-GB"/>
        </w:rPr>
        <w:t xml:space="preserve">of </w:t>
      </w:r>
      <w:r w:rsidR="00E1176B" w:rsidRPr="0009237B">
        <w:rPr>
          <w:rFonts w:asciiTheme="minorHAnsi" w:hAnsiTheme="minorHAnsi" w:cstheme="minorHAnsi"/>
          <w:i w:val="0"/>
          <w:iCs w:val="0"/>
          <w:color w:val="000000"/>
          <w:sz w:val="22"/>
          <w:szCs w:val="22"/>
          <w:lang w:val="en-GB"/>
        </w:rPr>
        <w:t xml:space="preserve">Sustainable Development </w:t>
      </w:r>
      <w:r w:rsidRPr="0009237B">
        <w:rPr>
          <w:rFonts w:asciiTheme="minorHAnsi" w:hAnsiTheme="minorHAnsi" w:cstheme="minorHAnsi"/>
          <w:i w:val="0"/>
          <w:iCs w:val="0"/>
          <w:color w:val="000000"/>
          <w:sz w:val="22"/>
          <w:szCs w:val="22"/>
          <w:lang w:val="en-GB"/>
        </w:rPr>
        <w:t>(</w:t>
      </w:r>
      <w:r w:rsidR="00E1176B" w:rsidRPr="0009237B">
        <w:rPr>
          <w:rFonts w:asciiTheme="minorHAnsi" w:hAnsiTheme="minorHAnsi" w:cstheme="minorHAnsi"/>
          <w:i w:val="0"/>
          <w:iCs w:val="0"/>
          <w:color w:val="000000"/>
          <w:sz w:val="22"/>
          <w:szCs w:val="22"/>
          <w:lang w:val="en-GB"/>
        </w:rPr>
        <w:t>MCVDD</w:t>
      </w:r>
      <w:r w:rsidRPr="0009237B">
        <w:rPr>
          <w:rFonts w:asciiTheme="minorHAnsi" w:hAnsiTheme="minorHAnsi" w:cstheme="minorHAnsi"/>
          <w:i w:val="0"/>
          <w:iCs w:val="0"/>
          <w:color w:val="000000"/>
          <w:sz w:val="22"/>
          <w:szCs w:val="22"/>
          <w:lang w:val="en-GB"/>
        </w:rPr>
        <w:t xml:space="preserve">) </w:t>
      </w:r>
      <w:r w:rsidR="00755137" w:rsidRPr="0009237B">
        <w:rPr>
          <w:rFonts w:asciiTheme="minorHAnsi" w:hAnsiTheme="minorHAnsi" w:cstheme="minorHAnsi"/>
          <w:i w:val="0"/>
          <w:iCs w:val="0"/>
          <w:color w:val="000000"/>
          <w:sz w:val="22"/>
          <w:szCs w:val="22"/>
          <w:lang w:val="en-GB"/>
        </w:rPr>
        <w:t xml:space="preserve">was the key stakeholder </w:t>
      </w:r>
      <w:r w:rsidR="00565FCF" w:rsidRPr="0009237B">
        <w:rPr>
          <w:rFonts w:asciiTheme="minorHAnsi" w:hAnsiTheme="minorHAnsi" w:cstheme="minorHAnsi"/>
          <w:i w:val="0"/>
          <w:iCs w:val="0"/>
          <w:color w:val="000000"/>
          <w:sz w:val="22"/>
          <w:szCs w:val="22"/>
          <w:lang w:val="en-GB"/>
        </w:rPr>
        <w:t>of</w:t>
      </w:r>
      <w:r w:rsidR="00755137" w:rsidRPr="0009237B">
        <w:rPr>
          <w:rFonts w:asciiTheme="minorHAnsi" w:hAnsiTheme="minorHAnsi" w:cstheme="minorHAnsi"/>
          <w:i w:val="0"/>
          <w:iCs w:val="0"/>
          <w:color w:val="000000"/>
          <w:sz w:val="22"/>
          <w:szCs w:val="22"/>
          <w:lang w:val="en-GB"/>
        </w:rPr>
        <w:t xml:space="preserve"> th</w:t>
      </w:r>
      <w:r w:rsidR="00B506F5" w:rsidRPr="0009237B">
        <w:rPr>
          <w:rFonts w:asciiTheme="minorHAnsi" w:hAnsiTheme="minorHAnsi" w:cstheme="minorHAnsi"/>
          <w:i w:val="0"/>
          <w:iCs w:val="0"/>
          <w:color w:val="000000"/>
          <w:sz w:val="22"/>
          <w:szCs w:val="22"/>
          <w:lang w:val="en-GB"/>
        </w:rPr>
        <w:t>e</w:t>
      </w:r>
      <w:r w:rsidR="00755137" w:rsidRPr="0009237B">
        <w:rPr>
          <w:rFonts w:asciiTheme="minorHAnsi" w:hAnsiTheme="minorHAnsi" w:cstheme="minorHAnsi"/>
          <w:i w:val="0"/>
          <w:iCs w:val="0"/>
          <w:color w:val="000000"/>
          <w:sz w:val="22"/>
          <w:szCs w:val="22"/>
          <w:lang w:val="en-GB"/>
        </w:rPr>
        <w:t xml:space="preserve"> project, with the </w:t>
      </w:r>
      <w:r w:rsidR="00932C8B" w:rsidRPr="0009237B">
        <w:rPr>
          <w:rFonts w:asciiTheme="minorHAnsi" w:hAnsiTheme="minorHAnsi" w:cstheme="minorHAnsi"/>
          <w:i w:val="0"/>
          <w:iCs w:val="0"/>
          <w:color w:val="000000"/>
          <w:sz w:val="22"/>
          <w:szCs w:val="22"/>
          <w:lang w:val="en-GB"/>
        </w:rPr>
        <w:t>General Directorate for E</w:t>
      </w:r>
      <w:r w:rsidR="00E1176B" w:rsidRPr="0009237B">
        <w:rPr>
          <w:rFonts w:asciiTheme="minorHAnsi" w:hAnsiTheme="minorHAnsi" w:cstheme="minorHAnsi"/>
          <w:i w:val="0"/>
          <w:iCs w:val="0"/>
          <w:color w:val="000000"/>
          <w:sz w:val="22"/>
          <w:szCs w:val="22"/>
          <w:lang w:val="en-GB"/>
        </w:rPr>
        <w:t xml:space="preserve">nvironment and Climate </w:t>
      </w:r>
      <w:r w:rsidR="00932C8B" w:rsidRPr="0009237B">
        <w:rPr>
          <w:rFonts w:asciiTheme="minorHAnsi" w:hAnsiTheme="minorHAnsi" w:cstheme="minorHAnsi"/>
          <w:i w:val="0"/>
          <w:iCs w:val="0"/>
          <w:color w:val="000000"/>
          <w:sz w:val="22"/>
          <w:szCs w:val="22"/>
          <w:lang w:val="en-GB"/>
        </w:rPr>
        <w:t>(DGE</w:t>
      </w:r>
      <w:r w:rsidR="00E1176B" w:rsidRPr="0009237B">
        <w:rPr>
          <w:rFonts w:asciiTheme="minorHAnsi" w:hAnsiTheme="minorHAnsi" w:cstheme="minorHAnsi"/>
          <w:i w:val="0"/>
          <w:iCs w:val="0"/>
          <w:color w:val="000000"/>
          <w:sz w:val="22"/>
          <w:szCs w:val="22"/>
          <w:lang w:val="en-GB"/>
        </w:rPr>
        <w:t>C</w:t>
      </w:r>
      <w:r w:rsidR="00932C8B" w:rsidRPr="0009237B">
        <w:rPr>
          <w:rFonts w:asciiTheme="minorHAnsi" w:hAnsiTheme="minorHAnsi" w:cstheme="minorHAnsi"/>
          <w:i w:val="0"/>
          <w:iCs w:val="0"/>
          <w:color w:val="000000"/>
          <w:sz w:val="22"/>
          <w:szCs w:val="22"/>
          <w:lang w:val="en-GB"/>
        </w:rPr>
        <w:t>) respo</w:t>
      </w:r>
      <w:r w:rsidR="00755137" w:rsidRPr="0009237B">
        <w:rPr>
          <w:rFonts w:asciiTheme="minorHAnsi" w:hAnsiTheme="minorHAnsi" w:cstheme="minorHAnsi"/>
          <w:i w:val="0"/>
          <w:iCs w:val="0"/>
          <w:color w:val="000000"/>
          <w:sz w:val="22"/>
          <w:szCs w:val="22"/>
          <w:lang w:val="en-GB"/>
        </w:rPr>
        <w:t xml:space="preserve">nsible for </w:t>
      </w:r>
      <w:r w:rsidR="00E1176B" w:rsidRPr="0009237B">
        <w:rPr>
          <w:rFonts w:asciiTheme="minorHAnsi" w:hAnsiTheme="minorHAnsi" w:cstheme="minorHAnsi"/>
          <w:i w:val="0"/>
          <w:iCs w:val="0"/>
          <w:color w:val="000000"/>
          <w:sz w:val="22"/>
          <w:szCs w:val="22"/>
          <w:lang w:val="en-GB"/>
        </w:rPr>
        <w:t>hosting t</w:t>
      </w:r>
      <w:r w:rsidR="00FF2CFC" w:rsidRPr="0009237B">
        <w:rPr>
          <w:rFonts w:asciiTheme="minorHAnsi" w:hAnsiTheme="minorHAnsi" w:cstheme="minorHAnsi"/>
          <w:i w:val="0"/>
          <w:iCs w:val="0"/>
          <w:color w:val="000000"/>
          <w:sz w:val="22"/>
          <w:szCs w:val="22"/>
          <w:lang w:val="en-GB"/>
        </w:rPr>
        <w:t xml:space="preserve">he </w:t>
      </w:r>
      <w:r w:rsidR="00755137" w:rsidRPr="0009237B">
        <w:rPr>
          <w:rFonts w:asciiTheme="minorHAnsi" w:hAnsiTheme="minorHAnsi" w:cstheme="minorHAnsi"/>
          <w:i w:val="0"/>
          <w:iCs w:val="0"/>
          <w:color w:val="000000"/>
          <w:sz w:val="22"/>
          <w:szCs w:val="22"/>
          <w:lang w:val="en-GB"/>
        </w:rPr>
        <w:t>project execution</w:t>
      </w:r>
      <w:r w:rsidR="00E1176B" w:rsidRPr="0009237B">
        <w:rPr>
          <w:rFonts w:asciiTheme="minorHAnsi" w:hAnsiTheme="minorHAnsi" w:cstheme="minorHAnsi"/>
          <w:i w:val="0"/>
          <w:iCs w:val="0"/>
          <w:color w:val="000000"/>
          <w:sz w:val="22"/>
          <w:szCs w:val="22"/>
          <w:lang w:val="en-GB"/>
        </w:rPr>
        <w:t xml:space="preserve"> team</w:t>
      </w:r>
      <w:r w:rsidR="00755137" w:rsidRPr="0009237B">
        <w:rPr>
          <w:rFonts w:asciiTheme="minorHAnsi" w:hAnsiTheme="minorHAnsi" w:cstheme="minorHAnsi"/>
          <w:i w:val="0"/>
          <w:iCs w:val="0"/>
          <w:color w:val="000000"/>
          <w:sz w:val="22"/>
          <w:szCs w:val="22"/>
          <w:lang w:val="en-GB"/>
        </w:rPr>
        <w:t>.</w:t>
      </w:r>
      <w:r w:rsidR="00017299" w:rsidRPr="0009237B">
        <w:rPr>
          <w:rFonts w:asciiTheme="minorHAnsi" w:hAnsiTheme="minorHAnsi" w:cstheme="minorHAnsi"/>
          <w:i w:val="0"/>
          <w:iCs w:val="0"/>
          <w:color w:val="000000"/>
          <w:sz w:val="22"/>
          <w:szCs w:val="22"/>
          <w:lang w:val="en-GB"/>
        </w:rPr>
        <w:t xml:space="preserve"> </w:t>
      </w:r>
      <w:r w:rsidR="00632375" w:rsidRPr="0009237B">
        <w:rPr>
          <w:rFonts w:asciiTheme="minorHAnsi" w:hAnsiTheme="minorHAnsi" w:cstheme="minorHAnsi"/>
          <w:i w:val="0"/>
          <w:iCs w:val="0"/>
          <w:color w:val="000000"/>
          <w:sz w:val="22"/>
          <w:szCs w:val="22"/>
          <w:lang w:val="en-GB"/>
        </w:rPr>
        <w:t xml:space="preserve">UNDP </w:t>
      </w:r>
      <w:r w:rsidR="00E1176B" w:rsidRPr="0009237B">
        <w:rPr>
          <w:rFonts w:asciiTheme="minorHAnsi" w:hAnsiTheme="minorHAnsi" w:cstheme="minorHAnsi"/>
          <w:i w:val="0"/>
          <w:iCs w:val="0"/>
          <w:color w:val="000000"/>
          <w:sz w:val="22"/>
          <w:szCs w:val="22"/>
          <w:lang w:val="en-GB"/>
        </w:rPr>
        <w:t xml:space="preserve">was the executing </w:t>
      </w:r>
      <w:r w:rsidR="00565FCF" w:rsidRPr="0009237B">
        <w:rPr>
          <w:rFonts w:asciiTheme="minorHAnsi" w:hAnsiTheme="minorHAnsi" w:cstheme="minorHAnsi"/>
          <w:i w:val="0"/>
          <w:iCs w:val="0"/>
          <w:color w:val="000000"/>
          <w:sz w:val="22"/>
          <w:szCs w:val="22"/>
          <w:lang w:val="en-GB"/>
        </w:rPr>
        <w:t>agency</w:t>
      </w:r>
      <w:r w:rsidR="00E1176B" w:rsidRPr="0009237B">
        <w:rPr>
          <w:rFonts w:asciiTheme="minorHAnsi" w:hAnsiTheme="minorHAnsi" w:cstheme="minorHAnsi"/>
          <w:i w:val="0"/>
          <w:iCs w:val="0"/>
          <w:color w:val="000000"/>
          <w:sz w:val="22"/>
          <w:szCs w:val="22"/>
          <w:lang w:val="en-GB"/>
        </w:rPr>
        <w:t xml:space="preserve"> through a Project Team, provided </w:t>
      </w:r>
      <w:r w:rsidR="00DC6127" w:rsidRPr="0009237B">
        <w:rPr>
          <w:rFonts w:asciiTheme="minorHAnsi" w:hAnsiTheme="minorHAnsi" w:cstheme="minorHAnsi"/>
          <w:i w:val="0"/>
          <w:iCs w:val="0"/>
          <w:color w:val="000000"/>
          <w:sz w:val="22"/>
          <w:szCs w:val="22"/>
          <w:lang w:val="en-GB"/>
        </w:rPr>
        <w:t xml:space="preserve">oversight and had </w:t>
      </w:r>
      <w:r w:rsidR="00E1176B" w:rsidRPr="0009237B">
        <w:rPr>
          <w:rFonts w:asciiTheme="minorHAnsi" w:hAnsiTheme="minorHAnsi" w:cstheme="minorHAnsi"/>
          <w:i w:val="0"/>
          <w:iCs w:val="0"/>
          <w:color w:val="000000"/>
          <w:sz w:val="22"/>
          <w:szCs w:val="22"/>
          <w:lang w:val="en-GB"/>
        </w:rPr>
        <w:t xml:space="preserve">as well </w:t>
      </w:r>
      <w:r w:rsidR="00DC6127" w:rsidRPr="0009237B">
        <w:rPr>
          <w:rFonts w:asciiTheme="minorHAnsi" w:hAnsiTheme="minorHAnsi" w:cstheme="minorHAnsi"/>
          <w:i w:val="0"/>
          <w:iCs w:val="0"/>
          <w:color w:val="000000"/>
          <w:sz w:val="22"/>
          <w:szCs w:val="22"/>
          <w:lang w:val="en-GB"/>
        </w:rPr>
        <w:t xml:space="preserve">a </w:t>
      </w:r>
      <w:r w:rsidR="00017299" w:rsidRPr="0009237B">
        <w:rPr>
          <w:rFonts w:asciiTheme="minorHAnsi" w:hAnsiTheme="minorHAnsi" w:cstheme="minorHAnsi"/>
          <w:i w:val="0"/>
          <w:iCs w:val="0"/>
          <w:color w:val="000000"/>
          <w:sz w:val="22"/>
          <w:szCs w:val="22"/>
          <w:lang w:val="en-GB"/>
        </w:rPr>
        <w:t>supervis</w:t>
      </w:r>
      <w:r w:rsidR="00DC6127" w:rsidRPr="0009237B">
        <w:rPr>
          <w:rFonts w:asciiTheme="minorHAnsi" w:hAnsiTheme="minorHAnsi" w:cstheme="minorHAnsi"/>
          <w:i w:val="0"/>
          <w:iCs w:val="0"/>
          <w:color w:val="000000"/>
          <w:sz w:val="22"/>
          <w:szCs w:val="22"/>
          <w:lang w:val="en-GB"/>
        </w:rPr>
        <w:t xml:space="preserve">ory </w:t>
      </w:r>
      <w:r w:rsidR="00017299" w:rsidRPr="0009237B">
        <w:rPr>
          <w:rFonts w:asciiTheme="minorHAnsi" w:hAnsiTheme="minorHAnsi" w:cstheme="minorHAnsi"/>
          <w:i w:val="0"/>
          <w:iCs w:val="0"/>
          <w:color w:val="000000"/>
          <w:sz w:val="22"/>
          <w:szCs w:val="22"/>
          <w:lang w:val="en-GB"/>
        </w:rPr>
        <w:t>and facilitating role in project execution</w:t>
      </w:r>
      <w:r w:rsidR="00DC6127" w:rsidRPr="0009237B">
        <w:rPr>
          <w:rFonts w:asciiTheme="minorHAnsi" w:hAnsiTheme="minorHAnsi" w:cstheme="minorHAnsi"/>
          <w:i w:val="0"/>
          <w:iCs w:val="0"/>
          <w:color w:val="000000"/>
          <w:sz w:val="22"/>
          <w:szCs w:val="22"/>
          <w:lang w:val="en-GB"/>
        </w:rPr>
        <w:t xml:space="preserve"> (</w:t>
      </w:r>
      <w:r w:rsidR="00E1176B" w:rsidRPr="0009237B">
        <w:rPr>
          <w:rFonts w:asciiTheme="minorHAnsi" w:hAnsiTheme="minorHAnsi" w:cstheme="minorHAnsi"/>
          <w:i w:val="0"/>
          <w:iCs w:val="0"/>
          <w:color w:val="000000"/>
          <w:sz w:val="22"/>
          <w:szCs w:val="22"/>
          <w:lang w:val="en-GB"/>
        </w:rPr>
        <w:t xml:space="preserve">Direct </w:t>
      </w:r>
      <w:r w:rsidR="00CC2AF3" w:rsidRPr="0009237B">
        <w:rPr>
          <w:rFonts w:asciiTheme="minorHAnsi" w:hAnsiTheme="minorHAnsi" w:cstheme="minorHAnsi"/>
          <w:i w:val="0"/>
          <w:iCs w:val="0"/>
          <w:color w:val="000000"/>
          <w:sz w:val="22"/>
          <w:szCs w:val="22"/>
          <w:lang w:val="en-GB"/>
        </w:rPr>
        <w:t>Implementation</w:t>
      </w:r>
      <w:r w:rsidR="00390BF2" w:rsidRPr="0009237B">
        <w:rPr>
          <w:rFonts w:asciiTheme="minorHAnsi" w:hAnsiTheme="minorHAnsi" w:cstheme="minorHAnsi"/>
          <w:i w:val="0"/>
          <w:iCs w:val="0"/>
          <w:color w:val="000000"/>
          <w:sz w:val="22"/>
          <w:szCs w:val="22"/>
          <w:lang w:val="en-GB"/>
        </w:rPr>
        <w:t xml:space="preserve"> </w:t>
      </w:r>
      <w:r w:rsidR="00DC6127" w:rsidRPr="0009237B">
        <w:rPr>
          <w:rFonts w:asciiTheme="minorHAnsi" w:hAnsiTheme="minorHAnsi" w:cstheme="minorHAnsi"/>
          <w:i w:val="0"/>
          <w:iCs w:val="0"/>
          <w:color w:val="000000"/>
          <w:sz w:val="22"/>
          <w:szCs w:val="22"/>
          <w:lang w:val="en-GB"/>
        </w:rPr>
        <w:t xml:space="preserve">Modality – </w:t>
      </w:r>
      <w:r w:rsidR="00E1176B" w:rsidRPr="0009237B">
        <w:rPr>
          <w:rFonts w:asciiTheme="minorHAnsi" w:hAnsiTheme="minorHAnsi" w:cstheme="minorHAnsi"/>
          <w:i w:val="0"/>
          <w:iCs w:val="0"/>
          <w:color w:val="000000"/>
          <w:sz w:val="22"/>
          <w:szCs w:val="22"/>
          <w:lang w:val="en-GB"/>
        </w:rPr>
        <w:t>D</w:t>
      </w:r>
      <w:r w:rsidR="00DC6127" w:rsidRPr="0009237B">
        <w:rPr>
          <w:rFonts w:asciiTheme="minorHAnsi" w:hAnsiTheme="minorHAnsi" w:cstheme="minorHAnsi"/>
          <w:i w:val="0"/>
          <w:iCs w:val="0"/>
          <w:color w:val="000000"/>
          <w:sz w:val="22"/>
          <w:szCs w:val="22"/>
          <w:lang w:val="en-GB"/>
        </w:rPr>
        <w:t>IM)</w:t>
      </w:r>
      <w:r w:rsidR="00017299" w:rsidRPr="0009237B">
        <w:rPr>
          <w:rFonts w:asciiTheme="minorHAnsi" w:hAnsiTheme="minorHAnsi" w:cstheme="minorHAnsi"/>
          <w:i w:val="0"/>
          <w:iCs w:val="0"/>
          <w:color w:val="000000"/>
          <w:sz w:val="22"/>
          <w:szCs w:val="22"/>
          <w:lang w:val="en-GB"/>
        </w:rPr>
        <w:t>.</w:t>
      </w:r>
    </w:p>
    <w:p w14:paraId="1BCBC6A7" w14:textId="07715E1B" w:rsidR="008A157C" w:rsidRPr="0009237B" w:rsidRDefault="008A157C" w:rsidP="00D01EB4">
      <w:pPr>
        <w:pStyle w:val="Lgende"/>
        <w:spacing w:before="120" w:after="120" w:line="276" w:lineRule="auto"/>
        <w:jc w:val="both"/>
        <w:rPr>
          <w:rFonts w:asciiTheme="minorHAnsi" w:hAnsiTheme="minorHAnsi" w:cstheme="minorHAnsi"/>
          <w:i w:val="0"/>
          <w:iCs w:val="0"/>
          <w:color w:val="000000"/>
          <w:sz w:val="22"/>
          <w:szCs w:val="22"/>
          <w:lang w:val="en-GB"/>
        </w:rPr>
      </w:pPr>
      <w:r w:rsidRPr="0009237B">
        <w:rPr>
          <w:rFonts w:asciiTheme="minorHAnsi" w:hAnsiTheme="minorHAnsi" w:cstheme="minorHAnsi"/>
          <w:i w:val="0"/>
          <w:iCs w:val="0"/>
          <w:color w:val="000000"/>
          <w:sz w:val="22"/>
          <w:szCs w:val="22"/>
          <w:lang w:val="en-GB"/>
        </w:rPr>
        <w:t xml:space="preserve">The </w:t>
      </w:r>
      <w:proofErr w:type="spellStart"/>
      <w:r w:rsidR="0049509B">
        <w:rPr>
          <w:rFonts w:asciiTheme="minorHAnsi" w:hAnsiTheme="minorHAnsi" w:cstheme="minorHAnsi"/>
          <w:i w:val="0"/>
          <w:iCs w:val="0"/>
          <w:color w:val="000000"/>
          <w:sz w:val="22"/>
          <w:szCs w:val="22"/>
          <w:lang w:val="en-GB"/>
        </w:rPr>
        <w:t>P</w:t>
      </w:r>
      <w:r w:rsidR="005A7E5E">
        <w:rPr>
          <w:rFonts w:asciiTheme="minorHAnsi" w:hAnsiTheme="minorHAnsi" w:cstheme="minorHAnsi"/>
          <w:i w:val="0"/>
          <w:iCs w:val="0"/>
          <w:color w:val="000000"/>
          <w:sz w:val="22"/>
          <w:szCs w:val="22"/>
          <w:lang w:val="en-GB"/>
        </w:rPr>
        <w:t>ro</w:t>
      </w:r>
      <w:r w:rsidR="0049509B">
        <w:rPr>
          <w:rFonts w:asciiTheme="minorHAnsi" w:hAnsiTheme="minorHAnsi" w:cstheme="minorHAnsi"/>
          <w:i w:val="0"/>
          <w:iCs w:val="0"/>
          <w:color w:val="000000"/>
          <w:sz w:val="22"/>
          <w:szCs w:val="22"/>
          <w:lang w:val="en-GB"/>
        </w:rPr>
        <w:t>D</w:t>
      </w:r>
      <w:r w:rsidR="005A7E5E">
        <w:rPr>
          <w:rFonts w:asciiTheme="minorHAnsi" w:hAnsiTheme="minorHAnsi" w:cstheme="minorHAnsi"/>
          <w:i w:val="0"/>
          <w:iCs w:val="0"/>
          <w:color w:val="000000"/>
          <w:sz w:val="22"/>
          <w:szCs w:val="22"/>
          <w:lang w:val="en-GB"/>
        </w:rPr>
        <w:t>oc</w:t>
      </w:r>
      <w:proofErr w:type="spellEnd"/>
      <w:r w:rsidR="005A7E5E" w:rsidRPr="0009237B">
        <w:rPr>
          <w:rFonts w:asciiTheme="minorHAnsi" w:hAnsiTheme="minorHAnsi" w:cstheme="minorHAnsi"/>
          <w:i w:val="0"/>
          <w:iCs w:val="0"/>
          <w:color w:val="000000"/>
          <w:sz w:val="22"/>
          <w:szCs w:val="22"/>
          <w:lang w:val="en-GB"/>
        </w:rPr>
        <w:t xml:space="preserve"> </w:t>
      </w:r>
      <w:r w:rsidR="0049509B">
        <w:rPr>
          <w:rFonts w:asciiTheme="minorHAnsi" w:hAnsiTheme="minorHAnsi" w:cstheme="minorHAnsi"/>
          <w:i w:val="0"/>
          <w:iCs w:val="0"/>
          <w:color w:val="000000"/>
          <w:sz w:val="22"/>
          <w:szCs w:val="22"/>
          <w:lang w:val="en-GB"/>
        </w:rPr>
        <w:t>mentioned the</w:t>
      </w:r>
      <w:r w:rsidRPr="0009237B">
        <w:rPr>
          <w:rFonts w:asciiTheme="minorHAnsi" w:hAnsiTheme="minorHAnsi" w:cstheme="minorHAnsi"/>
          <w:i w:val="0"/>
          <w:iCs w:val="0"/>
          <w:color w:val="000000"/>
          <w:sz w:val="22"/>
          <w:szCs w:val="22"/>
          <w:lang w:val="en-GB"/>
        </w:rPr>
        <w:t xml:space="preserve"> stakeholders that should be involved in the project</w:t>
      </w:r>
      <w:r w:rsidR="0049509B">
        <w:rPr>
          <w:rFonts w:asciiTheme="minorHAnsi" w:hAnsiTheme="minorHAnsi" w:cstheme="minorHAnsi"/>
          <w:i w:val="0"/>
          <w:iCs w:val="0"/>
          <w:color w:val="000000"/>
          <w:sz w:val="22"/>
          <w:szCs w:val="22"/>
          <w:lang w:val="en-GB"/>
        </w:rPr>
        <w:t xml:space="preserve">. It, however, </w:t>
      </w:r>
      <w:r w:rsidR="002B77BA" w:rsidRPr="0009237B">
        <w:rPr>
          <w:rFonts w:asciiTheme="minorHAnsi" w:hAnsiTheme="minorHAnsi" w:cstheme="minorHAnsi"/>
          <w:i w:val="0"/>
          <w:iCs w:val="0"/>
          <w:color w:val="000000"/>
          <w:sz w:val="22"/>
          <w:szCs w:val="22"/>
          <w:lang w:val="en-GB"/>
        </w:rPr>
        <w:t>lacked a stakeholders’ analysis</w:t>
      </w:r>
      <w:r w:rsidRPr="0009237B">
        <w:rPr>
          <w:rFonts w:asciiTheme="minorHAnsi" w:hAnsiTheme="minorHAnsi" w:cstheme="minorHAnsi"/>
          <w:i w:val="0"/>
          <w:iCs w:val="0"/>
          <w:color w:val="000000"/>
          <w:sz w:val="22"/>
          <w:szCs w:val="22"/>
          <w:lang w:val="en-GB"/>
        </w:rPr>
        <w:t>.</w:t>
      </w:r>
    </w:p>
    <w:p w14:paraId="6A6E6FD4" w14:textId="78D4EEC2" w:rsidR="002B77BA" w:rsidRPr="0009237B" w:rsidRDefault="008A157C" w:rsidP="00D01EB4">
      <w:pPr>
        <w:spacing w:before="120" w:after="120" w:line="276" w:lineRule="auto"/>
        <w:jc w:val="both"/>
        <w:rPr>
          <w:rFonts w:asciiTheme="minorHAnsi" w:hAnsiTheme="minorHAnsi" w:cstheme="minorHAnsi"/>
          <w:color w:val="000000"/>
          <w:sz w:val="22"/>
          <w:szCs w:val="22"/>
          <w:lang w:val="en-GB"/>
        </w:rPr>
      </w:pPr>
      <w:r w:rsidRPr="0009237B">
        <w:rPr>
          <w:rFonts w:asciiTheme="minorHAnsi" w:hAnsiTheme="minorHAnsi" w:cstheme="minorHAnsi"/>
          <w:color w:val="000000"/>
          <w:sz w:val="22"/>
          <w:szCs w:val="22"/>
          <w:lang w:val="en-GB"/>
        </w:rPr>
        <w:t>One can mention as partners</w:t>
      </w:r>
      <w:r w:rsidR="002B77BA" w:rsidRPr="0009237B">
        <w:rPr>
          <w:rFonts w:asciiTheme="minorHAnsi" w:hAnsiTheme="minorHAnsi" w:cstheme="minorHAnsi"/>
          <w:color w:val="000000"/>
          <w:sz w:val="22"/>
          <w:szCs w:val="22"/>
          <w:lang w:val="en-GB"/>
        </w:rPr>
        <w:t xml:space="preserve"> and/or </w:t>
      </w:r>
      <w:r w:rsidR="004143A4" w:rsidRPr="0009237B">
        <w:rPr>
          <w:rFonts w:asciiTheme="minorHAnsi" w:hAnsiTheme="minorHAnsi" w:cstheme="minorHAnsi"/>
          <w:color w:val="000000"/>
          <w:sz w:val="22"/>
          <w:szCs w:val="22"/>
          <w:lang w:val="en-GB"/>
        </w:rPr>
        <w:t>beneficiaries</w:t>
      </w:r>
      <w:r w:rsidR="002B77BA" w:rsidRPr="0009237B">
        <w:rPr>
          <w:rFonts w:asciiTheme="minorHAnsi" w:hAnsiTheme="minorHAnsi" w:cstheme="minorHAnsi"/>
          <w:color w:val="000000"/>
          <w:sz w:val="22"/>
          <w:szCs w:val="22"/>
          <w:lang w:val="en-GB"/>
        </w:rPr>
        <w:t>:</w:t>
      </w:r>
    </w:p>
    <w:p w14:paraId="529EF4DB" w14:textId="7E0A7979" w:rsidR="002B77BA" w:rsidRPr="0009237B" w:rsidRDefault="002B77BA" w:rsidP="00D01EB4">
      <w:pPr>
        <w:pStyle w:val="Lgende"/>
        <w:numPr>
          <w:ilvl w:val="0"/>
          <w:numId w:val="59"/>
        </w:numPr>
        <w:spacing w:before="120" w:after="120" w:line="276" w:lineRule="auto"/>
        <w:jc w:val="both"/>
        <w:rPr>
          <w:rFonts w:asciiTheme="minorHAnsi" w:hAnsiTheme="minorHAnsi" w:cstheme="minorHAnsi"/>
          <w:i w:val="0"/>
          <w:iCs w:val="0"/>
          <w:color w:val="000000"/>
          <w:sz w:val="22"/>
          <w:szCs w:val="22"/>
          <w:lang w:val="en-GB"/>
        </w:rPr>
      </w:pPr>
      <w:r w:rsidRPr="0009237B">
        <w:rPr>
          <w:rFonts w:asciiTheme="minorHAnsi" w:hAnsiTheme="minorHAnsi" w:cstheme="minorHAnsi"/>
          <w:i w:val="0"/>
          <w:iCs w:val="0"/>
          <w:color w:val="000000"/>
          <w:sz w:val="22"/>
          <w:szCs w:val="22"/>
          <w:lang w:val="en-GB"/>
        </w:rPr>
        <w:t>General Directorate for</w:t>
      </w:r>
      <w:r w:rsidR="00B9455E" w:rsidRPr="0009237B">
        <w:rPr>
          <w:rFonts w:asciiTheme="minorHAnsi" w:hAnsiTheme="minorHAnsi" w:cstheme="minorHAnsi"/>
          <w:i w:val="0"/>
          <w:iCs w:val="0"/>
          <w:color w:val="000000"/>
          <w:sz w:val="22"/>
          <w:szCs w:val="22"/>
          <w:lang w:val="en-GB"/>
        </w:rPr>
        <w:t xml:space="preserve"> Development</w:t>
      </w:r>
      <w:r w:rsidR="00645C8C" w:rsidRPr="0009237B">
        <w:rPr>
          <w:rFonts w:asciiTheme="minorHAnsi" w:hAnsiTheme="minorHAnsi" w:cstheme="minorHAnsi"/>
          <w:i w:val="0"/>
          <w:iCs w:val="0"/>
          <w:color w:val="000000"/>
          <w:sz w:val="22"/>
          <w:szCs w:val="22"/>
          <w:lang w:val="en-GB"/>
        </w:rPr>
        <w:t xml:space="preserve"> Policies</w:t>
      </w:r>
      <w:r w:rsidRPr="0009237B">
        <w:rPr>
          <w:rFonts w:asciiTheme="minorHAnsi" w:hAnsiTheme="minorHAnsi" w:cstheme="minorHAnsi"/>
          <w:i w:val="0"/>
          <w:iCs w:val="0"/>
          <w:color w:val="000000"/>
          <w:sz w:val="22"/>
          <w:szCs w:val="22"/>
          <w:lang w:val="en-GB"/>
        </w:rPr>
        <w:t xml:space="preserve"> (DGPD)</w:t>
      </w:r>
    </w:p>
    <w:p w14:paraId="42823D32" w14:textId="77F75D92" w:rsidR="00B9455E" w:rsidRPr="0009237B" w:rsidRDefault="00B9455E" w:rsidP="00D01EB4">
      <w:pPr>
        <w:pStyle w:val="Lgende"/>
        <w:numPr>
          <w:ilvl w:val="0"/>
          <w:numId w:val="59"/>
        </w:numPr>
        <w:spacing w:before="120" w:after="120" w:line="276" w:lineRule="auto"/>
        <w:jc w:val="both"/>
        <w:rPr>
          <w:rFonts w:asciiTheme="minorHAnsi" w:hAnsiTheme="minorHAnsi" w:cstheme="minorHAnsi"/>
          <w:i w:val="0"/>
          <w:iCs w:val="0"/>
          <w:color w:val="000000"/>
          <w:sz w:val="22"/>
          <w:szCs w:val="22"/>
          <w:lang w:val="en-GB"/>
        </w:rPr>
      </w:pPr>
      <w:r w:rsidRPr="0009237B">
        <w:rPr>
          <w:rFonts w:asciiTheme="minorHAnsi" w:hAnsiTheme="minorHAnsi" w:cstheme="minorHAnsi"/>
          <w:i w:val="0"/>
          <w:iCs w:val="0"/>
          <w:color w:val="000000"/>
          <w:sz w:val="22"/>
          <w:szCs w:val="22"/>
          <w:lang w:val="en-GB"/>
        </w:rPr>
        <w:t>General Directorate for Budget (</w:t>
      </w:r>
      <w:r w:rsidR="002B77BA" w:rsidRPr="0009237B">
        <w:rPr>
          <w:rFonts w:asciiTheme="minorHAnsi" w:hAnsiTheme="minorHAnsi" w:cstheme="minorHAnsi"/>
          <w:i w:val="0"/>
          <w:iCs w:val="0"/>
          <w:color w:val="000000"/>
          <w:sz w:val="22"/>
          <w:szCs w:val="22"/>
          <w:lang w:val="en-GB"/>
        </w:rPr>
        <w:t>DGB</w:t>
      </w:r>
      <w:r w:rsidRPr="0009237B">
        <w:rPr>
          <w:rFonts w:asciiTheme="minorHAnsi" w:hAnsiTheme="minorHAnsi" w:cstheme="minorHAnsi"/>
          <w:i w:val="0"/>
          <w:iCs w:val="0"/>
          <w:color w:val="000000"/>
          <w:sz w:val="22"/>
          <w:szCs w:val="22"/>
          <w:lang w:val="en-GB"/>
        </w:rPr>
        <w:t>)</w:t>
      </w:r>
    </w:p>
    <w:p w14:paraId="41D94A3D" w14:textId="77777777" w:rsidR="00B9455E" w:rsidRPr="0009237B" w:rsidRDefault="00B9455E" w:rsidP="00D01EB4">
      <w:pPr>
        <w:pStyle w:val="Lgende"/>
        <w:numPr>
          <w:ilvl w:val="0"/>
          <w:numId w:val="59"/>
        </w:numPr>
        <w:spacing w:before="120" w:after="120" w:line="276" w:lineRule="auto"/>
        <w:jc w:val="both"/>
        <w:rPr>
          <w:rFonts w:asciiTheme="minorHAnsi" w:hAnsiTheme="minorHAnsi" w:cstheme="minorHAnsi"/>
          <w:i w:val="0"/>
          <w:iCs w:val="0"/>
          <w:color w:val="000000"/>
          <w:sz w:val="22"/>
          <w:szCs w:val="22"/>
          <w:lang w:val="en-GB"/>
        </w:rPr>
      </w:pPr>
      <w:r w:rsidRPr="0009237B">
        <w:rPr>
          <w:rFonts w:asciiTheme="minorHAnsi" w:hAnsiTheme="minorHAnsi" w:cstheme="minorHAnsi"/>
          <w:i w:val="0"/>
          <w:iCs w:val="0"/>
          <w:color w:val="000000"/>
          <w:sz w:val="22"/>
          <w:szCs w:val="22"/>
          <w:lang w:val="en-GB"/>
        </w:rPr>
        <w:t>Directorate-General for Economic Affairs (</w:t>
      </w:r>
      <w:r w:rsidR="002B77BA" w:rsidRPr="0009237B">
        <w:rPr>
          <w:rFonts w:asciiTheme="minorHAnsi" w:hAnsiTheme="minorHAnsi" w:cstheme="minorHAnsi"/>
          <w:i w:val="0"/>
          <w:iCs w:val="0"/>
          <w:color w:val="000000"/>
          <w:sz w:val="22"/>
          <w:szCs w:val="22"/>
          <w:lang w:val="en-GB"/>
        </w:rPr>
        <w:t>DGAE</w:t>
      </w:r>
      <w:r w:rsidRPr="0009237B">
        <w:rPr>
          <w:rFonts w:asciiTheme="minorHAnsi" w:hAnsiTheme="minorHAnsi" w:cstheme="minorHAnsi"/>
          <w:i w:val="0"/>
          <w:iCs w:val="0"/>
          <w:color w:val="000000"/>
          <w:sz w:val="22"/>
          <w:szCs w:val="22"/>
          <w:lang w:val="en-GB"/>
        </w:rPr>
        <w:t>)</w:t>
      </w:r>
    </w:p>
    <w:p w14:paraId="5F8B2070" w14:textId="77777777" w:rsidR="00B9455E" w:rsidRPr="0009237B" w:rsidRDefault="00B9455E" w:rsidP="00D01EB4">
      <w:pPr>
        <w:pStyle w:val="Lgende"/>
        <w:numPr>
          <w:ilvl w:val="0"/>
          <w:numId w:val="59"/>
        </w:numPr>
        <w:spacing w:before="120" w:after="120" w:line="276" w:lineRule="auto"/>
        <w:jc w:val="both"/>
        <w:rPr>
          <w:rFonts w:asciiTheme="minorHAnsi" w:hAnsiTheme="minorHAnsi" w:cstheme="minorHAnsi"/>
          <w:i w:val="0"/>
          <w:iCs w:val="0"/>
          <w:color w:val="000000"/>
          <w:sz w:val="22"/>
          <w:szCs w:val="22"/>
          <w:lang w:val="en-GB"/>
        </w:rPr>
      </w:pPr>
      <w:r w:rsidRPr="0009237B">
        <w:rPr>
          <w:rFonts w:asciiTheme="minorHAnsi" w:hAnsiTheme="minorHAnsi" w:cstheme="minorHAnsi"/>
          <w:i w:val="0"/>
          <w:iCs w:val="0"/>
          <w:color w:val="000000"/>
          <w:sz w:val="22"/>
          <w:szCs w:val="22"/>
          <w:lang w:val="en-GB"/>
        </w:rPr>
        <w:t>Analysis and Investigation Bureau (</w:t>
      </w:r>
      <w:r w:rsidR="002B77BA" w:rsidRPr="0009237B">
        <w:rPr>
          <w:rFonts w:asciiTheme="minorHAnsi" w:hAnsiTheme="minorHAnsi" w:cstheme="minorHAnsi"/>
          <w:i w:val="0"/>
          <w:iCs w:val="0"/>
          <w:color w:val="000000"/>
          <w:sz w:val="22"/>
          <w:szCs w:val="22"/>
          <w:lang w:val="en-GB"/>
        </w:rPr>
        <w:t>BAI</w:t>
      </w:r>
      <w:r w:rsidRPr="0009237B">
        <w:rPr>
          <w:rFonts w:asciiTheme="minorHAnsi" w:hAnsiTheme="minorHAnsi" w:cstheme="minorHAnsi"/>
          <w:i w:val="0"/>
          <w:iCs w:val="0"/>
          <w:color w:val="000000"/>
          <w:sz w:val="22"/>
          <w:szCs w:val="22"/>
          <w:lang w:val="en-GB"/>
        </w:rPr>
        <w:t>)</w:t>
      </w:r>
    </w:p>
    <w:p w14:paraId="29959BAB" w14:textId="0CA6D02C" w:rsidR="00B9455E" w:rsidRPr="0009237B" w:rsidRDefault="00012FA8" w:rsidP="00D01EB4">
      <w:pPr>
        <w:pStyle w:val="Lgende"/>
        <w:numPr>
          <w:ilvl w:val="0"/>
          <w:numId w:val="59"/>
        </w:numPr>
        <w:spacing w:before="120" w:after="120" w:line="276" w:lineRule="auto"/>
        <w:jc w:val="both"/>
        <w:rPr>
          <w:rFonts w:asciiTheme="minorHAnsi" w:hAnsiTheme="minorHAnsi" w:cstheme="minorHAnsi"/>
          <w:i w:val="0"/>
          <w:iCs w:val="0"/>
          <w:color w:val="000000"/>
          <w:sz w:val="22"/>
          <w:szCs w:val="22"/>
          <w:lang w:val="en-GB"/>
        </w:rPr>
      </w:pPr>
      <w:r w:rsidRPr="0009237B">
        <w:rPr>
          <w:rFonts w:asciiTheme="minorHAnsi" w:hAnsiTheme="minorHAnsi" w:cstheme="minorHAnsi"/>
          <w:i w:val="0"/>
          <w:iCs w:val="0"/>
          <w:color w:val="000000"/>
          <w:sz w:val="22"/>
          <w:szCs w:val="22"/>
          <w:lang w:val="en-GB"/>
        </w:rPr>
        <w:t>German Cooperation Agen</w:t>
      </w:r>
      <w:r w:rsidR="0050369F" w:rsidRPr="0009237B">
        <w:rPr>
          <w:rFonts w:asciiTheme="minorHAnsi" w:hAnsiTheme="minorHAnsi" w:cstheme="minorHAnsi"/>
          <w:i w:val="0"/>
          <w:iCs w:val="0"/>
          <w:color w:val="000000"/>
          <w:sz w:val="22"/>
          <w:szCs w:val="22"/>
          <w:lang w:val="en-GB"/>
        </w:rPr>
        <w:t>c</w:t>
      </w:r>
      <w:r w:rsidRPr="0009237B">
        <w:rPr>
          <w:rFonts w:asciiTheme="minorHAnsi" w:hAnsiTheme="minorHAnsi" w:cstheme="minorHAnsi"/>
          <w:i w:val="0"/>
          <w:iCs w:val="0"/>
          <w:color w:val="000000"/>
          <w:sz w:val="22"/>
          <w:szCs w:val="22"/>
          <w:lang w:val="en-GB"/>
        </w:rPr>
        <w:t>y (</w:t>
      </w:r>
      <w:r w:rsidR="002B77BA" w:rsidRPr="0009237B">
        <w:rPr>
          <w:rFonts w:asciiTheme="minorHAnsi" w:hAnsiTheme="minorHAnsi" w:cstheme="minorHAnsi"/>
          <w:i w:val="0"/>
          <w:iCs w:val="0"/>
          <w:color w:val="000000"/>
          <w:sz w:val="22"/>
          <w:szCs w:val="22"/>
          <w:lang w:val="en-GB"/>
        </w:rPr>
        <w:t>GIZ</w:t>
      </w:r>
      <w:r w:rsidRPr="0009237B">
        <w:rPr>
          <w:rFonts w:asciiTheme="minorHAnsi" w:hAnsiTheme="minorHAnsi" w:cstheme="minorHAnsi"/>
          <w:i w:val="0"/>
          <w:iCs w:val="0"/>
          <w:color w:val="000000"/>
          <w:sz w:val="22"/>
          <w:szCs w:val="22"/>
          <w:lang w:val="en-GB"/>
        </w:rPr>
        <w:t>)</w:t>
      </w:r>
    </w:p>
    <w:p w14:paraId="134239B3" w14:textId="53AA58C0" w:rsidR="00B9455E" w:rsidRPr="0009237B" w:rsidRDefault="00012FA8" w:rsidP="00D01EB4">
      <w:pPr>
        <w:pStyle w:val="Lgende"/>
        <w:numPr>
          <w:ilvl w:val="0"/>
          <w:numId w:val="59"/>
        </w:numPr>
        <w:spacing w:before="120" w:after="120" w:line="276" w:lineRule="auto"/>
        <w:jc w:val="both"/>
        <w:rPr>
          <w:rFonts w:asciiTheme="minorHAnsi" w:hAnsiTheme="minorHAnsi" w:cstheme="minorHAnsi"/>
          <w:i w:val="0"/>
          <w:iCs w:val="0"/>
          <w:color w:val="000000"/>
          <w:sz w:val="22"/>
          <w:szCs w:val="22"/>
          <w:lang w:val="en-GB"/>
        </w:rPr>
      </w:pPr>
      <w:r w:rsidRPr="0009237B">
        <w:rPr>
          <w:rFonts w:asciiTheme="minorHAnsi" w:hAnsiTheme="minorHAnsi" w:cstheme="minorHAnsi"/>
          <w:i w:val="0"/>
          <w:iCs w:val="0"/>
          <w:color w:val="000000"/>
          <w:sz w:val="22"/>
          <w:szCs w:val="22"/>
          <w:lang w:val="en-GB"/>
        </w:rPr>
        <w:t>National Institute for Statistics and Economic Analysis (</w:t>
      </w:r>
      <w:r w:rsidR="002B77BA" w:rsidRPr="0009237B">
        <w:rPr>
          <w:rFonts w:asciiTheme="minorHAnsi" w:hAnsiTheme="minorHAnsi" w:cstheme="minorHAnsi"/>
          <w:i w:val="0"/>
          <w:iCs w:val="0"/>
          <w:color w:val="000000"/>
          <w:sz w:val="22"/>
          <w:szCs w:val="22"/>
          <w:lang w:val="en-GB"/>
        </w:rPr>
        <w:t>INSAE</w:t>
      </w:r>
      <w:r w:rsidRPr="0009237B">
        <w:rPr>
          <w:rFonts w:asciiTheme="minorHAnsi" w:hAnsiTheme="minorHAnsi" w:cstheme="minorHAnsi"/>
          <w:i w:val="0"/>
          <w:iCs w:val="0"/>
          <w:color w:val="000000"/>
          <w:sz w:val="22"/>
          <w:szCs w:val="22"/>
          <w:lang w:val="en-GB"/>
        </w:rPr>
        <w:t>)</w:t>
      </w:r>
    </w:p>
    <w:p w14:paraId="7C99C6B7" w14:textId="15CEEDF5" w:rsidR="00B9455E" w:rsidRPr="0009237B" w:rsidRDefault="00BF30E1" w:rsidP="00D01EB4">
      <w:pPr>
        <w:pStyle w:val="Lgende"/>
        <w:numPr>
          <w:ilvl w:val="0"/>
          <w:numId w:val="59"/>
        </w:numPr>
        <w:spacing w:before="120" w:after="120" w:line="276" w:lineRule="auto"/>
        <w:jc w:val="both"/>
        <w:rPr>
          <w:rFonts w:asciiTheme="minorHAnsi" w:hAnsiTheme="minorHAnsi" w:cstheme="minorHAnsi"/>
          <w:i w:val="0"/>
          <w:iCs w:val="0"/>
          <w:color w:val="000000"/>
          <w:sz w:val="22"/>
          <w:szCs w:val="22"/>
          <w:lang w:val="en-GB"/>
        </w:rPr>
      </w:pPr>
      <w:r w:rsidRPr="0009237B">
        <w:rPr>
          <w:rFonts w:asciiTheme="minorHAnsi" w:hAnsiTheme="minorHAnsi" w:cstheme="minorHAnsi"/>
          <w:i w:val="0"/>
          <w:iCs w:val="0"/>
          <w:color w:val="000000"/>
          <w:sz w:val="22"/>
          <w:szCs w:val="22"/>
          <w:lang w:val="en-GB"/>
        </w:rPr>
        <w:t>Commission for the Economic Modelling of C</w:t>
      </w:r>
      <w:r w:rsidR="0050369F" w:rsidRPr="0009237B">
        <w:rPr>
          <w:rFonts w:asciiTheme="minorHAnsi" w:hAnsiTheme="minorHAnsi" w:cstheme="minorHAnsi"/>
          <w:i w:val="0"/>
          <w:iCs w:val="0"/>
          <w:color w:val="000000"/>
          <w:sz w:val="22"/>
          <w:szCs w:val="22"/>
          <w:lang w:val="en-GB"/>
        </w:rPr>
        <w:t>l</w:t>
      </w:r>
      <w:r w:rsidRPr="0009237B">
        <w:rPr>
          <w:rFonts w:asciiTheme="minorHAnsi" w:hAnsiTheme="minorHAnsi" w:cstheme="minorHAnsi"/>
          <w:i w:val="0"/>
          <w:iCs w:val="0"/>
          <w:color w:val="000000"/>
          <w:sz w:val="22"/>
          <w:szCs w:val="22"/>
          <w:lang w:val="en-GB"/>
        </w:rPr>
        <w:t>imate Impact and Climate Change Integration within the State General Budget (</w:t>
      </w:r>
      <w:r w:rsidR="002B77BA" w:rsidRPr="0009237B">
        <w:rPr>
          <w:rFonts w:asciiTheme="minorHAnsi" w:hAnsiTheme="minorHAnsi" w:cstheme="minorHAnsi"/>
          <w:i w:val="0"/>
          <w:iCs w:val="0"/>
          <w:color w:val="000000"/>
          <w:sz w:val="22"/>
          <w:szCs w:val="22"/>
          <w:lang w:val="en-GB"/>
        </w:rPr>
        <w:t>CMEICB</w:t>
      </w:r>
      <w:r w:rsidRPr="0009237B">
        <w:rPr>
          <w:rFonts w:asciiTheme="minorHAnsi" w:hAnsiTheme="minorHAnsi" w:cstheme="minorHAnsi"/>
          <w:i w:val="0"/>
          <w:iCs w:val="0"/>
          <w:color w:val="000000"/>
          <w:sz w:val="22"/>
          <w:szCs w:val="22"/>
          <w:lang w:val="en-GB"/>
        </w:rPr>
        <w:t>)</w:t>
      </w:r>
    </w:p>
    <w:p w14:paraId="1E681C2D" w14:textId="0B12DE45" w:rsidR="00B9455E" w:rsidRPr="0009237B" w:rsidRDefault="00BF30E1" w:rsidP="00D01EB4">
      <w:pPr>
        <w:pStyle w:val="Lgende"/>
        <w:numPr>
          <w:ilvl w:val="0"/>
          <w:numId w:val="59"/>
        </w:numPr>
        <w:spacing w:before="120" w:after="120" w:line="276" w:lineRule="auto"/>
        <w:jc w:val="both"/>
        <w:rPr>
          <w:rFonts w:asciiTheme="minorHAnsi" w:hAnsiTheme="minorHAnsi" w:cstheme="minorHAnsi"/>
          <w:i w:val="0"/>
          <w:iCs w:val="0"/>
          <w:color w:val="000000"/>
          <w:sz w:val="22"/>
          <w:szCs w:val="22"/>
          <w:lang w:val="en-GB"/>
        </w:rPr>
      </w:pPr>
      <w:r w:rsidRPr="0009237B">
        <w:rPr>
          <w:rFonts w:asciiTheme="minorHAnsi" w:hAnsiTheme="minorHAnsi" w:cstheme="minorHAnsi"/>
          <w:i w:val="0"/>
          <w:iCs w:val="0"/>
          <w:color w:val="000000"/>
          <w:sz w:val="22"/>
          <w:szCs w:val="22"/>
          <w:lang w:val="en-GB"/>
        </w:rPr>
        <w:t>Benin National Association of Municipalities (A</w:t>
      </w:r>
      <w:r w:rsidR="002B77BA" w:rsidRPr="0009237B">
        <w:rPr>
          <w:rFonts w:asciiTheme="minorHAnsi" w:hAnsiTheme="minorHAnsi" w:cstheme="minorHAnsi"/>
          <w:i w:val="0"/>
          <w:iCs w:val="0"/>
          <w:color w:val="000000"/>
          <w:sz w:val="22"/>
          <w:szCs w:val="22"/>
          <w:lang w:val="en-GB"/>
        </w:rPr>
        <w:t>NCB</w:t>
      </w:r>
      <w:r w:rsidRPr="0009237B">
        <w:rPr>
          <w:rFonts w:asciiTheme="minorHAnsi" w:hAnsiTheme="minorHAnsi" w:cstheme="minorHAnsi"/>
          <w:i w:val="0"/>
          <w:iCs w:val="0"/>
          <w:color w:val="000000"/>
          <w:sz w:val="22"/>
          <w:szCs w:val="22"/>
          <w:lang w:val="en-GB"/>
        </w:rPr>
        <w:t>)</w:t>
      </w:r>
    </w:p>
    <w:p w14:paraId="5698DA68" w14:textId="018715AB" w:rsidR="002B77BA" w:rsidRPr="0009237B" w:rsidRDefault="00BF30E1" w:rsidP="00D01EB4">
      <w:pPr>
        <w:pStyle w:val="Lgende"/>
        <w:numPr>
          <w:ilvl w:val="0"/>
          <w:numId w:val="59"/>
        </w:numPr>
        <w:spacing w:before="120" w:after="120" w:line="276" w:lineRule="auto"/>
        <w:jc w:val="both"/>
        <w:rPr>
          <w:rFonts w:asciiTheme="minorHAnsi" w:hAnsiTheme="minorHAnsi" w:cstheme="minorHAnsi"/>
          <w:i w:val="0"/>
          <w:iCs w:val="0"/>
          <w:color w:val="000000"/>
          <w:sz w:val="22"/>
          <w:szCs w:val="22"/>
          <w:lang w:val="en-GB"/>
        </w:rPr>
      </w:pPr>
      <w:r w:rsidRPr="0009237B">
        <w:rPr>
          <w:rFonts w:asciiTheme="minorHAnsi" w:hAnsiTheme="minorHAnsi" w:cstheme="minorHAnsi"/>
          <w:i w:val="0"/>
          <w:iCs w:val="0"/>
          <w:color w:val="000000"/>
          <w:sz w:val="22"/>
          <w:szCs w:val="22"/>
          <w:lang w:val="en-GB"/>
        </w:rPr>
        <w:t>National Fund for Environment and Climate (</w:t>
      </w:r>
      <w:r w:rsidR="002B77BA" w:rsidRPr="0009237B">
        <w:rPr>
          <w:rFonts w:asciiTheme="minorHAnsi" w:hAnsiTheme="minorHAnsi" w:cstheme="minorHAnsi"/>
          <w:i w:val="0"/>
          <w:iCs w:val="0"/>
          <w:color w:val="000000"/>
          <w:sz w:val="22"/>
          <w:szCs w:val="22"/>
          <w:lang w:val="en-GB"/>
        </w:rPr>
        <w:t>FNEC</w:t>
      </w:r>
      <w:r w:rsidRPr="0009237B">
        <w:rPr>
          <w:rFonts w:asciiTheme="minorHAnsi" w:hAnsiTheme="minorHAnsi" w:cstheme="minorHAnsi"/>
          <w:i w:val="0"/>
          <w:iCs w:val="0"/>
          <w:color w:val="000000"/>
          <w:sz w:val="22"/>
          <w:szCs w:val="22"/>
          <w:lang w:val="en-GB"/>
        </w:rPr>
        <w:t>)</w:t>
      </w:r>
    </w:p>
    <w:p w14:paraId="6B0007E1" w14:textId="6C95EEAB" w:rsidR="00022743" w:rsidRPr="0009237B" w:rsidRDefault="00022743" w:rsidP="00D01EB4">
      <w:pPr>
        <w:pStyle w:val="Lgende"/>
        <w:numPr>
          <w:ilvl w:val="0"/>
          <w:numId w:val="59"/>
        </w:numPr>
        <w:spacing w:before="120" w:after="120" w:line="276" w:lineRule="auto"/>
        <w:jc w:val="both"/>
        <w:rPr>
          <w:rFonts w:asciiTheme="minorHAnsi" w:hAnsiTheme="minorHAnsi" w:cstheme="minorHAnsi"/>
          <w:i w:val="0"/>
          <w:iCs w:val="0"/>
          <w:color w:val="000000"/>
          <w:sz w:val="22"/>
          <w:szCs w:val="22"/>
          <w:lang w:val="en-GB"/>
        </w:rPr>
      </w:pPr>
      <w:r w:rsidRPr="0009237B">
        <w:rPr>
          <w:rFonts w:asciiTheme="minorHAnsi" w:hAnsiTheme="minorHAnsi" w:cstheme="minorHAnsi"/>
          <w:i w:val="0"/>
          <w:iCs w:val="0"/>
          <w:color w:val="000000"/>
          <w:sz w:val="22"/>
          <w:szCs w:val="22"/>
          <w:lang w:val="en-GB"/>
        </w:rPr>
        <w:t>Supporting Fund for the Development of Municipalities (FADEC)</w:t>
      </w:r>
    </w:p>
    <w:p w14:paraId="7BD08359" w14:textId="77777777" w:rsidR="00022743" w:rsidRPr="0009237B" w:rsidRDefault="00022743" w:rsidP="00D01EB4">
      <w:pPr>
        <w:pStyle w:val="Lgende"/>
        <w:numPr>
          <w:ilvl w:val="0"/>
          <w:numId w:val="59"/>
        </w:numPr>
        <w:spacing w:before="120" w:after="120" w:line="276" w:lineRule="auto"/>
        <w:jc w:val="both"/>
        <w:rPr>
          <w:rFonts w:asciiTheme="minorHAnsi" w:hAnsiTheme="minorHAnsi" w:cstheme="minorHAnsi"/>
          <w:i w:val="0"/>
          <w:iCs w:val="0"/>
          <w:color w:val="000000"/>
          <w:sz w:val="22"/>
          <w:szCs w:val="22"/>
          <w:lang w:val="en-GB"/>
        </w:rPr>
      </w:pPr>
      <w:r w:rsidRPr="0009237B">
        <w:rPr>
          <w:rFonts w:asciiTheme="minorHAnsi" w:hAnsiTheme="minorHAnsi" w:cstheme="minorHAnsi"/>
          <w:i w:val="0"/>
          <w:iCs w:val="0"/>
          <w:color w:val="000000"/>
          <w:sz w:val="22"/>
          <w:szCs w:val="22"/>
          <w:lang w:val="en-GB"/>
        </w:rPr>
        <w:t>Representatives of Beneficiary Communities</w:t>
      </w:r>
    </w:p>
    <w:p w14:paraId="0AE314F1" w14:textId="77777777" w:rsidR="00022743" w:rsidRPr="0009237B" w:rsidRDefault="00022743" w:rsidP="00D01EB4">
      <w:pPr>
        <w:pStyle w:val="Lgende"/>
        <w:numPr>
          <w:ilvl w:val="0"/>
          <w:numId w:val="59"/>
        </w:numPr>
        <w:spacing w:before="120" w:after="120" w:line="276" w:lineRule="auto"/>
        <w:jc w:val="both"/>
        <w:rPr>
          <w:rFonts w:asciiTheme="minorHAnsi" w:hAnsiTheme="minorHAnsi" w:cstheme="minorHAnsi"/>
          <w:i w:val="0"/>
          <w:iCs w:val="0"/>
          <w:color w:val="000000"/>
          <w:sz w:val="22"/>
          <w:szCs w:val="22"/>
          <w:lang w:val="en-GB"/>
        </w:rPr>
      </w:pPr>
      <w:r w:rsidRPr="0009237B">
        <w:rPr>
          <w:rFonts w:asciiTheme="minorHAnsi" w:hAnsiTheme="minorHAnsi" w:cstheme="minorHAnsi"/>
          <w:i w:val="0"/>
          <w:iCs w:val="0"/>
          <w:color w:val="000000"/>
          <w:sz w:val="22"/>
          <w:szCs w:val="22"/>
          <w:lang w:val="en-GB"/>
        </w:rPr>
        <w:t>Non-Governmental Organisations (NGOs)</w:t>
      </w:r>
    </w:p>
    <w:p w14:paraId="1B2F995B" w14:textId="77777777" w:rsidR="00022743" w:rsidRPr="0009237B" w:rsidRDefault="00022743" w:rsidP="00D01EB4">
      <w:pPr>
        <w:pStyle w:val="Lgende"/>
        <w:numPr>
          <w:ilvl w:val="0"/>
          <w:numId w:val="59"/>
        </w:numPr>
        <w:spacing w:before="120" w:after="120" w:line="276" w:lineRule="auto"/>
        <w:jc w:val="both"/>
        <w:rPr>
          <w:rFonts w:asciiTheme="minorHAnsi" w:hAnsiTheme="minorHAnsi" w:cstheme="minorHAnsi"/>
          <w:i w:val="0"/>
          <w:iCs w:val="0"/>
          <w:color w:val="000000"/>
          <w:sz w:val="22"/>
          <w:szCs w:val="22"/>
          <w:lang w:val="en-GB"/>
        </w:rPr>
      </w:pPr>
      <w:r w:rsidRPr="0009237B">
        <w:rPr>
          <w:rFonts w:asciiTheme="minorHAnsi" w:hAnsiTheme="minorHAnsi" w:cstheme="minorHAnsi"/>
          <w:i w:val="0"/>
          <w:iCs w:val="0"/>
          <w:color w:val="000000"/>
          <w:sz w:val="22"/>
          <w:szCs w:val="22"/>
          <w:lang w:val="en-GB"/>
        </w:rPr>
        <w:t>Private sector operators</w:t>
      </w:r>
    </w:p>
    <w:p w14:paraId="6DA997C1" w14:textId="6FC8A746" w:rsidR="00022743" w:rsidRPr="0009237B" w:rsidRDefault="00022743" w:rsidP="00D01EB4">
      <w:pPr>
        <w:pStyle w:val="Lgende"/>
        <w:numPr>
          <w:ilvl w:val="0"/>
          <w:numId w:val="59"/>
        </w:numPr>
        <w:spacing w:before="120" w:after="120" w:line="276" w:lineRule="auto"/>
        <w:jc w:val="both"/>
        <w:rPr>
          <w:rFonts w:asciiTheme="minorHAnsi" w:hAnsiTheme="minorHAnsi" w:cstheme="minorHAnsi"/>
          <w:i w:val="0"/>
          <w:iCs w:val="0"/>
          <w:color w:val="000000"/>
          <w:sz w:val="22"/>
          <w:szCs w:val="22"/>
          <w:lang w:val="en-GB"/>
        </w:rPr>
      </w:pPr>
      <w:r w:rsidRPr="0009237B">
        <w:rPr>
          <w:rFonts w:asciiTheme="minorHAnsi" w:hAnsiTheme="minorHAnsi" w:cstheme="minorHAnsi"/>
          <w:i w:val="0"/>
          <w:iCs w:val="0"/>
          <w:color w:val="000000"/>
          <w:sz w:val="22"/>
          <w:szCs w:val="22"/>
          <w:lang w:val="en-GB"/>
        </w:rPr>
        <w:t>Universities and research institutes</w:t>
      </w:r>
    </w:p>
    <w:p w14:paraId="1B43815F" w14:textId="1752D272" w:rsidR="00022743" w:rsidRPr="0009237B" w:rsidRDefault="00022743" w:rsidP="00D01EB4">
      <w:pPr>
        <w:pStyle w:val="Lgende"/>
        <w:numPr>
          <w:ilvl w:val="0"/>
          <w:numId w:val="59"/>
        </w:numPr>
        <w:spacing w:before="120" w:after="120" w:line="276" w:lineRule="auto"/>
        <w:jc w:val="both"/>
        <w:rPr>
          <w:rFonts w:asciiTheme="minorHAnsi" w:hAnsiTheme="minorHAnsi" w:cstheme="minorHAnsi"/>
          <w:i w:val="0"/>
          <w:iCs w:val="0"/>
          <w:color w:val="000000"/>
          <w:sz w:val="22"/>
          <w:szCs w:val="22"/>
          <w:lang w:val="en-GB"/>
        </w:rPr>
      </w:pPr>
      <w:r w:rsidRPr="0009237B">
        <w:rPr>
          <w:rFonts w:asciiTheme="minorHAnsi" w:hAnsiTheme="minorHAnsi" w:cstheme="minorHAnsi"/>
          <w:i w:val="0"/>
          <w:iCs w:val="0"/>
          <w:color w:val="000000"/>
          <w:sz w:val="22"/>
          <w:szCs w:val="22"/>
          <w:lang w:val="en-GB"/>
        </w:rPr>
        <w:t xml:space="preserve">Other </w:t>
      </w:r>
      <w:r w:rsidR="0050369F" w:rsidRPr="0009237B">
        <w:rPr>
          <w:rFonts w:asciiTheme="minorHAnsi" w:hAnsiTheme="minorHAnsi" w:cstheme="minorHAnsi"/>
          <w:i w:val="0"/>
          <w:iCs w:val="0"/>
          <w:color w:val="000000"/>
          <w:sz w:val="22"/>
          <w:szCs w:val="22"/>
          <w:lang w:val="en-GB"/>
        </w:rPr>
        <w:t>relevant</w:t>
      </w:r>
      <w:r w:rsidRPr="0009237B">
        <w:rPr>
          <w:rFonts w:asciiTheme="minorHAnsi" w:hAnsiTheme="minorHAnsi" w:cstheme="minorHAnsi"/>
          <w:i w:val="0"/>
          <w:iCs w:val="0"/>
          <w:color w:val="000000"/>
          <w:sz w:val="22"/>
          <w:szCs w:val="22"/>
          <w:lang w:val="en-GB"/>
        </w:rPr>
        <w:t xml:space="preserve"> development project representatives</w:t>
      </w:r>
    </w:p>
    <w:p w14:paraId="461E1FD1" w14:textId="39CD187E" w:rsidR="00EE386A" w:rsidRPr="0009237B" w:rsidRDefault="0049509B" w:rsidP="00D01EB4">
      <w:pPr>
        <w:pStyle w:val="Lgende"/>
        <w:spacing w:before="120" w:after="120" w:line="276" w:lineRule="auto"/>
        <w:jc w:val="both"/>
        <w:rPr>
          <w:rFonts w:asciiTheme="minorHAnsi" w:hAnsiTheme="minorHAnsi" w:cstheme="minorHAnsi"/>
          <w:i w:val="0"/>
          <w:iCs w:val="0"/>
          <w:color w:val="000000"/>
          <w:sz w:val="22"/>
          <w:szCs w:val="22"/>
          <w:lang w:val="en-GB"/>
        </w:rPr>
      </w:pPr>
      <w:r>
        <w:rPr>
          <w:rFonts w:asciiTheme="minorHAnsi" w:hAnsiTheme="minorHAnsi" w:cstheme="minorHAnsi"/>
          <w:i w:val="0"/>
          <w:iCs w:val="0"/>
          <w:color w:val="000000"/>
          <w:sz w:val="22"/>
          <w:szCs w:val="22"/>
          <w:lang w:val="en-GB"/>
        </w:rPr>
        <w:t>T</w:t>
      </w:r>
      <w:r w:rsidR="00CA05C0" w:rsidRPr="0009237B">
        <w:rPr>
          <w:rFonts w:asciiTheme="minorHAnsi" w:hAnsiTheme="minorHAnsi" w:cstheme="minorHAnsi"/>
          <w:i w:val="0"/>
          <w:iCs w:val="0"/>
          <w:color w:val="000000"/>
          <w:sz w:val="22"/>
          <w:szCs w:val="22"/>
          <w:lang w:val="en-GB"/>
        </w:rPr>
        <w:t xml:space="preserve">he target </w:t>
      </w:r>
      <w:r w:rsidR="0050369F" w:rsidRPr="0009237B">
        <w:rPr>
          <w:rFonts w:asciiTheme="minorHAnsi" w:hAnsiTheme="minorHAnsi" w:cstheme="minorHAnsi"/>
          <w:i w:val="0"/>
          <w:iCs w:val="0"/>
          <w:color w:val="000000"/>
          <w:sz w:val="22"/>
          <w:szCs w:val="22"/>
          <w:lang w:val="en-GB"/>
        </w:rPr>
        <w:t>beneficiaries</w:t>
      </w:r>
      <w:r w:rsidR="00CA05C0" w:rsidRPr="0009237B">
        <w:rPr>
          <w:rFonts w:asciiTheme="minorHAnsi" w:hAnsiTheme="minorHAnsi" w:cstheme="minorHAnsi"/>
          <w:i w:val="0"/>
          <w:iCs w:val="0"/>
          <w:color w:val="000000"/>
          <w:sz w:val="22"/>
          <w:szCs w:val="22"/>
          <w:lang w:val="en-GB"/>
        </w:rPr>
        <w:t xml:space="preserve"> of the project </w:t>
      </w:r>
      <w:r>
        <w:rPr>
          <w:rFonts w:asciiTheme="minorHAnsi" w:hAnsiTheme="minorHAnsi" w:cstheme="minorHAnsi"/>
          <w:i w:val="0"/>
          <w:iCs w:val="0"/>
          <w:color w:val="000000"/>
          <w:sz w:val="22"/>
          <w:szCs w:val="22"/>
          <w:lang w:val="en-GB"/>
        </w:rPr>
        <w:t xml:space="preserve">included the above-mentioned and </w:t>
      </w:r>
      <w:r w:rsidR="00CA05C0" w:rsidRPr="0009237B">
        <w:rPr>
          <w:rFonts w:asciiTheme="minorHAnsi" w:hAnsiTheme="minorHAnsi" w:cstheme="minorHAnsi"/>
          <w:i w:val="0"/>
          <w:iCs w:val="0"/>
          <w:color w:val="000000"/>
          <w:sz w:val="22"/>
          <w:szCs w:val="22"/>
          <w:lang w:val="en-GB"/>
        </w:rPr>
        <w:t xml:space="preserve">as per review of </w:t>
      </w:r>
      <w:proofErr w:type="spellStart"/>
      <w:r>
        <w:rPr>
          <w:rFonts w:asciiTheme="minorHAnsi" w:hAnsiTheme="minorHAnsi" w:cstheme="minorHAnsi"/>
          <w:i w:val="0"/>
          <w:iCs w:val="0"/>
          <w:color w:val="000000"/>
          <w:sz w:val="22"/>
          <w:szCs w:val="22"/>
          <w:lang w:val="en-GB"/>
        </w:rPr>
        <w:t>P</w:t>
      </w:r>
      <w:r w:rsidR="00010681">
        <w:rPr>
          <w:rFonts w:asciiTheme="minorHAnsi" w:hAnsiTheme="minorHAnsi" w:cstheme="minorHAnsi"/>
          <w:i w:val="0"/>
          <w:iCs w:val="0"/>
          <w:color w:val="000000"/>
          <w:sz w:val="22"/>
          <w:szCs w:val="22"/>
          <w:lang w:val="en-GB"/>
        </w:rPr>
        <w:t>ro</w:t>
      </w:r>
      <w:r>
        <w:rPr>
          <w:rFonts w:asciiTheme="minorHAnsi" w:hAnsiTheme="minorHAnsi" w:cstheme="minorHAnsi"/>
          <w:i w:val="0"/>
          <w:iCs w:val="0"/>
          <w:color w:val="000000"/>
          <w:sz w:val="22"/>
          <w:szCs w:val="22"/>
          <w:lang w:val="en-GB"/>
        </w:rPr>
        <w:t>D</w:t>
      </w:r>
      <w:r w:rsidR="00010681">
        <w:rPr>
          <w:rFonts w:asciiTheme="minorHAnsi" w:hAnsiTheme="minorHAnsi" w:cstheme="minorHAnsi"/>
          <w:i w:val="0"/>
          <w:iCs w:val="0"/>
          <w:color w:val="000000"/>
          <w:sz w:val="22"/>
          <w:szCs w:val="22"/>
          <w:lang w:val="en-GB"/>
        </w:rPr>
        <w:t>oc</w:t>
      </w:r>
      <w:proofErr w:type="spellEnd"/>
      <w:r w:rsidR="00010681">
        <w:rPr>
          <w:rFonts w:asciiTheme="minorHAnsi" w:hAnsiTheme="minorHAnsi" w:cstheme="minorHAnsi"/>
          <w:i w:val="0"/>
          <w:iCs w:val="0"/>
          <w:color w:val="000000"/>
          <w:sz w:val="22"/>
          <w:szCs w:val="22"/>
          <w:lang w:val="en-GB"/>
        </w:rPr>
        <w:t xml:space="preserve"> </w:t>
      </w:r>
      <w:r w:rsidR="00CA05C0" w:rsidRPr="0009237B">
        <w:rPr>
          <w:rFonts w:asciiTheme="minorHAnsi" w:hAnsiTheme="minorHAnsi" w:cstheme="minorHAnsi"/>
          <w:i w:val="0"/>
          <w:iCs w:val="0"/>
          <w:color w:val="000000"/>
          <w:sz w:val="22"/>
          <w:szCs w:val="22"/>
          <w:lang w:val="en-GB"/>
        </w:rPr>
        <w:t>results framework</w:t>
      </w:r>
      <w:r>
        <w:rPr>
          <w:rFonts w:asciiTheme="minorHAnsi" w:hAnsiTheme="minorHAnsi" w:cstheme="minorHAnsi"/>
          <w:i w:val="0"/>
          <w:iCs w:val="0"/>
          <w:color w:val="000000"/>
          <w:sz w:val="22"/>
          <w:szCs w:val="22"/>
          <w:lang w:val="en-GB"/>
        </w:rPr>
        <w:t>,</w:t>
      </w:r>
      <w:r w:rsidR="00CA05C0" w:rsidRPr="0009237B">
        <w:rPr>
          <w:rFonts w:asciiTheme="minorHAnsi" w:hAnsiTheme="minorHAnsi" w:cstheme="minorHAnsi"/>
          <w:i w:val="0"/>
          <w:iCs w:val="0"/>
          <w:color w:val="000000"/>
          <w:sz w:val="22"/>
          <w:szCs w:val="22"/>
          <w:lang w:val="en-GB"/>
        </w:rPr>
        <w:t xml:space="preserve"> included </w:t>
      </w:r>
      <w:proofErr w:type="gramStart"/>
      <w:r w:rsidR="00CA05C0" w:rsidRPr="0009237B">
        <w:rPr>
          <w:rFonts w:asciiTheme="minorHAnsi" w:hAnsiTheme="minorHAnsi" w:cstheme="minorHAnsi"/>
          <w:i w:val="0"/>
          <w:iCs w:val="0"/>
          <w:color w:val="000000"/>
          <w:sz w:val="22"/>
          <w:szCs w:val="22"/>
          <w:lang w:val="en-GB"/>
        </w:rPr>
        <w:t>as well the forestry</w:t>
      </w:r>
      <w:proofErr w:type="gramEnd"/>
      <w:r w:rsidR="00CA05C0" w:rsidRPr="0009237B">
        <w:rPr>
          <w:rFonts w:asciiTheme="minorHAnsi" w:hAnsiTheme="minorHAnsi" w:cstheme="minorHAnsi"/>
          <w:i w:val="0"/>
          <w:iCs w:val="0"/>
          <w:color w:val="000000"/>
          <w:sz w:val="22"/>
          <w:szCs w:val="22"/>
          <w:lang w:val="en-GB"/>
        </w:rPr>
        <w:t>, energy, infrastructure sectors, municipalities</w:t>
      </w:r>
      <w:r w:rsidR="00BE26AA" w:rsidRPr="0009237B">
        <w:rPr>
          <w:rFonts w:asciiTheme="minorHAnsi" w:hAnsiTheme="minorHAnsi" w:cstheme="minorHAnsi"/>
          <w:i w:val="0"/>
          <w:iCs w:val="0"/>
          <w:color w:val="000000"/>
          <w:sz w:val="22"/>
          <w:szCs w:val="22"/>
          <w:lang w:val="en-GB"/>
        </w:rPr>
        <w:t xml:space="preserve"> and their umbrella organisations</w:t>
      </w:r>
      <w:r w:rsidR="00CA05C0" w:rsidRPr="0009237B">
        <w:rPr>
          <w:rFonts w:asciiTheme="minorHAnsi" w:hAnsiTheme="minorHAnsi" w:cstheme="minorHAnsi"/>
          <w:i w:val="0"/>
          <w:iCs w:val="0"/>
          <w:color w:val="000000"/>
          <w:sz w:val="22"/>
          <w:szCs w:val="22"/>
          <w:lang w:val="en-GB"/>
        </w:rPr>
        <w:t xml:space="preserve">, the </w:t>
      </w:r>
      <w:r w:rsidR="00000ED0" w:rsidRPr="00000ED0">
        <w:rPr>
          <w:rFonts w:asciiTheme="minorHAnsi" w:hAnsiTheme="minorHAnsi" w:cstheme="minorHAnsi"/>
          <w:i w:val="0"/>
          <w:iCs w:val="0"/>
          <w:color w:val="000000"/>
          <w:sz w:val="22"/>
          <w:szCs w:val="22"/>
          <w:lang w:val="en-GB"/>
        </w:rPr>
        <w:t>Ministry of Development and Government Action Coordination</w:t>
      </w:r>
      <w:r w:rsidR="00000ED0" w:rsidRPr="0009237B">
        <w:rPr>
          <w:rFonts w:asciiTheme="minorHAnsi" w:hAnsiTheme="minorHAnsi" w:cstheme="minorHAnsi"/>
          <w:i w:val="0"/>
          <w:iCs w:val="0"/>
          <w:color w:val="000000"/>
          <w:sz w:val="22"/>
          <w:szCs w:val="22"/>
          <w:lang w:val="en-GB"/>
        </w:rPr>
        <w:t xml:space="preserve"> </w:t>
      </w:r>
      <w:r w:rsidR="00CA05C0" w:rsidRPr="0009237B">
        <w:rPr>
          <w:rFonts w:asciiTheme="minorHAnsi" w:hAnsiTheme="minorHAnsi" w:cstheme="minorHAnsi"/>
          <w:i w:val="0"/>
          <w:iCs w:val="0"/>
          <w:color w:val="000000"/>
          <w:sz w:val="22"/>
          <w:szCs w:val="22"/>
          <w:lang w:val="en-GB"/>
        </w:rPr>
        <w:t>(M</w:t>
      </w:r>
      <w:r w:rsidR="00000ED0">
        <w:rPr>
          <w:rFonts w:asciiTheme="minorHAnsi" w:hAnsiTheme="minorHAnsi" w:cstheme="minorHAnsi"/>
          <w:i w:val="0"/>
          <w:iCs w:val="0"/>
          <w:color w:val="000000"/>
          <w:sz w:val="22"/>
          <w:szCs w:val="22"/>
          <w:lang w:val="en-GB"/>
        </w:rPr>
        <w:t>DCAG</w:t>
      </w:r>
      <w:r w:rsidR="00CA05C0" w:rsidRPr="0009237B">
        <w:rPr>
          <w:rFonts w:asciiTheme="minorHAnsi" w:hAnsiTheme="minorHAnsi" w:cstheme="minorHAnsi"/>
          <w:i w:val="0"/>
          <w:iCs w:val="0"/>
          <w:color w:val="000000"/>
          <w:sz w:val="22"/>
          <w:szCs w:val="22"/>
          <w:lang w:val="en-GB"/>
        </w:rPr>
        <w:t>)</w:t>
      </w:r>
      <w:r w:rsidR="00EE386A" w:rsidRPr="0009237B">
        <w:rPr>
          <w:rFonts w:asciiTheme="minorHAnsi" w:hAnsiTheme="minorHAnsi" w:cstheme="minorHAnsi"/>
          <w:i w:val="0"/>
          <w:iCs w:val="0"/>
          <w:color w:val="000000"/>
          <w:sz w:val="22"/>
          <w:szCs w:val="22"/>
          <w:lang w:val="en-GB"/>
        </w:rPr>
        <w:t>.</w:t>
      </w:r>
    </w:p>
    <w:p w14:paraId="0F964093" w14:textId="50073DEE" w:rsidR="00F90845" w:rsidRPr="0009237B" w:rsidRDefault="004038E1" w:rsidP="00D01EB4">
      <w:pPr>
        <w:pStyle w:val="Default"/>
        <w:widowControl w:val="0"/>
        <w:spacing w:before="120"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w:t>
      </w:r>
      <w:r w:rsidR="00160F56" w:rsidRPr="0009237B">
        <w:rPr>
          <w:rFonts w:asciiTheme="minorHAnsi" w:hAnsiTheme="minorHAnsi" w:cstheme="minorHAnsi"/>
          <w:sz w:val="22"/>
          <w:szCs w:val="22"/>
          <w:lang w:val="en-GB"/>
        </w:rPr>
        <w:t>he implementation approach</w:t>
      </w:r>
      <w:r>
        <w:rPr>
          <w:rFonts w:asciiTheme="minorHAnsi" w:hAnsiTheme="minorHAnsi" w:cstheme="minorHAnsi"/>
          <w:sz w:val="22"/>
          <w:szCs w:val="22"/>
          <w:lang w:val="en-GB"/>
        </w:rPr>
        <w:t xml:space="preserve">, as per </w:t>
      </w:r>
      <w:proofErr w:type="spellStart"/>
      <w:r>
        <w:rPr>
          <w:rFonts w:asciiTheme="minorHAnsi" w:hAnsiTheme="minorHAnsi" w:cstheme="minorHAnsi"/>
          <w:sz w:val="22"/>
          <w:szCs w:val="22"/>
          <w:lang w:val="en-GB"/>
        </w:rPr>
        <w:t>ProDoc</w:t>
      </w:r>
      <w:proofErr w:type="spellEnd"/>
      <w:r>
        <w:rPr>
          <w:rFonts w:asciiTheme="minorHAnsi" w:hAnsiTheme="minorHAnsi" w:cstheme="minorHAnsi"/>
          <w:sz w:val="22"/>
          <w:szCs w:val="22"/>
          <w:lang w:val="en-GB"/>
        </w:rPr>
        <w:t xml:space="preserve">, was planned as </w:t>
      </w:r>
      <w:r w:rsidR="00160F56" w:rsidRPr="0009237B">
        <w:rPr>
          <w:rFonts w:asciiTheme="minorHAnsi" w:hAnsiTheme="minorHAnsi" w:cstheme="minorHAnsi"/>
          <w:sz w:val="22"/>
          <w:szCs w:val="22"/>
          <w:lang w:val="en-GB"/>
        </w:rPr>
        <w:t>highly participatory</w:t>
      </w:r>
      <w:r>
        <w:rPr>
          <w:rFonts w:asciiTheme="minorHAnsi" w:hAnsiTheme="minorHAnsi" w:cstheme="minorHAnsi"/>
          <w:sz w:val="22"/>
          <w:szCs w:val="22"/>
          <w:lang w:val="en-GB"/>
        </w:rPr>
        <w:t xml:space="preserve">, </w:t>
      </w:r>
      <w:r w:rsidR="00160F56" w:rsidRPr="0009237B">
        <w:rPr>
          <w:rFonts w:asciiTheme="minorHAnsi" w:hAnsiTheme="minorHAnsi" w:cstheme="minorHAnsi"/>
          <w:sz w:val="22"/>
          <w:szCs w:val="22"/>
          <w:lang w:val="en-GB"/>
        </w:rPr>
        <w:t>turn</w:t>
      </w:r>
      <w:r>
        <w:rPr>
          <w:rFonts w:asciiTheme="minorHAnsi" w:hAnsiTheme="minorHAnsi" w:cstheme="minorHAnsi"/>
          <w:sz w:val="22"/>
          <w:szCs w:val="22"/>
          <w:lang w:val="en-GB"/>
        </w:rPr>
        <w:t>ing</w:t>
      </w:r>
      <w:r w:rsidR="00160F56" w:rsidRPr="0009237B">
        <w:rPr>
          <w:rFonts w:asciiTheme="minorHAnsi" w:hAnsiTheme="minorHAnsi" w:cstheme="minorHAnsi"/>
          <w:sz w:val="22"/>
          <w:szCs w:val="22"/>
          <w:lang w:val="en-GB"/>
        </w:rPr>
        <w:t xml:space="preserve"> institutional beneficiaries into actual ‘project </w:t>
      </w:r>
      <w:proofErr w:type="gramStart"/>
      <w:r w:rsidR="004143A4" w:rsidRPr="0009237B">
        <w:rPr>
          <w:rFonts w:asciiTheme="minorHAnsi" w:hAnsiTheme="minorHAnsi" w:cstheme="minorHAnsi"/>
          <w:sz w:val="22"/>
          <w:szCs w:val="22"/>
          <w:lang w:val="en-GB"/>
        </w:rPr>
        <w:t>implementers’</w:t>
      </w:r>
      <w:proofErr w:type="gramEnd"/>
      <w:r w:rsidR="00160F56" w:rsidRPr="0009237B">
        <w:rPr>
          <w:rFonts w:asciiTheme="minorHAnsi" w:hAnsiTheme="minorHAnsi" w:cstheme="minorHAnsi"/>
          <w:sz w:val="22"/>
          <w:szCs w:val="22"/>
          <w:lang w:val="en-GB"/>
        </w:rPr>
        <w:t xml:space="preserve">. See </w:t>
      </w:r>
      <w:r w:rsidR="00E85F44" w:rsidRPr="0009237B">
        <w:rPr>
          <w:rFonts w:asciiTheme="minorHAnsi" w:hAnsiTheme="minorHAnsi" w:cstheme="minorHAnsi"/>
          <w:sz w:val="22"/>
          <w:szCs w:val="22"/>
          <w:lang w:val="en-GB"/>
        </w:rPr>
        <w:fldChar w:fldCharType="begin"/>
      </w:r>
      <w:r w:rsidR="00E85F44" w:rsidRPr="0009237B">
        <w:rPr>
          <w:rFonts w:asciiTheme="minorHAnsi" w:hAnsiTheme="minorHAnsi" w:cstheme="minorHAnsi"/>
          <w:sz w:val="22"/>
          <w:szCs w:val="22"/>
          <w:lang w:val="en-GB"/>
        </w:rPr>
        <w:instrText xml:space="preserve"> REF _Ref78350159 \r \h </w:instrText>
      </w:r>
      <w:r w:rsidR="004F1218" w:rsidRPr="0009237B">
        <w:rPr>
          <w:rFonts w:asciiTheme="minorHAnsi" w:hAnsiTheme="minorHAnsi" w:cstheme="minorHAnsi"/>
          <w:sz w:val="22"/>
          <w:szCs w:val="22"/>
          <w:lang w:val="en-GB"/>
        </w:rPr>
        <w:instrText xml:space="preserve"> \* MERGEFORMAT </w:instrText>
      </w:r>
      <w:r w:rsidR="00E85F44" w:rsidRPr="0009237B">
        <w:rPr>
          <w:rFonts w:asciiTheme="minorHAnsi" w:hAnsiTheme="minorHAnsi" w:cstheme="minorHAnsi"/>
          <w:sz w:val="22"/>
          <w:szCs w:val="22"/>
          <w:lang w:val="en-GB"/>
        </w:rPr>
      </w:r>
      <w:r w:rsidR="00E85F44" w:rsidRPr="0009237B">
        <w:rPr>
          <w:rFonts w:asciiTheme="minorHAnsi" w:hAnsiTheme="minorHAnsi" w:cstheme="minorHAnsi"/>
          <w:sz w:val="22"/>
          <w:szCs w:val="22"/>
          <w:lang w:val="en-GB"/>
        </w:rPr>
        <w:fldChar w:fldCharType="separate"/>
      </w:r>
      <w:r w:rsidR="00BE4BFA">
        <w:rPr>
          <w:rFonts w:asciiTheme="minorHAnsi" w:hAnsiTheme="minorHAnsi" w:cstheme="minorHAnsi"/>
          <w:sz w:val="22"/>
          <w:szCs w:val="22"/>
          <w:lang w:val="en-GB"/>
        </w:rPr>
        <w:t>3.2.2</w:t>
      </w:r>
      <w:r w:rsidR="00E85F44" w:rsidRPr="0009237B">
        <w:rPr>
          <w:rFonts w:asciiTheme="minorHAnsi" w:hAnsiTheme="minorHAnsi" w:cstheme="minorHAnsi"/>
          <w:sz w:val="22"/>
          <w:szCs w:val="22"/>
          <w:lang w:val="en-GB"/>
        </w:rPr>
        <w:fldChar w:fldCharType="end"/>
      </w:r>
      <w:r w:rsidR="00E85F44" w:rsidRPr="0009237B">
        <w:rPr>
          <w:rFonts w:asciiTheme="minorHAnsi" w:hAnsiTheme="minorHAnsi" w:cstheme="minorHAnsi"/>
          <w:sz w:val="22"/>
          <w:szCs w:val="22"/>
          <w:lang w:val="en-GB"/>
        </w:rPr>
        <w:t xml:space="preserve"> on actual stakeholders’ participation.</w:t>
      </w:r>
      <w:r w:rsidR="00160F56" w:rsidRPr="0009237B">
        <w:rPr>
          <w:rFonts w:asciiTheme="minorHAnsi" w:hAnsiTheme="minorHAnsi" w:cstheme="minorHAnsi"/>
          <w:sz w:val="22"/>
          <w:szCs w:val="22"/>
          <w:lang w:val="en-GB"/>
        </w:rPr>
        <w:t xml:space="preserve"> </w:t>
      </w:r>
    </w:p>
    <w:p w14:paraId="7F4FCA30" w14:textId="77777777" w:rsidR="00E85F44" w:rsidRPr="00BF3F8E" w:rsidRDefault="00E85F44" w:rsidP="004F1218">
      <w:pPr>
        <w:pStyle w:val="Default"/>
        <w:widowControl w:val="0"/>
        <w:jc w:val="both"/>
        <w:rPr>
          <w:rFonts w:asciiTheme="minorHAnsi" w:hAnsiTheme="minorHAnsi" w:cstheme="minorHAnsi"/>
          <w:sz w:val="22"/>
          <w:szCs w:val="22"/>
          <w:lang w:val="en-GB"/>
        </w:rPr>
      </w:pPr>
    </w:p>
    <w:p w14:paraId="4FA69C59" w14:textId="4A5BF982" w:rsidR="00F90845" w:rsidRPr="00BF3F8E" w:rsidRDefault="00F90845" w:rsidP="004F1218">
      <w:pPr>
        <w:pStyle w:val="Titre2"/>
        <w:keepLines w:val="0"/>
        <w:spacing w:before="120" w:line="276" w:lineRule="auto"/>
        <w:ind w:left="578" w:hanging="578"/>
        <w:jc w:val="both"/>
        <w:rPr>
          <w:rFonts w:asciiTheme="minorHAnsi" w:hAnsiTheme="minorHAnsi" w:cstheme="minorHAnsi"/>
          <w:sz w:val="28"/>
          <w:szCs w:val="28"/>
          <w:lang w:val="en-GB"/>
        </w:rPr>
      </w:pPr>
      <w:bookmarkStart w:id="79" w:name="_Toc88033899"/>
      <w:bookmarkStart w:id="80" w:name="_Toc89122784"/>
      <w:r w:rsidRPr="00BF3F8E">
        <w:rPr>
          <w:rFonts w:asciiTheme="minorHAnsi" w:hAnsiTheme="minorHAnsi" w:cstheme="minorHAnsi"/>
          <w:sz w:val="28"/>
          <w:szCs w:val="28"/>
          <w:lang w:val="en-GB"/>
        </w:rPr>
        <w:t>Preparation and implementation timeline</w:t>
      </w:r>
      <w:bookmarkEnd w:id="79"/>
      <w:bookmarkEnd w:id="80"/>
    </w:p>
    <w:p w14:paraId="45C8E5FD" w14:textId="6152C5C5" w:rsidR="00F90845" w:rsidRDefault="00F90845" w:rsidP="004F1218">
      <w:pPr>
        <w:keepNext/>
        <w:autoSpaceDE w:val="0"/>
        <w:autoSpaceDN w:val="0"/>
        <w:adjustRightInd w:val="0"/>
        <w:spacing w:before="120" w:line="276" w:lineRule="auto"/>
        <w:jc w:val="both"/>
        <w:rPr>
          <w:rFonts w:asciiTheme="minorHAnsi" w:hAnsiTheme="minorHAnsi" w:cstheme="minorHAnsi"/>
          <w:lang w:val="en-GB"/>
        </w:rPr>
      </w:pPr>
      <w:r w:rsidRPr="00BF3F8E">
        <w:rPr>
          <w:rFonts w:asciiTheme="minorHAnsi" w:hAnsiTheme="minorHAnsi" w:cstheme="minorHAnsi"/>
          <w:lang w:val="en-GB"/>
        </w:rPr>
        <w:t>The timeline for project preparation and implementation is presented in</w:t>
      </w:r>
      <w:r w:rsidR="002C6617" w:rsidRPr="00BF3F8E">
        <w:rPr>
          <w:rFonts w:asciiTheme="minorHAnsi" w:hAnsiTheme="minorHAnsi" w:cstheme="minorHAnsi"/>
          <w:lang w:val="en-GB"/>
        </w:rPr>
        <w:t xml:space="preserve"> </w:t>
      </w:r>
      <w:r w:rsidR="002C6617" w:rsidRPr="00BF3F8E">
        <w:rPr>
          <w:rFonts w:asciiTheme="minorHAnsi" w:hAnsiTheme="minorHAnsi" w:cstheme="minorHAnsi"/>
          <w:lang w:val="en-GB"/>
        </w:rPr>
        <w:fldChar w:fldCharType="begin"/>
      </w:r>
      <w:r w:rsidR="002C6617" w:rsidRPr="00BF3F8E">
        <w:rPr>
          <w:rFonts w:asciiTheme="minorHAnsi" w:hAnsiTheme="minorHAnsi" w:cstheme="minorHAnsi"/>
          <w:lang w:val="en-GB"/>
        </w:rPr>
        <w:instrText xml:space="preserve"> REF _Ref78884839 \h </w:instrText>
      </w:r>
      <w:r w:rsidR="00A76D1C" w:rsidRPr="00BF3F8E">
        <w:rPr>
          <w:rFonts w:asciiTheme="minorHAnsi" w:hAnsiTheme="minorHAnsi" w:cstheme="minorHAnsi"/>
          <w:lang w:val="en-GB"/>
        </w:rPr>
        <w:instrText xml:space="preserve"> \* MERGEFORMAT </w:instrText>
      </w:r>
      <w:r w:rsidR="002C6617" w:rsidRPr="00BF3F8E">
        <w:rPr>
          <w:rFonts w:asciiTheme="minorHAnsi" w:hAnsiTheme="minorHAnsi" w:cstheme="minorHAnsi"/>
          <w:lang w:val="en-GB"/>
        </w:rPr>
      </w:r>
      <w:r w:rsidR="002C6617" w:rsidRPr="00BF3F8E">
        <w:rPr>
          <w:rFonts w:asciiTheme="minorHAnsi" w:hAnsiTheme="minorHAnsi" w:cstheme="minorHAnsi"/>
          <w:lang w:val="en-GB"/>
        </w:rPr>
        <w:fldChar w:fldCharType="separate"/>
      </w:r>
      <w:r w:rsidR="00BE4BFA" w:rsidRPr="00BF3F8E">
        <w:rPr>
          <w:rFonts w:asciiTheme="minorHAnsi" w:hAnsiTheme="minorHAnsi" w:cstheme="minorHAnsi"/>
          <w:lang w:val="en-GB"/>
        </w:rPr>
        <w:t xml:space="preserve">Table </w:t>
      </w:r>
      <w:r w:rsidR="00BE4BFA">
        <w:rPr>
          <w:rFonts w:asciiTheme="minorHAnsi" w:hAnsiTheme="minorHAnsi" w:cstheme="minorHAnsi"/>
          <w:lang w:val="en-GB"/>
        </w:rPr>
        <w:t>2</w:t>
      </w:r>
      <w:r w:rsidR="002C6617" w:rsidRPr="00BF3F8E">
        <w:rPr>
          <w:rFonts w:asciiTheme="minorHAnsi" w:hAnsiTheme="minorHAnsi" w:cstheme="minorHAnsi"/>
          <w:lang w:val="en-GB"/>
        </w:rPr>
        <w:fldChar w:fldCharType="end"/>
      </w:r>
      <w:r w:rsidR="002C6617" w:rsidRPr="00BF3F8E">
        <w:rPr>
          <w:rFonts w:asciiTheme="minorHAnsi" w:hAnsiTheme="minorHAnsi" w:cstheme="minorHAnsi"/>
          <w:lang w:val="en-GB"/>
        </w:rPr>
        <w:t>.</w:t>
      </w:r>
    </w:p>
    <w:p w14:paraId="234DA9EA" w14:textId="77777777" w:rsidR="007F156F" w:rsidRPr="00BF3F8E" w:rsidRDefault="007F156F" w:rsidP="004F1218">
      <w:pPr>
        <w:keepNext/>
        <w:autoSpaceDE w:val="0"/>
        <w:autoSpaceDN w:val="0"/>
        <w:adjustRightInd w:val="0"/>
        <w:spacing w:before="120" w:line="276" w:lineRule="auto"/>
        <w:jc w:val="both"/>
        <w:rPr>
          <w:rFonts w:asciiTheme="minorHAnsi" w:hAnsiTheme="minorHAnsi" w:cstheme="minorHAnsi"/>
          <w:lang w:val="en-GB"/>
        </w:rPr>
      </w:pPr>
    </w:p>
    <w:tbl>
      <w:tblPr>
        <w:tblStyle w:val="Grilledutableau"/>
        <w:tblW w:w="0" w:type="auto"/>
        <w:jc w:val="center"/>
        <w:tblLook w:val="04A0" w:firstRow="1" w:lastRow="0" w:firstColumn="1" w:lastColumn="0" w:noHBand="0" w:noVBand="1"/>
      </w:tblPr>
      <w:tblGrid>
        <w:gridCol w:w="5098"/>
        <w:gridCol w:w="2410"/>
      </w:tblGrid>
      <w:tr w:rsidR="00F90845" w:rsidRPr="00BF3F8E" w14:paraId="79F21718" w14:textId="77777777" w:rsidTr="00830144">
        <w:trPr>
          <w:jc w:val="center"/>
        </w:trPr>
        <w:tc>
          <w:tcPr>
            <w:tcW w:w="7508" w:type="dxa"/>
            <w:gridSpan w:val="2"/>
            <w:shd w:val="clear" w:color="auto" w:fill="1F3864" w:themeFill="accent5" w:themeFillShade="80"/>
          </w:tcPr>
          <w:p w14:paraId="32E2E0D7" w14:textId="77777777" w:rsidR="00F90845" w:rsidRPr="00BF3F8E" w:rsidRDefault="00F90845" w:rsidP="00830144">
            <w:pPr>
              <w:keepNext/>
              <w:autoSpaceDE w:val="0"/>
              <w:autoSpaceDN w:val="0"/>
              <w:adjustRightInd w:val="0"/>
              <w:ind w:left="29"/>
              <w:rPr>
                <w:rFonts w:asciiTheme="minorHAnsi" w:hAnsiTheme="minorHAnsi" w:cstheme="minorHAnsi"/>
                <w:b/>
                <w:sz w:val="18"/>
                <w:szCs w:val="18"/>
                <w:lang w:val="en-GB"/>
              </w:rPr>
            </w:pPr>
            <w:r w:rsidRPr="00BF3F8E">
              <w:rPr>
                <w:rFonts w:asciiTheme="minorHAnsi" w:hAnsiTheme="minorHAnsi" w:cstheme="minorHAnsi"/>
                <w:b/>
                <w:sz w:val="18"/>
                <w:szCs w:val="18"/>
                <w:lang w:val="en-GB"/>
              </w:rPr>
              <w:t>Preparation</w:t>
            </w:r>
          </w:p>
          <w:p w14:paraId="472BE4B7" w14:textId="1BF576FF" w:rsidR="0032598D" w:rsidRPr="00BF3F8E" w:rsidRDefault="0032598D" w:rsidP="00830144">
            <w:pPr>
              <w:keepNext/>
              <w:autoSpaceDE w:val="0"/>
              <w:autoSpaceDN w:val="0"/>
              <w:adjustRightInd w:val="0"/>
              <w:ind w:left="29"/>
              <w:rPr>
                <w:rFonts w:asciiTheme="minorHAnsi" w:hAnsiTheme="minorHAnsi" w:cstheme="minorHAnsi"/>
                <w:b/>
                <w:sz w:val="18"/>
                <w:szCs w:val="18"/>
                <w:lang w:val="en-GB"/>
              </w:rPr>
            </w:pPr>
          </w:p>
        </w:tc>
      </w:tr>
      <w:tr w:rsidR="00F90845" w:rsidRPr="00BF3F8E" w14:paraId="583F365A" w14:textId="77777777" w:rsidTr="00830144">
        <w:trPr>
          <w:jc w:val="center"/>
        </w:trPr>
        <w:tc>
          <w:tcPr>
            <w:tcW w:w="5098" w:type="dxa"/>
            <w:shd w:val="clear" w:color="auto" w:fill="D9E2F3" w:themeFill="accent5" w:themeFillTint="33"/>
          </w:tcPr>
          <w:p w14:paraId="576CF305" w14:textId="3A877222" w:rsidR="00F90845" w:rsidRPr="00BF3F8E" w:rsidRDefault="00EE386A" w:rsidP="00830144">
            <w:pPr>
              <w:keepNext/>
              <w:autoSpaceDE w:val="0"/>
              <w:autoSpaceDN w:val="0"/>
              <w:adjustRightInd w:val="0"/>
              <w:ind w:left="29"/>
              <w:rPr>
                <w:rFonts w:asciiTheme="minorHAnsi" w:hAnsiTheme="minorHAnsi" w:cstheme="minorHAnsi"/>
                <w:color w:val="1F3864" w:themeColor="accent5" w:themeShade="80"/>
                <w:sz w:val="18"/>
                <w:szCs w:val="18"/>
                <w:lang w:val="en-GB"/>
              </w:rPr>
            </w:pPr>
            <w:r w:rsidRPr="00BF3F8E">
              <w:rPr>
                <w:rFonts w:asciiTheme="minorHAnsi" w:hAnsiTheme="minorHAnsi" w:cstheme="minorHAnsi"/>
                <w:color w:val="1F3864" w:themeColor="accent5" w:themeShade="80"/>
                <w:sz w:val="18"/>
                <w:szCs w:val="18"/>
                <w:lang w:val="en-GB"/>
              </w:rPr>
              <w:t>1</w:t>
            </w:r>
            <w:r w:rsidRPr="00BF3F8E">
              <w:rPr>
                <w:rFonts w:asciiTheme="minorHAnsi" w:hAnsiTheme="minorHAnsi" w:cstheme="minorHAnsi"/>
                <w:color w:val="1F3864" w:themeColor="accent5" w:themeShade="80"/>
                <w:sz w:val="18"/>
                <w:szCs w:val="18"/>
                <w:vertAlign w:val="superscript"/>
                <w:lang w:val="en-GB"/>
              </w:rPr>
              <w:t>st</w:t>
            </w:r>
            <w:r w:rsidRPr="00BF3F8E">
              <w:rPr>
                <w:rFonts w:asciiTheme="minorHAnsi" w:hAnsiTheme="minorHAnsi" w:cstheme="minorHAnsi"/>
                <w:color w:val="1F3864" w:themeColor="accent5" w:themeShade="80"/>
                <w:sz w:val="18"/>
                <w:szCs w:val="18"/>
                <w:lang w:val="en-GB"/>
              </w:rPr>
              <w:t xml:space="preserve"> draft proposal</w:t>
            </w:r>
          </w:p>
        </w:tc>
        <w:tc>
          <w:tcPr>
            <w:tcW w:w="2410" w:type="dxa"/>
          </w:tcPr>
          <w:p w14:paraId="09B3F809" w14:textId="492BB306" w:rsidR="00F90845" w:rsidRPr="00BF3F8E" w:rsidRDefault="00EE386A" w:rsidP="00830144">
            <w:pPr>
              <w:keepNext/>
              <w:autoSpaceDE w:val="0"/>
              <w:autoSpaceDN w:val="0"/>
              <w:adjustRightInd w:val="0"/>
              <w:ind w:left="29"/>
              <w:jc w:val="right"/>
              <w:rPr>
                <w:rFonts w:asciiTheme="minorHAnsi" w:hAnsiTheme="minorHAnsi" w:cstheme="minorHAnsi"/>
                <w:sz w:val="18"/>
                <w:szCs w:val="18"/>
                <w:lang w:val="en-GB"/>
              </w:rPr>
            </w:pPr>
            <w:r w:rsidRPr="00BF3F8E">
              <w:rPr>
                <w:rFonts w:asciiTheme="minorHAnsi" w:hAnsiTheme="minorHAnsi" w:cstheme="minorHAnsi"/>
                <w:sz w:val="18"/>
                <w:szCs w:val="18"/>
                <w:lang w:val="en-GB"/>
              </w:rPr>
              <w:t>July</w:t>
            </w:r>
            <w:r w:rsidR="00F90845" w:rsidRPr="00BF3F8E">
              <w:rPr>
                <w:rFonts w:asciiTheme="minorHAnsi" w:hAnsiTheme="minorHAnsi" w:cstheme="minorHAnsi"/>
                <w:sz w:val="18"/>
                <w:szCs w:val="18"/>
                <w:lang w:val="en-GB"/>
              </w:rPr>
              <w:t xml:space="preserve"> 201</w:t>
            </w:r>
            <w:r w:rsidRPr="00BF3F8E">
              <w:rPr>
                <w:rFonts w:asciiTheme="minorHAnsi" w:hAnsiTheme="minorHAnsi" w:cstheme="minorHAnsi"/>
                <w:sz w:val="18"/>
                <w:szCs w:val="18"/>
                <w:lang w:val="en-GB"/>
              </w:rPr>
              <w:t>7</w:t>
            </w:r>
          </w:p>
        </w:tc>
      </w:tr>
      <w:tr w:rsidR="00F90845" w:rsidRPr="00BF3F8E" w14:paraId="2898CAFC" w14:textId="77777777" w:rsidTr="00830144">
        <w:trPr>
          <w:jc w:val="center"/>
        </w:trPr>
        <w:tc>
          <w:tcPr>
            <w:tcW w:w="5098" w:type="dxa"/>
            <w:shd w:val="clear" w:color="auto" w:fill="D9E2F3" w:themeFill="accent5" w:themeFillTint="33"/>
          </w:tcPr>
          <w:p w14:paraId="0C1506AC" w14:textId="61CBFD3E" w:rsidR="00F90845" w:rsidRPr="00BF3F8E" w:rsidRDefault="00EE386A" w:rsidP="00830144">
            <w:pPr>
              <w:keepNext/>
              <w:autoSpaceDE w:val="0"/>
              <w:autoSpaceDN w:val="0"/>
              <w:adjustRightInd w:val="0"/>
              <w:ind w:left="29"/>
              <w:rPr>
                <w:rFonts w:asciiTheme="minorHAnsi" w:hAnsiTheme="minorHAnsi" w:cstheme="minorHAnsi"/>
                <w:color w:val="1F3864" w:themeColor="accent5" w:themeShade="80"/>
                <w:sz w:val="18"/>
                <w:szCs w:val="18"/>
                <w:lang w:val="en-GB"/>
              </w:rPr>
            </w:pPr>
            <w:r w:rsidRPr="00BF3F8E">
              <w:rPr>
                <w:rFonts w:asciiTheme="minorHAnsi" w:hAnsiTheme="minorHAnsi" w:cstheme="minorHAnsi"/>
                <w:color w:val="1F3864" w:themeColor="accent5" w:themeShade="80"/>
                <w:sz w:val="18"/>
                <w:szCs w:val="18"/>
                <w:lang w:val="en-GB"/>
              </w:rPr>
              <w:t>2</w:t>
            </w:r>
            <w:r w:rsidRPr="00BF3F8E">
              <w:rPr>
                <w:rFonts w:asciiTheme="minorHAnsi" w:hAnsiTheme="minorHAnsi" w:cstheme="minorHAnsi"/>
                <w:color w:val="1F3864" w:themeColor="accent5" w:themeShade="80"/>
                <w:sz w:val="18"/>
                <w:szCs w:val="18"/>
                <w:vertAlign w:val="superscript"/>
                <w:lang w:val="en-GB"/>
              </w:rPr>
              <w:t>nd</w:t>
            </w:r>
            <w:r w:rsidRPr="00BF3F8E">
              <w:rPr>
                <w:rFonts w:asciiTheme="minorHAnsi" w:hAnsiTheme="minorHAnsi" w:cstheme="minorHAnsi"/>
                <w:color w:val="1F3864" w:themeColor="accent5" w:themeShade="80"/>
                <w:sz w:val="18"/>
                <w:szCs w:val="18"/>
                <w:lang w:val="en-GB"/>
              </w:rPr>
              <w:t xml:space="preserve"> draft proposal (with revised halved budget)</w:t>
            </w:r>
          </w:p>
        </w:tc>
        <w:tc>
          <w:tcPr>
            <w:tcW w:w="2410" w:type="dxa"/>
          </w:tcPr>
          <w:p w14:paraId="1DAD9E26" w14:textId="027F95CC" w:rsidR="00F90845" w:rsidRPr="00BF3F8E" w:rsidRDefault="00EE386A" w:rsidP="00830144">
            <w:pPr>
              <w:keepNext/>
              <w:autoSpaceDE w:val="0"/>
              <w:autoSpaceDN w:val="0"/>
              <w:adjustRightInd w:val="0"/>
              <w:ind w:left="29"/>
              <w:jc w:val="right"/>
              <w:rPr>
                <w:rFonts w:asciiTheme="minorHAnsi" w:hAnsiTheme="minorHAnsi" w:cstheme="minorHAnsi"/>
                <w:sz w:val="18"/>
                <w:szCs w:val="18"/>
                <w:lang w:val="en-GB"/>
              </w:rPr>
            </w:pPr>
            <w:r w:rsidRPr="00BF3F8E">
              <w:rPr>
                <w:rFonts w:asciiTheme="minorHAnsi" w:hAnsiTheme="minorHAnsi" w:cstheme="minorHAnsi"/>
                <w:sz w:val="18"/>
                <w:szCs w:val="18"/>
                <w:lang w:val="en-GB"/>
              </w:rPr>
              <w:t xml:space="preserve">August </w:t>
            </w:r>
            <w:r w:rsidR="00F90845" w:rsidRPr="00BF3F8E">
              <w:rPr>
                <w:rFonts w:asciiTheme="minorHAnsi" w:hAnsiTheme="minorHAnsi" w:cstheme="minorHAnsi"/>
                <w:sz w:val="18"/>
                <w:szCs w:val="18"/>
                <w:lang w:val="en-GB"/>
              </w:rPr>
              <w:t>201</w:t>
            </w:r>
            <w:r w:rsidRPr="00BF3F8E">
              <w:rPr>
                <w:rFonts w:asciiTheme="minorHAnsi" w:hAnsiTheme="minorHAnsi" w:cstheme="minorHAnsi"/>
                <w:sz w:val="18"/>
                <w:szCs w:val="18"/>
                <w:lang w:val="en-GB"/>
              </w:rPr>
              <w:t>8</w:t>
            </w:r>
          </w:p>
        </w:tc>
      </w:tr>
      <w:tr w:rsidR="00F90845" w:rsidRPr="00BF3F8E" w14:paraId="57FE61CF" w14:textId="77777777" w:rsidTr="00830144">
        <w:trPr>
          <w:trHeight w:val="330"/>
          <w:jc w:val="center"/>
        </w:trPr>
        <w:tc>
          <w:tcPr>
            <w:tcW w:w="5098" w:type="dxa"/>
            <w:shd w:val="clear" w:color="auto" w:fill="D9E2F3" w:themeFill="accent5" w:themeFillTint="33"/>
          </w:tcPr>
          <w:p w14:paraId="7158DF00" w14:textId="73F9ADE6" w:rsidR="00F90845" w:rsidRPr="00BF3F8E" w:rsidRDefault="00EE386A" w:rsidP="00830144">
            <w:pPr>
              <w:keepNext/>
              <w:autoSpaceDE w:val="0"/>
              <w:autoSpaceDN w:val="0"/>
              <w:adjustRightInd w:val="0"/>
              <w:ind w:left="29"/>
              <w:rPr>
                <w:rFonts w:asciiTheme="minorHAnsi" w:hAnsiTheme="minorHAnsi" w:cstheme="minorHAnsi"/>
                <w:color w:val="1F3864" w:themeColor="accent5" w:themeShade="80"/>
                <w:sz w:val="18"/>
                <w:szCs w:val="18"/>
                <w:lang w:val="en-GB"/>
              </w:rPr>
            </w:pPr>
            <w:r w:rsidRPr="00BF3F8E">
              <w:rPr>
                <w:rFonts w:asciiTheme="minorHAnsi" w:hAnsiTheme="minorHAnsi" w:cstheme="minorHAnsi"/>
                <w:color w:val="1F3864" w:themeColor="accent5" w:themeShade="80"/>
                <w:sz w:val="18"/>
                <w:szCs w:val="18"/>
                <w:lang w:val="en-GB"/>
              </w:rPr>
              <w:t>GCF P</w:t>
            </w:r>
            <w:r w:rsidR="00F90845" w:rsidRPr="00BF3F8E">
              <w:rPr>
                <w:rFonts w:asciiTheme="minorHAnsi" w:hAnsiTheme="minorHAnsi" w:cstheme="minorHAnsi"/>
                <w:color w:val="1F3864" w:themeColor="accent5" w:themeShade="80"/>
                <w:sz w:val="18"/>
                <w:szCs w:val="18"/>
                <w:lang w:val="en-GB"/>
              </w:rPr>
              <w:t xml:space="preserve">roject approval </w:t>
            </w:r>
            <w:r w:rsidRPr="00BF3F8E">
              <w:rPr>
                <w:rFonts w:asciiTheme="minorHAnsi" w:hAnsiTheme="minorHAnsi" w:cstheme="minorHAnsi"/>
                <w:color w:val="1F3864" w:themeColor="accent5" w:themeShade="80"/>
                <w:sz w:val="18"/>
                <w:szCs w:val="18"/>
                <w:lang w:val="en-GB"/>
              </w:rPr>
              <w:t xml:space="preserve">and official start of </w:t>
            </w:r>
            <w:r w:rsidR="00826BBA">
              <w:rPr>
                <w:rFonts w:asciiTheme="minorHAnsi" w:hAnsiTheme="minorHAnsi" w:cstheme="minorHAnsi"/>
                <w:color w:val="1F3864" w:themeColor="accent5" w:themeShade="80"/>
                <w:sz w:val="18"/>
                <w:szCs w:val="18"/>
                <w:lang w:val="en-GB"/>
              </w:rPr>
              <w:t xml:space="preserve">the </w:t>
            </w:r>
            <w:r w:rsidRPr="00BF3F8E">
              <w:rPr>
                <w:rFonts w:asciiTheme="minorHAnsi" w:hAnsiTheme="minorHAnsi" w:cstheme="minorHAnsi"/>
                <w:color w:val="1F3864" w:themeColor="accent5" w:themeShade="80"/>
                <w:sz w:val="18"/>
                <w:szCs w:val="18"/>
                <w:lang w:val="en-GB"/>
              </w:rPr>
              <w:t>project</w:t>
            </w:r>
          </w:p>
        </w:tc>
        <w:tc>
          <w:tcPr>
            <w:tcW w:w="2410" w:type="dxa"/>
          </w:tcPr>
          <w:p w14:paraId="796FFB08" w14:textId="1999E498" w:rsidR="00F90845" w:rsidRPr="00BF3F8E" w:rsidRDefault="00EE386A" w:rsidP="00830144">
            <w:pPr>
              <w:keepNext/>
              <w:autoSpaceDE w:val="0"/>
              <w:autoSpaceDN w:val="0"/>
              <w:adjustRightInd w:val="0"/>
              <w:ind w:left="29"/>
              <w:jc w:val="right"/>
              <w:rPr>
                <w:rFonts w:asciiTheme="minorHAnsi" w:hAnsiTheme="minorHAnsi" w:cstheme="minorHAnsi"/>
                <w:sz w:val="18"/>
                <w:szCs w:val="18"/>
                <w:lang w:val="en-GB"/>
              </w:rPr>
            </w:pPr>
            <w:r w:rsidRPr="00BF3F8E">
              <w:rPr>
                <w:rFonts w:asciiTheme="minorHAnsi" w:hAnsiTheme="minorHAnsi" w:cstheme="minorHAnsi"/>
                <w:sz w:val="18"/>
                <w:szCs w:val="18"/>
                <w:lang w:val="en-GB"/>
              </w:rPr>
              <w:t>February 2019</w:t>
            </w:r>
          </w:p>
        </w:tc>
      </w:tr>
      <w:tr w:rsidR="00F90845" w:rsidRPr="00BF3F8E" w14:paraId="40CB792B" w14:textId="77777777" w:rsidTr="00830144">
        <w:trPr>
          <w:trHeight w:val="406"/>
          <w:jc w:val="center"/>
        </w:trPr>
        <w:tc>
          <w:tcPr>
            <w:tcW w:w="7508" w:type="dxa"/>
            <w:gridSpan w:val="2"/>
            <w:shd w:val="clear" w:color="auto" w:fill="1F3864" w:themeFill="accent5" w:themeFillShade="80"/>
          </w:tcPr>
          <w:p w14:paraId="54FB1E6F" w14:textId="77777777" w:rsidR="00F90845" w:rsidRPr="00BF3F8E" w:rsidRDefault="00F90845" w:rsidP="00830144">
            <w:pPr>
              <w:keepNext/>
              <w:autoSpaceDE w:val="0"/>
              <w:autoSpaceDN w:val="0"/>
              <w:adjustRightInd w:val="0"/>
              <w:ind w:left="29"/>
              <w:rPr>
                <w:rFonts w:asciiTheme="minorHAnsi" w:hAnsiTheme="minorHAnsi" w:cstheme="minorHAnsi"/>
                <w:b/>
                <w:sz w:val="18"/>
                <w:szCs w:val="18"/>
                <w:lang w:val="en-GB"/>
              </w:rPr>
            </w:pPr>
            <w:r w:rsidRPr="00BF3F8E">
              <w:rPr>
                <w:rFonts w:asciiTheme="minorHAnsi" w:hAnsiTheme="minorHAnsi" w:cstheme="minorHAnsi"/>
                <w:b/>
                <w:sz w:val="18"/>
                <w:szCs w:val="18"/>
                <w:lang w:val="en-GB"/>
              </w:rPr>
              <w:t>Implementation</w:t>
            </w:r>
          </w:p>
        </w:tc>
      </w:tr>
      <w:tr w:rsidR="00F90845" w:rsidRPr="00BF3F8E" w14:paraId="53F924AB" w14:textId="77777777" w:rsidTr="00830144">
        <w:trPr>
          <w:jc w:val="center"/>
        </w:trPr>
        <w:tc>
          <w:tcPr>
            <w:tcW w:w="5098" w:type="dxa"/>
            <w:shd w:val="clear" w:color="auto" w:fill="D9E2F3" w:themeFill="accent5" w:themeFillTint="33"/>
          </w:tcPr>
          <w:p w14:paraId="58F42F3A" w14:textId="3F7A08C2" w:rsidR="00F90845" w:rsidRPr="00BF3F8E" w:rsidRDefault="004E3CB3" w:rsidP="00830144">
            <w:pPr>
              <w:keepNext/>
              <w:autoSpaceDE w:val="0"/>
              <w:autoSpaceDN w:val="0"/>
              <w:adjustRightInd w:val="0"/>
              <w:ind w:left="29"/>
              <w:rPr>
                <w:rFonts w:asciiTheme="minorHAnsi" w:hAnsiTheme="minorHAnsi" w:cstheme="minorHAnsi"/>
                <w:color w:val="1F3864" w:themeColor="accent5" w:themeShade="80"/>
                <w:sz w:val="18"/>
                <w:szCs w:val="18"/>
                <w:lang w:val="en-GB"/>
              </w:rPr>
            </w:pPr>
            <w:proofErr w:type="spellStart"/>
            <w:r>
              <w:rPr>
                <w:rFonts w:asciiTheme="minorHAnsi" w:hAnsiTheme="minorHAnsi" w:cstheme="minorHAnsi"/>
                <w:color w:val="1F3864" w:themeColor="accent5" w:themeShade="80"/>
                <w:sz w:val="18"/>
                <w:szCs w:val="18"/>
                <w:lang w:val="en-GB"/>
              </w:rPr>
              <w:t>ProDoc</w:t>
            </w:r>
            <w:proofErr w:type="spellEnd"/>
            <w:r w:rsidR="00F90845" w:rsidRPr="00BF3F8E">
              <w:rPr>
                <w:rFonts w:asciiTheme="minorHAnsi" w:hAnsiTheme="minorHAnsi" w:cstheme="minorHAnsi"/>
                <w:color w:val="1F3864" w:themeColor="accent5" w:themeShade="80"/>
                <w:sz w:val="18"/>
                <w:szCs w:val="18"/>
                <w:lang w:val="en-GB"/>
              </w:rPr>
              <w:t xml:space="preserve"> signature</w:t>
            </w:r>
          </w:p>
        </w:tc>
        <w:tc>
          <w:tcPr>
            <w:tcW w:w="2410" w:type="dxa"/>
          </w:tcPr>
          <w:p w14:paraId="2AC49E49" w14:textId="3576EE02" w:rsidR="00F90845" w:rsidRPr="00BF3F8E" w:rsidRDefault="00EE386A" w:rsidP="00830144">
            <w:pPr>
              <w:keepNext/>
              <w:autoSpaceDE w:val="0"/>
              <w:autoSpaceDN w:val="0"/>
              <w:adjustRightInd w:val="0"/>
              <w:ind w:left="29"/>
              <w:jc w:val="right"/>
              <w:rPr>
                <w:rFonts w:asciiTheme="minorHAnsi" w:hAnsiTheme="minorHAnsi" w:cstheme="minorHAnsi"/>
                <w:sz w:val="18"/>
                <w:szCs w:val="18"/>
                <w:lang w:val="en-GB"/>
              </w:rPr>
            </w:pPr>
            <w:r w:rsidRPr="00BF3F8E">
              <w:rPr>
                <w:rFonts w:asciiTheme="minorHAnsi" w:hAnsiTheme="minorHAnsi" w:cstheme="minorHAnsi"/>
                <w:sz w:val="18"/>
                <w:szCs w:val="18"/>
                <w:lang w:val="en-GB"/>
              </w:rPr>
              <w:t>April</w:t>
            </w:r>
            <w:r w:rsidR="002B51B0" w:rsidRPr="00BF3F8E">
              <w:rPr>
                <w:rFonts w:asciiTheme="minorHAnsi" w:hAnsiTheme="minorHAnsi" w:cstheme="minorHAnsi"/>
                <w:sz w:val="18"/>
                <w:szCs w:val="18"/>
                <w:lang w:val="en-GB"/>
              </w:rPr>
              <w:t xml:space="preserve"> </w:t>
            </w:r>
            <w:r w:rsidR="00F90845" w:rsidRPr="00BF3F8E">
              <w:rPr>
                <w:rFonts w:asciiTheme="minorHAnsi" w:hAnsiTheme="minorHAnsi" w:cstheme="minorHAnsi"/>
                <w:sz w:val="18"/>
                <w:szCs w:val="18"/>
                <w:lang w:val="en-GB"/>
              </w:rPr>
              <w:t>201</w:t>
            </w:r>
            <w:r w:rsidRPr="00BF3F8E">
              <w:rPr>
                <w:rFonts w:asciiTheme="minorHAnsi" w:hAnsiTheme="minorHAnsi" w:cstheme="minorHAnsi"/>
                <w:sz w:val="18"/>
                <w:szCs w:val="18"/>
                <w:lang w:val="en-GB"/>
              </w:rPr>
              <w:t>9</w:t>
            </w:r>
          </w:p>
        </w:tc>
      </w:tr>
      <w:tr w:rsidR="00F90845" w:rsidRPr="00BF3F8E" w14:paraId="51262DC4" w14:textId="77777777" w:rsidTr="00830144">
        <w:trPr>
          <w:jc w:val="center"/>
        </w:trPr>
        <w:tc>
          <w:tcPr>
            <w:tcW w:w="5098" w:type="dxa"/>
            <w:shd w:val="clear" w:color="auto" w:fill="D9E2F3" w:themeFill="accent5" w:themeFillTint="33"/>
          </w:tcPr>
          <w:p w14:paraId="18009F45" w14:textId="77777777" w:rsidR="00F90845" w:rsidRPr="00BF3F8E" w:rsidRDefault="00F90845" w:rsidP="00830144">
            <w:pPr>
              <w:keepNext/>
              <w:autoSpaceDE w:val="0"/>
              <w:autoSpaceDN w:val="0"/>
              <w:adjustRightInd w:val="0"/>
              <w:ind w:left="29"/>
              <w:rPr>
                <w:rFonts w:asciiTheme="minorHAnsi" w:hAnsiTheme="minorHAnsi" w:cstheme="minorHAnsi"/>
                <w:color w:val="1F3864" w:themeColor="accent5" w:themeShade="80"/>
                <w:sz w:val="18"/>
                <w:szCs w:val="18"/>
                <w:lang w:val="en-GB"/>
              </w:rPr>
            </w:pPr>
            <w:r w:rsidRPr="00BF3F8E">
              <w:rPr>
                <w:rFonts w:asciiTheme="minorHAnsi" w:hAnsiTheme="minorHAnsi" w:cstheme="minorHAnsi"/>
                <w:color w:val="1F3864" w:themeColor="accent5" w:themeShade="80"/>
                <w:sz w:val="18"/>
                <w:szCs w:val="18"/>
                <w:lang w:val="en-GB"/>
              </w:rPr>
              <w:t>Inception workshop</w:t>
            </w:r>
          </w:p>
        </w:tc>
        <w:tc>
          <w:tcPr>
            <w:tcW w:w="2410" w:type="dxa"/>
          </w:tcPr>
          <w:p w14:paraId="6AEAEA2A" w14:textId="4CA87D3F" w:rsidR="00F90845" w:rsidRPr="00BF3F8E" w:rsidRDefault="00EE386A" w:rsidP="00830144">
            <w:pPr>
              <w:keepNext/>
              <w:autoSpaceDE w:val="0"/>
              <w:autoSpaceDN w:val="0"/>
              <w:adjustRightInd w:val="0"/>
              <w:ind w:left="29"/>
              <w:jc w:val="right"/>
              <w:rPr>
                <w:rFonts w:asciiTheme="minorHAnsi" w:hAnsiTheme="minorHAnsi" w:cstheme="minorHAnsi"/>
                <w:sz w:val="18"/>
                <w:szCs w:val="18"/>
                <w:lang w:val="en-GB"/>
              </w:rPr>
            </w:pPr>
            <w:r w:rsidRPr="00BF3F8E">
              <w:rPr>
                <w:rFonts w:asciiTheme="minorHAnsi" w:hAnsiTheme="minorHAnsi" w:cstheme="minorHAnsi"/>
                <w:sz w:val="18"/>
                <w:szCs w:val="18"/>
                <w:lang w:val="en-GB"/>
              </w:rPr>
              <w:t xml:space="preserve">July </w:t>
            </w:r>
            <w:r w:rsidR="00F90845" w:rsidRPr="00BF3F8E">
              <w:rPr>
                <w:rFonts w:asciiTheme="minorHAnsi" w:hAnsiTheme="minorHAnsi" w:cstheme="minorHAnsi"/>
                <w:sz w:val="18"/>
                <w:szCs w:val="18"/>
                <w:lang w:val="en-GB"/>
              </w:rPr>
              <w:t>201</w:t>
            </w:r>
            <w:r w:rsidRPr="00BF3F8E">
              <w:rPr>
                <w:rFonts w:asciiTheme="minorHAnsi" w:hAnsiTheme="minorHAnsi" w:cstheme="minorHAnsi"/>
                <w:sz w:val="18"/>
                <w:szCs w:val="18"/>
                <w:lang w:val="en-GB"/>
              </w:rPr>
              <w:t>9</w:t>
            </w:r>
          </w:p>
        </w:tc>
      </w:tr>
      <w:tr w:rsidR="00F90845" w:rsidRPr="00BF3F8E" w14:paraId="459A6922" w14:textId="77777777" w:rsidTr="00830144">
        <w:trPr>
          <w:jc w:val="center"/>
        </w:trPr>
        <w:tc>
          <w:tcPr>
            <w:tcW w:w="5098" w:type="dxa"/>
            <w:shd w:val="clear" w:color="auto" w:fill="D9E2F3" w:themeFill="accent5" w:themeFillTint="33"/>
          </w:tcPr>
          <w:p w14:paraId="40B6903F" w14:textId="60E93A8E" w:rsidR="00F90845" w:rsidRPr="00BF3F8E" w:rsidRDefault="00F90845" w:rsidP="00830144">
            <w:pPr>
              <w:keepNext/>
              <w:autoSpaceDE w:val="0"/>
              <w:autoSpaceDN w:val="0"/>
              <w:adjustRightInd w:val="0"/>
              <w:ind w:left="29"/>
              <w:rPr>
                <w:rFonts w:asciiTheme="minorHAnsi" w:hAnsiTheme="minorHAnsi" w:cstheme="minorHAnsi"/>
                <w:color w:val="1F3864" w:themeColor="accent5" w:themeShade="80"/>
                <w:sz w:val="18"/>
                <w:szCs w:val="18"/>
                <w:lang w:val="en-GB"/>
              </w:rPr>
            </w:pPr>
            <w:r w:rsidRPr="00BF3F8E">
              <w:rPr>
                <w:rFonts w:asciiTheme="minorHAnsi" w:hAnsiTheme="minorHAnsi" w:cstheme="minorHAnsi"/>
                <w:color w:val="1F3864" w:themeColor="accent5" w:themeShade="80"/>
                <w:sz w:val="18"/>
                <w:szCs w:val="18"/>
                <w:lang w:val="en-GB"/>
              </w:rPr>
              <w:t xml:space="preserve">Appointment of Project </w:t>
            </w:r>
            <w:r w:rsidR="00EE386A" w:rsidRPr="00BF3F8E">
              <w:rPr>
                <w:rFonts w:asciiTheme="minorHAnsi" w:hAnsiTheme="minorHAnsi" w:cstheme="minorHAnsi"/>
                <w:color w:val="1F3864" w:themeColor="accent5" w:themeShade="80"/>
                <w:sz w:val="18"/>
                <w:szCs w:val="18"/>
                <w:lang w:val="en-GB"/>
              </w:rPr>
              <w:t>Coordinator and technical team</w:t>
            </w:r>
          </w:p>
        </w:tc>
        <w:tc>
          <w:tcPr>
            <w:tcW w:w="2410" w:type="dxa"/>
          </w:tcPr>
          <w:p w14:paraId="36C884C6" w14:textId="13457740" w:rsidR="00F90845" w:rsidRPr="00BF3F8E" w:rsidRDefault="00EE386A" w:rsidP="00830144">
            <w:pPr>
              <w:keepNext/>
              <w:autoSpaceDE w:val="0"/>
              <w:autoSpaceDN w:val="0"/>
              <w:adjustRightInd w:val="0"/>
              <w:ind w:left="29"/>
              <w:jc w:val="right"/>
              <w:rPr>
                <w:rFonts w:asciiTheme="minorHAnsi" w:hAnsiTheme="minorHAnsi" w:cstheme="minorHAnsi"/>
                <w:sz w:val="18"/>
                <w:szCs w:val="18"/>
                <w:lang w:val="en-GB"/>
              </w:rPr>
            </w:pPr>
            <w:r w:rsidRPr="00BF3F8E">
              <w:rPr>
                <w:rFonts w:asciiTheme="minorHAnsi" w:hAnsiTheme="minorHAnsi" w:cstheme="minorHAnsi"/>
                <w:sz w:val="18"/>
                <w:szCs w:val="18"/>
                <w:lang w:val="en-GB"/>
              </w:rPr>
              <w:t xml:space="preserve">October </w:t>
            </w:r>
            <w:r w:rsidR="00F90845" w:rsidRPr="00BF3F8E">
              <w:rPr>
                <w:rFonts w:asciiTheme="minorHAnsi" w:hAnsiTheme="minorHAnsi" w:cstheme="minorHAnsi"/>
                <w:sz w:val="18"/>
                <w:szCs w:val="18"/>
                <w:lang w:val="en-GB"/>
              </w:rPr>
              <w:t>201</w:t>
            </w:r>
            <w:r w:rsidRPr="00BF3F8E">
              <w:rPr>
                <w:rFonts w:asciiTheme="minorHAnsi" w:hAnsiTheme="minorHAnsi" w:cstheme="minorHAnsi"/>
                <w:sz w:val="18"/>
                <w:szCs w:val="18"/>
                <w:lang w:val="en-GB"/>
              </w:rPr>
              <w:t>9</w:t>
            </w:r>
          </w:p>
        </w:tc>
      </w:tr>
      <w:tr w:rsidR="00F90845" w:rsidRPr="00BF3F8E" w14:paraId="1E84F770" w14:textId="77777777" w:rsidTr="00830144">
        <w:trPr>
          <w:jc w:val="center"/>
        </w:trPr>
        <w:tc>
          <w:tcPr>
            <w:tcW w:w="5098" w:type="dxa"/>
            <w:shd w:val="clear" w:color="auto" w:fill="D9E2F3" w:themeFill="accent5" w:themeFillTint="33"/>
          </w:tcPr>
          <w:p w14:paraId="4FC028F3" w14:textId="4C913A81" w:rsidR="00F90845" w:rsidRPr="00BF3F8E" w:rsidRDefault="00F90845" w:rsidP="00830144">
            <w:pPr>
              <w:keepNext/>
              <w:autoSpaceDE w:val="0"/>
              <w:autoSpaceDN w:val="0"/>
              <w:adjustRightInd w:val="0"/>
              <w:ind w:left="29"/>
              <w:rPr>
                <w:rFonts w:asciiTheme="minorHAnsi" w:hAnsiTheme="minorHAnsi" w:cstheme="minorHAnsi"/>
                <w:color w:val="1F3864" w:themeColor="accent5" w:themeShade="80"/>
                <w:sz w:val="18"/>
                <w:szCs w:val="18"/>
                <w:lang w:val="en-GB"/>
              </w:rPr>
            </w:pPr>
            <w:r w:rsidRPr="00BF3F8E">
              <w:rPr>
                <w:rFonts w:asciiTheme="minorHAnsi" w:hAnsiTheme="minorHAnsi" w:cstheme="minorHAnsi"/>
                <w:color w:val="1F3864" w:themeColor="accent5" w:themeShade="80"/>
                <w:sz w:val="18"/>
                <w:szCs w:val="18"/>
                <w:lang w:val="en-GB"/>
              </w:rPr>
              <w:t>1</w:t>
            </w:r>
            <w:r w:rsidRPr="00BF3F8E">
              <w:rPr>
                <w:rFonts w:asciiTheme="minorHAnsi" w:hAnsiTheme="minorHAnsi" w:cstheme="minorHAnsi"/>
                <w:color w:val="1F3864" w:themeColor="accent5" w:themeShade="80"/>
                <w:sz w:val="18"/>
                <w:szCs w:val="18"/>
                <w:vertAlign w:val="superscript"/>
                <w:lang w:val="en-GB"/>
              </w:rPr>
              <w:t>st</w:t>
            </w:r>
            <w:r w:rsidRPr="00BF3F8E">
              <w:rPr>
                <w:rFonts w:asciiTheme="minorHAnsi" w:hAnsiTheme="minorHAnsi" w:cstheme="minorHAnsi"/>
                <w:color w:val="1F3864" w:themeColor="accent5" w:themeShade="80"/>
                <w:sz w:val="18"/>
                <w:szCs w:val="18"/>
                <w:lang w:val="en-GB"/>
              </w:rPr>
              <w:t xml:space="preserve"> meeting of </w:t>
            </w:r>
            <w:r w:rsidR="00826BBA">
              <w:rPr>
                <w:rFonts w:asciiTheme="minorHAnsi" w:hAnsiTheme="minorHAnsi" w:cstheme="minorHAnsi"/>
                <w:color w:val="1F3864" w:themeColor="accent5" w:themeShade="80"/>
                <w:sz w:val="18"/>
                <w:szCs w:val="18"/>
                <w:lang w:val="en-GB"/>
              </w:rPr>
              <w:t xml:space="preserve">the </w:t>
            </w:r>
            <w:r w:rsidR="002B51B0" w:rsidRPr="00BF3F8E">
              <w:rPr>
                <w:rFonts w:asciiTheme="minorHAnsi" w:hAnsiTheme="minorHAnsi" w:cstheme="minorHAnsi"/>
                <w:color w:val="1F3864" w:themeColor="accent5" w:themeShade="80"/>
                <w:sz w:val="18"/>
                <w:szCs w:val="18"/>
                <w:lang w:val="en-GB"/>
              </w:rPr>
              <w:t>project board</w:t>
            </w:r>
          </w:p>
        </w:tc>
        <w:tc>
          <w:tcPr>
            <w:tcW w:w="2410" w:type="dxa"/>
          </w:tcPr>
          <w:p w14:paraId="19EFC5D3" w14:textId="1C5761AA" w:rsidR="00F90845" w:rsidRPr="00BF3F8E" w:rsidRDefault="00F01316" w:rsidP="00830144">
            <w:pPr>
              <w:keepNext/>
              <w:autoSpaceDE w:val="0"/>
              <w:autoSpaceDN w:val="0"/>
              <w:adjustRightInd w:val="0"/>
              <w:ind w:left="29"/>
              <w:jc w:val="right"/>
              <w:rPr>
                <w:rFonts w:asciiTheme="minorHAnsi" w:hAnsiTheme="minorHAnsi" w:cstheme="minorHAnsi"/>
                <w:sz w:val="18"/>
                <w:szCs w:val="18"/>
                <w:lang w:val="en-GB"/>
              </w:rPr>
            </w:pPr>
            <w:r w:rsidRPr="00BF3F8E">
              <w:rPr>
                <w:rFonts w:asciiTheme="minorHAnsi" w:hAnsiTheme="minorHAnsi" w:cstheme="minorHAnsi"/>
                <w:sz w:val="18"/>
                <w:szCs w:val="18"/>
                <w:lang w:val="en-GB"/>
              </w:rPr>
              <w:t>December 201</w:t>
            </w:r>
            <w:r w:rsidR="00D729BD" w:rsidRPr="00BF3F8E">
              <w:rPr>
                <w:rFonts w:asciiTheme="minorHAnsi" w:hAnsiTheme="minorHAnsi" w:cstheme="minorHAnsi"/>
                <w:sz w:val="18"/>
                <w:szCs w:val="18"/>
                <w:lang w:val="en-GB"/>
              </w:rPr>
              <w:t>9</w:t>
            </w:r>
          </w:p>
        </w:tc>
      </w:tr>
      <w:tr w:rsidR="00F90845" w:rsidRPr="00BF3F8E" w14:paraId="72F6F75C" w14:textId="77777777" w:rsidTr="00830144">
        <w:trPr>
          <w:jc w:val="center"/>
        </w:trPr>
        <w:tc>
          <w:tcPr>
            <w:tcW w:w="5098" w:type="dxa"/>
            <w:tcBorders>
              <w:bottom w:val="single" w:sz="4" w:space="0" w:color="auto"/>
            </w:tcBorders>
            <w:shd w:val="clear" w:color="auto" w:fill="D9E2F3" w:themeFill="accent5" w:themeFillTint="33"/>
          </w:tcPr>
          <w:p w14:paraId="0892E00F" w14:textId="77777777" w:rsidR="00F90845" w:rsidRPr="00BF3F8E" w:rsidRDefault="00F90845" w:rsidP="00830144">
            <w:pPr>
              <w:keepNext/>
              <w:autoSpaceDE w:val="0"/>
              <w:autoSpaceDN w:val="0"/>
              <w:adjustRightInd w:val="0"/>
              <w:ind w:left="29"/>
              <w:rPr>
                <w:rFonts w:asciiTheme="minorHAnsi" w:hAnsiTheme="minorHAnsi" w:cstheme="minorHAnsi"/>
                <w:color w:val="1F3864" w:themeColor="accent5" w:themeShade="80"/>
                <w:sz w:val="18"/>
                <w:szCs w:val="18"/>
                <w:lang w:val="en-GB"/>
              </w:rPr>
            </w:pPr>
            <w:r w:rsidRPr="00BF3F8E">
              <w:rPr>
                <w:rFonts w:asciiTheme="minorHAnsi" w:hAnsiTheme="minorHAnsi" w:cstheme="minorHAnsi"/>
                <w:color w:val="1F3864" w:themeColor="accent5" w:themeShade="80"/>
                <w:sz w:val="18"/>
                <w:szCs w:val="18"/>
                <w:lang w:val="en-GB"/>
              </w:rPr>
              <w:t>16 months extension approval (reverted later)</w:t>
            </w:r>
          </w:p>
        </w:tc>
        <w:tc>
          <w:tcPr>
            <w:tcW w:w="2410" w:type="dxa"/>
          </w:tcPr>
          <w:p w14:paraId="05AA57CD" w14:textId="77777777" w:rsidR="00F90845" w:rsidRPr="00BF3F8E" w:rsidRDefault="00F90845" w:rsidP="00830144">
            <w:pPr>
              <w:keepNext/>
              <w:autoSpaceDE w:val="0"/>
              <w:autoSpaceDN w:val="0"/>
              <w:adjustRightInd w:val="0"/>
              <w:ind w:left="29"/>
              <w:jc w:val="right"/>
              <w:rPr>
                <w:rFonts w:asciiTheme="minorHAnsi" w:hAnsiTheme="minorHAnsi" w:cstheme="minorHAnsi"/>
                <w:sz w:val="18"/>
                <w:szCs w:val="18"/>
                <w:lang w:val="en-GB"/>
              </w:rPr>
            </w:pPr>
            <w:r w:rsidRPr="00BF3F8E">
              <w:rPr>
                <w:rFonts w:asciiTheme="minorHAnsi" w:hAnsiTheme="minorHAnsi" w:cstheme="minorHAnsi"/>
                <w:sz w:val="18"/>
                <w:szCs w:val="18"/>
                <w:lang w:val="en-GB"/>
              </w:rPr>
              <w:t>September 2019</w:t>
            </w:r>
          </w:p>
        </w:tc>
      </w:tr>
      <w:tr w:rsidR="00F2358E" w:rsidRPr="00BF3F8E" w14:paraId="617BFDBB" w14:textId="77777777" w:rsidTr="00830144">
        <w:trPr>
          <w:jc w:val="center"/>
        </w:trPr>
        <w:tc>
          <w:tcPr>
            <w:tcW w:w="5098" w:type="dxa"/>
            <w:shd w:val="clear" w:color="auto" w:fill="D9E2F3" w:themeFill="accent5" w:themeFillTint="33"/>
          </w:tcPr>
          <w:p w14:paraId="0A234868" w14:textId="77777777" w:rsidR="00F2358E" w:rsidRPr="00BF3F8E" w:rsidRDefault="00F2358E" w:rsidP="00830144">
            <w:pPr>
              <w:keepNext/>
              <w:autoSpaceDE w:val="0"/>
              <w:autoSpaceDN w:val="0"/>
              <w:adjustRightInd w:val="0"/>
              <w:ind w:left="29"/>
              <w:rPr>
                <w:rFonts w:asciiTheme="minorHAnsi" w:hAnsiTheme="minorHAnsi" w:cstheme="minorHAnsi"/>
                <w:color w:val="1F3864" w:themeColor="accent5" w:themeShade="80"/>
                <w:sz w:val="18"/>
                <w:szCs w:val="18"/>
                <w:lang w:val="en-GB"/>
              </w:rPr>
            </w:pPr>
            <w:r w:rsidRPr="00BF3F8E">
              <w:rPr>
                <w:rFonts w:asciiTheme="minorHAnsi" w:hAnsiTheme="minorHAnsi" w:cstheme="minorHAnsi"/>
                <w:color w:val="1F3864" w:themeColor="accent5" w:themeShade="80"/>
                <w:sz w:val="18"/>
                <w:szCs w:val="18"/>
                <w:lang w:val="en-GB"/>
              </w:rPr>
              <w:t>Planned Terminal Review</w:t>
            </w:r>
          </w:p>
        </w:tc>
        <w:tc>
          <w:tcPr>
            <w:tcW w:w="2410" w:type="dxa"/>
          </w:tcPr>
          <w:p w14:paraId="069D741C" w14:textId="77777777" w:rsidR="00F2358E" w:rsidRPr="00BF3F8E" w:rsidRDefault="00F2358E" w:rsidP="00830144">
            <w:pPr>
              <w:keepNext/>
              <w:autoSpaceDE w:val="0"/>
              <w:autoSpaceDN w:val="0"/>
              <w:adjustRightInd w:val="0"/>
              <w:ind w:left="29"/>
              <w:jc w:val="right"/>
              <w:rPr>
                <w:rFonts w:asciiTheme="minorHAnsi" w:hAnsiTheme="minorHAnsi" w:cstheme="minorHAnsi"/>
                <w:sz w:val="18"/>
                <w:szCs w:val="18"/>
                <w:lang w:val="en-GB"/>
              </w:rPr>
            </w:pPr>
            <w:r w:rsidRPr="00BF3F8E">
              <w:rPr>
                <w:rFonts w:asciiTheme="minorHAnsi" w:hAnsiTheme="minorHAnsi" w:cstheme="minorHAnsi"/>
                <w:sz w:val="18"/>
                <w:szCs w:val="18"/>
                <w:lang w:val="en-GB"/>
              </w:rPr>
              <w:t>March 2020</w:t>
            </w:r>
          </w:p>
        </w:tc>
      </w:tr>
      <w:tr w:rsidR="00F2358E" w:rsidRPr="00BF3F8E" w14:paraId="31BF5949" w14:textId="77777777" w:rsidTr="00830144">
        <w:trPr>
          <w:jc w:val="center"/>
        </w:trPr>
        <w:tc>
          <w:tcPr>
            <w:tcW w:w="5098" w:type="dxa"/>
            <w:shd w:val="clear" w:color="auto" w:fill="D9E2F3" w:themeFill="accent5" w:themeFillTint="33"/>
          </w:tcPr>
          <w:p w14:paraId="795D94F7" w14:textId="77777777" w:rsidR="00F2358E" w:rsidRPr="00BF3F8E" w:rsidRDefault="00F2358E" w:rsidP="00830144">
            <w:pPr>
              <w:keepNext/>
              <w:autoSpaceDE w:val="0"/>
              <w:autoSpaceDN w:val="0"/>
              <w:adjustRightInd w:val="0"/>
              <w:ind w:left="29"/>
              <w:rPr>
                <w:rFonts w:asciiTheme="minorHAnsi" w:hAnsiTheme="minorHAnsi" w:cstheme="minorHAnsi"/>
                <w:color w:val="1F3864" w:themeColor="accent5" w:themeShade="80"/>
                <w:sz w:val="18"/>
                <w:szCs w:val="18"/>
                <w:lang w:val="en-GB"/>
              </w:rPr>
            </w:pPr>
            <w:r w:rsidRPr="00BF3F8E">
              <w:rPr>
                <w:rFonts w:asciiTheme="minorHAnsi" w:hAnsiTheme="minorHAnsi" w:cstheme="minorHAnsi"/>
                <w:color w:val="1F3864" w:themeColor="accent5" w:themeShade="80"/>
                <w:sz w:val="18"/>
                <w:szCs w:val="18"/>
                <w:lang w:val="en-GB"/>
              </w:rPr>
              <w:t>COVID pandemic lockdown</w:t>
            </w:r>
          </w:p>
        </w:tc>
        <w:tc>
          <w:tcPr>
            <w:tcW w:w="2410" w:type="dxa"/>
          </w:tcPr>
          <w:p w14:paraId="1628AE9C" w14:textId="0DFF9D2E" w:rsidR="00F2358E" w:rsidRPr="00BF3F8E" w:rsidRDefault="00F2358E" w:rsidP="00830144">
            <w:pPr>
              <w:keepNext/>
              <w:autoSpaceDE w:val="0"/>
              <w:autoSpaceDN w:val="0"/>
              <w:adjustRightInd w:val="0"/>
              <w:ind w:left="29"/>
              <w:jc w:val="right"/>
              <w:rPr>
                <w:rFonts w:asciiTheme="minorHAnsi" w:hAnsiTheme="minorHAnsi" w:cstheme="minorHAnsi"/>
                <w:sz w:val="18"/>
                <w:szCs w:val="18"/>
                <w:lang w:val="en-GB"/>
              </w:rPr>
            </w:pPr>
            <w:r w:rsidRPr="00BF3F8E">
              <w:rPr>
                <w:rFonts w:asciiTheme="minorHAnsi" w:hAnsiTheme="minorHAnsi" w:cstheme="minorHAnsi"/>
                <w:sz w:val="18"/>
                <w:szCs w:val="18"/>
                <w:lang w:val="en-GB"/>
              </w:rPr>
              <w:t>March</w:t>
            </w:r>
            <w:r w:rsidR="002C6617" w:rsidRPr="00BF3F8E">
              <w:rPr>
                <w:rFonts w:asciiTheme="minorHAnsi" w:hAnsiTheme="minorHAnsi" w:cstheme="minorHAnsi"/>
                <w:sz w:val="18"/>
                <w:szCs w:val="18"/>
                <w:lang w:val="en-GB"/>
              </w:rPr>
              <w:t>-</w:t>
            </w:r>
            <w:r w:rsidR="0045000F" w:rsidRPr="00BF3F8E">
              <w:rPr>
                <w:rFonts w:asciiTheme="minorHAnsi" w:hAnsiTheme="minorHAnsi" w:cstheme="minorHAnsi"/>
                <w:sz w:val="18"/>
                <w:szCs w:val="18"/>
                <w:lang w:val="en-GB"/>
              </w:rPr>
              <w:t>July</w:t>
            </w:r>
            <w:r w:rsidRPr="00BF3F8E">
              <w:rPr>
                <w:rFonts w:asciiTheme="minorHAnsi" w:hAnsiTheme="minorHAnsi" w:cstheme="minorHAnsi"/>
                <w:sz w:val="18"/>
                <w:szCs w:val="18"/>
                <w:lang w:val="en-GB"/>
              </w:rPr>
              <w:t xml:space="preserve"> 2020 </w:t>
            </w:r>
          </w:p>
        </w:tc>
      </w:tr>
      <w:tr w:rsidR="00F2358E" w:rsidRPr="00BF3F8E" w14:paraId="548F4BC0" w14:textId="77777777" w:rsidTr="00830144">
        <w:trPr>
          <w:jc w:val="center"/>
        </w:trPr>
        <w:tc>
          <w:tcPr>
            <w:tcW w:w="5098" w:type="dxa"/>
            <w:tcBorders>
              <w:bottom w:val="single" w:sz="4" w:space="0" w:color="auto"/>
            </w:tcBorders>
            <w:shd w:val="clear" w:color="auto" w:fill="D9E2F3" w:themeFill="accent5" w:themeFillTint="33"/>
          </w:tcPr>
          <w:p w14:paraId="6CC1EB89" w14:textId="77777777" w:rsidR="00F2358E" w:rsidRPr="00BF3F8E" w:rsidRDefault="00F2358E" w:rsidP="00830144">
            <w:pPr>
              <w:keepNext/>
              <w:autoSpaceDE w:val="0"/>
              <w:autoSpaceDN w:val="0"/>
              <w:adjustRightInd w:val="0"/>
              <w:ind w:left="29"/>
              <w:rPr>
                <w:rFonts w:asciiTheme="minorHAnsi" w:hAnsiTheme="minorHAnsi" w:cstheme="minorHAnsi"/>
                <w:color w:val="1F3864" w:themeColor="accent5" w:themeShade="80"/>
                <w:sz w:val="18"/>
                <w:szCs w:val="18"/>
                <w:lang w:val="en-GB"/>
              </w:rPr>
            </w:pPr>
            <w:r w:rsidRPr="00BF3F8E">
              <w:rPr>
                <w:rFonts w:asciiTheme="minorHAnsi" w:hAnsiTheme="minorHAnsi" w:cstheme="minorHAnsi"/>
                <w:color w:val="1F3864" w:themeColor="accent5" w:themeShade="80"/>
                <w:sz w:val="18"/>
                <w:szCs w:val="18"/>
                <w:lang w:val="en-GB"/>
              </w:rPr>
              <w:t>Planned project end</w:t>
            </w:r>
          </w:p>
        </w:tc>
        <w:tc>
          <w:tcPr>
            <w:tcW w:w="2410" w:type="dxa"/>
          </w:tcPr>
          <w:p w14:paraId="6675E998" w14:textId="3EA34315" w:rsidR="00F2358E" w:rsidRPr="00BF3F8E" w:rsidRDefault="0045000F" w:rsidP="00830144">
            <w:pPr>
              <w:keepNext/>
              <w:autoSpaceDE w:val="0"/>
              <w:autoSpaceDN w:val="0"/>
              <w:adjustRightInd w:val="0"/>
              <w:ind w:left="29"/>
              <w:jc w:val="right"/>
              <w:rPr>
                <w:rFonts w:asciiTheme="minorHAnsi" w:hAnsiTheme="minorHAnsi" w:cstheme="minorHAnsi"/>
                <w:sz w:val="18"/>
                <w:szCs w:val="18"/>
                <w:lang w:val="en-GB"/>
              </w:rPr>
            </w:pPr>
            <w:r w:rsidRPr="00BF3F8E">
              <w:rPr>
                <w:rFonts w:asciiTheme="minorHAnsi" w:hAnsiTheme="minorHAnsi" w:cstheme="minorHAnsi"/>
                <w:sz w:val="18"/>
                <w:szCs w:val="18"/>
                <w:lang w:val="en-GB"/>
              </w:rPr>
              <w:t>August 2020</w:t>
            </w:r>
          </w:p>
        </w:tc>
      </w:tr>
      <w:tr w:rsidR="00F2358E" w:rsidRPr="00135271" w14:paraId="1AE44872" w14:textId="77777777" w:rsidTr="00830144">
        <w:trPr>
          <w:jc w:val="center"/>
        </w:trPr>
        <w:tc>
          <w:tcPr>
            <w:tcW w:w="5098" w:type="dxa"/>
            <w:shd w:val="clear" w:color="auto" w:fill="D9E2F3" w:themeFill="accent5" w:themeFillTint="33"/>
          </w:tcPr>
          <w:p w14:paraId="2ED96A6A" w14:textId="0411D124" w:rsidR="00F2358E" w:rsidRPr="00BF3F8E" w:rsidRDefault="0045000F" w:rsidP="00830144">
            <w:pPr>
              <w:keepNext/>
              <w:autoSpaceDE w:val="0"/>
              <w:autoSpaceDN w:val="0"/>
              <w:adjustRightInd w:val="0"/>
              <w:ind w:left="29"/>
              <w:rPr>
                <w:rFonts w:asciiTheme="minorHAnsi" w:hAnsiTheme="minorHAnsi" w:cstheme="minorHAnsi"/>
                <w:color w:val="1F3864" w:themeColor="accent5" w:themeShade="80"/>
                <w:sz w:val="18"/>
                <w:szCs w:val="18"/>
                <w:lang w:val="en-GB"/>
              </w:rPr>
            </w:pPr>
            <w:r w:rsidRPr="00BF3F8E">
              <w:rPr>
                <w:rFonts w:asciiTheme="minorHAnsi" w:hAnsiTheme="minorHAnsi" w:cstheme="minorHAnsi"/>
                <w:color w:val="1F3864" w:themeColor="accent5" w:themeShade="80"/>
                <w:sz w:val="18"/>
                <w:szCs w:val="18"/>
                <w:lang w:val="en-GB"/>
              </w:rPr>
              <w:t>6</w:t>
            </w:r>
            <w:r w:rsidR="00160F56" w:rsidRPr="00BF3F8E">
              <w:rPr>
                <w:rFonts w:asciiTheme="minorHAnsi" w:hAnsiTheme="minorHAnsi" w:cstheme="minorHAnsi"/>
                <w:color w:val="1F3864" w:themeColor="accent5" w:themeShade="80"/>
                <w:sz w:val="18"/>
                <w:szCs w:val="18"/>
                <w:lang w:val="en-GB"/>
              </w:rPr>
              <w:t>+4</w:t>
            </w:r>
            <w:r w:rsidRPr="00BF3F8E">
              <w:rPr>
                <w:rFonts w:asciiTheme="minorHAnsi" w:hAnsiTheme="minorHAnsi" w:cstheme="minorHAnsi"/>
                <w:color w:val="1F3864" w:themeColor="accent5" w:themeShade="80"/>
                <w:sz w:val="18"/>
                <w:szCs w:val="18"/>
                <w:lang w:val="en-GB"/>
              </w:rPr>
              <w:t xml:space="preserve"> </w:t>
            </w:r>
            <w:r w:rsidR="00F2358E" w:rsidRPr="00BF3F8E">
              <w:rPr>
                <w:rFonts w:asciiTheme="minorHAnsi" w:hAnsiTheme="minorHAnsi" w:cstheme="minorHAnsi"/>
                <w:color w:val="1F3864" w:themeColor="accent5" w:themeShade="80"/>
                <w:sz w:val="18"/>
                <w:szCs w:val="18"/>
                <w:lang w:val="en-GB"/>
              </w:rPr>
              <w:t>months no-cost extension granted</w:t>
            </w:r>
            <w:r w:rsidR="00160F56" w:rsidRPr="00BF3F8E">
              <w:rPr>
                <w:rFonts w:asciiTheme="minorHAnsi" w:hAnsiTheme="minorHAnsi" w:cstheme="minorHAnsi"/>
                <w:color w:val="1F3864" w:themeColor="accent5" w:themeShade="80"/>
                <w:sz w:val="18"/>
                <w:szCs w:val="18"/>
                <w:lang w:val="en-GB"/>
              </w:rPr>
              <w:t xml:space="preserve"> (COVID + </w:t>
            </w:r>
            <w:r w:rsidR="009D2113">
              <w:rPr>
                <w:rFonts w:asciiTheme="minorHAnsi" w:hAnsiTheme="minorHAnsi" w:cstheme="minorHAnsi"/>
                <w:color w:val="1F3864" w:themeColor="accent5" w:themeShade="80"/>
                <w:sz w:val="18"/>
                <w:szCs w:val="18"/>
                <w:lang w:val="en-GB"/>
              </w:rPr>
              <w:t>late delivery of GCF  1</w:t>
            </w:r>
            <w:r w:rsidR="009D2113" w:rsidRPr="009D2113">
              <w:rPr>
                <w:rFonts w:asciiTheme="minorHAnsi" w:hAnsiTheme="minorHAnsi" w:cstheme="minorHAnsi"/>
                <w:color w:val="1F3864" w:themeColor="accent5" w:themeShade="80"/>
                <w:sz w:val="18"/>
                <w:szCs w:val="18"/>
                <w:vertAlign w:val="superscript"/>
                <w:lang w:val="en-GB"/>
              </w:rPr>
              <w:t>st</w:t>
            </w:r>
            <w:r w:rsidR="009D2113">
              <w:rPr>
                <w:rFonts w:asciiTheme="minorHAnsi" w:hAnsiTheme="minorHAnsi" w:cstheme="minorHAnsi"/>
                <w:color w:val="1F3864" w:themeColor="accent5" w:themeShade="80"/>
                <w:sz w:val="18"/>
                <w:szCs w:val="18"/>
                <w:lang w:val="en-GB"/>
              </w:rPr>
              <w:t xml:space="preserve"> tranche</w:t>
            </w:r>
            <w:r w:rsidR="00160F56" w:rsidRPr="00BF3F8E">
              <w:rPr>
                <w:rFonts w:asciiTheme="minorHAnsi" w:hAnsiTheme="minorHAnsi" w:cstheme="minorHAnsi"/>
                <w:color w:val="1F3864" w:themeColor="accent5" w:themeShade="80"/>
                <w:sz w:val="18"/>
                <w:szCs w:val="18"/>
                <w:lang w:val="en-GB"/>
              </w:rPr>
              <w:t>)</w:t>
            </w:r>
          </w:p>
        </w:tc>
        <w:tc>
          <w:tcPr>
            <w:tcW w:w="2410" w:type="dxa"/>
          </w:tcPr>
          <w:p w14:paraId="4D880944" w14:textId="77777777" w:rsidR="007934AB" w:rsidRDefault="007934AB" w:rsidP="00830144">
            <w:pPr>
              <w:keepNext/>
              <w:autoSpaceDE w:val="0"/>
              <w:autoSpaceDN w:val="0"/>
              <w:adjustRightInd w:val="0"/>
              <w:ind w:left="29"/>
              <w:jc w:val="right"/>
              <w:rPr>
                <w:rFonts w:asciiTheme="minorHAnsi" w:hAnsiTheme="minorHAnsi" w:cstheme="minorHAnsi"/>
                <w:sz w:val="18"/>
                <w:szCs w:val="18"/>
                <w:lang w:val="en-GB"/>
              </w:rPr>
            </w:pPr>
            <w:r>
              <w:rPr>
                <w:rFonts w:asciiTheme="minorHAnsi" w:hAnsiTheme="minorHAnsi" w:cstheme="minorHAnsi"/>
                <w:sz w:val="18"/>
                <w:szCs w:val="18"/>
                <w:lang w:val="en-GB"/>
              </w:rPr>
              <w:t>August 2020 (COVID)</w:t>
            </w:r>
          </w:p>
          <w:p w14:paraId="65D44191" w14:textId="47AECD6C" w:rsidR="00F2358E" w:rsidRPr="00BF3F8E" w:rsidRDefault="007934AB" w:rsidP="00830144">
            <w:pPr>
              <w:keepNext/>
              <w:autoSpaceDE w:val="0"/>
              <w:autoSpaceDN w:val="0"/>
              <w:adjustRightInd w:val="0"/>
              <w:ind w:left="29"/>
              <w:jc w:val="right"/>
              <w:rPr>
                <w:rFonts w:asciiTheme="minorHAnsi" w:hAnsiTheme="minorHAnsi" w:cstheme="minorHAnsi"/>
                <w:sz w:val="18"/>
                <w:szCs w:val="18"/>
                <w:lang w:val="en-GB"/>
              </w:rPr>
            </w:pPr>
            <w:r>
              <w:rPr>
                <w:rFonts w:asciiTheme="minorHAnsi" w:hAnsiTheme="minorHAnsi" w:cstheme="minorHAnsi"/>
                <w:sz w:val="18"/>
                <w:szCs w:val="18"/>
                <w:lang w:val="en-GB"/>
              </w:rPr>
              <w:t>February 2021 (grace period – late 1</w:t>
            </w:r>
            <w:r w:rsidRPr="00083F41">
              <w:rPr>
                <w:rFonts w:asciiTheme="minorHAnsi" w:hAnsiTheme="minorHAnsi" w:cstheme="minorHAnsi"/>
                <w:sz w:val="18"/>
                <w:szCs w:val="18"/>
                <w:vertAlign w:val="superscript"/>
                <w:lang w:val="en-GB"/>
              </w:rPr>
              <w:t>st</w:t>
            </w:r>
            <w:r>
              <w:rPr>
                <w:rFonts w:asciiTheme="minorHAnsi" w:hAnsiTheme="minorHAnsi" w:cstheme="minorHAnsi"/>
                <w:sz w:val="18"/>
                <w:szCs w:val="18"/>
                <w:lang w:val="en-GB"/>
              </w:rPr>
              <w:t xml:space="preserve"> tranche payment)</w:t>
            </w:r>
          </w:p>
        </w:tc>
      </w:tr>
      <w:tr w:rsidR="00160F56" w:rsidRPr="00BF3F8E" w14:paraId="271AD907" w14:textId="77777777" w:rsidTr="00830144">
        <w:trPr>
          <w:jc w:val="center"/>
        </w:trPr>
        <w:tc>
          <w:tcPr>
            <w:tcW w:w="5098" w:type="dxa"/>
            <w:shd w:val="clear" w:color="auto" w:fill="D9E2F3" w:themeFill="accent5" w:themeFillTint="33"/>
          </w:tcPr>
          <w:p w14:paraId="1B2AE44D" w14:textId="45EBDA03" w:rsidR="00160F56" w:rsidRPr="00BF3F8E" w:rsidRDefault="00160F56" w:rsidP="00830144">
            <w:pPr>
              <w:keepNext/>
              <w:autoSpaceDE w:val="0"/>
              <w:autoSpaceDN w:val="0"/>
              <w:adjustRightInd w:val="0"/>
              <w:ind w:left="29"/>
              <w:rPr>
                <w:rFonts w:asciiTheme="minorHAnsi" w:hAnsiTheme="minorHAnsi" w:cstheme="minorHAnsi"/>
                <w:color w:val="1F3864" w:themeColor="accent5" w:themeShade="80"/>
                <w:sz w:val="18"/>
                <w:szCs w:val="18"/>
                <w:lang w:val="en-GB"/>
              </w:rPr>
            </w:pPr>
            <w:r w:rsidRPr="00BF3F8E">
              <w:rPr>
                <w:rFonts w:asciiTheme="minorHAnsi" w:hAnsiTheme="minorHAnsi" w:cstheme="minorHAnsi"/>
                <w:color w:val="1F3864" w:themeColor="accent5" w:themeShade="80"/>
                <w:sz w:val="18"/>
                <w:szCs w:val="18"/>
                <w:lang w:val="en-GB"/>
              </w:rPr>
              <w:t>Project End</w:t>
            </w:r>
          </w:p>
        </w:tc>
        <w:tc>
          <w:tcPr>
            <w:tcW w:w="2410" w:type="dxa"/>
          </w:tcPr>
          <w:p w14:paraId="57851246" w14:textId="732DE659" w:rsidR="00160F56" w:rsidRPr="00BF3F8E" w:rsidRDefault="000740AE" w:rsidP="00830144">
            <w:pPr>
              <w:keepNext/>
              <w:autoSpaceDE w:val="0"/>
              <w:autoSpaceDN w:val="0"/>
              <w:adjustRightInd w:val="0"/>
              <w:ind w:left="29"/>
              <w:jc w:val="right"/>
              <w:rPr>
                <w:rFonts w:asciiTheme="minorHAnsi" w:hAnsiTheme="minorHAnsi" w:cstheme="minorHAnsi"/>
                <w:sz w:val="18"/>
                <w:szCs w:val="18"/>
                <w:lang w:val="en-GB"/>
              </w:rPr>
            </w:pPr>
            <w:r>
              <w:rPr>
                <w:rFonts w:asciiTheme="minorHAnsi" w:hAnsiTheme="minorHAnsi" w:cstheme="minorHAnsi"/>
                <w:sz w:val="18"/>
                <w:szCs w:val="18"/>
                <w:lang w:val="en-GB"/>
              </w:rPr>
              <w:t xml:space="preserve">30 </w:t>
            </w:r>
            <w:r w:rsidR="00160F56" w:rsidRPr="00BF3F8E">
              <w:rPr>
                <w:rFonts w:asciiTheme="minorHAnsi" w:hAnsiTheme="minorHAnsi" w:cstheme="minorHAnsi"/>
                <w:sz w:val="18"/>
                <w:szCs w:val="18"/>
                <w:lang w:val="en-GB"/>
              </w:rPr>
              <w:t>June 2021</w:t>
            </w:r>
          </w:p>
        </w:tc>
      </w:tr>
      <w:tr w:rsidR="00F90845" w:rsidRPr="00BF3F8E" w14:paraId="2E8EA3DA" w14:textId="77777777" w:rsidTr="00830144">
        <w:trPr>
          <w:jc w:val="center"/>
        </w:trPr>
        <w:tc>
          <w:tcPr>
            <w:tcW w:w="5098" w:type="dxa"/>
            <w:shd w:val="clear" w:color="auto" w:fill="D9E2F3" w:themeFill="accent5" w:themeFillTint="33"/>
          </w:tcPr>
          <w:p w14:paraId="2C965077" w14:textId="0F75D570" w:rsidR="00F90845" w:rsidRPr="00BF3F8E" w:rsidRDefault="00F90845" w:rsidP="00830144">
            <w:pPr>
              <w:keepNext/>
              <w:autoSpaceDE w:val="0"/>
              <w:autoSpaceDN w:val="0"/>
              <w:adjustRightInd w:val="0"/>
              <w:ind w:left="29"/>
              <w:rPr>
                <w:rFonts w:asciiTheme="minorHAnsi" w:hAnsiTheme="minorHAnsi" w:cstheme="minorHAnsi"/>
                <w:color w:val="1F3864" w:themeColor="accent5" w:themeShade="80"/>
                <w:sz w:val="18"/>
                <w:szCs w:val="18"/>
                <w:lang w:val="en-GB"/>
              </w:rPr>
            </w:pPr>
            <w:r w:rsidRPr="00BF3F8E">
              <w:rPr>
                <w:rFonts w:asciiTheme="minorHAnsi" w:hAnsiTheme="minorHAnsi" w:cstheme="minorHAnsi"/>
                <w:color w:val="1F3864" w:themeColor="accent5" w:themeShade="80"/>
                <w:sz w:val="18"/>
                <w:szCs w:val="18"/>
                <w:lang w:val="en-GB"/>
              </w:rPr>
              <w:t>Terminal Review</w:t>
            </w:r>
          </w:p>
        </w:tc>
        <w:tc>
          <w:tcPr>
            <w:tcW w:w="2410" w:type="dxa"/>
          </w:tcPr>
          <w:p w14:paraId="1D99C105" w14:textId="041C235A" w:rsidR="00F90845" w:rsidRPr="00BF3F8E" w:rsidRDefault="00AD3F66" w:rsidP="00830144">
            <w:pPr>
              <w:keepNext/>
              <w:autoSpaceDE w:val="0"/>
              <w:autoSpaceDN w:val="0"/>
              <w:adjustRightInd w:val="0"/>
              <w:ind w:left="29"/>
              <w:jc w:val="right"/>
              <w:rPr>
                <w:rFonts w:asciiTheme="minorHAnsi" w:hAnsiTheme="minorHAnsi" w:cstheme="minorHAnsi"/>
                <w:sz w:val="18"/>
                <w:szCs w:val="18"/>
                <w:lang w:val="en-GB"/>
              </w:rPr>
            </w:pPr>
            <w:r w:rsidRPr="00BF3F8E">
              <w:rPr>
                <w:rFonts w:asciiTheme="minorHAnsi" w:hAnsiTheme="minorHAnsi" w:cstheme="minorHAnsi"/>
                <w:sz w:val="18"/>
                <w:szCs w:val="18"/>
                <w:lang w:val="en-GB"/>
              </w:rPr>
              <w:t>June-</w:t>
            </w:r>
            <w:r w:rsidR="00160F56" w:rsidRPr="00BF3F8E">
              <w:rPr>
                <w:rFonts w:asciiTheme="minorHAnsi" w:hAnsiTheme="minorHAnsi" w:cstheme="minorHAnsi"/>
                <w:sz w:val="18"/>
                <w:szCs w:val="18"/>
                <w:lang w:val="en-GB"/>
              </w:rPr>
              <w:t>November</w:t>
            </w:r>
            <w:r w:rsidR="00F90845" w:rsidRPr="00BF3F8E">
              <w:rPr>
                <w:rFonts w:asciiTheme="minorHAnsi" w:hAnsiTheme="minorHAnsi" w:cstheme="minorHAnsi"/>
                <w:sz w:val="18"/>
                <w:szCs w:val="18"/>
                <w:lang w:val="en-GB"/>
              </w:rPr>
              <w:t xml:space="preserve"> 2021</w:t>
            </w:r>
          </w:p>
        </w:tc>
      </w:tr>
    </w:tbl>
    <w:p w14:paraId="59A7555C" w14:textId="5E255EEE" w:rsidR="00F90845" w:rsidRPr="00BF3F8E" w:rsidRDefault="00F90845" w:rsidP="00830144">
      <w:pPr>
        <w:pStyle w:val="Lgende"/>
        <w:keepNext/>
        <w:spacing w:before="120" w:after="120" w:line="276" w:lineRule="auto"/>
        <w:jc w:val="center"/>
        <w:rPr>
          <w:rFonts w:asciiTheme="minorHAnsi" w:hAnsiTheme="minorHAnsi" w:cstheme="minorHAnsi"/>
          <w:lang w:val="en-GB"/>
        </w:rPr>
      </w:pPr>
      <w:bookmarkStart w:id="81" w:name="_Ref78884839"/>
      <w:bookmarkStart w:id="82" w:name="_Ref78884822"/>
      <w:bookmarkStart w:id="83" w:name="_Toc89122820"/>
      <w:r w:rsidRPr="00BF3F8E">
        <w:rPr>
          <w:rFonts w:asciiTheme="minorHAnsi" w:hAnsiTheme="minorHAnsi" w:cstheme="minorHAnsi"/>
          <w:lang w:val="en-GB"/>
        </w:rPr>
        <w:t xml:space="preserve">Table </w:t>
      </w:r>
      <w:r w:rsidRPr="00BF3F8E">
        <w:rPr>
          <w:rFonts w:asciiTheme="minorHAnsi" w:hAnsiTheme="minorHAnsi" w:cstheme="minorHAnsi"/>
          <w:lang w:val="en-GB"/>
        </w:rPr>
        <w:fldChar w:fldCharType="begin"/>
      </w:r>
      <w:r w:rsidRPr="00BF3F8E">
        <w:rPr>
          <w:rFonts w:asciiTheme="minorHAnsi" w:hAnsiTheme="minorHAnsi" w:cstheme="minorHAnsi"/>
          <w:lang w:val="en-GB"/>
        </w:rPr>
        <w:instrText xml:space="preserve"> SEQ Table \* ARABIC </w:instrText>
      </w:r>
      <w:r w:rsidRPr="00BF3F8E">
        <w:rPr>
          <w:rFonts w:asciiTheme="minorHAnsi" w:hAnsiTheme="minorHAnsi" w:cstheme="minorHAnsi"/>
          <w:lang w:val="en-GB"/>
        </w:rPr>
        <w:fldChar w:fldCharType="separate"/>
      </w:r>
      <w:r w:rsidR="00BE4BFA">
        <w:rPr>
          <w:rFonts w:asciiTheme="minorHAnsi" w:hAnsiTheme="minorHAnsi" w:cstheme="minorHAnsi"/>
          <w:noProof/>
          <w:lang w:val="en-GB"/>
        </w:rPr>
        <w:t>2</w:t>
      </w:r>
      <w:r w:rsidRPr="00BF3F8E">
        <w:rPr>
          <w:rFonts w:asciiTheme="minorHAnsi" w:hAnsiTheme="minorHAnsi" w:cstheme="minorHAnsi"/>
          <w:lang w:val="en-GB"/>
        </w:rPr>
        <w:fldChar w:fldCharType="end"/>
      </w:r>
      <w:bookmarkEnd w:id="81"/>
      <w:r w:rsidRPr="00BF3F8E">
        <w:rPr>
          <w:rFonts w:asciiTheme="minorHAnsi" w:hAnsiTheme="minorHAnsi" w:cstheme="minorHAnsi"/>
          <w:lang w:val="en-GB"/>
        </w:rPr>
        <w:t xml:space="preserve">: </w:t>
      </w:r>
      <w:r w:rsidR="002B51B0" w:rsidRPr="00BF3F8E">
        <w:rPr>
          <w:rFonts w:asciiTheme="minorHAnsi" w:hAnsiTheme="minorHAnsi" w:cstheme="minorHAnsi"/>
          <w:lang w:val="en-GB"/>
        </w:rPr>
        <w:t>P</w:t>
      </w:r>
      <w:r w:rsidRPr="00BF3F8E">
        <w:rPr>
          <w:rFonts w:asciiTheme="minorHAnsi" w:hAnsiTheme="minorHAnsi" w:cstheme="minorHAnsi"/>
          <w:lang w:val="en-GB"/>
        </w:rPr>
        <w:t>roject preparation and implementation timeline</w:t>
      </w:r>
      <w:bookmarkEnd w:id="82"/>
      <w:bookmarkEnd w:id="83"/>
    </w:p>
    <w:p w14:paraId="03827EB8" w14:textId="6DCCD686" w:rsidR="00F90845" w:rsidRPr="00BF3F8E" w:rsidRDefault="00F90845" w:rsidP="00D01EB4">
      <w:pPr>
        <w:widowControl w:val="0"/>
        <w:spacing w:before="120" w:after="120" w:line="276" w:lineRule="auto"/>
        <w:jc w:val="both"/>
        <w:rPr>
          <w:rFonts w:asciiTheme="minorHAnsi" w:hAnsiTheme="minorHAnsi" w:cstheme="minorHAnsi"/>
          <w:color w:val="000000"/>
          <w:sz w:val="22"/>
          <w:szCs w:val="22"/>
          <w:lang w:val="en-GB"/>
        </w:rPr>
      </w:pPr>
      <w:r w:rsidRPr="00BF3F8E">
        <w:rPr>
          <w:rFonts w:asciiTheme="minorHAnsi" w:hAnsiTheme="minorHAnsi" w:cstheme="minorHAnsi"/>
          <w:color w:val="000000"/>
          <w:sz w:val="22"/>
          <w:szCs w:val="22"/>
          <w:lang w:val="en-GB"/>
        </w:rPr>
        <w:t xml:space="preserve">It took </w:t>
      </w:r>
      <w:r w:rsidR="00160F56" w:rsidRPr="00BF3F8E">
        <w:rPr>
          <w:rFonts w:asciiTheme="minorHAnsi" w:hAnsiTheme="minorHAnsi" w:cstheme="minorHAnsi"/>
          <w:color w:val="000000"/>
          <w:sz w:val="22"/>
          <w:szCs w:val="22"/>
          <w:lang w:val="en-GB"/>
        </w:rPr>
        <w:t xml:space="preserve">less </w:t>
      </w:r>
      <w:r w:rsidR="007F47CE" w:rsidRPr="00BF3F8E">
        <w:rPr>
          <w:rFonts w:asciiTheme="minorHAnsi" w:hAnsiTheme="minorHAnsi" w:cstheme="minorHAnsi"/>
          <w:color w:val="000000"/>
          <w:sz w:val="22"/>
          <w:szCs w:val="22"/>
          <w:lang w:val="en-GB"/>
        </w:rPr>
        <w:t xml:space="preserve">than </w:t>
      </w:r>
      <w:r w:rsidRPr="00BF3F8E">
        <w:rPr>
          <w:rFonts w:asciiTheme="minorHAnsi" w:hAnsiTheme="minorHAnsi" w:cstheme="minorHAnsi"/>
          <w:color w:val="000000"/>
          <w:sz w:val="22"/>
          <w:szCs w:val="22"/>
          <w:lang w:val="en-GB"/>
        </w:rPr>
        <w:t xml:space="preserve">2 years from </w:t>
      </w:r>
      <w:r w:rsidR="00160F56" w:rsidRPr="00BF3F8E">
        <w:rPr>
          <w:rFonts w:asciiTheme="minorHAnsi" w:hAnsiTheme="minorHAnsi" w:cstheme="minorHAnsi"/>
          <w:color w:val="000000"/>
          <w:sz w:val="22"/>
          <w:szCs w:val="22"/>
          <w:lang w:val="en-GB"/>
        </w:rPr>
        <w:t>1</w:t>
      </w:r>
      <w:r w:rsidR="00160F56" w:rsidRPr="00BF3F8E">
        <w:rPr>
          <w:rFonts w:asciiTheme="minorHAnsi" w:hAnsiTheme="minorHAnsi" w:cstheme="minorHAnsi"/>
          <w:color w:val="000000"/>
          <w:sz w:val="22"/>
          <w:szCs w:val="22"/>
          <w:vertAlign w:val="superscript"/>
          <w:lang w:val="en-GB"/>
        </w:rPr>
        <w:t>st</w:t>
      </w:r>
      <w:r w:rsidR="00160F56" w:rsidRPr="00BF3F8E">
        <w:rPr>
          <w:rFonts w:asciiTheme="minorHAnsi" w:hAnsiTheme="minorHAnsi" w:cstheme="minorHAnsi"/>
          <w:color w:val="000000"/>
          <w:sz w:val="22"/>
          <w:szCs w:val="22"/>
          <w:lang w:val="en-GB"/>
        </w:rPr>
        <w:t xml:space="preserve"> project </w:t>
      </w:r>
      <w:r w:rsidRPr="00BF3F8E">
        <w:rPr>
          <w:rFonts w:asciiTheme="minorHAnsi" w:hAnsiTheme="minorHAnsi" w:cstheme="minorHAnsi"/>
          <w:color w:val="000000"/>
          <w:sz w:val="22"/>
          <w:szCs w:val="22"/>
          <w:lang w:val="en-GB"/>
        </w:rPr>
        <w:t xml:space="preserve">to actual </w:t>
      </w:r>
      <w:proofErr w:type="spellStart"/>
      <w:r w:rsidR="007934AB">
        <w:rPr>
          <w:rFonts w:asciiTheme="minorHAnsi" w:hAnsiTheme="minorHAnsi" w:cstheme="minorHAnsi"/>
          <w:color w:val="000000"/>
          <w:sz w:val="22"/>
          <w:szCs w:val="22"/>
          <w:lang w:val="en-GB"/>
        </w:rPr>
        <w:t>P</w:t>
      </w:r>
      <w:r w:rsidR="000740AE">
        <w:rPr>
          <w:rFonts w:asciiTheme="minorHAnsi" w:hAnsiTheme="minorHAnsi" w:cstheme="minorHAnsi"/>
          <w:color w:val="000000"/>
          <w:sz w:val="22"/>
          <w:szCs w:val="22"/>
          <w:lang w:val="en-GB"/>
        </w:rPr>
        <w:t>ro</w:t>
      </w:r>
      <w:r w:rsidR="007934AB">
        <w:rPr>
          <w:rFonts w:asciiTheme="minorHAnsi" w:hAnsiTheme="minorHAnsi" w:cstheme="minorHAnsi"/>
          <w:color w:val="000000"/>
          <w:sz w:val="22"/>
          <w:szCs w:val="22"/>
          <w:lang w:val="en-GB"/>
        </w:rPr>
        <w:t>D</w:t>
      </w:r>
      <w:r w:rsidR="000740AE">
        <w:rPr>
          <w:rFonts w:asciiTheme="minorHAnsi" w:hAnsiTheme="minorHAnsi" w:cstheme="minorHAnsi"/>
          <w:color w:val="000000"/>
          <w:sz w:val="22"/>
          <w:szCs w:val="22"/>
          <w:lang w:val="en-GB"/>
        </w:rPr>
        <w:t>oc</w:t>
      </w:r>
      <w:proofErr w:type="spellEnd"/>
      <w:r w:rsidR="000740AE" w:rsidRPr="00BF3F8E">
        <w:rPr>
          <w:rFonts w:asciiTheme="minorHAnsi" w:hAnsiTheme="minorHAnsi" w:cstheme="minorHAnsi"/>
          <w:color w:val="000000"/>
          <w:sz w:val="22"/>
          <w:szCs w:val="22"/>
          <w:lang w:val="en-GB"/>
        </w:rPr>
        <w:t xml:space="preserve"> </w:t>
      </w:r>
      <w:r w:rsidR="00160F56" w:rsidRPr="00BF3F8E">
        <w:rPr>
          <w:rFonts w:asciiTheme="minorHAnsi" w:hAnsiTheme="minorHAnsi" w:cstheme="minorHAnsi"/>
          <w:color w:val="000000"/>
          <w:sz w:val="22"/>
          <w:szCs w:val="22"/>
          <w:lang w:val="en-GB"/>
        </w:rPr>
        <w:t xml:space="preserve">approval and </w:t>
      </w:r>
      <w:r w:rsidRPr="00BF3F8E">
        <w:rPr>
          <w:rFonts w:asciiTheme="minorHAnsi" w:hAnsiTheme="minorHAnsi" w:cstheme="minorHAnsi"/>
          <w:color w:val="000000"/>
          <w:sz w:val="22"/>
          <w:szCs w:val="22"/>
          <w:lang w:val="en-GB"/>
        </w:rPr>
        <w:t xml:space="preserve">another </w:t>
      </w:r>
      <w:r w:rsidR="00160F56" w:rsidRPr="00BF3F8E">
        <w:rPr>
          <w:rFonts w:asciiTheme="minorHAnsi" w:hAnsiTheme="minorHAnsi" w:cstheme="minorHAnsi"/>
          <w:color w:val="000000"/>
          <w:sz w:val="22"/>
          <w:szCs w:val="22"/>
          <w:lang w:val="en-GB"/>
        </w:rPr>
        <w:t>8</w:t>
      </w:r>
      <w:r w:rsidRPr="00BF3F8E">
        <w:rPr>
          <w:rFonts w:asciiTheme="minorHAnsi" w:hAnsiTheme="minorHAnsi" w:cstheme="minorHAnsi"/>
          <w:color w:val="000000"/>
          <w:sz w:val="22"/>
          <w:szCs w:val="22"/>
          <w:lang w:val="en-GB"/>
        </w:rPr>
        <w:t xml:space="preserve"> months with the arrival of the Project </w:t>
      </w:r>
      <w:r w:rsidR="00160F56" w:rsidRPr="00BF3F8E">
        <w:rPr>
          <w:rFonts w:asciiTheme="minorHAnsi" w:hAnsiTheme="minorHAnsi" w:cstheme="minorHAnsi"/>
          <w:color w:val="000000"/>
          <w:sz w:val="22"/>
          <w:szCs w:val="22"/>
          <w:lang w:val="en-GB"/>
        </w:rPr>
        <w:t>Team</w:t>
      </w:r>
      <w:r w:rsidRPr="00BF3F8E">
        <w:rPr>
          <w:rFonts w:asciiTheme="minorHAnsi" w:hAnsiTheme="minorHAnsi" w:cstheme="minorHAnsi"/>
          <w:color w:val="000000"/>
          <w:sz w:val="22"/>
          <w:szCs w:val="22"/>
          <w:lang w:val="en-GB"/>
        </w:rPr>
        <w:t xml:space="preserve"> to effectively </w:t>
      </w:r>
      <w:r w:rsidR="00DB4D62" w:rsidRPr="00BF3F8E">
        <w:rPr>
          <w:rFonts w:asciiTheme="minorHAnsi" w:hAnsiTheme="minorHAnsi" w:cstheme="minorHAnsi"/>
          <w:color w:val="000000"/>
          <w:sz w:val="22"/>
          <w:szCs w:val="22"/>
          <w:lang w:val="en-GB"/>
        </w:rPr>
        <w:t xml:space="preserve">start the </w:t>
      </w:r>
      <w:r w:rsidRPr="00BF3F8E">
        <w:rPr>
          <w:rFonts w:asciiTheme="minorHAnsi" w:hAnsiTheme="minorHAnsi" w:cstheme="minorHAnsi"/>
          <w:color w:val="000000"/>
          <w:sz w:val="22"/>
          <w:szCs w:val="22"/>
          <w:lang w:val="en-GB"/>
        </w:rPr>
        <w:t>implement</w:t>
      </w:r>
      <w:r w:rsidR="00DB4D62" w:rsidRPr="00BF3F8E">
        <w:rPr>
          <w:rFonts w:asciiTheme="minorHAnsi" w:hAnsiTheme="minorHAnsi" w:cstheme="minorHAnsi"/>
          <w:color w:val="000000"/>
          <w:sz w:val="22"/>
          <w:szCs w:val="22"/>
          <w:lang w:val="en-GB"/>
        </w:rPr>
        <w:t>ation of</w:t>
      </w:r>
      <w:r w:rsidRPr="00BF3F8E">
        <w:rPr>
          <w:rFonts w:asciiTheme="minorHAnsi" w:hAnsiTheme="minorHAnsi" w:cstheme="minorHAnsi"/>
          <w:color w:val="000000"/>
          <w:sz w:val="22"/>
          <w:szCs w:val="22"/>
          <w:lang w:val="en-GB"/>
        </w:rPr>
        <w:t xml:space="preserve"> the project.</w:t>
      </w:r>
    </w:p>
    <w:p w14:paraId="7191E8C2" w14:textId="77777777" w:rsidR="00E1176B" w:rsidRPr="00BF3F8E" w:rsidRDefault="00E1176B" w:rsidP="00D01EB4">
      <w:pPr>
        <w:widowControl w:val="0"/>
        <w:spacing w:before="120" w:after="120" w:line="276" w:lineRule="auto"/>
        <w:jc w:val="both"/>
        <w:rPr>
          <w:rFonts w:asciiTheme="minorHAnsi" w:hAnsiTheme="minorHAnsi" w:cstheme="minorHAnsi"/>
          <w:color w:val="000000"/>
          <w:sz w:val="22"/>
          <w:szCs w:val="22"/>
          <w:lang w:val="en-GB"/>
        </w:rPr>
      </w:pPr>
    </w:p>
    <w:p w14:paraId="059B4C39" w14:textId="63E4D74D" w:rsidR="00E1176B" w:rsidRPr="00BF3F8E" w:rsidRDefault="00E1176B" w:rsidP="004F1218">
      <w:pPr>
        <w:pStyle w:val="Titre2"/>
        <w:spacing w:before="120" w:line="276" w:lineRule="auto"/>
        <w:ind w:left="578" w:hanging="578"/>
        <w:jc w:val="both"/>
        <w:rPr>
          <w:rFonts w:asciiTheme="minorHAnsi" w:hAnsiTheme="minorHAnsi" w:cstheme="minorHAnsi"/>
          <w:sz w:val="28"/>
          <w:szCs w:val="28"/>
          <w:lang w:val="en-GB"/>
        </w:rPr>
      </w:pPr>
      <w:bookmarkStart w:id="84" w:name="_Toc88033900"/>
      <w:bookmarkStart w:id="85" w:name="_Toc89122785"/>
      <w:r w:rsidRPr="00BF3F8E">
        <w:rPr>
          <w:rFonts w:asciiTheme="minorHAnsi" w:hAnsiTheme="minorHAnsi" w:cstheme="minorHAnsi"/>
          <w:sz w:val="28"/>
          <w:szCs w:val="28"/>
          <w:lang w:val="en-GB"/>
        </w:rPr>
        <w:t>Theory of Change</w:t>
      </w:r>
      <w:bookmarkEnd w:id="84"/>
      <w:bookmarkEnd w:id="85"/>
    </w:p>
    <w:p w14:paraId="31C7CFFE" w14:textId="77777777" w:rsidR="00E1176B" w:rsidRPr="00BF3F8E" w:rsidRDefault="00E1176B" w:rsidP="00355322">
      <w:pPr>
        <w:spacing w:before="120" w:after="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A theory of change is a method</w:t>
      </w:r>
      <w:r w:rsidRPr="00BF3F8E">
        <w:rPr>
          <w:rStyle w:val="Appelnotedebasdep"/>
          <w:rFonts w:asciiTheme="minorHAnsi" w:hAnsiTheme="minorHAnsi" w:cstheme="minorHAnsi"/>
          <w:sz w:val="22"/>
          <w:szCs w:val="22"/>
          <w:lang w:val="en-GB"/>
        </w:rPr>
        <w:footnoteReference w:id="7"/>
      </w:r>
      <w:r w:rsidRPr="00BF3F8E">
        <w:rPr>
          <w:rFonts w:asciiTheme="minorHAnsi" w:hAnsiTheme="minorHAnsi" w:cstheme="minorHAnsi"/>
          <w:sz w:val="22"/>
          <w:szCs w:val="22"/>
          <w:lang w:val="en-GB"/>
        </w:rPr>
        <w:t xml:space="preserve"> that explains how a given intervention is expected to lead to specific development change, drawing on a causal analysis based on available evidence. It helps identify the many underlying and root causes of development issues </w:t>
      </w:r>
      <w:proofErr w:type="gramStart"/>
      <w:r w:rsidRPr="00BF3F8E">
        <w:rPr>
          <w:rFonts w:asciiTheme="minorHAnsi" w:hAnsiTheme="minorHAnsi" w:cstheme="minorHAnsi"/>
          <w:sz w:val="22"/>
          <w:szCs w:val="22"/>
          <w:lang w:val="en-GB"/>
        </w:rPr>
        <w:t>so as to</w:t>
      </w:r>
      <w:proofErr w:type="gramEnd"/>
      <w:r w:rsidRPr="00BF3F8E">
        <w:rPr>
          <w:rFonts w:asciiTheme="minorHAnsi" w:hAnsiTheme="minorHAnsi" w:cstheme="minorHAnsi"/>
          <w:sz w:val="22"/>
          <w:szCs w:val="22"/>
          <w:lang w:val="en-GB"/>
        </w:rPr>
        <w:t xml:space="preserve"> determine what priorities should be addressed to maximise a project’s contribution to achieving development change. By articulating the causes of a development issue, making assumptions explicit on how the proposed strategy is expected to yield results, and testing these assumptions against evidence, the theory of change helps ensure a sound logic for achieving project change.</w:t>
      </w:r>
    </w:p>
    <w:p w14:paraId="59832055" w14:textId="77777777" w:rsidR="00E1176B" w:rsidRPr="00BF3F8E" w:rsidRDefault="00E1176B" w:rsidP="00355322">
      <w:pPr>
        <w:spacing w:before="120" w:after="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At the core of the Theory of Change is the understanding of how the activities of the intervention are expected to lead to the desired results through identifying (</w:t>
      </w:r>
      <w:proofErr w:type="spellStart"/>
      <w:r w:rsidRPr="00BF3F8E">
        <w:rPr>
          <w:rFonts w:asciiTheme="minorHAnsi" w:hAnsiTheme="minorHAnsi" w:cstheme="minorHAnsi"/>
          <w:sz w:val="22"/>
          <w:szCs w:val="22"/>
          <w:lang w:val="en-GB"/>
        </w:rPr>
        <w:t>i</w:t>
      </w:r>
      <w:proofErr w:type="spellEnd"/>
      <w:r w:rsidRPr="00BF3F8E">
        <w:rPr>
          <w:rFonts w:asciiTheme="minorHAnsi" w:hAnsiTheme="minorHAnsi" w:cstheme="minorHAnsi"/>
          <w:sz w:val="22"/>
          <w:szCs w:val="22"/>
          <w:lang w:val="en-GB"/>
        </w:rPr>
        <w:t>) the causal pathway from activities to outputs to a sequence of outcomes to impacts and (ii) the causal assumptions showing why and under what conditions the various links in the causal pathway are expected to work.</w:t>
      </w:r>
    </w:p>
    <w:p w14:paraId="167C4DA6" w14:textId="579F1568" w:rsidR="00E1176B" w:rsidRPr="00BF3F8E" w:rsidRDefault="00E1176B" w:rsidP="00355322">
      <w:pPr>
        <w:spacing w:before="120" w:after="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lastRenderedPageBreak/>
        <w:t>The Theory of Change is different from the logical framework which is an objective-oriented tool to project planning; it identifies a problem then develops a</w:t>
      </w:r>
      <w:r w:rsidRPr="00BF3F8E">
        <w:rPr>
          <w:rFonts w:asciiTheme="minorHAnsi" w:hAnsiTheme="minorHAnsi" w:cstheme="minorHAnsi"/>
          <w:color w:val="222222"/>
          <w:sz w:val="22"/>
          <w:szCs w:val="22"/>
          <w:lang w:val="en-GB" w:eastAsia="fr-BE"/>
        </w:rPr>
        <w:t xml:space="preserve"> "temporal logic model" that runs through a pathway to achieve an objective from inputs, activities, results in</w:t>
      </w:r>
      <w:r w:rsidR="00826BBA">
        <w:rPr>
          <w:rFonts w:asciiTheme="minorHAnsi" w:hAnsiTheme="minorHAnsi" w:cstheme="minorHAnsi"/>
          <w:color w:val="222222"/>
          <w:sz w:val="22"/>
          <w:szCs w:val="22"/>
          <w:lang w:val="en-GB" w:eastAsia="fr-BE"/>
        </w:rPr>
        <w:t>to</w:t>
      </w:r>
      <w:r w:rsidRPr="00BF3F8E">
        <w:rPr>
          <w:rFonts w:asciiTheme="minorHAnsi" w:hAnsiTheme="minorHAnsi" w:cstheme="minorHAnsi"/>
          <w:color w:val="222222"/>
          <w:sz w:val="22"/>
          <w:szCs w:val="22"/>
          <w:lang w:val="en-GB" w:eastAsia="fr-BE"/>
        </w:rPr>
        <w:t xml:space="preserve"> outcomes that ultimately contribute to a development objective. Ideally, it also identifies risks and assumptions and indicators and targets to assess the project’s performance.</w:t>
      </w:r>
      <w:r w:rsidRPr="00BF3F8E">
        <w:rPr>
          <w:rFonts w:asciiTheme="minorHAnsi" w:hAnsiTheme="minorHAnsi" w:cstheme="minorHAnsi"/>
          <w:sz w:val="22"/>
          <w:szCs w:val="22"/>
          <w:lang w:val="en-GB"/>
        </w:rPr>
        <w:t xml:space="preserve"> </w:t>
      </w:r>
    </w:p>
    <w:p w14:paraId="39BB9AF1" w14:textId="796FF4AC" w:rsidR="00E1176B" w:rsidRPr="00BF3F8E" w:rsidRDefault="00E1176B" w:rsidP="00355322">
      <w:pPr>
        <w:widowControl w:val="0"/>
        <w:spacing w:before="120" w:after="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 xml:space="preserve">The </w:t>
      </w:r>
      <w:proofErr w:type="spellStart"/>
      <w:r w:rsidR="004E3CB3">
        <w:rPr>
          <w:rFonts w:asciiTheme="minorHAnsi" w:hAnsiTheme="minorHAnsi" w:cstheme="minorHAnsi"/>
          <w:sz w:val="22"/>
          <w:szCs w:val="22"/>
          <w:lang w:val="en-GB"/>
        </w:rPr>
        <w:t>ProDoc</w:t>
      </w:r>
      <w:proofErr w:type="spellEnd"/>
      <w:r w:rsidRPr="00BF3F8E">
        <w:rPr>
          <w:rFonts w:asciiTheme="minorHAnsi" w:hAnsiTheme="minorHAnsi" w:cstheme="minorHAnsi"/>
          <w:sz w:val="22"/>
          <w:szCs w:val="22"/>
          <w:lang w:val="en-GB"/>
        </w:rPr>
        <w:t xml:space="preserve"> developed a </w:t>
      </w:r>
      <w:proofErr w:type="spellStart"/>
      <w:r w:rsidRPr="00BF3F8E">
        <w:rPr>
          <w:rFonts w:asciiTheme="minorHAnsi" w:hAnsiTheme="minorHAnsi" w:cstheme="minorHAnsi"/>
          <w:sz w:val="22"/>
          <w:szCs w:val="22"/>
          <w:lang w:val="en-GB"/>
        </w:rPr>
        <w:t>ToC</w:t>
      </w:r>
      <w:proofErr w:type="spellEnd"/>
      <w:r w:rsidRPr="00BF3F8E">
        <w:rPr>
          <w:rFonts w:asciiTheme="minorHAnsi" w:hAnsiTheme="minorHAnsi" w:cstheme="minorHAnsi"/>
          <w:sz w:val="22"/>
          <w:szCs w:val="22"/>
          <w:lang w:val="en-GB"/>
        </w:rPr>
        <w:t xml:space="preserve"> (see Annex 8). </w:t>
      </w:r>
    </w:p>
    <w:p w14:paraId="6D33EDE2" w14:textId="0D05271A" w:rsidR="00E1176B" w:rsidRPr="00BF3F8E" w:rsidRDefault="00E1176B" w:rsidP="00355322">
      <w:pPr>
        <w:widowControl w:val="0"/>
        <w:spacing w:before="120" w:after="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 xml:space="preserve">Overall, the </w:t>
      </w:r>
      <w:proofErr w:type="spellStart"/>
      <w:r w:rsidRPr="00BF3F8E">
        <w:rPr>
          <w:rFonts w:asciiTheme="minorHAnsi" w:hAnsiTheme="minorHAnsi" w:cstheme="minorHAnsi"/>
          <w:sz w:val="22"/>
          <w:szCs w:val="22"/>
          <w:lang w:val="en-GB"/>
        </w:rPr>
        <w:t>ToC</w:t>
      </w:r>
      <w:proofErr w:type="spellEnd"/>
      <w:r w:rsidRPr="00BF3F8E">
        <w:rPr>
          <w:rFonts w:asciiTheme="minorHAnsi" w:hAnsiTheme="minorHAnsi" w:cstheme="minorHAnsi"/>
          <w:sz w:val="22"/>
          <w:szCs w:val="22"/>
          <w:lang w:val="en-GB"/>
        </w:rPr>
        <w:t xml:space="preserve"> remain</w:t>
      </w:r>
      <w:r w:rsidR="001C444D" w:rsidRPr="00BF3F8E">
        <w:rPr>
          <w:rFonts w:asciiTheme="minorHAnsi" w:hAnsiTheme="minorHAnsi" w:cstheme="minorHAnsi"/>
          <w:sz w:val="22"/>
          <w:szCs w:val="22"/>
          <w:lang w:val="en-GB"/>
        </w:rPr>
        <w:t>ed</w:t>
      </w:r>
      <w:r w:rsidRPr="00BF3F8E">
        <w:rPr>
          <w:rFonts w:asciiTheme="minorHAnsi" w:hAnsiTheme="minorHAnsi" w:cstheme="minorHAnsi"/>
          <w:sz w:val="22"/>
          <w:szCs w:val="22"/>
          <w:lang w:val="en-GB"/>
        </w:rPr>
        <w:t xml:space="preserve"> valid by </w:t>
      </w:r>
      <w:r w:rsidR="00826BBA">
        <w:rPr>
          <w:rFonts w:asciiTheme="minorHAnsi" w:hAnsiTheme="minorHAnsi" w:cstheme="minorHAnsi"/>
          <w:sz w:val="22"/>
          <w:szCs w:val="22"/>
          <w:lang w:val="en-GB"/>
        </w:rPr>
        <w:t xml:space="preserve">the </w:t>
      </w:r>
      <w:r w:rsidRPr="00BF3F8E">
        <w:rPr>
          <w:rFonts w:asciiTheme="minorHAnsi" w:hAnsiTheme="minorHAnsi" w:cstheme="minorHAnsi"/>
          <w:sz w:val="22"/>
          <w:szCs w:val="22"/>
          <w:lang w:val="en-GB"/>
        </w:rPr>
        <w:t xml:space="preserve">project’s end.  On the positive side, the project went a bit further under Outcome 1 with the actual production of both sectoral and national adaptation planning documents that will guide the CCA action of the country for </w:t>
      </w:r>
      <w:r w:rsidR="001C444D" w:rsidRPr="00BF3F8E">
        <w:rPr>
          <w:rFonts w:asciiTheme="minorHAnsi" w:hAnsiTheme="minorHAnsi" w:cstheme="minorHAnsi"/>
          <w:sz w:val="22"/>
          <w:szCs w:val="22"/>
          <w:lang w:val="en-GB"/>
        </w:rPr>
        <w:t xml:space="preserve">at least </w:t>
      </w:r>
      <w:r w:rsidRPr="00BF3F8E">
        <w:rPr>
          <w:rFonts w:asciiTheme="minorHAnsi" w:hAnsiTheme="minorHAnsi" w:cstheme="minorHAnsi"/>
          <w:sz w:val="22"/>
          <w:szCs w:val="22"/>
          <w:lang w:val="en-GB"/>
        </w:rPr>
        <w:t>the next 5 years.</w:t>
      </w:r>
    </w:p>
    <w:p w14:paraId="7C39EB3D" w14:textId="44F0DC2A" w:rsidR="00E1176B" w:rsidRPr="00BF3F8E" w:rsidRDefault="00E1176B" w:rsidP="00355322">
      <w:pPr>
        <w:widowControl w:val="0"/>
        <w:spacing w:before="120" w:after="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 xml:space="preserve">The Toc did not elaborate on assumption and hypothesis as not a formal requirement (this is reviewed elsewhere in the </w:t>
      </w:r>
      <w:proofErr w:type="spellStart"/>
      <w:r w:rsidR="004E3CB3">
        <w:rPr>
          <w:rFonts w:asciiTheme="minorHAnsi" w:hAnsiTheme="minorHAnsi" w:cstheme="minorHAnsi"/>
          <w:sz w:val="22"/>
          <w:szCs w:val="22"/>
          <w:lang w:val="en-GB"/>
        </w:rPr>
        <w:t>ProDoc</w:t>
      </w:r>
      <w:proofErr w:type="spellEnd"/>
      <w:r w:rsidRPr="00BF3F8E">
        <w:rPr>
          <w:rFonts w:asciiTheme="minorHAnsi" w:hAnsiTheme="minorHAnsi" w:cstheme="minorHAnsi"/>
          <w:sz w:val="22"/>
          <w:szCs w:val="22"/>
          <w:lang w:val="en-GB"/>
        </w:rPr>
        <w:t>) but of course, no</w:t>
      </w:r>
      <w:r w:rsidR="00826BBA">
        <w:rPr>
          <w:rFonts w:asciiTheme="minorHAnsi" w:hAnsiTheme="minorHAnsi" w:cstheme="minorHAnsi"/>
          <w:sz w:val="22"/>
          <w:szCs w:val="22"/>
          <w:lang w:val="en-GB"/>
        </w:rPr>
        <w:t xml:space="preserve"> </w:t>
      </w:r>
      <w:r w:rsidRPr="00BF3F8E">
        <w:rPr>
          <w:rFonts w:asciiTheme="minorHAnsi" w:hAnsiTheme="minorHAnsi" w:cstheme="minorHAnsi"/>
          <w:sz w:val="22"/>
          <w:szCs w:val="22"/>
          <w:lang w:val="en-GB"/>
        </w:rPr>
        <w:t>one could co</w:t>
      </w:r>
      <w:r w:rsidR="001C444D" w:rsidRPr="00BF3F8E">
        <w:rPr>
          <w:rFonts w:asciiTheme="minorHAnsi" w:hAnsiTheme="minorHAnsi" w:cstheme="minorHAnsi"/>
          <w:sz w:val="22"/>
          <w:szCs w:val="22"/>
          <w:lang w:val="en-GB"/>
        </w:rPr>
        <w:t>n</w:t>
      </w:r>
      <w:r w:rsidRPr="00BF3F8E">
        <w:rPr>
          <w:rFonts w:asciiTheme="minorHAnsi" w:hAnsiTheme="minorHAnsi" w:cstheme="minorHAnsi"/>
          <w:sz w:val="22"/>
          <w:szCs w:val="22"/>
          <w:lang w:val="en-GB"/>
        </w:rPr>
        <w:t xml:space="preserve">sider the effects of a global pandemic. In this </w:t>
      </w:r>
      <w:proofErr w:type="gramStart"/>
      <w:r w:rsidRPr="00BF3F8E">
        <w:rPr>
          <w:rFonts w:asciiTheme="minorHAnsi" w:hAnsiTheme="minorHAnsi" w:cstheme="minorHAnsi"/>
          <w:sz w:val="22"/>
          <w:szCs w:val="22"/>
          <w:lang w:val="en-GB"/>
        </w:rPr>
        <w:t>particula</w:t>
      </w:r>
      <w:r w:rsidR="00E85F44" w:rsidRPr="00BF3F8E">
        <w:rPr>
          <w:rFonts w:asciiTheme="minorHAnsi" w:hAnsiTheme="minorHAnsi" w:cstheme="minorHAnsi"/>
          <w:sz w:val="22"/>
          <w:szCs w:val="22"/>
          <w:lang w:val="en-GB"/>
        </w:rPr>
        <w:t>r</w:t>
      </w:r>
      <w:r w:rsidRPr="00BF3F8E">
        <w:rPr>
          <w:rFonts w:asciiTheme="minorHAnsi" w:hAnsiTheme="minorHAnsi" w:cstheme="minorHAnsi"/>
          <w:sz w:val="22"/>
          <w:szCs w:val="22"/>
          <w:lang w:val="en-GB"/>
        </w:rPr>
        <w:t xml:space="preserve"> project</w:t>
      </w:r>
      <w:proofErr w:type="gramEnd"/>
      <w:r w:rsidRPr="00BF3F8E">
        <w:rPr>
          <w:rFonts w:asciiTheme="minorHAnsi" w:hAnsiTheme="minorHAnsi" w:cstheme="minorHAnsi"/>
          <w:sz w:val="22"/>
          <w:szCs w:val="22"/>
          <w:lang w:val="en-GB"/>
        </w:rPr>
        <w:t>, COVID 19 had serious consequences on project delivery.</w:t>
      </w:r>
    </w:p>
    <w:p w14:paraId="71D9B595" w14:textId="42E1F572" w:rsidR="00F90845" w:rsidRPr="00BF3F8E" w:rsidRDefault="00F90845" w:rsidP="00355322">
      <w:pPr>
        <w:widowControl w:val="0"/>
        <w:spacing w:before="120" w:after="120" w:line="276" w:lineRule="auto"/>
        <w:jc w:val="both"/>
        <w:rPr>
          <w:rFonts w:asciiTheme="minorHAnsi" w:hAnsiTheme="minorHAnsi" w:cstheme="minorHAnsi"/>
          <w:color w:val="000000"/>
          <w:sz w:val="22"/>
          <w:szCs w:val="22"/>
          <w:lang w:val="en-GB"/>
        </w:rPr>
      </w:pPr>
      <w:r w:rsidRPr="00BF3F8E">
        <w:rPr>
          <w:rFonts w:asciiTheme="minorHAnsi" w:hAnsiTheme="minorHAnsi" w:cstheme="minorHAnsi"/>
          <w:color w:val="000000"/>
          <w:sz w:val="22"/>
          <w:szCs w:val="22"/>
          <w:lang w:val="en-GB"/>
        </w:rPr>
        <w:t xml:space="preserve"> </w:t>
      </w:r>
    </w:p>
    <w:p w14:paraId="345D322C" w14:textId="77777777" w:rsidR="001C444D" w:rsidRPr="00BF3F8E" w:rsidRDefault="001C444D" w:rsidP="00355322">
      <w:pPr>
        <w:spacing w:before="120" w:after="120" w:line="276" w:lineRule="auto"/>
        <w:jc w:val="both"/>
        <w:rPr>
          <w:rFonts w:asciiTheme="minorHAnsi" w:hAnsiTheme="minorHAnsi" w:cstheme="minorHAnsi"/>
          <w:b/>
          <w:bCs/>
          <w:color w:val="595959"/>
          <w:sz w:val="22"/>
          <w:szCs w:val="22"/>
          <w:lang w:val="en-GB"/>
        </w:rPr>
      </w:pPr>
      <w:r w:rsidRPr="00BF3F8E">
        <w:rPr>
          <w:rFonts w:asciiTheme="minorHAnsi" w:hAnsiTheme="minorHAnsi" w:cstheme="minorHAnsi"/>
          <w:sz w:val="22"/>
          <w:szCs w:val="22"/>
          <w:lang w:val="en-GB"/>
        </w:rPr>
        <w:br w:type="page"/>
      </w:r>
    </w:p>
    <w:p w14:paraId="1B9773D4" w14:textId="70557580" w:rsidR="00C81447" w:rsidRPr="00BF3F8E" w:rsidRDefault="0010155A" w:rsidP="004F1218">
      <w:pPr>
        <w:pStyle w:val="Titre1"/>
        <w:spacing w:before="120" w:after="120" w:line="276" w:lineRule="auto"/>
        <w:jc w:val="both"/>
        <w:rPr>
          <w:rFonts w:asciiTheme="minorHAnsi" w:hAnsiTheme="minorHAnsi" w:cstheme="minorHAnsi"/>
          <w:sz w:val="40"/>
          <w:szCs w:val="40"/>
          <w:lang w:val="en-GB"/>
        </w:rPr>
      </w:pPr>
      <w:bookmarkStart w:id="86" w:name="_Toc88033901"/>
      <w:bookmarkStart w:id="87" w:name="_Toc89122786"/>
      <w:r w:rsidRPr="00BF3F8E">
        <w:rPr>
          <w:rFonts w:asciiTheme="minorHAnsi" w:hAnsiTheme="minorHAnsi" w:cstheme="minorHAnsi"/>
          <w:sz w:val="40"/>
          <w:szCs w:val="40"/>
          <w:lang w:val="en-GB"/>
        </w:rPr>
        <w:lastRenderedPageBreak/>
        <w:t>Findings</w:t>
      </w:r>
      <w:bookmarkEnd w:id="86"/>
      <w:bookmarkEnd w:id="87"/>
    </w:p>
    <w:p w14:paraId="1C433D3F" w14:textId="77777777" w:rsidR="001E3AC5" w:rsidRPr="00BF3F8E" w:rsidRDefault="001E3AC5" w:rsidP="004F1218">
      <w:pPr>
        <w:spacing w:before="120" w:line="276" w:lineRule="auto"/>
        <w:jc w:val="both"/>
        <w:rPr>
          <w:rFonts w:asciiTheme="minorHAnsi" w:hAnsiTheme="minorHAnsi" w:cstheme="minorHAnsi"/>
          <w:lang w:val="en-GB"/>
        </w:rPr>
      </w:pPr>
    </w:p>
    <w:p w14:paraId="5A915A53" w14:textId="215A2DEE" w:rsidR="00C81447" w:rsidRPr="00BF3F8E" w:rsidRDefault="00C81447" w:rsidP="004F1218">
      <w:pPr>
        <w:pStyle w:val="Titre2"/>
        <w:spacing w:before="120" w:line="276" w:lineRule="auto"/>
        <w:ind w:left="578" w:hanging="578"/>
        <w:jc w:val="both"/>
        <w:rPr>
          <w:rFonts w:asciiTheme="minorHAnsi" w:eastAsia="Calibri" w:hAnsiTheme="minorHAnsi" w:cstheme="minorHAnsi"/>
          <w:b w:val="0"/>
          <w:color w:val="000000"/>
          <w:sz w:val="28"/>
          <w:szCs w:val="28"/>
          <w:lang w:val="en-GB"/>
        </w:rPr>
      </w:pPr>
      <w:bookmarkStart w:id="88" w:name="_Toc88033902"/>
      <w:bookmarkStart w:id="89" w:name="_Toc89122787"/>
      <w:r w:rsidRPr="00BF3F8E">
        <w:rPr>
          <w:rFonts w:asciiTheme="minorHAnsi" w:eastAsia="Calibri" w:hAnsiTheme="minorHAnsi" w:cstheme="minorHAnsi"/>
          <w:b w:val="0"/>
          <w:color w:val="000000"/>
          <w:sz w:val="28"/>
          <w:szCs w:val="28"/>
          <w:lang w:val="en-GB"/>
        </w:rPr>
        <w:t>Project design / Formulation</w:t>
      </w:r>
      <w:bookmarkEnd w:id="88"/>
      <w:bookmarkEnd w:id="89"/>
    </w:p>
    <w:p w14:paraId="0D36010D" w14:textId="77777777" w:rsidR="000B394E" w:rsidRPr="00BF3F8E" w:rsidRDefault="000B394E" w:rsidP="004F1218">
      <w:pPr>
        <w:spacing w:before="120" w:line="276" w:lineRule="auto"/>
        <w:jc w:val="both"/>
        <w:rPr>
          <w:rFonts w:asciiTheme="minorHAnsi" w:hAnsiTheme="minorHAnsi" w:cstheme="minorHAnsi"/>
          <w:lang w:val="en-GB"/>
        </w:rPr>
      </w:pPr>
    </w:p>
    <w:p w14:paraId="0BE62FB5" w14:textId="488B5D47" w:rsidR="00C81447" w:rsidRPr="00BF3F8E" w:rsidRDefault="00C81447" w:rsidP="004F1218">
      <w:pPr>
        <w:pStyle w:val="Titre3"/>
        <w:spacing w:before="120" w:after="120" w:line="276" w:lineRule="auto"/>
        <w:jc w:val="both"/>
        <w:rPr>
          <w:rFonts w:asciiTheme="minorHAnsi" w:hAnsiTheme="minorHAnsi" w:cstheme="minorHAnsi"/>
          <w:szCs w:val="22"/>
          <w:lang w:val="en-GB"/>
        </w:rPr>
      </w:pPr>
      <w:bookmarkStart w:id="90" w:name="_Toc79000199"/>
      <w:bookmarkStart w:id="91" w:name="_Toc79142802"/>
      <w:bookmarkStart w:id="92" w:name="_Toc79142908"/>
      <w:bookmarkStart w:id="93" w:name="_Toc79143014"/>
      <w:bookmarkStart w:id="94" w:name="_Toc79157891"/>
      <w:bookmarkStart w:id="95" w:name="_Toc79158263"/>
      <w:bookmarkStart w:id="96" w:name="_Toc88033903"/>
      <w:bookmarkStart w:id="97" w:name="_Toc89122788"/>
      <w:bookmarkEnd w:id="90"/>
      <w:bookmarkEnd w:id="91"/>
      <w:bookmarkEnd w:id="92"/>
      <w:bookmarkEnd w:id="93"/>
      <w:bookmarkEnd w:id="94"/>
      <w:bookmarkEnd w:id="95"/>
      <w:r w:rsidRPr="00BF3F8E">
        <w:rPr>
          <w:rFonts w:asciiTheme="minorHAnsi" w:hAnsiTheme="minorHAnsi" w:cstheme="minorHAnsi"/>
          <w:szCs w:val="22"/>
          <w:lang w:val="en-GB"/>
        </w:rPr>
        <w:t xml:space="preserve">Analysis of </w:t>
      </w:r>
      <w:r w:rsidR="0020466D" w:rsidRPr="00BF3F8E">
        <w:rPr>
          <w:rFonts w:asciiTheme="minorHAnsi" w:hAnsiTheme="minorHAnsi" w:cstheme="minorHAnsi"/>
          <w:szCs w:val="22"/>
          <w:lang w:val="en-GB"/>
        </w:rPr>
        <w:t>the</w:t>
      </w:r>
      <w:r w:rsidRPr="00BF3F8E">
        <w:rPr>
          <w:rFonts w:asciiTheme="minorHAnsi" w:hAnsiTheme="minorHAnsi" w:cstheme="minorHAnsi"/>
          <w:szCs w:val="22"/>
          <w:lang w:val="en-GB"/>
        </w:rPr>
        <w:t xml:space="preserve"> Results Framework</w:t>
      </w:r>
      <w:r w:rsidR="0036769F" w:rsidRPr="00BF3F8E">
        <w:rPr>
          <w:rFonts w:asciiTheme="minorHAnsi" w:hAnsiTheme="minorHAnsi" w:cstheme="minorHAnsi"/>
          <w:szCs w:val="22"/>
          <w:lang w:val="en-GB"/>
        </w:rPr>
        <w:t>: project logic and strategy – review of indicators</w:t>
      </w:r>
      <w:bookmarkEnd w:id="96"/>
      <w:bookmarkEnd w:id="97"/>
    </w:p>
    <w:p w14:paraId="31832C33" w14:textId="14A5CCDD" w:rsidR="0036769F" w:rsidRPr="00BF3F8E" w:rsidRDefault="0036769F" w:rsidP="004F1218">
      <w:pPr>
        <w:spacing w:before="120" w:line="276" w:lineRule="auto"/>
        <w:jc w:val="both"/>
        <w:rPr>
          <w:rFonts w:asciiTheme="minorHAnsi" w:hAnsiTheme="minorHAnsi" w:cstheme="minorHAnsi"/>
          <w:color w:val="000000"/>
          <w:sz w:val="22"/>
          <w:szCs w:val="22"/>
          <w:lang w:val="en-GB"/>
        </w:rPr>
      </w:pPr>
      <w:r w:rsidRPr="00BF3F8E">
        <w:rPr>
          <w:rFonts w:asciiTheme="minorHAnsi" w:hAnsiTheme="minorHAnsi" w:cstheme="minorHAnsi"/>
          <w:color w:val="000000"/>
          <w:sz w:val="22"/>
          <w:szCs w:val="22"/>
          <w:lang w:val="en-GB"/>
        </w:rPr>
        <w:t xml:space="preserve">The project’s objective was to </w:t>
      </w:r>
      <w:r w:rsidR="0050369F" w:rsidRPr="00BF3F8E">
        <w:rPr>
          <w:rFonts w:asciiTheme="minorHAnsi" w:hAnsiTheme="minorHAnsi" w:cstheme="minorHAnsi"/>
          <w:color w:val="000000"/>
          <w:sz w:val="22"/>
          <w:szCs w:val="22"/>
          <w:lang w:val="en-GB"/>
        </w:rPr>
        <w:t>‘</w:t>
      </w:r>
      <w:r w:rsidR="00CD4E9B" w:rsidRPr="00BF3F8E">
        <w:rPr>
          <w:rFonts w:asciiTheme="minorHAnsi" w:eastAsia="Calibri Light" w:hAnsiTheme="minorHAnsi" w:cstheme="minorHAnsi"/>
          <w:bCs/>
          <w:sz w:val="22"/>
          <w:szCs w:val="22"/>
          <w:lang w:val="en-GB"/>
        </w:rPr>
        <w:t>facilitate the integration of climate change adaptation into development budgeting and planning processes, and to increase access to local and external funding</w:t>
      </w:r>
      <w:r w:rsidR="0050369F" w:rsidRPr="00BF3F8E">
        <w:rPr>
          <w:rFonts w:asciiTheme="minorHAnsi" w:eastAsia="Calibri Light" w:hAnsiTheme="minorHAnsi" w:cstheme="minorHAnsi"/>
          <w:bCs/>
          <w:sz w:val="22"/>
          <w:szCs w:val="22"/>
          <w:lang w:val="en-GB"/>
        </w:rPr>
        <w:t>’</w:t>
      </w:r>
      <w:r w:rsidR="00CD4E9B" w:rsidRPr="00BF3F8E">
        <w:rPr>
          <w:rFonts w:asciiTheme="minorHAnsi" w:eastAsia="Calibri Light" w:hAnsiTheme="minorHAnsi" w:cstheme="minorHAnsi"/>
          <w:bCs/>
          <w:sz w:val="22"/>
          <w:szCs w:val="22"/>
          <w:lang w:val="en-GB"/>
        </w:rPr>
        <w:t>.</w:t>
      </w:r>
    </w:p>
    <w:p w14:paraId="4C68D41F" w14:textId="385A4061" w:rsidR="0050369F" w:rsidRPr="00BF3F8E" w:rsidRDefault="0036769F" w:rsidP="004F1218">
      <w:pPr>
        <w:spacing w:before="120" w:line="276" w:lineRule="auto"/>
        <w:jc w:val="both"/>
        <w:rPr>
          <w:rFonts w:asciiTheme="minorHAnsi" w:hAnsiTheme="minorHAnsi" w:cstheme="minorHAnsi"/>
          <w:color w:val="000000"/>
          <w:sz w:val="22"/>
          <w:szCs w:val="22"/>
          <w:lang w:val="en-GB"/>
        </w:rPr>
      </w:pPr>
      <w:r w:rsidRPr="00BF3F8E">
        <w:rPr>
          <w:rFonts w:asciiTheme="minorHAnsi" w:hAnsiTheme="minorHAnsi" w:cstheme="minorHAnsi"/>
          <w:color w:val="000000"/>
          <w:sz w:val="22"/>
          <w:szCs w:val="22"/>
          <w:lang w:val="en-GB"/>
        </w:rPr>
        <w:t xml:space="preserve">The logic behind the project design was that </w:t>
      </w:r>
      <w:r w:rsidR="0050369F" w:rsidRPr="00BF3F8E">
        <w:rPr>
          <w:rFonts w:asciiTheme="minorHAnsi" w:hAnsiTheme="minorHAnsi" w:cstheme="minorHAnsi"/>
          <w:color w:val="000000"/>
          <w:sz w:val="22"/>
          <w:szCs w:val="22"/>
          <w:lang w:val="en-GB"/>
        </w:rPr>
        <w:t xml:space="preserve">as </w:t>
      </w:r>
      <w:r w:rsidR="00CD4E9B" w:rsidRPr="00BF3F8E">
        <w:rPr>
          <w:rFonts w:asciiTheme="minorHAnsi" w:hAnsiTheme="minorHAnsi" w:cstheme="minorHAnsi"/>
          <w:color w:val="000000"/>
          <w:sz w:val="22"/>
          <w:szCs w:val="22"/>
          <w:lang w:val="en-GB"/>
        </w:rPr>
        <w:t xml:space="preserve">the Government had </w:t>
      </w:r>
      <w:r w:rsidR="00826BBA">
        <w:rPr>
          <w:rFonts w:asciiTheme="minorHAnsi" w:hAnsiTheme="minorHAnsi" w:cstheme="minorHAnsi"/>
          <w:color w:val="000000"/>
          <w:sz w:val="22"/>
          <w:szCs w:val="22"/>
          <w:lang w:val="en-GB"/>
        </w:rPr>
        <w:t xml:space="preserve">an </w:t>
      </w:r>
      <w:r w:rsidR="00CD4E9B" w:rsidRPr="00BF3F8E">
        <w:rPr>
          <w:rFonts w:asciiTheme="minorHAnsi" w:hAnsiTheme="minorHAnsi" w:cstheme="minorHAnsi"/>
          <w:color w:val="000000"/>
          <w:sz w:val="22"/>
          <w:szCs w:val="22"/>
          <w:lang w:val="en-GB"/>
        </w:rPr>
        <w:t>insufficient understanding o</w:t>
      </w:r>
      <w:r w:rsidR="00826BBA">
        <w:rPr>
          <w:rFonts w:asciiTheme="minorHAnsi" w:hAnsiTheme="minorHAnsi" w:cstheme="minorHAnsi"/>
          <w:color w:val="000000"/>
          <w:sz w:val="22"/>
          <w:szCs w:val="22"/>
          <w:lang w:val="en-GB"/>
        </w:rPr>
        <w:t>f</w:t>
      </w:r>
      <w:r w:rsidR="00CD4E9B" w:rsidRPr="00BF3F8E">
        <w:rPr>
          <w:rFonts w:asciiTheme="minorHAnsi" w:hAnsiTheme="minorHAnsi" w:cstheme="minorHAnsi"/>
          <w:color w:val="000000"/>
          <w:sz w:val="22"/>
          <w:szCs w:val="22"/>
          <w:lang w:val="en-GB"/>
        </w:rPr>
        <w:t xml:space="preserve"> how to structure and implement CCA</w:t>
      </w:r>
      <w:r w:rsidR="0050369F" w:rsidRPr="00BF3F8E">
        <w:rPr>
          <w:rFonts w:asciiTheme="minorHAnsi" w:hAnsiTheme="minorHAnsi" w:cstheme="minorHAnsi"/>
          <w:color w:val="000000"/>
          <w:sz w:val="22"/>
          <w:szCs w:val="22"/>
          <w:lang w:val="en-GB"/>
        </w:rPr>
        <w:t xml:space="preserve">, it had to </w:t>
      </w:r>
      <w:r w:rsidR="00826BBA">
        <w:rPr>
          <w:rFonts w:asciiTheme="minorHAnsi" w:hAnsiTheme="minorHAnsi" w:cstheme="minorHAnsi"/>
          <w:color w:val="000000"/>
          <w:sz w:val="22"/>
          <w:szCs w:val="22"/>
          <w:lang w:val="en-GB"/>
        </w:rPr>
        <w:t>emphasize</w:t>
      </w:r>
      <w:r w:rsidR="0050369F" w:rsidRPr="00BF3F8E">
        <w:rPr>
          <w:rFonts w:asciiTheme="minorHAnsi" w:hAnsiTheme="minorHAnsi" w:cstheme="minorHAnsi"/>
          <w:color w:val="000000"/>
          <w:sz w:val="22"/>
          <w:szCs w:val="22"/>
          <w:lang w:val="en-GB"/>
        </w:rPr>
        <w:t xml:space="preserve"> (</w:t>
      </w:r>
      <w:proofErr w:type="spellStart"/>
      <w:r w:rsidR="0050369F" w:rsidRPr="00BF3F8E">
        <w:rPr>
          <w:rFonts w:asciiTheme="minorHAnsi" w:hAnsiTheme="minorHAnsi" w:cstheme="minorHAnsi"/>
          <w:color w:val="000000"/>
          <w:sz w:val="22"/>
          <w:szCs w:val="22"/>
          <w:lang w:val="en-GB"/>
        </w:rPr>
        <w:t>i</w:t>
      </w:r>
      <w:proofErr w:type="spellEnd"/>
      <w:r w:rsidR="0050369F" w:rsidRPr="00BF3F8E">
        <w:rPr>
          <w:rFonts w:asciiTheme="minorHAnsi" w:hAnsiTheme="minorHAnsi" w:cstheme="minorHAnsi"/>
          <w:color w:val="000000"/>
          <w:sz w:val="22"/>
          <w:szCs w:val="22"/>
          <w:lang w:val="en-GB"/>
        </w:rPr>
        <w:t xml:space="preserve">) </w:t>
      </w:r>
      <w:r w:rsidR="00CD4E9B" w:rsidRPr="00BF3F8E">
        <w:rPr>
          <w:rFonts w:asciiTheme="minorHAnsi" w:hAnsiTheme="minorHAnsi" w:cstheme="minorHAnsi"/>
          <w:color w:val="000000"/>
          <w:sz w:val="22"/>
          <w:szCs w:val="22"/>
          <w:lang w:val="en-GB"/>
        </w:rPr>
        <w:t xml:space="preserve">supporting the development of national and key sectoral NAPs </w:t>
      </w:r>
      <w:r w:rsidR="0050369F" w:rsidRPr="00BF3F8E">
        <w:rPr>
          <w:rFonts w:asciiTheme="minorHAnsi" w:hAnsiTheme="minorHAnsi" w:cstheme="minorHAnsi"/>
          <w:color w:val="000000"/>
          <w:sz w:val="22"/>
          <w:szCs w:val="22"/>
          <w:lang w:val="en-GB"/>
        </w:rPr>
        <w:t>and (ii) increase its capability to tap external financial resources to ensure NAP operationalisation.</w:t>
      </w:r>
    </w:p>
    <w:p w14:paraId="6C19AF29" w14:textId="2ECBBD07" w:rsidR="0050369F" w:rsidRPr="00BF3F8E" w:rsidRDefault="0050369F" w:rsidP="004F1218">
      <w:pPr>
        <w:spacing w:before="120" w:line="276" w:lineRule="auto"/>
        <w:jc w:val="both"/>
        <w:rPr>
          <w:rFonts w:asciiTheme="minorHAnsi" w:hAnsiTheme="minorHAnsi" w:cstheme="minorHAnsi"/>
          <w:color w:val="000000"/>
          <w:sz w:val="22"/>
          <w:szCs w:val="22"/>
          <w:lang w:val="en-GB"/>
        </w:rPr>
      </w:pPr>
      <w:r w:rsidRPr="00BF3F8E">
        <w:rPr>
          <w:rFonts w:asciiTheme="minorHAnsi" w:hAnsiTheme="minorHAnsi" w:cstheme="minorHAnsi"/>
          <w:color w:val="000000"/>
          <w:sz w:val="22"/>
          <w:szCs w:val="22"/>
          <w:lang w:val="en-GB"/>
        </w:rPr>
        <w:t xml:space="preserve">The </w:t>
      </w:r>
      <w:r w:rsidR="00CD4E9B" w:rsidRPr="00BF3F8E">
        <w:rPr>
          <w:rFonts w:asciiTheme="minorHAnsi" w:hAnsiTheme="minorHAnsi" w:cstheme="minorHAnsi"/>
          <w:color w:val="000000"/>
          <w:sz w:val="22"/>
          <w:szCs w:val="22"/>
          <w:lang w:val="en-GB"/>
        </w:rPr>
        <w:t xml:space="preserve">project is part of the Government’s strategy to </w:t>
      </w:r>
      <w:r w:rsidRPr="00BF3F8E">
        <w:rPr>
          <w:rFonts w:asciiTheme="minorHAnsi" w:hAnsiTheme="minorHAnsi" w:cstheme="minorHAnsi"/>
          <w:color w:val="000000"/>
          <w:sz w:val="22"/>
          <w:szCs w:val="22"/>
          <w:lang w:val="en-GB"/>
        </w:rPr>
        <w:t>mainstream CCA into its PAG as its commitment to the 2</w:t>
      </w:r>
      <w:r w:rsidRPr="00BF3F8E">
        <w:rPr>
          <w:rFonts w:asciiTheme="minorHAnsi" w:hAnsiTheme="minorHAnsi" w:cstheme="minorHAnsi"/>
          <w:color w:val="000000"/>
          <w:sz w:val="22"/>
          <w:szCs w:val="22"/>
          <w:vertAlign w:val="superscript"/>
          <w:lang w:val="en-GB"/>
        </w:rPr>
        <w:t>nd</w:t>
      </w:r>
      <w:r w:rsidRPr="00BF3F8E">
        <w:rPr>
          <w:rFonts w:asciiTheme="minorHAnsi" w:hAnsiTheme="minorHAnsi" w:cstheme="minorHAnsi"/>
          <w:color w:val="000000"/>
          <w:sz w:val="22"/>
          <w:szCs w:val="22"/>
          <w:lang w:val="en-GB"/>
        </w:rPr>
        <w:t xml:space="preserve"> and 3</w:t>
      </w:r>
      <w:r w:rsidRPr="00BF3F8E">
        <w:rPr>
          <w:rFonts w:asciiTheme="minorHAnsi" w:hAnsiTheme="minorHAnsi" w:cstheme="minorHAnsi"/>
          <w:color w:val="000000"/>
          <w:sz w:val="22"/>
          <w:szCs w:val="22"/>
          <w:vertAlign w:val="superscript"/>
          <w:lang w:val="en-GB"/>
        </w:rPr>
        <w:t>rd</w:t>
      </w:r>
      <w:r w:rsidRPr="00BF3F8E">
        <w:rPr>
          <w:rFonts w:asciiTheme="minorHAnsi" w:hAnsiTheme="minorHAnsi" w:cstheme="minorHAnsi"/>
          <w:color w:val="000000"/>
          <w:sz w:val="22"/>
          <w:szCs w:val="22"/>
          <w:lang w:val="en-GB"/>
        </w:rPr>
        <w:t xml:space="preserve"> (at formulation stage) UNFCCC Communications.</w:t>
      </w:r>
    </w:p>
    <w:p w14:paraId="36227325" w14:textId="77777777" w:rsidR="0050369F" w:rsidRPr="00BF3F8E" w:rsidRDefault="0036769F" w:rsidP="004F1218">
      <w:pPr>
        <w:spacing w:before="120" w:line="276" w:lineRule="auto"/>
        <w:jc w:val="both"/>
        <w:rPr>
          <w:rFonts w:asciiTheme="minorHAnsi" w:hAnsiTheme="minorHAnsi" w:cstheme="minorHAnsi"/>
          <w:color w:val="000000"/>
          <w:sz w:val="22"/>
          <w:szCs w:val="22"/>
          <w:lang w:val="en-GB"/>
        </w:rPr>
      </w:pPr>
      <w:r w:rsidRPr="00BF3F8E">
        <w:rPr>
          <w:rFonts w:asciiTheme="minorHAnsi" w:hAnsiTheme="minorHAnsi" w:cstheme="minorHAnsi"/>
          <w:color w:val="000000"/>
          <w:sz w:val="22"/>
          <w:szCs w:val="22"/>
          <w:lang w:val="en-GB"/>
        </w:rPr>
        <w:t xml:space="preserve">The project is part of a </w:t>
      </w:r>
      <w:r w:rsidR="0050369F" w:rsidRPr="00BF3F8E">
        <w:rPr>
          <w:rFonts w:asciiTheme="minorHAnsi" w:hAnsiTheme="minorHAnsi" w:cstheme="minorHAnsi"/>
          <w:color w:val="000000"/>
          <w:sz w:val="22"/>
          <w:szCs w:val="22"/>
          <w:lang w:val="en-GB"/>
        </w:rPr>
        <w:t>larger GCF support programme ‘</w:t>
      </w:r>
      <w:r w:rsidR="0050369F" w:rsidRPr="00BF3F8E">
        <w:rPr>
          <w:rFonts w:asciiTheme="minorHAnsi" w:eastAsia="Calibri" w:hAnsiTheme="minorHAnsi" w:cstheme="minorHAnsi"/>
          <w:color w:val="000000"/>
          <w:sz w:val="22"/>
          <w:szCs w:val="22"/>
          <w:lang w:val="en-GB" w:eastAsia="en-US"/>
        </w:rPr>
        <w:t xml:space="preserve">Readiness and Preparatory Support’ aiming at supporting SIDS, LDCs and African States to </w:t>
      </w:r>
      <w:r w:rsidR="0050369F" w:rsidRPr="00BF3F8E">
        <w:rPr>
          <w:rFonts w:asciiTheme="minorHAnsi" w:hAnsiTheme="minorHAnsi" w:cstheme="minorHAnsi"/>
          <w:color w:val="000000"/>
          <w:sz w:val="22"/>
          <w:szCs w:val="22"/>
          <w:lang w:val="en-GB"/>
        </w:rPr>
        <w:t>strengthen their institutional capacities, governance mechanisms, and planning and programming frameworks towards a transformational long-term climate action agenda.</w:t>
      </w:r>
    </w:p>
    <w:p w14:paraId="5670BEAC" w14:textId="67D64FD0" w:rsidR="0050369F" w:rsidRPr="00BF3F8E" w:rsidRDefault="0050369F" w:rsidP="004F1218">
      <w:pPr>
        <w:spacing w:before="120" w:line="276" w:lineRule="auto"/>
        <w:jc w:val="both"/>
        <w:rPr>
          <w:rFonts w:asciiTheme="minorHAnsi" w:hAnsiTheme="minorHAnsi" w:cstheme="minorHAnsi"/>
          <w:color w:val="000000"/>
          <w:sz w:val="22"/>
          <w:szCs w:val="22"/>
          <w:lang w:val="en-GB"/>
        </w:rPr>
      </w:pPr>
      <w:r w:rsidRPr="00BF3F8E">
        <w:rPr>
          <w:rFonts w:asciiTheme="minorHAnsi" w:hAnsiTheme="minorHAnsi" w:cstheme="minorHAnsi"/>
          <w:color w:val="000000"/>
          <w:sz w:val="22"/>
          <w:szCs w:val="22"/>
          <w:lang w:val="en-GB"/>
        </w:rPr>
        <w:t>A 3M$ envelope was ready for Benin when it engaged in the formulation process in 2017 with a first draft project. At some point in late 2017 / early 2018, the GCF requited the splitting of the envelope in</w:t>
      </w:r>
      <w:r w:rsidR="00826BBA">
        <w:rPr>
          <w:rFonts w:asciiTheme="minorHAnsi" w:hAnsiTheme="minorHAnsi" w:cstheme="minorHAnsi"/>
          <w:color w:val="000000"/>
          <w:sz w:val="22"/>
          <w:szCs w:val="22"/>
          <w:lang w:val="en-GB"/>
        </w:rPr>
        <w:t>to</w:t>
      </w:r>
      <w:r w:rsidRPr="00BF3F8E">
        <w:rPr>
          <w:rFonts w:asciiTheme="minorHAnsi" w:hAnsiTheme="minorHAnsi" w:cstheme="minorHAnsi"/>
          <w:color w:val="000000"/>
          <w:sz w:val="22"/>
          <w:szCs w:val="22"/>
          <w:lang w:val="en-GB"/>
        </w:rPr>
        <w:t xml:space="preserve"> </w:t>
      </w:r>
      <w:r w:rsidR="00826BBA">
        <w:rPr>
          <w:rFonts w:asciiTheme="minorHAnsi" w:hAnsiTheme="minorHAnsi" w:cstheme="minorHAnsi"/>
          <w:color w:val="000000"/>
          <w:sz w:val="22"/>
          <w:szCs w:val="22"/>
          <w:lang w:val="en-GB"/>
        </w:rPr>
        <w:t>two</w:t>
      </w:r>
      <w:r w:rsidRPr="00BF3F8E">
        <w:rPr>
          <w:rFonts w:asciiTheme="minorHAnsi" w:hAnsiTheme="minorHAnsi" w:cstheme="minorHAnsi"/>
          <w:color w:val="000000"/>
          <w:sz w:val="22"/>
          <w:szCs w:val="22"/>
          <w:lang w:val="en-GB"/>
        </w:rPr>
        <w:t xml:space="preserve"> project phases to ensure adequate funding of all participating countries at the time. </w:t>
      </w:r>
    </w:p>
    <w:p w14:paraId="7CD6E4A5" w14:textId="77777777" w:rsidR="0050369F" w:rsidRPr="00BF3F8E" w:rsidRDefault="0050369F" w:rsidP="004F1218">
      <w:pPr>
        <w:spacing w:before="120" w:line="276" w:lineRule="auto"/>
        <w:jc w:val="both"/>
        <w:rPr>
          <w:rFonts w:asciiTheme="minorHAnsi" w:hAnsiTheme="minorHAnsi" w:cstheme="minorHAnsi"/>
          <w:color w:val="000000"/>
          <w:sz w:val="22"/>
          <w:szCs w:val="22"/>
          <w:lang w:val="en-GB"/>
        </w:rPr>
      </w:pPr>
      <w:r w:rsidRPr="00BF3F8E">
        <w:rPr>
          <w:rFonts w:asciiTheme="minorHAnsi" w:hAnsiTheme="minorHAnsi" w:cstheme="minorHAnsi"/>
          <w:color w:val="000000"/>
          <w:sz w:val="22"/>
          <w:szCs w:val="22"/>
          <w:lang w:val="en-GB"/>
        </w:rPr>
        <w:t>The first draft was reviewed downwards accordingly. This process has skewed many stakeholders’ opinions as a trimmed-down 3M$ project with the need to achieve similar objectives but with half the funding.</w:t>
      </w:r>
    </w:p>
    <w:p w14:paraId="7A8B4702" w14:textId="4C02A97F" w:rsidR="0050369F" w:rsidRPr="00BF3F8E" w:rsidRDefault="0050369F" w:rsidP="004F1218">
      <w:pPr>
        <w:spacing w:before="120" w:line="276" w:lineRule="auto"/>
        <w:jc w:val="both"/>
        <w:rPr>
          <w:rFonts w:asciiTheme="minorHAnsi" w:hAnsiTheme="minorHAnsi" w:cstheme="minorHAnsi"/>
          <w:color w:val="000000"/>
          <w:sz w:val="22"/>
          <w:szCs w:val="22"/>
          <w:lang w:val="en-GB"/>
        </w:rPr>
      </w:pPr>
      <w:r w:rsidRPr="00BF3F8E">
        <w:rPr>
          <w:rFonts w:asciiTheme="minorHAnsi" w:hAnsiTheme="minorHAnsi" w:cstheme="minorHAnsi"/>
          <w:color w:val="000000"/>
          <w:sz w:val="22"/>
          <w:szCs w:val="22"/>
          <w:lang w:val="en-GB"/>
        </w:rPr>
        <w:t xml:space="preserve">It is true that while the main objective and development outputs have remained similar, the actual finalised project was reviewed with a substantial cut of activities and a much more narrowed scope, </w:t>
      </w:r>
      <w:proofErr w:type="gramStart"/>
      <w:r w:rsidRPr="00BF3F8E">
        <w:rPr>
          <w:rFonts w:asciiTheme="minorHAnsi" w:hAnsiTheme="minorHAnsi" w:cstheme="minorHAnsi"/>
          <w:color w:val="000000"/>
          <w:sz w:val="22"/>
          <w:szCs w:val="22"/>
          <w:lang w:val="en-GB"/>
        </w:rPr>
        <w:t>in particular when</w:t>
      </w:r>
      <w:proofErr w:type="gramEnd"/>
      <w:r w:rsidRPr="00BF3F8E">
        <w:rPr>
          <w:rFonts w:asciiTheme="minorHAnsi" w:hAnsiTheme="minorHAnsi" w:cstheme="minorHAnsi"/>
          <w:color w:val="000000"/>
          <w:sz w:val="22"/>
          <w:szCs w:val="22"/>
          <w:lang w:val="en-GB"/>
        </w:rPr>
        <w:t xml:space="preserve"> it took into consideration for the final draft project, the GIZ-funded PAS PNA project that was already providing CCA support in a number of priority sectors to the Government.</w:t>
      </w:r>
    </w:p>
    <w:p w14:paraId="63089D03" w14:textId="673B1DE8" w:rsidR="0050369F" w:rsidRPr="00BF3F8E" w:rsidRDefault="0036769F" w:rsidP="004F1218">
      <w:pPr>
        <w:spacing w:before="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With regards to the project design itself (strategy of intervention, definition of components</w:t>
      </w:r>
      <w:r w:rsidR="0050369F" w:rsidRPr="00BF3F8E">
        <w:rPr>
          <w:rFonts w:asciiTheme="minorHAnsi" w:hAnsiTheme="minorHAnsi" w:cstheme="minorHAnsi"/>
          <w:sz w:val="22"/>
          <w:szCs w:val="22"/>
          <w:lang w:val="en-GB"/>
        </w:rPr>
        <w:t xml:space="preserve"> and outputs), it is worth reminding that the Benin GCF project was amongst the very first generation of interventions</w:t>
      </w:r>
      <w:r w:rsidR="00EA5C92" w:rsidRPr="00BF3F8E">
        <w:rPr>
          <w:rFonts w:asciiTheme="minorHAnsi" w:hAnsiTheme="minorHAnsi" w:cstheme="minorHAnsi"/>
          <w:sz w:val="22"/>
          <w:szCs w:val="22"/>
          <w:lang w:val="en-GB"/>
        </w:rPr>
        <w:t xml:space="preserve"> (together with </w:t>
      </w:r>
      <w:r w:rsidR="004038E1">
        <w:rPr>
          <w:rFonts w:asciiTheme="minorHAnsi" w:hAnsiTheme="minorHAnsi" w:cstheme="minorHAnsi"/>
          <w:sz w:val="22"/>
          <w:szCs w:val="22"/>
          <w:lang w:val="en-GB"/>
        </w:rPr>
        <w:t>Nepal, Liberia, DRC and Niger</w:t>
      </w:r>
      <w:r w:rsidR="00EA5C92" w:rsidRPr="00BF3F8E">
        <w:rPr>
          <w:rFonts w:asciiTheme="minorHAnsi" w:hAnsiTheme="minorHAnsi" w:cstheme="minorHAnsi"/>
          <w:sz w:val="22"/>
          <w:szCs w:val="22"/>
          <w:lang w:val="en-GB"/>
        </w:rPr>
        <w:t>)</w:t>
      </w:r>
      <w:r w:rsidR="0050369F" w:rsidRPr="00BF3F8E">
        <w:rPr>
          <w:rFonts w:asciiTheme="minorHAnsi" w:hAnsiTheme="minorHAnsi" w:cstheme="minorHAnsi"/>
          <w:sz w:val="22"/>
          <w:szCs w:val="22"/>
          <w:lang w:val="en-GB"/>
        </w:rPr>
        <w:t xml:space="preserve"> funded by a very </w:t>
      </w:r>
      <w:proofErr w:type="gramStart"/>
      <w:r w:rsidR="0050369F" w:rsidRPr="00BF3F8E">
        <w:rPr>
          <w:rFonts w:asciiTheme="minorHAnsi" w:hAnsiTheme="minorHAnsi" w:cstheme="minorHAnsi"/>
          <w:sz w:val="22"/>
          <w:szCs w:val="22"/>
          <w:lang w:val="en-GB"/>
        </w:rPr>
        <w:t>recently-created</w:t>
      </w:r>
      <w:proofErr w:type="gramEnd"/>
      <w:r w:rsidR="0050369F" w:rsidRPr="00BF3F8E">
        <w:rPr>
          <w:rFonts w:asciiTheme="minorHAnsi" w:hAnsiTheme="minorHAnsi" w:cstheme="minorHAnsi"/>
          <w:sz w:val="22"/>
          <w:szCs w:val="22"/>
          <w:lang w:val="en-GB"/>
        </w:rPr>
        <w:t xml:space="preserve"> GCF (2016).</w:t>
      </w:r>
    </w:p>
    <w:p w14:paraId="0CB9A357" w14:textId="4C365EA0" w:rsidR="0036769F" w:rsidRPr="00BF3F8E" w:rsidRDefault="0036769F" w:rsidP="004F1218">
      <w:pPr>
        <w:spacing w:before="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 xml:space="preserve">The project was implemented through UNDP’s </w:t>
      </w:r>
      <w:r w:rsidR="0050369F" w:rsidRPr="00BF3F8E">
        <w:rPr>
          <w:rFonts w:asciiTheme="minorHAnsi" w:hAnsiTheme="minorHAnsi" w:cstheme="minorHAnsi"/>
          <w:sz w:val="22"/>
          <w:szCs w:val="22"/>
          <w:lang w:val="en-GB"/>
        </w:rPr>
        <w:t xml:space="preserve">Direct </w:t>
      </w:r>
      <w:r w:rsidRPr="00BF3F8E">
        <w:rPr>
          <w:rFonts w:asciiTheme="minorHAnsi" w:hAnsiTheme="minorHAnsi" w:cstheme="minorHAnsi"/>
          <w:sz w:val="22"/>
          <w:szCs w:val="22"/>
          <w:lang w:val="en-GB"/>
        </w:rPr>
        <w:t>Implementation Modality (</w:t>
      </w:r>
      <w:r w:rsidR="0050369F" w:rsidRPr="00BF3F8E">
        <w:rPr>
          <w:rFonts w:asciiTheme="minorHAnsi" w:hAnsiTheme="minorHAnsi" w:cstheme="minorHAnsi"/>
          <w:sz w:val="22"/>
          <w:szCs w:val="22"/>
          <w:lang w:val="en-GB"/>
        </w:rPr>
        <w:t>D</w:t>
      </w:r>
      <w:r w:rsidRPr="00BF3F8E">
        <w:rPr>
          <w:rFonts w:asciiTheme="minorHAnsi" w:hAnsiTheme="minorHAnsi" w:cstheme="minorHAnsi"/>
          <w:sz w:val="22"/>
          <w:szCs w:val="22"/>
          <w:lang w:val="en-GB"/>
        </w:rPr>
        <w:t>IM)</w:t>
      </w:r>
      <w:r w:rsidR="0050369F" w:rsidRPr="00BF3F8E">
        <w:rPr>
          <w:rFonts w:asciiTheme="minorHAnsi" w:hAnsiTheme="minorHAnsi" w:cstheme="minorHAnsi"/>
          <w:sz w:val="22"/>
          <w:szCs w:val="22"/>
          <w:lang w:val="en-GB"/>
        </w:rPr>
        <w:t>, as required by GCF</w:t>
      </w:r>
      <w:r w:rsidRPr="00BF3F8E">
        <w:rPr>
          <w:rFonts w:asciiTheme="minorHAnsi" w:hAnsiTheme="minorHAnsi" w:cstheme="minorHAnsi"/>
          <w:sz w:val="22"/>
          <w:szCs w:val="22"/>
          <w:lang w:val="en-GB"/>
        </w:rPr>
        <w:t xml:space="preserve">, with the </w:t>
      </w:r>
      <w:r w:rsidR="0050369F" w:rsidRPr="00BF3F8E">
        <w:rPr>
          <w:rFonts w:asciiTheme="minorHAnsi" w:hAnsiTheme="minorHAnsi" w:cstheme="minorHAnsi"/>
          <w:sz w:val="22"/>
          <w:szCs w:val="22"/>
          <w:lang w:val="en-GB"/>
        </w:rPr>
        <w:t xml:space="preserve">MCVDD (DGEC) as </w:t>
      </w:r>
      <w:r w:rsidRPr="00BF3F8E">
        <w:rPr>
          <w:rFonts w:asciiTheme="minorHAnsi" w:hAnsiTheme="minorHAnsi" w:cstheme="minorHAnsi"/>
          <w:sz w:val="22"/>
          <w:szCs w:val="22"/>
          <w:lang w:val="en-GB"/>
        </w:rPr>
        <w:t xml:space="preserve">the designated national implementing </w:t>
      </w:r>
      <w:r w:rsidR="0050369F" w:rsidRPr="00BF3F8E">
        <w:rPr>
          <w:rFonts w:asciiTheme="minorHAnsi" w:hAnsiTheme="minorHAnsi" w:cstheme="minorHAnsi"/>
          <w:sz w:val="22"/>
          <w:szCs w:val="22"/>
          <w:lang w:val="en-GB"/>
        </w:rPr>
        <w:t>partner</w:t>
      </w:r>
      <w:r w:rsidRPr="00BF3F8E">
        <w:rPr>
          <w:rFonts w:asciiTheme="minorHAnsi" w:hAnsiTheme="minorHAnsi" w:cstheme="minorHAnsi"/>
          <w:sz w:val="22"/>
          <w:szCs w:val="22"/>
          <w:lang w:val="en-GB"/>
        </w:rPr>
        <w:t>.</w:t>
      </w:r>
    </w:p>
    <w:p w14:paraId="18C0E82E" w14:textId="0A1DAE73" w:rsidR="000B394E" w:rsidRPr="00BF3F8E" w:rsidRDefault="0020466D" w:rsidP="004F1218">
      <w:pPr>
        <w:pStyle w:val="Paragraphedeliste"/>
        <w:numPr>
          <w:ilvl w:val="0"/>
          <w:numId w:val="11"/>
        </w:numPr>
        <w:spacing w:before="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Project o</w:t>
      </w:r>
      <w:r w:rsidR="000B394E" w:rsidRPr="00BF3F8E">
        <w:rPr>
          <w:rFonts w:asciiTheme="minorHAnsi" w:hAnsiTheme="minorHAnsi" w:cstheme="minorHAnsi"/>
          <w:sz w:val="22"/>
          <w:szCs w:val="22"/>
          <w:lang w:val="en-GB"/>
        </w:rPr>
        <w:t>bjective</w:t>
      </w:r>
      <w:r w:rsidR="0015238A" w:rsidRPr="00BF3F8E">
        <w:rPr>
          <w:rFonts w:asciiTheme="minorHAnsi" w:hAnsiTheme="minorHAnsi" w:cstheme="minorHAnsi"/>
          <w:sz w:val="22"/>
          <w:szCs w:val="22"/>
          <w:lang w:val="en-GB"/>
        </w:rPr>
        <w:t>s</w:t>
      </w:r>
      <w:r w:rsidR="0026762E" w:rsidRPr="00BF3F8E">
        <w:rPr>
          <w:rFonts w:asciiTheme="minorHAnsi" w:hAnsiTheme="minorHAnsi" w:cstheme="minorHAnsi"/>
          <w:sz w:val="22"/>
          <w:szCs w:val="22"/>
          <w:lang w:val="en-GB"/>
        </w:rPr>
        <w:t xml:space="preserve"> </w:t>
      </w:r>
      <w:r w:rsidR="00F441CD" w:rsidRPr="00BF3F8E">
        <w:rPr>
          <w:rFonts w:asciiTheme="minorHAnsi" w:hAnsiTheme="minorHAnsi" w:cstheme="minorHAnsi"/>
          <w:sz w:val="22"/>
          <w:szCs w:val="22"/>
          <w:lang w:val="en-GB"/>
        </w:rPr>
        <w:t xml:space="preserve">and </w:t>
      </w:r>
      <w:r w:rsidR="000B394E" w:rsidRPr="00BF3F8E">
        <w:rPr>
          <w:rFonts w:asciiTheme="minorHAnsi" w:hAnsiTheme="minorHAnsi" w:cstheme="minorHAnsi"/>
          <w:sz w:val="22"/>
          <w:szCs w:val="22"/>
          <w:lang w:val="en-GB"/>
        </w:rPr>
        <w:t>outcomes</w:t>
      </w:r>
      <w:r w:rsidR="00FF3867" w:rsidRPr="00BF3F8E">
        <w:rPr>
          <w:rFonts w:asciiTheme="minorHAnsi" w:hAnsiTheme="minorHAnsi" w:cstheme="minorHAnsi"/>
          <w:sz w:val="22"/>
          <w:szCs w:val="22"/>
          <w:lang w:val="en-GB"/>
        </w:rPr>
        <w:t xml:space="preserve"> (see</w:t>
      </w:r>
      <w:r w:rsidR="007F0DB0" w:rsidRPr="00BF3F8E">
        <w:rPr>
          <w:rFonts w:asciiTheme="minorHAnsi" w:hAnsiTheme="minorHAnsi" w:cstheme="minorHAnsi"/>
          <w:sz w:val="22"/>
          <w:szCs w:val="22"/>
          <w:lang w:val="en-GB"/>
        </w:rPr>
        <w:t xml:space="preserve"> Box </w:t>
      </w:r>
      <w:r w:rsidR="0026762E" w:rsidRPr="00BF3F8E">
        <w:rPr>
          <w:rFonts w:asciiTheme="minorHAnsi" w:hAnsiTheme="minorHAnsi" w:cstheme="minorHAnsi"/>
          <w:sz w:val="22"/>
          <w:szCs w:val="22"/>
          <w:lang w:val="en-GB"/>
        </w:rPr>
        <w:t>2</w:t>
      </w:r>
      <w:r w:rsidR="00FF3867" w:rsidRPr="00BF3F8E">
        <w:rPr>
          <w:rFonts w:asciiTheme="minorHAnsi" w:hAnsiTheme="minorHAnsi" w:cstheme="minorHAnsi"/>
          <w:sz w:val="22"/>
          <w:szCs w:val="22"/>
          <w:lang w:val="en-GB"/>
        </w:rPr>
        <w:t>)</w:t>
      </w:r>
      <w:r w:rsidR="0051214D" w:rsidRPr="00BF3F8E">
        <w:rPr>
          <w:rFonts w:asciiTheme="minorHAnsi" w:hAnsiTheme="minorHAnsi" w:cstheme="minorHAnsi"/>
          <w:sz w:val="22"/>
          <w:szCs w:val="22"/>
          <w:lang w:val="en-GB"/>
        </w:rPr>
        <w:t>:</w:t>
      </w:r>
    </w:p>
    <w:p w14:paraId="494866D0" w14:textId="77777777" w:rsidR="0026762E" w:rsidRPr="00BF3F8E" w:rsidRDefault="000B394E" w:rsidP="004F1218">
      <w:pPr>
        <w:spacing w:before="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The overall objective</w:t>
      </w:r>
      <w:r w:rsidR="0026762E" w:rsidRPr="00BF3F8E">
        <w:rPr>
          <w:rFonts w:asciiTheme="minorHAnsi" w:hAnsiTheme="minorHAnsi" w:cstheme="minorHAnsi"/>
          <w:sz w:val="22"/>
          <w:szCs w:val="22"/>
          <w:lang w:val="en-GB"/>
        </w:rPr>
        <w:t xml:space="preserve"> is well defined with a clear logic between outcomes:</w:t>
      </w:r>
    </w:p>
    <w:p w14:paraId="5175C3FB" w14:textId="2DEC451C" w:rsidR="004A1223" w:rsidRPr="00BF3F8E" w:rsidRDefault="0026762E" w:rsidP="00293D11">
      <w:pPr>
        <w:pStyle w:val="Paragraphedeliste"/>
        <w:numPr>
          <w:ilvl w:val="0"/>
          <w:numId w:val="61"/>
        </w:numPr>
        <w:spacing w:before="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lastRenderedPageBreak/>
        <w:t xml:space="preserve">Assessing the situation </w:t>
      </w:r>
      <w:r w:rsidR="004A1223" w:rsidRPr="00BF3F8E">
        <w:rPr>
          <w:rFonts w:asciiTheme="minorHAnsi" w:hAnsiTheme="minorHAnsi" w:cstheme="minorHAnsi"/>
          <w:sz w:val="22"/>
          <w:szCs w:val="22"/>
          <w:lang w:val="en-GB"/>
        </w:rPr>
        <w:t>on how CCA is already mainstreamed within Government action: ‘</w:t>
      </w:r>
      <w:r w:rsidRPr="00BF3F8E">
        <w:rPr>
          <w:rFonts w:asciiTheme="minorHAnsi" w:hAnsiTheme="minorHAnsi" w:cstheme="minorHAnsi"/>
          <w:sz w:val="22"/>
          <w:szCs w:val="22"/>
          <w:lang w:val="en-GB"/>
        </w:rPr>
        <w:t>outcome 1</w:t>
      </w:r>
      <w:r w:rsidR="004A1223" w:rsidRPr="00BF3F8E">
        <w:rPr>
          <w:rFonts w:asciiTheme="minorHAnsi" w:hAnsiTheme="minorHAnsi" w:cstheme="minorHAnsi"/>
          <w:sz w:val="22"/>
          <w:szCs w:val="22"/>
          <w:lang w:val="en-GB"/>
        </w:rPr>
        <w:t>’</w:t>
      </w:r>
      <w:r w:rsidRPr="00BF3F8E">
        <w:rPr>
          <w:rFonts w:asciiTheme="minorHAnsi" w:hAnsiTheme="minorHAnsi" w:cstheme="minorHAnsi"/>
          <w:sz w:val="22"/>
          <w:szCs w:val="22"/>
          <w:lang w:val="en-GB"/>
        </w:rPr>
        <w:t xml:space="preserve"> on </w:t>
      </w:r>
      <w:r w:rsidR="004A1223" w:rsidRPr="00BF3F8E">
        <w:rPr>
          <w:rFonts w:asciiTheme="minorHAnsi" w:hAnsiTheme="minorHAnsi" w:cstheme="minorHAnsi"/>
          <w:sz w:val="22"/>
          <w:szCs w:val="22"/>
          <w:lang w:val="en-GB"/>
        </w:rPr>
        <w:t xml:space="preserve">reviewing the CC sectoral situation, mainstreaming CC economic assessing tools into </w:t>
      </w:r>
      <w:proofErr w:type="gramStart"/>
      <w:r w:rsidR="004A1223" w:rsidRPr="00BF3F8E">
        <w:rPr>
          <w:rFonts w:asciiTheme="minorHAnsi" w:hAnsiTheme="minorHAnsi" w:cstheme="minorHAnsi"/>
          <w:sz w:val="22"/>
          <w:szCs w:val="22"/>
          <w:lang w:val="en-GB"/>
        </w:rPr>
        <w:t>budget</w:t>
      </w:r>
      <w:proofErr w:type="gramEnd"/>
      <w:r w:rsidR="004A1223" w:rsidRPr="00BF3F8E">
        <w:rPr>
          <w:rFonts w:asciiTheme="minorHAnsi" w:hAnsiTheme="minorHAnsi" w:cstheme="minorHAnsi"/>
          <w:sz w:val="22"/>
          <w:szCs w:val="22"/>
          <w:lang w:val="en-GB"/>
        </w:rPr>
        <w:t xml:space="preserve"> and reviewing potential options for CCA</w:t>
      </w:r>
    </w:p>
    <w:p w14:paraId="07AC2085" w14:textId="6BBB457E" w:rsidR="00810CDA" w:rsidRPr="00BF3F8E" w:rsidRDefault="004A1223" w:rsidP="00293D11">
      <w:pPr>
        <w:pStyle w:val="Paragraphedeliste"/>
        <w:numPr>
          <w:ilvl w:val="0"/>
          <w:numId w:val="61"/>
        </w:numPr>
        <w:spacing w:before="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 xml:space="preserve">Making sure that CCA is mainstreamed adequately within Government action: ‘outcome 2’ on </w:t>
      </w:r>
      <w:r w:rsidR="00810CDA" w:rsidRPr="00BF3F8E">
        <w:rPr>
          <w:rFonts w:asciiTheme="minorHAnsi" w:hAnsiTheme="minorHAnsi" w:cstheme="minorHAnsi"/>
          <w:sz w:val="22"/>
          <w:szCs w:val="22"/>
          <w:lang w:val="en-GB"/>
        </w:rPr>
        <w:t xml:space="preserve">building stakeholders’ capacity and developing tools to </w:t>
      </w:r>
      <w:r w:rsidRPr="00BF3F8E">
        <w:rPr>
          <w:rFonts w:asciiTheme="minorHAnsi" w:hAnsiTheme="minorHAnsi" w:cstheme="minorHAnsi"/>
          <w:sz w:val="22"/>
          <w:szCs w:val="22"/>
          <w:lang w:val="en-GB"/>
        </w:rPr>
        <w:t>track CC spe</w:t>
      </w:r>
      <w:r w:rsidR="00810CDA" w:rsidRPr="00BF3F8E">
        <w:rPr>
          <w:rFonts w:asciiTheme="minorHAnsi" w:hAnsiTheme="minorHAnsi" w:cstheme="minorHAnsi"/>
          <w:sz w:val="22"/>
          <w:szCs w:val="22"/>
          <w:lang w:val="en-GB"/>
        </w:rPr>
        <w:t>n</w:t>
      </w:r>
      <w:r w:rsidRPr="00BF3F8E">
        <w:rPr>
          <w:rFonts w:asciiTheme="minorHAnsi" w:hAnsiTheme="minorHAnsi" w:cstheme="minorHAnsi"/>
          <w:sz w:val="22"/>
          <w:szCs w:val="22"/>
          <w:lang w:val="en-GB"/>
        </w:rPr>
        <w:t>ding</w:t>
      </w:r>
      <w:r w:rsidR="00810CDA" w:rsidRPr="00BF3F8E">
        <w:rPr>
          <w:rFonts w:asciiTheme="minorHAnsi" w:hAnsiTheme="minorHAnsi" w:cstheme="minorHAnsi"/>
          <w:sz w:val="22"/>
          <w:szCs w:val="22"/>
          <w:lang w:val="en-GB"/>
        </w:rPr>
        <w:t xml:space="preserve"> (both at national and local levels)</w:t>
      </w:r>
    </w:p>
    <w:p w14:paraId="5A0EE78E" w14:textId="20E6D167" w:rsidR="00464B6C" w:rsidRPr="00BF3F8E" w:rsidRDefault="00810CDA" w:rsidP="00293D11">
      <w:pPr>
        <w:pStyle w:val="Paragraphedeliste"/>
        <w:numPr>
          <w:ilvl w:val="0"/>
          <w:numId w:val="61"/>
        </w:numPr>
        <w:spacing w:before="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Increase fund raising capability to implement CCA measures: ‘outcome 3’ to support the NDA through the provision of more intelligence on CCA funding and staff capacity building</w:t>
      </w:r>
    </w:p>
    <w:p w14:paraId="45880F28" w14:textId="377EC40F" w:rsidR="00663E63" w:rsidRPr="00BF3F8E" w:rsidRDefault="00663E63" w:rsidP="004F1218">
      <w:pPr>
        <w:spacing w:before="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 xml:space="preserve">It is worth mentioning that the development objective lacks indicators that would make it easier for stakeholders to understand what </w:t>
      </w:r>
      <w:proofErr w:type="gramStart"/>
      <w:r w:rsidRPr="00BF3F8E">
        <w:rPr>
          <w:rFonts w:asciiTheme="minorHAnsi" w:hAnsiTheme="minorHAnsi" w:cstheme="minorHAnsi"/>
          <w:sz w:val="22"/>
          <w:szCs w:val="22"/>
          <w:lang w:val="en-GB"/>
        </w:rPr>
        <w:t>is the project</w:t>
      </w:r>
      <w:proofErr w:type="gramEnd"/>
      <w:r w:rsidRPr="00BF3F8E">
        <w:rPr>
          <w:rFonts w:asciiTheme="minorHAnsi" w:hAnsiTheme="minorHAnsi" w:cstheme="minorHAnsi"/>
          <w:sz w:val="22"/>
          <w:szCs w:val="22"/>
          <w:lang w:val="en-GB"/>
        </w:rPr>
        <w:t xml:space="preserve"> aiming at / what value does it bring to the Government and the population of Benin. Notwithstanding, these indicators are</w:t>
      </w:r>
      <w:r w:rsidR="00826BBA">
        <w:rPr>
          <w:rFonts w:asciiTheme="minorHAnsi" w:hAnsiTheme="minorHAnsi" w:cstheme="minorHAnsi"/>
          <w:sz w:val="22"/>
          <w:szCs w:val="22"/>
          <w:lang w:val="en-GB"/>
        </w:rPr>
        <w:t xml:space="preserve"> in fact</w:t>
      </w:r>
      <w:r w:rsidRPr="00BF3F8E">
        <w:rPr>
          <w:rFonts w:asciiTheme="minorHAnsi" w:hAnsiTheme="minorHAnsi" w:cstheme="minorHAnsi"/>
          <w:sz w:val="22"/>
          <w:szCs w:val="22"/>
          <w:lang w:val="en-GB"/>
        </w:rPr>
        <w:t xml:space="preserve"> scattered within the project outcomes.</w:t>
      </w:r>
    </w:p>
    <w:p w14:paraId="10AF1B55" w14:textId="61F747A3" w:rsidR="008E1ABD" w:rsidRPr="00BF3F8E" w:rsidRDefault="00663E63" w:rsidP="004F1218">
      <w:pPr>
        <w:spacing w:before="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 xml:space="preserve"> T</w:t>
      </w:r>
      <w:r w:rsidR="008E1ABD" w:rsidRPr="00BF3F8E">
        <w:rPr>
          <w:rFonts w:asciiTheme="minorHAnsi" w:hAnsiTheme="minorHAnsi" w:cstheme="minorHAnsi"/>
          <w:sz w:val="22"/>
          <w:szCs w:val="22"/>
          <w:lang w:val="en-GB"/>
        </w:rPr>
        <w:t>h</w:t>
      </w:r>
      <w:r w:rsidRPr="00BF3F8E">
        <w:rPr>
          <w:rFonts w:asciiTheme="minorHAnsi" w:hAnsiTheme="minorHAnsi" w:cstheme="minorHAnsi"/>
          <w:sz w:val="22"/>
          <w:szCs w:val="22"/>
          <w:lang w:val="en-GB"/>
        </w:rPr>
        <w:t>e</w:t>
      </w:r>
      <w:r w:rsidR="008E1ABD" w:rsidRPr="00BF3F8E">
        <w:rPr>
          <w:rFonts w:asciiTheme="minorHAnsi" w:hAnsiTheme="minorHAnsi" w:cstheme="minorHAnsi"/>
          <w:sz w:val="22"/>
          <w:szCs w:val="22"/>
          <w:lang w:val="en-GB"/>
        </w:rPr>
        <w:t xml:space="preserve"> project is also characterised at activity level by the provision of a series of (near) stand-alone ‘products’ (workshops, studies, trainings…) with an obvious advantage: they are easy to roll</w:t>
      </w:r>
      <w:r w:rsidR="00826BBA">
        <w:rPr>
          <w:rFonts w:asciiTheme="minorHAnsi" w:hAnsiTheme="minorHAnsi" w:cstheme="minorHAnsi"/>
          <w:sz w:val="22"/>
          <w:szCs w:val="22"/>
          <w:lang w:val="en-GB"/>
        </w:rPr>
        <w:t xml:space="preserve"> </w:t>
      </w:r>
      <w:r w:rsidR="008E1ABD" w:rsidRPr="00BF3F8E">
        <w:rPr>
          <w:rFonts w:asciiTheme="minorHAnsi" w:hAnsiTheme="minorHAnsi" w:cstheme="minorHAnsi"/>
          <w:sz w:val="22"/>
          <w:szCs w:val="22"/>
          <w:lang w:val="en-GB"/>
        </w:rPr>
        <w:t>down with (supposedly) few external factors (e.g.</w:t>
      </w:r>
      <w:r w:rsidR="005E15A4" w:rsidRPr="00BF3F8E">
        <w:rPr>
          <w:rFonts w:asciiTheme="minorHAnsi" w:hAnsiTheme="minorHAnsi" w:cstheme="minorHAnsi"/>
          <w:sz w:val="22"/>
          <w:szCs w:val="22"/>
          <w:lang w:val="en-GB"/>
        </w:rPr>
        <w:t>,</w:t>
      </w:r>
      <w:r w:rsidR="008E1ABD" w:rsidRPr="00BF3F8E">
        <w:rPr>
          <w:rFonts w:asciiTheme="minorHAnsi" w:hAnsiTheme="minorHAnsi" w:cstheme="minorHAnsi"/>
          <w:sz w:val="22"/>
          <w:szCs w:val="22"/>
          <w:lang w:val="en-GB"/>
        </w:rPr>
        <w:t xml:space="preserve"> </w:t>
      </w:r>
      <w:r w:rsidR="005E15A4" w:rsidRPr="00BF3F8E">
        <w:rPr>
          <w:rFonts w:asciiTheme="minorHAnsi" w:hAnsiTheme="minorHAnsi" w:cstheme="minorHAnsi"/>
          <w:sz w:val="22"/>
          <w:szCs w:val="22"/>
          <w:lang w:val="en-GB"/>
        </w:rPr>
        <w:t xml:space="preserve">no complicated </w:t>
      </w:r>
      <w:r w:rsidR="008E1ABD" w:rsidRPr="00BF3F8E">
        <w:rPr>
          <w:rFonts w:asciiTheme="minorHAnsi" w:hAnsiTheme="minorHAnsi" w:cstheme="minorHAnsi"/>
          <w:sz w:val="22"/>
          <w:szCs w:val="22"/>
          <w:lang w:val="en-GB"/>
        </w:rPr>
        <w:t>field activities</w:t>
      </w:r>
      <w:r w:rsidR="005E15A4" w:rsidRPr="00BF3F8E">
        <w:rPr>
          <w:rFonts w:asciiTheme="minorHAnsi" w:hAnsiTheme="minorHAnsi" w:cstheme="minorHAnsi"/>
          <w:sz w:val="22"/>
          <w:szCs w:val="22"/>
          <w:lang w:val="en-GB"/>
        </w:rPr>
        <w:t xml:space="preserve"> with procured equipment and local beneficiaries</w:t>
      </w:r>
      <w:r w:rsidR="008E1ABD" w:rsidRPr="00BF3F8E">
        <w:rPr>
          <w:rFonts w:asciiTheme="minorHAnsi" w:hAnsiTheme="minorHAnsi" w:cstheme="minorHAnsi"/>
          <w:sz w:val="22"/>
          <w:szCs w:val="22"/>
          <w:lang w:val="en-GB"/>
        </w:rPr>
        <w:t xml:space="preserve">) that could </w:t>
      </w:r>
      <w:r w:rsidR="005E15A4" w:rsidRPr="00BF3F8E">
        <w:rPr>
          <w:rFonts w:asciiTheme="minorHAnsi" w:hAnsiTheme="minorHAnsi" w:cstheme="minorHAnsi"/>
          <w:sz w:val="22"/>
          <w:szCs w:val="22"/>
          <w:lang w:val="en-GB"/>
        </w:rPr>
        <w:t xml:space="preserve">make </w:t>
      </w:r>
      <w:r w:rsidR="008E1ABD" w:rsidRPr="00BF3F8E">
        <w:rPr>
          <w:rFonts w:asciiTheme="minorHAnsi" w:hAnsiTheme="minorHAnsi" w:cstheme="minorHAnsi"/>
          <w:sz w:val="22"/>
          <w:szCs w:val="22"/>
          <w:lang w:val="en-GB"/>
        </w:rPr>
        <w:t>their implementation</w:t>
      </w:r>
      <w:r w:rsidR="005E15A4" w:rsidRPr="00BF3F8E">
        <w:rPr>
          <w:rFonts w:asciiTheme="minorHAnsi" w:hAnsiTheme="minorHAnsi" w:cstheme="minorHAnsi"/>
          <w:sz w:val="22"/>
          <w:szCs w:val="22"/>
          <w:lang w:val="en-GB"/>
        </w:rPr>
        <w:t xml:space="preserve"> difficult</w:t>
      </w:r>
      <w:r w:rsidR="008E1ABD" w:rsidRPr="00BF3F8E">
        <w:rPr>
          <w:rFonts w:asciiTheme="minorHAnsi" w:hAnsiTheme="minorHAnsi" w:cstheme="minorHAnsi"/>
          <w:sz w:val="22"/>
          <w:szCs w:val="22"/>
          <w:lang w:val="en-GB"/>
        </w:rPr>
        <w:t>.</w:t>
      </w:r>
    </w:p>
    <w:p w14:paraId="2BCF097B" w14:textId="17D0BB0E" w:rsidR="005E15A4" w:rsidRPr="00BF3F8E" w:rsidRDefault="005E15A4" w:rsidP="004F1218">
      <w:pPr>
        <w:spacing w:before="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Yet, this was without reckoning the impact of a global pandemic…</w:t>
      </w:r>
    </w:p>
    <w:p w14:paraId="2747F0D5" w14:textId="77777777" w:rsidR="000B394E" w:rsidRPr="00BF3F8E" w:rsidRDefault="000B394E" w:rsidP="004F1218">
      <w:pPr>
        <w:pStyle w:val="Paragraphedeliste"/>
        <w:numPr>
          <w:ilvl w:val="0"/>
          <w:numId w:val="11"/>
        </w:numPr>
        <w:spacing w:before="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Indicators and targets:</w:t>
      </w:r>
    </w:p>
    <w:p w14:paraId="544A919A" w14:textId="77777777" w:rsidR="006F461C" w:rsidRPr="00BF3F8E" w:rsidRDefault="00DA2BC9" w:rsidP="004F1218">
      <w:pPr>
        <w:spacing w:before="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 xml:space="preserve">The analysis of the </w:t>
      </w:r>
      <w:r w:rsidR="00C96C8F" w:rsidRPr="00BF3F8E">
        <w:rPr>
          <w:rFonts w:asciiTheme="minorHAnsi" w:hAnsiTheme="minorHAnsi" w:cstheme="minorHAnsi"/>
          <w:sz w:val="22"/>
          <w:szCs w:val="22"/>
          <w:lang w:val="en-GB"/>
        </w:rPr>
        <w:t>log frame</w:t>
      </w:r>
      <w:r w:rsidRPr="00BF3F8E">
        <w:rPr>
          <w:rFonts w:asciiTheme="minorHAnsi" w:hAnsiTheme="minorHAnsi" w:cstheme="minorHAnsi"/>
          <w:sz w:val="22"/>
          <w:szCs w:val="22"/>
          <w:lang w:val="en-GB"/>
        </w:rPr>
        <w:t xml:space="preserve"> and </w:t>
      </w:r>
      <w:r w:rsidR="00C36517" w:rsidRPr="00BF3F8E">
        <w:rPr>
          <w:rFonts w:asciiTheme="minorHAnsi" w:hAnsiTheme="minorHAnsi" w:cstheme="minorHAnsi"/>
          <w:sz w:val="22"/>
          <w:szCs w:val="22"/>
          <w:lang w:val="en-GB"/>
        </w:rPr>
        <w:t>the</w:t>
      </w:r>
      <w:r w:rsidRPr="00BF3F8E">
        <w:rPr>
          <w:rFonts w:asciiTheme="minorHAnsi" w:hAnsiTheme="minorHAnsi" w:cstheme="minorHAnsi"/>
          <w:sz w:val="22"/>
          <w:szCs w:val="22"/>
          <w:lang w:val="en-GB"/>
        </w:rPr>
        <w:t xml:space="preserve"> set of indicators show that </w:t>
      </w:r>
      <w:r w:rsidR="00B54100" w:rsidRPr="00BF3F8E">
        <w:rPr>
          <w:rFonts w:asciiTheme="minorHAnsi" w:hAnsiTheme="minorHAnsi" w:cstheme="minorHAnsi"/>
          <w:sz w:val="22"/>
          <w:szCs w:val="22"/>
          <w:lang w:val="en-GB"/>
        </w:rPr>
        <w:t xml:space="preserve">most if not all indicators </w:t>
      </w:r>
      <w:r w:rsidR="00CE4E61" w:rsidRPr="00BF3F8E">
        <w:rPr>
          <w:rFonts w:asciiTheme="minorHAnsi" w:hAnsiTheme="minorHAnsi" w:cstheme="minorHAnsi"/>
          <w:sz w:val="22"/>
          <w:szCs w:val="22"/>
          <w:lang w:val="en-GB"/>
        </w:rPr>
        <w:t>are</w:t>
      </w:r>
      <w:r w:rsidRPr="00BF3F8E">
        <w:rPr>
          <w:rFonts w:asciiTheme="minorHAnsi" w:hAnsiTheme="minorHAnsi" w:cstheme="minorHAnsi"/>
          <w:sz w:val="22"/>
          <w:szCs w:val="22"/>
          <w:lang w:val="en-GB"/>
        </w:rPr>
        <w:t xml:space="preserve"> </w:t>
      </w:r>
      <w:r w:rsidR="00B54100" w:rsidRPr="00BF3F8E">
        <w:rPr>
          <w:rFonts w:asciiTheme="minorHAnsi" w:hAnsiTheme="minorHAnsi" w:cstheme="minorHAnsi"/>
          <w:sz w:val="22"/>
          <w:szCs w:val="22"/>
          <w:lang w:val="en-GB"/>
        </w:rPr>
        <w:t xml:space="preserve">SMART; this is mostly due to the nature of the project characterised by </w:t>
      </w:r>
      <w:proofErr w:type="gramStart"/>
      <w:r w:rsidR="00B54100" w:rsidRPr="00BF3F8E">
        <w:rPr>
          <w:rFonts w:asciiTheme="minorHAnsi" w:hAnsiTheme="minorHAnsi" w:cstheme="minorHAnsi"/>
          <w:sz w:val="22"/>
          <w:szCs w:val="22"/>
          <w:lang w:val="en-GB"/>
        </w:rPr>
        <w:t>a number of</w:t>
      </w:r>
      <w:proofErr w:type="gramEnd"/>
      <w:r w:rsidR="00B54100" w:rsidRPr="00BF3F8E">
        <w:rPr>
          <w:rFonts w:asciiTheme="minorHAnsi" w:hAnsiTheme="minorHAnsi" w:cstheme="minorHAnsi"/>
          <w:sz w:val="22"/>
          <w:szCs w:val="22"/>
          <w:lang w:val="en-GB"/>
        </w:rPr>
        <w:t xml:space="preserve"> well-defined products, hence easy to monitor (approved/not approved</w:t>
      </w:r>
      <w:r w:rsidR="006F461C" w:rsidRPr="00BF3F8E">
        <w:rPr>
          <w:rFonts w:asciiTheme="minorHAnsi" w:hAnsiTheme="minorHAnsi" w:cstheme="minorHAnsi"/>
          <w:sz w:val="22"/>
          <w:szCs w:val="22"/>
          <w:lang w:val="en-GB"/>
        </w:rPr>
        <w:t>, done/not done</w:t>
      </w:r>
      <w:r w:rsidR="00B54100" w:rsidRPr="00BF3F8E">
        <w:rPr>
          <w:rFonts w:asciiTheme="minorHAnsi" w:hAnsiTheme="minorHAnsi" w:cstheme="minorHAnsi"/>
          <w:sz w:val="22"/>
          <w:szCs w:val="22"/>
          <w:lang w:val="en-GB"/>
        </w:rPr>
        <w:t>)</w:t>
      </w:r>
      <w:r w:rsidR="006F461C" w:rsidRPr="00BF3F8E">
        <w:rPr>
          <w:rFonts w:asciiTheme="minorHAnsi" w:hAnsiTheme="minorHAnsi" w:cstheme="minorHAnsi"/>
          <w:sz w:val="22"/>
          <w:szCs w:val="22"/>
          <w:lang w:val="en-GB"/>
        </w:rPr>
        <w:t>.</w:t>
      </w:r>
    </w:p>
    <w:p w14:paraId="41D61153" w14:textId="0CCCD349" w:rsidR="006F461C" w:rsidRPr="00BF3F8E" w:rsidRDefault="006F461C" w:rsidP="004F1218">
      <w:pPr>
        <w:spacing w:before="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 xml:space="preserve">With one or two exceptions, and despite a </w:t>
      </w:r>
      <w:proofErr w:type="spellStart"/>
      <w:r w:rsidRPr="00BF3F8E">
        <w:rPr>
          <w:rFonts w:asciiTheme="minorHAnsi" w:hAnsiTheme="minorHAnsi" w:cstheme="minorHAnsi"/>
          <w:sz w:val="22"/>
          <w:szCs w:val="22"/>
          <w:lang w:val="en-GB"/>
        </w:rPr>
        <w:t>ToC</w:t>
      </w:r>
      <w:proofErr w:type="spellEnd"/>
      <w:r w:rsidRPr="00BF3F8E">
        <w:rPr>
          <w:rFonts w:asciiTheme="minorHAnsi" w:hAnsiTheme="minorHAnsi" w:cstheme="minorHAnsi"/>
          <w:sz w:val="22"/>
          <w:szCs w:val="22"/>
          <w:lang w:val="en-GB"/>
        </w:rPr>
        <w:t xml:space="preserve">, it avoids anything on behaviour change that might result from the activities (e.g., using and implementing the new tools/ knowledge). This may have been a strategy as the short project duration (18 months) would have enabled little (potential) impact monitoring. It would however have been very useful to monitor the actual use of acquired knowledge and tools by the beneficiaries (e.g., internal meetings after a training, monitoring discussion and use of new tools within an institution, action after a study has been presented…). </w:t>
      </w:r>
    </w:p>
    <w:p w14:paraId="0DEEF2F9" w14:textId="129B3FB1" w:rsidR="00F24FC7" w:rsidRPr="00BF3F8E" w:rsidRDefault="000815C3" w:rsidP="004F1218">
      <w:pPr>
        <w:spacing w:before="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Some indicators do not fall within the timeframe of the project (SMART “T”); th</w:t>
      </w:r>
      <w:r w:rsidR="006F461C" w:rsidRPr="00BF3F8E">
        <w:rPr>
          <w:rFonts w:asciiTheme="minorHAnsi" w:hAnsiTheme="minorHAnsi" w:cstheme="minorHAnsi"/>
          <w:sz w:val="22"/>
          <w:szCs w:val="22"/>
          <w:lang w:val="en-GB"/>
        </w:rPr>
        <w:t>is is particularly the case for the use and operationalisation of some products that would probably be implemented after project closure.</w:t>
      </w:r>
    </w:p>
    <w:p w14:paraId="787E6DA5" w14:textId="0BE3E876" w:rsidR="006F461C" w:rsidRPr="00BF3F8E" w:rsidRDefault="006F461C" w:rsidP="004F1218">
      <w:pPr>
        <w:spacing w:before="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 xml:space="preserve">Under outcome 3, the targets are not very punchy and </w:t>
      </w:r>
      <w:proofErr w:type="gramStart"/>
      <w:r w:rsidRPr="00BF3F8E">
        <w:rPr>
          <w:rFonts w:asciiTheme="minorHAnsi" w:hAnsiTheme="minorHAnsi" w:cstheme="minorHAnsi"/>
          <w:sz w:val="22"/>
          <w:szCs w:val="22"/>
          <w:lang w:val="en-GB"/>
        </w:rPr>
        <w:t>fairly easy</w:t>
      </w:r>
      <w:proofErr w:type="gramEnd"/>
      <w:r w:rsidRPr="00BF3F8E">
        <w:rPr>
          <w:rFonts w:asciiTheme="minorHAnsi" w:hAnsiTheme="minorHAnsi" w:cstheme="minorHAnsi"/>
          <w:sz w:val="22"/>
          <w:szCs w:val="22"/>
          <w:lang w:val="en-GB"/>
        </w:rPr>
        <w:t xml:space="preserve"> to achieve even without project support; more ambitious targets could have been proposed at </w:t>
      </w:r>
      <w:r w:rsidR="00826BBA">
        <w:rPr>
          <w:rFonts w:asciiTheme="minorHAnsi" w:hAnsiTheme="minorHAnsi" w:cstheme="minorHAnsi"/>
          <w:sz w:val="22"/>
          <w:szCs w:val="22"/>
          <w:lang w:val="en-GB"/>
        </w:rPr>
        <w:t xml:space="preserve">the </w:t>
      </w:r>
      <w:r w:rsidRPr="00BF3F8E">
        <w:rPr>
          <w:rFonts w:asciiTheme="minorHAnsi" w:hAnsiTheme="minorHAnsi" w:cstheme="minorHAnsi"/>
          <w:sz w:val="22"/>
          <w:szCs w:val="22"/>
          <w:lang w:val="en-GB"/>
        </w:rPr>
        <w:t>formulation stage (e.g., number of concept notes approved / under formulation by project’s end).</w:t>
      </w:r>
    </w:p>
    <w:p w14:paraId="154756B0" w14:textId="207E2F35" w:rsidR="006F461C" w:rsidRPr="00BF3F8E" w:rsidRDefault="006F461C" w:rsidP="004F1218">
      <w:pPr>
        <w:spacing w:before="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Overall, the log</w:t>
      </w:r>
      <w:r w:rsidR="00826BBA">
        <w:rPr>
          <w:rFonts w:asciiTheme="minorHAnsi" w:hAnsiTheme="minorHAnsi" w:cstheme="minorHAnsi"/>
          <w:sz w:val="22"/>
          <w:szCs w:val="22"/>
          <w:lang w:val="en-GB"/>
        </w:rPr>
        <w:t xml:space="preserve"> </w:t>
      </w:r>
      <w:r w:rsidRPr="00BF3F8E">
        <w:rPr>
          <w:rFonts w:asciiTheme="minorHAnsi" w:hAnsiTheme="minorHAnsi" w:cstheme="minorHAnsi"/>
          <w:sz w:val="22"/>
          <w:szCs w:val="22"/>
          <w:lang w:val="en-GB"/>
        </w:rPr>
        <w:t>frame with its indicators and targets is characterised by a minimum set of achievements</w:t>
      </w:r>
      <w:r w:rsidR="004038E1">
        <w:rPr>
          <w:rFonts w:asciiTheme="minorHAnsi" w:hAnsiTheme="minorHAnsi" w:cstheme="minorHAnsi"/>
          <w:sz w:val="22"/>
          <w:szCs w:val="22"/>
          <w:lang w:val="en-GB"/>
        </w:rPr>
        <w:t xml:space="preserve"> to comply with GCFF and UNDP guidance on results-based management</w:t>
      </w:r>
      <w:r w:rsidRPr="00BF3F8E">
        <w:rPr>
          <w:rFonts w:asciiTheme="minorHAnsi" w:hAnsiTheme="minorHAnsi" w:cstheme="minorHAnsi"/>
          <w:sz w:val="22"/>
          <w:szCs w:val="22"/>
          <w:lang w:val="en-GB"/>
        </w:rPr>
        <w:t>.</w:t>
      </w:r>
    </w:p>
    <w:p w14:paraId="490FF615" w14:textId="23E5D64D" w:rsidR="00E32B02" w:rsidRPr="00BF3F8E" w:rsidRDefault="00811B34" w:rsidP="004F1218">
      <w:pPr>
        <w:spacing w:before="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 xml:space="preserve">A detailed </w:t>
      </w:r>
      <w:r w:rsidR="0009211F" w:rsidRPr="00BF3F8E">
        <w:rPr>
          <w:rFonts w:asciiTheme="minorHAnsi" w:hAnsiTheme="minorHAnsi" w:cstheme="minorHAnsi"/>
          <w:sz w:val="22"/>
          <w:szCs w:val="22"/>
          <w:lang w:val="en-GB"/>
        </w:rPr>
        <w:t>indicator</w:t>
      </w:r>
      <w:r w:rsidR="008237C2" w:rsidRPr="00BF3F8E">
        <w:rPr>
          <w:rFonts w:asciiTheme="minorHAnsi" w:hAnsiTheme="minorHAnsi" w:cstheme="minorHAnsi"/>
          <w:sz w:val="22"/>
          <w:szCs w:val="22"/>
          <w:lang w:val="en-GB"/>
        </w:rPr>
        <w:t>/</w:t>
      </w:r>
      <w:r w:rsidR="0009211F" w:rsidRPr="00BF3F8E">
        <w:rPr>
          <w:rFonts w:asciiTheme="minorHAnsi" w:hAnsiTheme="minorHAnsi" w:cstheme="minorHAnsi"/>
          <w:sz w:val="22"/>
          <w:szCs w:val="22"/>
          <w:lang w:val="en-GB"/>
        </w:rPr>
        <w:t xml:space="preserve">target </w:t>
      </w:r>
      <w:r w:rsidRPr="00BF3F8E">
        <w:rPr>
          <w:rFonts w:asciiTheme="minorHAnsi" w:hAnsiTheme="minorHAnsi" w:cstheme="minorHAnsi"/>
          <w:sz w:val="22"/>
          <w:szCs w:val="22"/>
          <w:lang w:val="en-GB"/>
        </w:rPr>
        <w:t>analysis is under</w:t>
      </w:r>
      <w:r w:rsidR="00AD7A06" w:rsidRPr="00BF3F8E">
        <w:rPr>
          <w:rFonts w:asciiTheme="minorHAnsi" w:hAnsiTheme="minorHAnsi" w:cstheme="minorHAnsi"/>
          <w:sz w:val="22"/>
          <w:szCs w:val="22"/>
          <w:lang w:val="en-GB"/>
        </w:rPr>
        <w:t xml:space="preserve"> </w:t>
      </w:r>
      <w:r w:rsidR="00F40B9E" w:rsidRPr="00BF3F8E">
        <w:rPr>
          <w:rFonts w:asciiTheme="minorHAnsi" w:hAnsiTheme="minorHAnsi" w:cstheme="minorHAnsi"/>
          <w:sz w:val="22"/>
          <w:szCs w:val="22"/>
          <w:lang w:val="en-GB"/>
        </w:rPr>
        <w:fldChar w:fldCharType="begin"/>
      </w:r>
      <w:r w:rsidR="007401CA" w:rsidRPr="00BF3F8E">
        <w:rPr>
          <w:rFonts w:asciiTheme="minorHAnsi" w:hAnsiTheme="minorHAnsi" w:cstheme="minorHAnsi"/>
          <w:sz w:val="22"/>
          <w:szCs w:val="22"/>
          <w:lang w:val="en-GB"/>
        </w:rPr>
        <w:instrText xml:space="preserve"> REF _Ref521530640 \h </w:instrText>
      </w:r>
      <w:r w:rsidR="00A76D1C" w:rsidRPr="00BF3F8E">
        <w:rPr>
          <w:rFonts w:asciiTheme="minorHAnsi" w:hAnsiTheme="minorHAnsi" w:cstheme="minorHAnsi"/>
          <w:sz w:val="22"/>
          <w:szCs w:val="22"/>
          <w:lang w:val="en-GB"/>
        </w:rPr>
        <w:instrText xml:space="preserve"> \* MERGEFORMAT </w:instrText>
      </w:r>
      <w:r w:rsidR="00F40B9E" w:rsidRPr="00BF3F8E">
        <w:rPr>
          <w:rFonts w:asciiTheme="minorHAnsi" w:hAnsiTheme="minorHAnsi" w:cstheme="minorHAnsi"/>
          <w:sz w:val="22"/>
          <w:szCs w:val="22"/>
          <w:lang w:val="en-GB"/>
        </w:rPr>
      </w:r>
      <w:r w:rsidR="00F40B9E" w:rsidRPr="00BF3F8E">
        <w:rPr>
          <w:rFonts w:asciiTheme="minorHAnsi" w:hAnsiTheme="minorHAnsi" w:cstheme="minorHAnsi"/>
          <w:sz w:val="22"/>
          <w:szCs w:val="22"/>
          <w:lang w:val="en-GB"/>
        </w:rPr>
        <w:fldChar w:fldCharType="separate"/>
      </w:r>
      <w:r w:rsidR="00BE4BFA" w:rsidRPr="00083F41">
        <w:rPr>
          <w:rFonts w:asciiTheme="minorHAnsi" w:hAnsiTheme="minorHAnsi" w:cstheme="minorHAnsi"/>
          <w:sz w:val="22"/>
          <w:szCs w:val="22"/>
          <w:lang w:val="en-GB"/>
        </w:rPr>
        <w:t>Table 3</w:t>
      </w:r>
      <w:r w:rsidR="00F40B9E" w:rsidRPr="00BF3F8E">
        <w:rPr>
          <w:rFonts w:asciiTheme="minorHAnsi" w:hAnsiTheme="minorHAnsi" w:cstheme="minorHAnsi"/>
          <w:sz w:val="22"/>
          <w:szCs w:val="22"/>
          <w:lang w:val="en-GB"/>
        </w:rPr>
        <w:fldChar w:fldCharType="end"/>
      </w:r>
    </w:p>
    <w:tbl>
      <w:tblPr>
        <w:tblW w:w="11188" w:type="dxa"/>
        <w:jc w:val="center"/>
        <w:tblLayout w:type="fixed"/>
        <w:tblCellMar>
          <w:left w:w="0" w:type="dxa"/>
          <w:right w:w="0" w:type="dxa"/>
        </w:tblCellMar>
        <w:tblLook w:val="0000" w:firstRow="0" w:lastRow="0" w:firstColumn="0" w:lastColumn="0" w:noHBand="0" w:noVBand="0"/>
      </w:tblPr>
      <w:tblGrid>
        <w:gridCol w:w="1555"/>
        <w:gridCol w:w="4536"/>
        <w:gridCol w:w="3685"/>
        <w:gridCol w:w="278"/>
        <w:gridCol w:w="283"/>
        <w:gridCol w:w="284"/>
        <w:gridCol w:w="283"/>
        <w:gridCol w:w="284"/>
      </w:tblGrid>
      <w:tr w:rsidR="000114B7" w:rsidRPr="00BF3F8E" w14:paraId="0E3DC583" w14:textId="77777777" w:rsidTr="008C3F30">
        <w:trPr>
          <w:trHeight w:hRule="exact" w:val="100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tcPr>
          <w:p w14:paraId="04604F4F" w14:textId="77777777" w:rsidR="000114B7" w:rsidRPr="00BF3F8E" w:rsidRDefault="000114B7" w:rsidP="00A06E22">
            <w:pPr>
              <w:keepNext/>
              <w:keepLines/>
              <w:spacing w:line="276" w:lineRule="auto"/>
              <w:rPr>
                <w:rFonts w:asciiTheme="minorHAnsi" w:hAnsiTheme="minorHAnsi" w:cstheme="minorHAnsi"/>
                <w:sz w:val="16"/>
                <w:szCs w:val="16"/>
                <w:lang w:val="en-GB"/>
              </w:rPr>
            </w:pPr>
            <w:r w:rsidRPr="00BF3F8E">
              <w:rPr>
                <w:rFonts w:asciiTheme="minorHAnsi" w:hAnsiTheme="minorHAnsi" w:cstheme="minorHAnsi"/>
                <w:b/>
                <w:sz w:val="16"/>
                <w:szCs w:val="16"/>
                <w:lang w:val="en-GB"/>
              </w:rPr>
              <w:lastRenderedPageBreak/>
              <w:t>Description</w:t>
            </w:r>
          </w:p>
        </w:tc>
        <w:tc>
          <w:tcPr>
            <w:tcW w:w="4536"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tcPr>
          <w:p w14:paraId="7DCF4EB4" w14:textId="77777777" w:rsidR="000114B7" w:rsidRPr="00BF3F8E" w:rsidRDefault="000114B7" w:rsidP="00A06E22">
            <w:pPr>
              <w:keepNext/>
              <w:keepLines/>
              <w:spacing w:line="276" w:lineRule="auto"/>
              <w:rPr>
                <w:rFonts w:asciiTheme="minorHAnsi" w:hAnsiTheme="minorHAnsi" w:cstheme="minorHAnsi"/>
                <w:sz w:val="16"/>
                <w:szCs w:val="16"/>
                <w:lang w:val="en-GB"/>
              </w:rPr>
            </w:pPr>
            <w:r w:rsidRPr="00BF3F8E">
              <w:rPr>
                <w:rFonts w:asciiTheme="minorHAnsi" w:hAnsiTheme="minorHAnsi" w:cstheme="minorHAnsi"/>
                <w:b/>
                <w:sz w:val="16"/>
                <w:szCs w:val="16"/>
                <w:lang w:val="en-GB"/>
              </w:rPr>
              <w:t>Description of Indicator</w:t>
            </w:r>
          </w:p>
        </w:tc>
        <w:tc>
          <w:tcPr>
            <w:tcW w:w="3685"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tcPr>
          <w:p w14:paraId="150B5AC3" w14:textId="54EC9C55" w:rsidR="000114B7" w:rsidRPr="00BF3F8E" w:rsidRDefault="000114B7" w:rsidP="00A06E22">
            <w:pPr>
              <w:keepNext/>
              <w:keepLines/>
              <w:spacing w:line="276" w:lineRule="auto"/>
              <w:rPr>
                <w:rFonts w:asciiTheme="minorHAnsi" w:hAnsiTheme="minorHAnsi" w:cstheme="minorHAnsi"/>
                <w:sz w:val="16"/>
                <w:szCs w:val="16"/>
                <w:lang w:val="en-GB"/>
              </w:rPr>
            </w:pPr>
            <w:r w:rsidRPr="00BF3F8E">
              <w:rPr>
                <w:rFonts w:asciiTheme="minorHAnsi" w:hAnsiTheme="minorHAnsi" w:cstheme="minorHAnsi"/>
                <w:b/>
                <w:sz w:val="16"/>
                <w:szCs w:val="16"/>
                <w:lang w:val="en-GB"/>
              </w:rPr>
              <w:t xml:space="preserve">Target Level at end of </w:t>
            </w:r>
            <w:r w:rsidR="00F004A5" w:rsidRPr="00BF3F8E">
              <w:rPr>
                <w:rFonts w:asciiTheme="minorHAnsi" w:hAnsiTheme="minorHAnsi" w:cstheme="minorHAnsi"/>
                <w:b/>
                <w:sz w:val="16"/>
                <w:szCs w:val="16"/>
                <w:lang w:val="en-GB"/>
              </w:rPr>
              <w:t xml:space="preserve">the </w:t>
            </w:r>
            <w:r w:rsidRPr="00BF3F8E">
              <w:rPr>
                <w:rFonts w:asciiTheme="minorHAnsi" w:hAnsiTheme="minorHAnsi" w:cstheme="minorHAnsi"/>
                <w:b/>
                <w:sz w:val="16"/>
                <w:szCs w:val="16"/>
                <w:lang w:val="en-GB"/>
              </w:rPr>
              <w:t>project</w:t>
            </w:r>
          </w:p>
        </w:tc>
        <w:tc>
          <w:tcPr>
            <w:tcW w:w="278"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textDirection w:val="btLr"/>
            <w:vAlign w:val="center"/>
          </w:tcPr>
          <w:p w14:paraId="6FA5989E" w14:textId="77777777" w:rsidR="000114B7" w:rsidRPr="00BF3F8E" w:rsidRDefault="000114B7" w:rsidP="00A06E22">
            <w:pPr>
              <w:keepNext/>
              <w:keepLines/>
              <w:spacing w:line="276" w:lineRule="auto"/>
              <w:rPr>
                <w:rFonts w:asciiTheme="minorHAnsi" w:hAnsiTheme="minorHAnsi" w:cstheme="minorHAnsi"/>
                <w:b/>
                <w:sz w:val="16"/>
                <w:szCs w:val="16"/>
                <w:lang w:val="en-GB"/>
              </w:rPr>
            </w:pPr>
            <w:r w:rsidRPr="00BF3F8E">
              <w:rPr>
                <w:rFonts w:asciiTheme="minorHAnsi" w:hAnsiTheme="minorHAnsi" w:cstheme="minorHAnsi"/>
                <w:b/>
                <w:sz w:val="16"/>
                <w:szCs w:val="16"/>
                <w:lang w:val="en-GB"/>
              </w:rPr>
              <w:t>Specific</w:t>
            </w:r>
          </w:p>
        </w:tc>
        <w:tc>
          <w:tcPr>
            <w:tcW w:w="283"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textDirection w:val="btLr"/>
            <w:vAlign w:val="center"/>
          </w:tcPr>
          <w:p w14:paraId="3EDCE4ED" w14:textId="77777777" w:rsidR="000114B7" w:rsidRPr="00BF3F8E" w:rsidRDefault="000114B7" w:rsidP="00A06E22">
            <w:pPr>
              <w:keepNext/>
              <w:keepLines/>
              <w:spacing w:line="276" w:lineRule="auto"/>
              <w:rPr>
                <w:rFonts w:asciiTheme="minorHAnsi" w:hAnsiTheme="minorHAnsi" w:cstheme="minorHAnsi"/>
                <w:b/>
                <w:sz w:val="16"/>
                <w:szCs w:val="16"/>
                <w:lang w:val="en-GB"/>
              </w:rPr>
            </w:pPr>
            <w:r w:rsidRPr="00BF3F8E">
              <w:rPr>
                <w:rFonts w:asciiTheme="minorHAnsi" w:hAnsiTheme="minorHAnsi" w:cstheme="minorHAnsi"/>
                <w:b/>
                <w:sz w:val="16"/>
                <w:szCs w:val="16"/>
                <w:lang w:val="en-GB"/>
              </w:rPr>
              <w:t>Measurable</w:t>
            </w:r>
          </w:p>
        </w:tc>
        <w:tc>
          <w:tcPr>
            <w:tcW w:w="284"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textDirection w:val="btLr"/>
            <w:vAlign w:val="center"/>
          </w:tcPr>
          <w:p w14:paraId="3B4737EE" w14:textId="77777777" w:rsidR="000114B7" w:rsidRPr="00BF3F8E" w:rsidRDefault="000114B7" w:rsidP="00A06E22">
            <w:pPr>
              <w:keepNext/>
              <w:keepLines/>
              <w:spacing w:line="276" w:lineRule="auto"/>
              <w:rPr>
                <w:rFonts w:asciiTheme="minorHAnsi" w:hAnsiTheme="minorHAnsi" w:cstheme="minorHAnsi"/>
                <w:b/>
                <w:sz w:val="16"/>
                <w:szCs w:val="16"/>
                <w:lang w:val="en-GB"/>
              </w:rPr>
            </w:pPr>
            <w:r w:rsidRPr="00BF3F8E">
              <w:rPr>
                <w:rFonts w:asciiTheme="minorHAnsi" w:hAnsiTheme="minorHAnsi" w:cstheme="minorHAnsi"/>
                <w:b/>
                <w:sz w:val="16"/>
                <w:szCs w:val="16"/>
                <w:lang w:val="en-GB"/>
              </w:rPr>
              <w:t>Achievable</w:t>
            </w:r>
          </w:p>
        </w:tc>
        <w:tc>
          <w:tcPr>
            <w:tcW w:w="283"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textDirection w:val="btLr"/>
            <w:vAlign w:val="center"/>
          </w:tcPr>
          <w:p w14:paraId="36398B84" w14:textId="77777777" w:rsidR="000114B7" w:rsidRPr="00BF3F8E" w:rsidRDefault="000114B7" w:rsidP="00A06E22">
            <w:pPr>
              <w:keepNext/>
              <w:keepLines/>
              <w:spacing w:line="276" w:lineRule="auto"/>
              <w:rPr>
                <w:rFonts w:asciiTheme="minorHAnsi" w:hAnsiTheme="minorHAnsi" w:cstheme="minorHAnsi"/>
                <w:b/>
                <w:sz w:val="16"/>
                <w:szCs w:val="16"/>
                <w:lang w:val="en-GB"/>
              </w:rPr>
            </w:pPr>
            <w:r w:rsidRPr="00BF3F8E">
              <w:rPr>
                <w:rFonts w:asciiTheme="minorHAnsi" w:hAnsiTheme="minorHAnsi" w:cstheme="minorHAnsi"/>
                <w:b/>
                <w:sz w:val="16"/>
                <w:szCs w:val="16"/>
                <w:lang w:val="en-GB"/>
              </w:rPr>
              <w:t>Relevant</w:t>
            </w:r>
          </w:p>
        </w:tc>
        <w:tc>
          <w:tcPr>
            <w:tcW w:w="284"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textDirection w:val="btLr"/>
            <w:vAlign w:val="center"/>
          </w:tcPr>
          <w:p w14:paraId="58AA0990" w14:textId="77777777" w:rsidR="000114B7" w:rsidRPr="00BF3F8E" w:rsidRDefault="000114B7" w:rsidP="00A06E22">
            <w:pPr>
              <w:keepNext/>
              <w:keepLines/>
              <w:spacing w:line="276" w:lineRule="auto"/>
              <w:rPr>
                <w:rFonts w:asciiTheme="minorHAnsi" w:hAnsiTheme="minorHAnsi" w:cstheme="minorHAnsi"/>
                <w:b/>
                <w:sz w:val="16"/>
                <w:szCs w:val="16"/>
                <w:lang w:val="en-GB"/>
              </w:rPr>
            </w:pPr>
            <w:r w:rsidRPr="00BF3F8E">
              <w:rPr>
                <w:rFonts w:asciiTheme="minorHAnsi" w:hAnsiTheme="minorHAnsi" w:cstheme="minorHAnsi"/>
                <w:b/>
                <w:sz w:val="16"/>
                <w:szCs w:val="16"/>
                <w:lang w:val="en-GB"/>
              </w:rPr>
              <w:t>Time-bound</w:t>
            </w:r>
          </w:p>
        </w:tc>
      </w:tr>
      <w:tr w:rsidR="00306040" w:rsidRPr="00BF3F8E" w14:paraId="21F2E2BE" w14:textId="77777777" w:rsidTr="008C3F30">
        <w:trPr>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1F3864" w:themeFill="accent5" w:themeFillShade="80"/>
          </w:tcPr>
          <w:p w14:paraId="42812612" w14:textId="1616CA01" w:rsidR="00306040" w:rsidRPr="00BF3F8E" w:rsidRDefault="005E15A4" w:rsidP="00B551C6">
            <w:pPr>
              <w:pStyle w:val="TableParagraph"/>
              <w:kinsoku w:val="0"/>
              <w:overflowPunct w:val="0"/>
              <w:ind w:left="137" w:right="142"/>
              <w:jc w:val="both"/>
              <w:rPr>
                <w:rFonts w:asciiTheme="minorHAnsi" w:hAnsiTheme="minorHAnsi" w:cstheme="minorHAnsi"/>
                <w:spacing w:val="-1"/>
                <w:sz w:val="18"/>
                <w:szCs w:val="18"/>
                <w:lang w:val="en-GB"/>
              </w:rPr>
            </w:pPr>
            <w:proofErr w:type="gramStart"/>
            <w:r w:rsidRPr="00BF3F8E">
              <w:rPr>
                <w:rFonts w:asciiTheme="minorHAnsi" w:hAnsiTheme="minorHAnsi" w:cstheme="minorHAnsi"/>
                <w:spacing w:val="-1"/>
                <w:sz w:val="18"/>
                <w:szCs w:val="18"/>
                <w:lang w:val="en-GB"/>
              </w:rPr>
              <w:t>Outcome</w:t>
            </w:r>
            <w:r w:rsidR="00C93549" w:rsidRPr="00BF3F8E">
              <w:rPr>
                <w:rFonts w:asciiTheme="minorHAnsi" w:hAnsiTheme="minorHAnsi" w:cstheme="minorHAnsi"/>
                <w:spacing w:val="-1"/>
                <w:sz w:val="18"/>
                <w:szCs w:val="18"/>
                <w:lang w:val="en-GB"/>
              </w:rPr>
              <w:t xml:space="preserve"> </w:t>
            </w:r>
            <w:r w:rsidR="00306040" w:rsidRPr="00BF3F8E">
              <w:rPr>
                <w:rFonts w:asciiTheme="minorHAnsi" w:hAnsiTheme="minorHAnsi" w:cstheme="minorHAnsi"/>
                <w:spacing w:val="-1"/>
                <w:sz w:val="18"/>
                <w:szCs w:val="18"/>
                <w:lang w:val="en-GB"/>
              </w:rPr>
              <w:t xml:space="preserve"> 1</w:t>
            </w:r>
            <w:proofErr w:type="gramEnd"/>
          </w:p>
          <w:p w14:paraId="6F9E5E7F" w14:textId="499A8ADA" w:rsidR="00306040" w:rsidRPr="00BF3F8E" w:rsidRDefault="005E15A4" w:rsidP="00B551C6">
            <w:pPr>
              <w:pStyle w:val="TableParagraph"/>
              <w:tabs>
                <w:tab w:val="left" w:pos="1280"/>
              </w:tabs>
              <w:kinsoku w:val="0"/>
              <w:overflowPunct w:val="0"/>
              <w:ind w:left="137" w:right="142"/>
              <w:jc w:val="both"/>
              <w:rPr>
                <w:rFonts w:asciiTheme="minorHAnsi" w:hAnsiTheme="minorHAnsi" w:cstheme="minorHAnsi"/>
                <w:sz w:val="16"/>
                <w:szCs w:val="16"/>
                <w:lang w:val="en-GB"/>
              </w:rPr>
            </w:pPr>
            <w:r w:rsidRPr="00BF3F8E">
              <w:rPr>
                <w:rFonts w:asciiTheme="minorHAnsi" w:hAnsiTheme="minorHAnsi" w:cstheme="minorHAnsi"/>
                <w:spacing w:val="-1"/>
                <w:sz w:val="18"/>
                <w:szCs w:val="18"/>
                <w:lang w:val="en-GB"/>
              </w:rPr>
              <w:t xml:space="preserve">Economic and climate impacts </w:t>
            </w:r>
            <w:proofErr w:type="gramStart"/>
            <w:r w:rsidRPr="00BF3F8E">
              <w:rPr>
                <w:rFonts w:asciiTheme="minorHAnsi" w:hAnsiTheme="minorHAnsi" w:cstheme="minorHAnsi"/>
                <w:spacing w:val="-1"/>
                <w:sz w:val="18"/>
                <w:szCs w:val="18"/>
                <w:lang w:val="en-GB"/>
              </w:rPr>
              <w:t>assessed</w:t>
            </w:r>
            <w:proofErr w:type="gramEnd"/>
            <w:r w:rsidRPr="00BF3F8E">
              <w:rPr>
                <w:rFonts w:asciiTheme="minorHAnsi" w:hAnsiTheme="minorHAnsi" w:cstheme="minorHAnsi"/>
                <w:spacing w:val="-1"/>
                <w:sz w:val="18"/>
                <w:szCs w:val="18"/>
                <w:lang w:val="en-GB"/>
              </w:rPr>
              <w:t xml:space="preserve"> and adaptation options prioritised for effective budgeting and planning</w:t>
            </w:r>
          </w:p>
        </w:tc>
        <w:tc>
          <w:tcPr>
            <w:tcW w:w="4536" w:type="dxa"/>
            <w:tcBorders>
              <w:top w:val="single" w:sz="4" w:space="0" w:color="000000"/>
              <w:left w:val="single" w:sz="4" w:space="0" w:color="000000"/>
              <w:bottom w:val="single" w:sz="4" w:space="0" w:color="000000"/>
              <w:right w:val="single" w:sz="4" w:space="0" w:color="000000"/>
            </w:tcBorders>
          </w:tcPr>
          <w:p w14:paraId="299C25CD" w14:textId="68693E68" w:rsidR="00306040" w:rsidRPr="00BF3F8E" w:rsidRDefault="00C36517" w:rsidP="00225BA6">
            <w:pPr>
              <w:keepLines/>
              <w:tabs>
                <w:tab w:val="left" w:pos="1095"/>
              </w:tabs>
              <w:spacing w:after="120"/>
              <w:ind w:left="140" w:right="142"/>
              <w:rPr>
                <w:rFonts w:ascii="Calibri" w:eastAsia="Calibri" w:hAnsi="Calibri" w:cs="Calibri"/>
                <w:color w:val="000000"/>
                <w:sz w:val="16"/>
                <w:szCs w:val="16"/>
                <w:lang w:val="en-GB" w:eastAsia="en-US"/>
              </w:rPr>
            </w:pPr>
            <w:r w:rsidRPr="00BF3F8E">
              <w:rPr>
                <w:rFonts w:ascii="Calibri" w:eastAsia="Calibri" w:hAnsi="Calibri" w:cs="Calibri"/>
                <w:color w:val="000000"/>
                <w:sz w:val="16"/>
                <w:szCs w:val="16"/>
                <w:lang w:val="en-GB" w:eastAsia="en-US"/>
              </w:rPr>
              <w:t>Functioning status of the model to assess and monitor the economic impacts of climate change</w:t>
            </w:r>
          </w:p>
        </w:tc>
        <w:tc>
          <w:tcPr>
            <w:tcW w:w="3685" w:type="dxa"/>
            <w:tcBorders>
              <w:top w:val="single" w:sz="4" w:space="0" w:color="000000"/>
              <w:left w:val="single" w:sz="4" w:space="0" w:color="000000"/>
              <w:bottom w:val="single" w:sz="4" w:space="0" w:color="000000"/>
              <w:right w:val="single" w:sz="4" w:space="0" w:color="000000"/>
            </w:tcBorders>
          </w:tcPr>
          <w:p w14:paraId="6662E018" w14:textId="299DAFFC" w:rsidR="00EA4D00" w:rsidRPr="00BF3F8E" w:rsidRDefault="00C36517" w:rsidP="00C36517">
            <w:pPr>
              <w:keepLines/>
              <w:tabs>
                <w:tab w:val="left" w:pos="1095"/>
              </w:tabs>
              <w:ind w:left="140" w:right="142"/>
              <w:rPr>
                <w:rFonts w:asciiTheme="minorHAnsi" w:eastAsia="MS Mincho" w:hAnsiTheme="minorHAnsi" w:cstheme="minorHAnsi"/>
                <w:spacing w:val="-1"/>
                <w:sz w:val="18"/>
                <w:szCs w:val="18"/>
                <w:lang w:val="en-GB" w:eastAsia="fr-BE"/>
              </w:rPr>
            </w:pPr>
            <w:r w:rsidRPr="00BF3F8E">
              <w:rPr>
                <w:rFonts w:cs="Calibri"/>
                <w:color w:val="000000"/>
                <w:sz w:val="16"/>
                <w:szCs w:val="16"/>
                <w:lang w:val="en-GB"/>
              </w:rPr>
              <w:t>Strong sectoral economic modelling estimating the future biophysical implications of CC, and model</w:t>
            </w:r>
            <w:r w:rsidR="00225BA6" w:rsidRPr="00BF3F8E">
              <w:rPr>
                <w:rFonts w:cs="Calibri"/>
                <w:color w:val="000000"/>
                <w:sz w:val="16"/>
                <w:szCs w:val="16"/>
                <w:lang w:val="en-GB"/>
              </w:rPr>
              <w:t>l</w:t>
            </w:r>
            <w:r w:rsidRPr="00BF3F8E">
              <w:rPr>
                <w:rFonts w:cs="Calibri"/>
                <w:color w:val="000000"/>
                <w:sz w:val="16"/>
                <w:szCs w:val="16"/>
                <w:lang w:val="en-GB"/>
              </w:rPr>
              <w:t>ing of economic responses to the biophysical changes, and/or a computable general equilibrium mode</w:t>
            </w:r>
            <w:r w:rsidR="00225BA6" w:rsidRPr="00BF3F8E">
              <w:rPr>
                <w:rFonts w:cs="Calibri"/>
                <w:color w:val="000000"/>
                <w:sz w:val="16"/>
                <w:szCs w:val="16"/>
                <w:lang w:val="en-GB"/>
              </w:rPr>
              <w:t>l</w:t>
            </w:r>
            <w:r w:rsidRPr="00BF3F8E">
              <w:rPr>
                <w:rFonts w:cs="Calibri"/>
                <w:color w:val="000000"/>
                <w:sz w:val="16"/>
                <w:szCs w:val="16"/>
                <w:lang w:val="en-GB"/>
              </w:rPr>
              <w:t xml:space="preserve"> (CGE) are developed, to serve the budget planning processes</w:t>
            </w:r>
          </w:p>
        </w:tc>
        <w:tc>
          <w:tcPr>
            <w:tcW w:w="278" w:type="dxa"/>
            <w:tcBorders>
              <w:top w:val="single" w:sz="4" w:space="0" w:color="000000"/>
              <w:left w:val="single" w:sz="4" w:space="0" w:color="000000"/>
              <w:bottom w:val="single" w:sz="4" w:space="0" w:color="000000"/>
              <w:right w:val="single" w:sz="4" w:space="0" w:color="000000"/>
            </w:tcBorders>
          </w:tcPr>
          <w:p w14:paraId="7A3BE284" w14:textId="704CF62E" w:rsidR="00306040" w:rsidRPr="00BF3F8E" w:rsidRDefault="00B54100" w:rsidP="0030604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666DCE13" w14:textId="538D2850" w:rsidR="00306040" w:rsidRPr="00BF3F8E" w:rsidRDefault="00B54100" w:rsidP="0030604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1D878CF1" w14:textId="69506A97" w:rsidR="00306040" w:rsidRPr="00BF3F8E" w:rsidRDefault="00B54100" w:rsidP="0030604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7436AB73" w14:textId="4D16016A" w:rsidR="00306040" w:rsidRPr="00BF3F8E" w:rsidRDefault="00B54100" w:rsidP="0030604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705C59EE" w14:textId="60412230" w:rsidR="00306040" w:rsidRPr="00BF3F8E" w:rsidRDefault="00B54100" w:rsidP="0030604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r>
      <w:tr w:rsidR="00306040" w:rsidRPr="00BF3F8E" w14:paraId="33945FB6" w14:textId="77777777" w:rsidTr="008C3F30">
        <w:trPr>
          <w:jc w:val="center"/>
        </w:trPr>
        <w:tc>
          <w:tcPr>
            <w:tcW w:w="1555" w:type="dxa"/>
            <w:vMerge/>
            <w:tcBorders>
              <w:left w:val="single" w:sz="4" w:space="0" w:color="000000"/>
              <w:bottom w:val="single" w:sz="4" w:space="0" w:color="000000"/>
              <w:right w:val="single" w:sz="4" w:space="0" w:color="000000"/>
            </w:tcBorders>
            <w:shd w:val="clear" w:color="auto" w:fill="1F3864" w:themeFill="accent5" w:themeFillShade="80"/>
          </w:tcPr>
          <w:p w14:paraId="7DF1606C" w14:textId="77777777" w:rsidR="00306040" w:rsidRPr="00BF3F8E" w:rsidRDefault="00306040" w:rsidP="00306040">
            <w:pPr>
              <w:ind w:left="137" w:right="142"/>
              <w:rPr>
                <w:rFonts w:asciiTheme="minorHAnsi" w:hAnsiTheme="minorHAnsi" w:cstheme="minorHAnsi"/>
                <w:sz w:val="16"/>
                <w:szCs w:val="16"/>
                <w:lang w:val="en-GB"/>
              </w:rPr>
            </w:pPr>
          </w:p>
        </w:tc>
        <w:tc>
          <w:tcPr>
            <w:tcW w:w="4536" w:type="dxa"/>
            <w:tcBorders>
              <w:top w:val="single" w:sz="4" w:space="0" w:color="000000"/>
              <w:left w:val="single" w:sz="4" w:space="0" w:color="000000"/>
              <w:bottom w:val="single" w:sz="4" w:space="0" w:color="000000"/>
              <w:right w:val="single" w:sz="4" w:space="0" w:color="000000"/>
            </w:tcBorders>
          </w:tcPr>
          <w:p w14:paraId="300D016D" w14:textId="2C8DDA9C" w:rsidR="00306040" w:rsidRPr="00BF3F8E" w:rsidRDefault="00C36517" w:rsidP="00225BA6">
            <w:pPr>
              <w:keepLines/>
              <w:tabs>
                <w:tab w:val="left" w:pos="1095"/>
              </w:tabs>
              <w:spacing w:after="120"/>
              <w:ind w:left="140" w:right="142"/>
              <w:rPr>
                <w:rFonts w:ascii="Calibri" w:eastAsia="Calibri" w:hAnsi="Calibri" w:cs="Calibri"/>
                <w:color w:val="000000"/>
                <w:sz w:val="16"/>
                <w:szCs w:val="16"/>
                <w:lang w:val="en-GB" w:eastAsia="en-US"/>
              </w:rPr>
            </w:pPr>
            <w:r w:rsidRPr="00BF3F8E">
              <w:rPr>
                <w:rFonts w:ascii="Calibri" w:eastAsia="Calibri" w:hAnsi="Calibri" w:cs="Calibri"/>
                <w:color w:val="000000"/>
                <w:sz w:val="16"/>
                <w:szCs w:val="16"/>
                <w:lang w:val="en-GB" w:eastAsia="en-US"/>
              </w:rPr>
              <w:t>Number of institutional staff with advanced economic modelling skills that can be used for adaptation planning</w:t>
            </w:r>
          </w:p>
        </w:tc>
        <w:tc>
          <w:tcPr>
            <w:tcW w:w="3685" w:type="dxa"/>
            <w:tcBorders>
              <w:top w:val="single" w:sz="4" w:space="0" w:color="000000"/>
              <w:left w:val="single" w:sz="4" w:space="0" w:color="000000"/>
              <w:bottom w:val="single" w:sz="4" w:space="0" w:color="000000"/>
              <w:right w:val="single" w:sz="4" w:space="0" w:color="000000"/>
            </w:tcBorders>
          </w:tcPr>
          <w:p w14:paraId="7DFC858A" w14:textId="15DD9294" w:rsidR="0009791F" w:rsidRPr="00BF3F8E" w:rsidRDefault="00C36517" w:rsidP="00225BA6">
            <w:pPr>
              <w:keepLines/>
              <w:tabs>
                <w:tab w:val="left" w:pos="1095"/>
              </w:tabs>
              <w:ind w:left="140" w:right="142"/>
              <w:rPr>
                <w:rFonts w:ascii="Calibri" w:hAnsi="Calibri" w:cs="Calibri"/>
                <w:color w:val="000000"/>
                <w:sz w:val="16"/>
                <w:szCs w:val="16"/>
                <w:lang w:val="en-GB"/>
              </w:rPr>
            </w:pPr>
            <w:r w:rsidRPr="00BF3F8E">
              <w:rPr>
                <w:rFonts w:cs="Calibri"/>
                <w:color w:val="000000"/>
                <w:sz w:val="16"/>
                <w:szCs w:val="16"/>
                <w:lang w:val="en-GB"/>
              </w:rPr>
              <w:t xml:space="preserve">Local expertise on the use of economic modelling </w:t>
            </w:r>
            <w:r w:rsidR="00B54100" w:rsidRPr="00BF3F8E">
              <w:rPr>
                <w:rFonts w:cs="Calibri"/>
                <w:color w:val="000000"/>
                <w:sz w:val="16"/>
                <w:szCs w:val="16"/>
                <w:lang w:val="en-GB"/>
              </w:rPr>
              <w:t>exists</w:t>
            </w:r>
            <w:r w:rsidRPr="00BF3F8E">
              <w:rPr>
                <w:rFonts w:cs="Calibri"/>
                <w:color w:val="000000"/>
                <w:sz w:val="16"/>
                <w:szCs w:val="16"/>
                <w:lang w:val="en-GB"/>
              </w:rPr>
              <w:t xml:space="preserve"> (at least 5 experts, including 2 women)</w:t>
            </w:r>
          </w:p>
        </w:tc>
        <w:tc>
          <w:tcPr>
            <w:tcW w:w="278" w:type="dxa"/>
            <w:tcBorders>
              <w:top w:val="single" w:sz="4" w:space="0" w:color="000000"/>
              <w:left w:val="single" w:sz="4" w:space="0" w:color="000000"/>
              <w:bottom w:val="single" w:sz="4" w:space="0" w:color="000000"/>
              <w:right w:val="single" w:sz="4" w:space="0" w:color="000000"/>
            </w:tcBorders>
          </w:tcPr>
          <w:p w14:paraId="5B9C0242" w14:textId="3DC96DBE" w:rsidR="00306040" w:rsidRPr="00BF3F8E" w:rsidRDefault="00B54100" w:rsidP="0030604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0B0F7306" w14:textId="7383F7D9" w:rsidR="00306040" w:rsidRPr="00BF3F8E" w:rsidRDefault="00B54100" w:rsidP="0030604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6ABC66DF" w14:textId="28C83A44" w:rsidR="00306040" w:rsidRPr="00BF3F8E" w:rsidRDefault="00B54100" w:rsidP="0030604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58C373F8" w14:textId="2470150D" w:rsidR="00306040" w:rsidRPr="00BF3F8E" w:rsidRDefault="00B54100" w:rsidP="0030604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5D44CDB4" w14:textId="7AE45F19" w:rsidR="00306040" w:rsidRPr="00BF3F8E" w:rsidRDefault="00B54100" w:rsidP="0030604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r>
      <w:tr w:rsidR="00225BA6" w:rsidRPr="00BF3F8E" w14:paraId="6BCF4117" w14:textId="77777777" w:rsidTr="008C3F30">
        <w:trPr>
          <w:jc w:val="center"/>
        </w:trPr>
        <w:tc>
          <w:tcPr>
            <w:tcW w:w="1555" w:type="dxa"/>
            <w:vMerge/>
            <w:tcBorders>
              <w:left w:val="single" w:sz="4" w:space="0" w:color="000000"/>
              <w:bottom w:val="single" w:sz="4" w:space="0" w:color="000000"/>
              <w:right w:val="single" w:sz="4" w:space="0" w:color="000000"/>
            </w:tcBorders>
            <w:shd w:val="clear" w:color="auto" w:fill="1F3864" w:themeFill="accent5" w:themeFillShade="80"/>
          </w:tcPr>
          <w:p w14:paraId="5E28A37B" w14:textId="77777777" w:rsidR="00225BA6" w:rsidRPr="00BF3F8E" w:rsidRDefault="00225BA6" w:rsidP="00306040">
            <w:pPr>
              <w:ind w:left="137" w:right="142"/>
              <w:rPr>
                <w:rFonts w:asciiTheme="minorHAnsi" w:hAnsiTheme="minorHAnsi" w:cstheme="minorHAnsi"/>
                <w:sz w:val="16"/>
                <w:szCs w:val="16"/>
                <w:lang w:val="en-GB"/>
              </w:rPr>
            </w:pPr>
          </w:p>
        </w:tc>
        <w:tc>
          <w:tcPr>
            <w:tcW w:w="4536" w:type="dxa"/>
            <w:tcBorders>
              <w:top w:val="single" w:sz="4" w:space="0" w:color="000000"/>
              <w:left w:val="single" w:sz="4" w:space="0" w:color="000000"/>
              <w:bottom w:val="single" w:sz="4" w:space="0" w:color="000000"/>
              <w:right w:val="single" w:sz="4" w:space="0" w:color="000000"/>
            </w:tcBorders>
          </w:tcPr>
          <w:p w14:paraId="581481C5" w14:textId="752D992A" w:rsidR="00225BA6" w:rsidRPr="00BF3F8E" w:rsidRDefault="00225BA6" w:rsidP="00225BA6">
            <w:pPr>
              <w:keepLines/>
              <w:tabs>
                <w:tab w:val="left" w:pos="1095"/>
              </w:tabs>
              <w:spacing w:after="120"/>
              <w:ind w:left="140" w:right="142"/>
              <w:rPr>
                <w:rFonts w:ascii="Calibri" w:eastAsia="Calibri" w:hAnsi="Calibri" w:cs="Calibri"/>
                <w:color w:val="000000"/>
                <w:sz w:val="16"/>
                <w:szCs w:val="16"/>
                <w:lang w:val="en-GB" w:eastAsia="en-US"/>
              </w:rPr>
            </w:pPr>
            <w:r w:rsidRPr="00BF3F8E">
              <w:rPr>
                <w:rFonts w:ascii="Calibri" w:eastAsia="Calibri" w:hAnsi="Calibri" w:cs="Calibri"/>
                <w:color w:val="000000"/>
                <w:sz w:val="16"/>
                <w:szCs w:val="16"/>
                <w:lang w:val="en-GB" w:eastAsia="en-US"/>
              </w:rPr>
              <w:t>Number of sectoral vulnerability assessments developed</w:t>
            </w:r>
          </w:p>
        </w:tc>
        <w:tc>
          <w:tcPr>
            <w:tcW w:w="3685" w:type="dxa"/>
            <w:vMerge w:val="restart"/>
            <w:tcBorders>
              <w:top w:val="single" w:sz="4" w:space="0" w:color="000000"/>
              <w:left w:val="single" w:sz="4" w:space="0" w:color="000000"/>
              <w:right w:val="single" w:sz="4" w:space="0" w:color="000000"/>
            </w:tcBorders>
          </w:tcPr>
          <w:p w14:paraId="25C34579" w14:textId="2175235A" w:rsidR="00225BA6" w:rsidRPr="00BF3F8E" w:rsidRDefault="00225BA6" w:rsidP="00B54100">
            <w:pPr>
              <w:keepLines/>
              <w:tabs>
                <w:tab w:val="left" w:pos="1095"/>
              </w:tabs>
              <w:ind w:left="140" w:right="142"/>
              <w:rPr>
                <w:rFonts w:ascii="Calibri" w:eastAsia="Calibri" w:hAnsi="Calibri" w:cs="Calibri"/>
                <w:color w:val="000000"/>
                <w:sz w:val="16"/>
                <w:szCs w:val="16"/>
                <w:lang w:val="en-GB" w:eastAsia="en-US"/>
              </w:rPr>
            </w:pPr>
            <w:r w:rsidRPr="00BF3F8E">
              <w:rPr>
                <w:rFonts w:cs="Calibri"/>
                <w:color w:val="000000"/>
                <w:sz w:val="16"/>
                <w:szCs w:val="16"/>
                <w:lang w:val="en-GB"/>
              </w:rPr>
              <w:t>In-depth RVA</w:t>
            </w:r>
            <w:r w:rsidR="00826BBA">
              <w:rPr>
                <w:rFonts w:cs="Calibri"/>
                <w:color w:val="000000"/>
                <w:sz w:val="16"/>
                <w:szCs w:val="16"/>
                <w:lang w:val="en-GB"/>
              </w:rPr>
              <w:t>s</w:t>
            </w:r>
            <w:r w:rsidRPr="00BF3F8E">
              <w:rPr>
                <w:rFonts w:cs="Calibri"/>
                <w:color w:val="000000"/>
                <w:sz w:val="16"/>
                <w:szCs w:val="16"/>
                <w:lang w:val="en-GB"/>
              </w:rPr>
              <w:t xml:space="preserve"> are completed for the following PAG vulnerable sectors: urban planning and infrastructure, </w:t>
            </w:r>
            <w:proofErr w:type="gramStart"/>
            <w:r w:rsidRPr="00BF3F8E">
              <w:rPr>
                <w:rFonts w:cs="Calibri"/>
                <w:color w:val="000000"/>
                <w:sz w:val="16"/>
                <w:szCs w:val="16"/>
                <w:lang w:val="en-GB"/>
              </w:rPr>
              <w:t>energy</w:t>
            </w:r>
            <w:proofErr w:type="gramEnd"/>
            <w:r w:rsidRPr="00BF3F8E">
              <w:rPr>
                <w:rFonts w:cs="Calibri"/>
                <w:color w:val="000000"/>
                <w:sz w:val="16"/>
                <w:szCs w:val="16"/>
                <w:lang w:val="en-GB"/>
              </w:rPr>
              <w:t xml:space="preserve"> and forestry</w:t>
            </w:r>
          </w:p>
        </w:tc>
        <w:tc>
          <w:tcPr>
            <w:tcW w:w="278" w:type="dxa"/>
            <w:tcBorders>
              <w:top w:val="single" w:sz="4" w:space="0" w:color="000000"/>
              <w:left w:val="single" w:sz="4" w:space="0" w:color="000000"/>
              <w:bottom w:val="single" w:sz="4" w:space="0" w:color="000000"/>
              <w:right w:val="single" w:sz="4" w:space="0" w:color="000000"/>
            </w:tcBorders>
          </w:tcPr>
          <w:p w14:paraId="4F4D03CE" w14:textId="262137F2" w:rsidR="00225BA6" w:rsidRPr="00BF3F8E" w:rsidRDefault="00B54100" w:rsidP="0030604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5897CF4D" w14:textId="636C0E1D" w:rsidR="00225BA6" w:rsidRPr="00BF3F8E" w:rsidRDefault="00B54100" w:rsidP="0030604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52F8922A" w14:textId="43664826" w:rsidR="00225BA6" w:rsidRPr="00BF3F8E" w:rsidRDefault="00B54100" w:rsidP="0030604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250C4341" w14:textId="45EABCEF" w:rsidR="00225BA6" w:rsidRPr="00BF3F8E" w:rsidRDefault="00B54100" w:rsidP="0030604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627CE0F7" w14:textId="595F0293" w:rsidR="00225BA6" w:rsidRPr="00BF3F8E" w:rsidRDefault="00B54100" w:rsidP="0030604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r>
      <w:tr w:rsidR="00225BA6" w:rsidRPr="00BF3F8E" w14:paraId="140E4C3C" w14:textId="77777777" w:rsidTr="00B54100">
        <w:trPr>
          <w:trHeight w:val="273"/>
          <w:jc w:val="center"/>
        </w:trPr>
        <w:tc>
          <w:tcPr>
            <w:tcW w:w="1555" w:type="dxa"/>
            <w:vMerge/>
            <w:tcBorders>
              <w:left w:val="single" w:sz="4" w:space="0" w:color="000000"/>
              <w:bottom w:val="single" w:sz="4" w:space="0" w:color="000000"/>
              <w:right w:val="single" w:sz="4" w:space="0" w:color="000000"/>
            </w:tcBorders>
            <w:shd w:val="clear" w:color="auto" w:fill="1F3864" w:themeFill="accent5" w:themeFillShade="80"/>
          </w:tcPr>
          <w:p w14:paraId="0900F5A3" w14:textId="77777777" w:rsidR="00225BA6" w:rsidRPr="00BF3F8E" w:rsidRDefault="00225BA6" w:rsidP="00306040">
            <w:pPr>
              <w:ind w:left="137" w:right="142"/>
              <w:rPr>
                <w:rFonts w:asciiTheme="minorHAnsi" w:hAnsiTheme="minorHAnsi" w:cstheme="minorHAnsi"/>
                <w:sz w:val="16"/>
                <w:szCs w:val="16"/>
                <w:lang w:val="en-GB"/>
              </w:rPr>
            </w:pPr>
          </w:p>
        </w:tc>
        <w:tc>
          <w:tcPr>
            <w:tcW w:w="4536" w:type="dxa"/>
            <w:tcBorders>
              <w:top w:val="single" w:sz="4" w:space="0" w:color="000000"/>
              <w:left w:val="single" w:sz="4" w:space="0" w:color="000000"/>
              <w:bottom w:val="single" w:sz="4" w:space="0" w:color="000000"/>
              <w:right w:val="single" w:sz="4" w:space="0" w:color="000000"/>
            </w:tcBorders>
          </w:tcPr>
          <w:p w14:paraId="04DC1F72" w14:textId="5869A956" w:rsidR="00225BA6" w:rsidRPr="00BF3F8E" w:rsidRDefault="00225BA6" w:rsidP="00225BA6">
            <w:pPr>
              <w:keepLines/>
              <w:tabs>
                <w:tab w:val="left" w:pos="1095"/>
              </w:tabs>
              <w:spacing w:after="120"/>
              <w:ind w:left="140" w:right="142"/>
              <w:rPr>
                <w:rFonts w:ascii="Calibri" w:eastAsia="Calibri" w:hAnsi="Calibri" w:cs="Calibri"/>
                <w:color w:val="000000"/>
                <w:sz w:val="16"/>
                <w:szCs w:val="16"/>
                <w:lang w:val="en-GB" w:eastAsia="en-US"/>
              </w:rPr>
            </w:pPr>
            <w:r w:rsidRPr="00BF3F8E">
              <w:rPr>
                <w:rFonts w:ascii="Calibri" w:eastAsia="Calibri" w:hAnsi="Calibri" w:cs="Calibri"/>
                <w:color w:val="000000"/>
                <w:sz w:val="16"/>
                <w:szCs w:val="16"/>
                <w:lang w:val="en-GB" w:eastAsia="en-US"/>
              </w:rPr>
              <w:t>Number of adaptation measures identified in priority sectors</w:t>
            </w:r>
          </w:p>
        </w:tc>
        <w:tc>
          <w:tcPr>
            <w:tcW w:w="3685" w:type="dxa"/>
            <w:vMerge/>
            <w:tcBorders>
              <w:left w:val="single" w:sz="4" w:space="0" w:color="000000"/>
              <w:bottom w:val="single" w:sz="4" w:space="0" w:color="000000"/>
              <w:right w:val="single" w:sz="4" w:space="0" w:color="000000"/>
            </w:tcBorders>
          </w:tcPr>
          <w:p w14:paraId="0BAF18DB" w14:textId="201F1D80" w:rsidR="00225BA6" w:rsidRPr="00BF3F8E" w:rsidRDefault="00225BA6" w:rsidP="00225BA6">
            <w:pPr>
              <w:keepLines/>
              <w:tabs>
                <w:tab w:val="left" w:pos="1095"/>
              </w:tabs>
              <w:ind w:left="140" w:right="142"/>
              <w:rPr>
                <w:rFonts w:ascii="Calibri" w:hAnsi="Calibri" w:cs="Calibri"/>
                <w:color w:val="000000"/>
                <w:sz w:val="16"/>
                <w:szCs w:val="16"/>
                <w:lang w:val="en-GB"/>
              </w:rPr>
            </w:pPr>
          </w:p>
        </w:tc>
        <w:tc>
          <w:tcPr>
            <w:tcW w:w="278" w:type="dxa"/>
            <w:tcBorders>
              <w:top w:val="single" w:sz="4" w:space="0" w:color="000000"/>
              <w:left w:val="single" w:sz="4" w:space="0" w:color="000000"/>
              <w:bottom w:val="single" w:sz="4" w:space="0" w:color="000000"/>
              <w:right w:val="single" w:sz="4" w:space="0" w:color="000000"/>
            </w:tcBorders>
          </w:tcPr>
          <w:p w14:paraId="57594520" w14:textId="2CF2B4DE" w:rsidR="00225BA6" w:rsidRPr="00BF3F8E" w:rsidRDefault="00B54100" w:rsidP="0030604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16BDC5FA" w14:textId="76117EF6" w:rsidR="00225BA6" w:rsidRPr="00BF3F8E" w:rsidRDefault="00B54100" w:rsidP="0030604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0960CA23" w14:textId="1840AD2A" w:rsidR="00225BA6" w:rsidRPr="00BF3F8E" w:rsidRDefault="00B54100" w:rsidP="0030604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61374AAC" w14:textId="043FD93C" w:rsidR="00225BA6" w:rsidRPr="00BF3F8E" w:rsidRDefault="00B54100" w:rsidP="0030604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21389DE6" w14:textId="207D9662" w:rsidR="00225BA6" w:rsidRPr="00BF3F8E" w:rsidRDefault="00B54100" w:rsidP="0030604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r>
      <w:tr w:rsidR="00B54100" w:rsidRPr="00BF3F8E" w14:paraId="309D7A24" w14:textId="77777777" w:rsidTr="008C3F30">
        <w:trPr>
          <w:jc w:val="center"/>
        </w:trPr>
        <w:tc>
          <w:tcPr>
            <w:tcW w:w="1555" w:type="dxa"/>
            <w:vMerge/>
            <w:tcBorders>
              <w:left w:val="single" w:sz="4" w:space="0" w:color="000000"/>
              <w:bottom w:val="single" w:sz="4" w:space="0" w:color="000000"/>
              <w:right w:val="single" w:sz="4" w:space="0" w:color="000000"/>
            </w:tcBorders>
            <w:shd w:val="clear" w:color="auto" w:fill="1F3864" w:themeFill="accent5" w:themeFillShade="80"/>
          </w:tcPr>
          <w:p w14:paraId="038F5ECF" w14:textId="77777777" w:rsidR="00B54100" w:rsidRPr="00BF3F8E" w:rsidRDefault="00B54100" w:rsidP="00B54100">
            <w:pPr>
              <w:ind w:left="137" w:right="142"/>
              <w:rPr>
                <w:rFonts w:asciiTheme="minorHAnsi" w:hAnsiTheme="minorHAnsi" w:cstheme="minorHAnsi"/>
                <w:sz w:val="16"/>
                <w:szCs w:val="16"/>
                <w:lang w:val="en-GB"/>
              </w:rPr>
            </w:pPr>
          </w:p>
        </w:tc>
        <w:tc>
          <w:tcPr>
            <w:tcW w:w="4536" w:type="dxa"/>
            <w:tcBorders>
              <w:top w:val="single" w:sz="4" w:space="0" w:color="000000"/>
              <w:left w:val="single" w:sz="4" w:space="0" w:color="000000"/>
              <w:bottom w:val="single" w:sz="4" w:space="0" w:color="000000"/>
              <w:right w:val="single" w:sz="4" w:space="0" w:color="000000"/>
            </w:tcBorders>
          </w:tcPr>
          <w:p w14:paraId="2E34E9D7" w14:textId="20FD59FF" w:rsidR="00B54100" w:rsidRPr="00BF3F8E" w:rsidRDefault="00B54100" w:rsidP="00B54100">
            <w:pPr>
              <w:keepLines/>
              <w:tabs>
                <w:tab w:val="left" w:pos="1095"/>
              </w:tabs>
              <w:spacing w:after="120"/>
              <w:ind w:left="140" w:right="142"/>
              <w:rPr>
                <w:rFonts w:ascii="Calibri" w:eastAsia="Calibri" w:hAnsi="Calibri" w:cs="Calibri"/>
                <w:color w:val="000000"/>
                <w:sz w:val="16"/>
                <w:szCs w:val="16"/>
                <w:lang w:val="en-GB" w:eastAsia="en-US"/>
              </w:rPr>
            </w:pPr>
            <w:r w:rsidRPr="00BF3F8E">
              <w:rPr>
                <w:rFonts w:ascii="Calibri" w:eastAsia="Calibri" w:hAnsi="Calibri" w:cs="Calibri"/>
                <w:color w:val="000000"/>
                <w:sz w:val="16"/>
                <w:szCs w:val="16"/>
                <w:lang w:val="en-GB" w:eastAsia="en-US"/>
              </w:rPr>
              <w:t>Number of stakeholders trained on vulnerability and climate risk assessment methodologies</w:t>
            </w:r>
          </w:p>
        </w:tc>
        <w:tc>
          <w:tcPr>
            <w:tcW w:w="3685" w:type="dxa"/>
            <w:tcBorders>
              <w:top w:val="single" w:sz="4" w:space="0" w:color="000000"/>
              <w:left w:val="single" w:sz="4" w:space="0" w:color="000000"/>
              <w:bottom w:val="single" w:sz="4" w:space="0" w:color="000000"/>
              <w:right w:val="single" w:sz="4" w:space="0" w:color="000000"/>
            </w:tcBorders>
          </w:tcPr>
          <w:p w14:paraId="3EFBB140" w14:textId="69358C0E" w:rsidR="00B54100" w:rsidRPr="00BF3F8E" w:rsidRDefault="00B54100" w:rsidP="00B54100">
            <w:pPr>
              <w:keepLines/>
              <w:tabs>
                <w:tab w:val="left" w:pos="1095"/>
              </w:tabs>
              <w:ind w:left="140" w:right="142"/>
              <w:rPr>
                <w:rFonts w:ascii="Calibri" w:hAnsi="Calibri" w:cs="Calibri"/>
                <w:color w:val="000000"/>
                <w:sz w:val="16"/>
                <w:szCs w:val="16"/>
                <w:lang w:val="en-GB"/>
              </w:rPr>
            </w:pPr>
            <w:r w:rsidRPr="00BF3F8E">
              <w:rPr>
                <w:rFonts w:cs="Calibri"/>
                <w:color w:val="000000"/>
                <w:sz w:val="16"/>
                <w:szCs w:val="16"/>
                <w:lang w:val="en-GB"/>
              </w:rPr>
              <w:t>CRVA in urban planning and infrastructure, energy and forestry include gender-differentiated impacts</w:t>
            </w:r>
          </w:p>
        </w:tc>
        <w:tc>
          <w:tcPr>
            <w:tcW w:w="278" w:type="dxa"/>
            <w:tcBorders>
              <w:top w:val="single" w:sz="4" w:space="0" w:color="000000"/>
              <w:left w:val="single" w:sz="4" w:space="0" w:color="000000"/>
              <w:bottom w:val="single" w:sz="4" w:space="0" w:color="000000"/>
              <w:right w:val="single" w:sz="4" w:space="0" w:color="000000"/>
            </w:tcBorders>
          </w:tcPr>
          <w:p w14:paraId="58CBBD6A" w14:textId="08414687"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1B2E6B32" w14:textId="4B3B4E82"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5ED30EEA" w14:textId="3D3FA42C"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61F01839" w14:textId="4D8A08BF"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52DE2E27" w14:textId="437E5C48"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r>
      <w:tr w:rsidR="00B54100" w:rsidRPr="00BF3F8E" w14:paraId="321898B4" w14:textId="77777777" w:rsidTr="008C3F30">
        <w:trPr>
          <w:jc w:val="center"/>
        </w:trPr>
        <w:tc>
          <w:tcPr>
            <w:tcW w:w="1555" w:type="dxa"/>
            <w:vMerge/>
            <w:tcBorders>
              <w:left w:val="single" w:sz="4" w:space="0" w:color="000000"/>
              <w:bottom w:val="single" w:sz="4" w:space="0" w:color="000000"/>
              <w:right w:val="single" w:sz="4" w:space="0" w:color="000000"/>
            </w:tcBorders>
            <w:shd w:val="clear" w:color="auto" w:fill="1F3864" w:themeFill="accent5" w:themeFillShade="80"/>
          </w:tcPr>
          <w:p w14:paraId="2463871B" w14:textId="77777777" w:rsidR="00B54100" w:rsidRPr="00BF3F8E" w:rsidRDefault="00B54100" w:rsidP="00B54100">
            <w:pPr>
              <w:ind w:left="137" w:right="142"/>
              <w:rPr>
                <w:rFonts w:asciiTheme="minorHAnsi" w:hAnsiTheme="minorHAnsi" w:cstheme="minorHAnsi"/>
                <w:sz w:val="16"/>
                <w:szCs w:val="16"/>
                <w:lang w:val="en-GB"/>
              </w:rPr>
            </w:pPr>
          </w:p>
        </w:tc>
        <w:tc>
          <w:tcPr>
            <w:tcW w:w="4536" w:type="dxa"/>
            <w:tcBorders>
              <w:top w:val="single" w:sz="4" w:space="0" w:color="000000"/>
              <w:left w:val="single" w:sz="4" w:space="0" w:color="000000"/>
              <w:bottom w:val="single" w:sz="4" w:space="0" w:color="000000"/>
              <w:right w:val="single" w:sz="4" w:space="0" w:color="000000"/>
            </w:tcBorders>
          </w:tcPr>
          <w:p w14:paraId="1942C9FD" w14:textId="008D961C" w:rsidR="00B54100" w:rsidRPr="00BF3F8E" w:rsidRDefault="00B54100" w:rsidP="00B54100">
            <w:pPr>
              <w:keepLines/>
              <w:tabs>
                <w:tab w:val="left" w:pos="1095"/>
              </w:tabs>
              <w:spacing w:after="120"/>
              <w:ind w:left="140" w:right="142"/>
              <w:rPr>
                <w:rFonts w:ascii="Calibri" w:eastAsia="Calibri" w:hAnsi="Calibri" w:cs="Calibri"/>
                <w:color w:val="000000"/>
                <w:sz w:val="16"/>
                <w:szCs w:val="16"/>
                <w:lang w:val="en-GB" w:eastAsia="en-US"/>
              </w:rPr>
            </w:pPr>
            <w:r w:rsidRPr="00BF3F8E">
              <w:rPr>
                <w:rFonts w:ascii="Calibri" w:eastAsia="Calibri" w:hAnsi="Calibri" w:cs="Calibri"/>
                <w:color w:val="000000"/>
                <w:sz w:val="16"/>
                <w:szCs w:val="16"/>
                <w:lang w:val="en-GB" w:eastAsia="en-US"/>
              </w:rPr>
              <w:t>Number of adaptation options prioritised and validated, by sector</w:t>
            </w:r>
          </w:p>
        </w:tc>
        <w:tc>
          <w:tcPr>
            <w:tcW w:w="3685" w:type="dxa"/>
            <w:vMerge w:val="restart"/>
            <w:tcBorders>
              <w:top w:val="single" w:sz="4" w:space="0" w:color="000000"/>
              <w:left w:val="single" w:sz="4" w:space="0" w:color="000000"/>
              <w:right w:val="single" w:sz="4" w:space="0" w:color="000000"/>
            </w:tcBorders>
          </w:tcPr>
          <w:p w14:paraId="324BA4B6" w14:textId="037C295B" w:rsidR="00B54100" w:rsidRPr="00BF3F8E" w:rsidRDefault="00B54100" w:rsidP="00B54100">
            <w:pPr>
              <w:keepLines/>
              <w:tabs>
                <w:tab w:val="left" w:pos="1095"/>
              </w:tabs>
              <w:ind w:left="140" w:right="142"/>
              <w:rPr>
                <w:rFonts w:ascii="Calibri" w:hAnsi="Calibri" w:cs="Calibri"/>
                <w:color w:val="000000"/>
                <w:sz w:val="16"/>
                <w:szCs w:val="16"/>
                <w:lang w:val="en-GB"/>
              </w:rPr>
            </w:pPr>
            <w:r w:rsidRPr="00BF3F8E">
              <w:rPr>
                <w:rFonts w:cs="Calibri"/>
                <w:color w:val="000000"/>
                <w:sz w:val="16"/>
                <w:szCs w:val="16"/>
                <w:lang w:val="en-GB"/>
              </w:rPr>
              <w:t>Mid and long-term adaptation options are identified and prioritised, in view of NAP formulation for the following sectors: urban planning and infrastructure,</w:t>
            </w:r>
            <w:r w:rsidRPr="00BF3F8E">
              <w:rPr>
                <w:rFonts w:cs="Calibri"/>
                <w:color w:val="000000"/>
                <w:sz w:val="16"/>
                <w:szCs w:val="16"/>
                <w:lang w:val="en-GB" w:eastAsia="en-US"/>
              </w:rPr>
              <w:t xml:space="preserve"> </w:t>
            </w:r>
            <w:r w:rsidRPr="00BF3F8E">
              <w:rPr>
                <w:rFonts w:cs="Calibri"/>
                <w:color w:val="000000"/>
                <w:sz w:val="16"/>
                <w:szCs w:val="16"/>
                <w:lang w:val="en-GB"/>
              </w:rPr>
              <w:t>energy and forestry</w:t>
            </w:r>
          </w:p>
        </w:tc>
        <w:tc>
          <w:tcPr>
            <w:tcW w:w="278" w:type="dxa"/>
            <w:tcBorders>
              <w:top w:val="single" w:sz="4" w:space="0" w:color="000000"/>
              <w:left w:val="single" w:sz="4" w:space="0" w:color="000000"/>
              <w:bottom w:val="single" w:sz="4" w:space="0" w:color="000000"/>
              <w:right w:val="single" w:sz="4" w:space="0" w:color="000000"/>
            </w:tcBorders>
          </w:tcPr>
          <w:p w14:paraId="1AFA9DA1" w14:textId="4DD14FE0"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1B7DF638" w14:textId="71F21CB6"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4A5B75D2" w14:textId="7044783C"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31C3CAF6" w14:textId="0DC59B66"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3F4E18C2" w14:textId="70E7466F"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r>
      <w:tr w:rsidR="00B54100" w:rsidRPr="00BF3F8E" w14:paraId="5B06664F" w14:textId="77777777" w:rsidTr="008C3F30">
        <w:trPr>
          <w:jc w:val="center"/>
        </w:trPr>
        <w:tc>
          <w:tcPr>
            <w:tcW w:w="1555" w:type="dxa"/>
            <w:vMerge/>
            <w:tcBorders>
              <w:left w:val="single" w:sz="4" w:space="0" w:color="000000"/>
              <w:bottom w:val="single" w:sz="4" w:space="0" w:color="000000"/>
              <w:right w:val="single" w:sz="4" w:space="0" w:color="000000"/>
            </w:tcBorders>
            <w:shd w:val="clear" w:color="auto" w:fill="1F3864" w:themeFill="accent5" w:themeFillShade="80"/>
          </w:tcPr>
          <w:p w14:paraId="74A6FD24" w14:textId="77777777" w:rsidR="00B54100" w:rsidRPr="00BF3F8E" w:rsidRDefault="00B54100" w:rsidP="00B54100">
            <w:pPr>
              <w:ind w:left="137" w:right="142"/>
              <w:rPr>
                <w:rFonts w:asciiTheme="minorHAnsi" w:hAnsiTheme="minorHAnsi" w:cstheme="minorHAnsi"/>
                <w:sz w:val="16"/>
                <w:szCs w:val="16"/>
                <w:lang w:val="en-GB"/>
              </w:rPr>
            </w:pPr>
          </w:p>
        </w:tc>
        <w:tc>
          <w:tcPr>
            <w:tcW w:w="4536" w:type="dxa"/>
            <w:tcBorders>
              <w:top w:val="single" w:sz="4" w:space="0" w:color="000000"/>
              <w:left w:val="single" w:sz="4" w:space="0" w:color="000000"/>
              <w:bottom w:val="single" w:sz="4" w:space="0" w:color="000000"/>
              <w:right w:val="single" w:sz="4" w:space="0" w:color="000000"/>
            </w:tcBorders>
          </w:tcPr>
          <w:p w14:paraId="454A406B" w14:textId="52C4709C" w:rsidR="00B54100" w:rsidRPr="00BF3F8E" w:rsidRDefault="00B54100" w:rsidP="00B54100">
            <w:pPr>
              <w:keepLines/>
              <w:tabs>
                <w:tab w:val="left" w:pos="1095"/>
              </w:tabs>
              <w:ind w:left="140" w:right="142"/>
              <w:rPr>
                <w:rFonts w:ascii="Calibri" w:hAnsi="Calibri" w:cs="Calibri"/>
                <w:color w:val="000000"/>
                <w:sz w:val="16"/>
                <w:szCs w:val="16"/>
                <w:lang w:val="en-GB"/>
              </w:rPr>
            </w:pPr>
            <w:r w:rsidRPr="00BF3F8E">
              <w:rPr>
                <w:rFonts w:ascii="Calibri" w:hAnsi="Calibri" w:cs="Calibri"/>
                <w:color w:val="000000"/>
                <w:sz w:val="16"/>
                <w:szCs w:val="16"/>
                <w:lang w:val="en-GB"/>
              </w:rPr>
              <w:t>Existence and status the drafting of the NAP document</w:t>
            </w:r>
          </w:p>
        </w:tc>
        <w:tc>
          <w:tcPr>
            <w:tcW w:w="3685" w:type="dxa"/>
            <w:vMerge/>
            <w:tcBorders>
              <w:left w:val="single" w:sz="4" w:space="0" w:color="000000"/>
              <w:bottom w:val="single" w:sz="4" w:space="0" w:color="000000"/>
              <w:right w:val="single" w:sz="4" w:space="0" w:color="000000"/>
            </w:tcBorders>
          </w:tcPr>
          <w:p w14:paraId="4C9629E7" w14:textId="11C32AED" w:rsidR="00B54100" w:rsidRPr="00BF3F8E" w:rsidRDefault="00B54100" w:rsidP="00B54100">
            <w:pPr>
              <w:keepLines/>
              <w:tabs>
                <w:tab w:val="left" w:pos="1095"/>
              </w:tabs>
              <w:ind w:left="140" w:right="142"/>
              <w:rPr>
                <w:rFonts w:ascii="Calibri" w:hAnsi="Calibri" w:cs="Calibri"/>
                <w:color w:val="000000"/>
                <w:sz w:val="16"/>
                <w:szCs w:val="16"/>
                <w:lang w:val="en-GB"/>
              </w:rPr>
            </w:pPr>
          </w:p>
        </w:tc>
        <w:tc>
          <w:tcPr>
            <w:tcW w:w="278" w:type="dxa"/>
            <w:tcBorders>
              <w:top w:val="single" w:sz="4" w:space="0" w:color="000000"/>
              <w:left w:val="single" w:sz="4" w:space="0" w:color="000000"/>
              <w:bottom w:val="single" w:sz="4" w:space="0" w:color="000000"/>
              <w:right w:val="single" w:sz="4" w:space="0" w:color="000000"/>
            </w:tcBorders>
          </w:tcPr>
          <w:p w14:paraId="37D26560" w14:textId="571CE683"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1D87E147" w14:textId="0AC426CE"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00DA2CA0" w14:textId="22115FF0"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4CEEA2B5" w14:textId="0F9A4F62"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79E4D683" w14:textId="2DE42A3C"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r>
      <w:tr w:rsidR="00B54100" w:rsidRPr="00BF3F8E" w14:paraId="3F34F03C" w14:textId="77777777" w:rsidTr="008C3F30">
        <w:trPr>
          <w:jc w:val="center"/>
        </w:trPr>
        <w:tc>
          <w:tcPr>
            <w:tcW w:w="1555" w:type="dxa"/>
            <w:vMerge w:val="restart"/>
            <w:tcBorders>
              <w:top w:val="single" w:sz="4" w:space="0" w:color="000000"/>
              <w:left w:val="single" w:sz="4" w:space="0" w:color="000000"/>
              <w:right w:val="single" w:sz="4" w:space="0" w:color="000000"/>
            </w:tcBorders>
            <w:shd w:val="clear" w:color="auto" w:fill="1F3864" w:themeFill="accent5" w:themeFillShade="80"/>
          </w:tcPr>
          <w:p w14:paraId="69F94A83" w14:textId="2C6464C9" w:rsidR="00B54100" w:rsidRPr="00BF3F8E" w:rsidRDefault="00B54100" w:rsidP="00B54100">
            <w:pPr>
              <w:pStyle w:val="TableParagraph"/>
              <w:kinsoku w:val="0"/>
              <w:overflowPunct w:val="0"/>
              <w:ind w:left="137" w:right="142"/>
              <w:jc w:val="both"/>
              <w:rPr>
                <w:rFonts w:asciiTheme="minorHAnsi" w:hAnsiTheme="minorHAnsi" w:cstheme="minorHAnsi"/>
                <w:b/>
                <w:bCs/>
                <w:spacing w:val="-1"/>
                <w:sz w:val="16"/>
                <w:szCs w:val="16"/>
                <w:lang w:val="en-GB"/>
              </w:rPr>
            </w:pPr>
            <w:r w:rsidRPr="00BF3F8E">
              <w:rPr>
                <w:rFonts w:asciiTheme="minorHAnsi" w:hAnsiTheme="minorHAnsi" w:cstheme="minorHAnsi"/>
                <w:spacing w:val="-1"/>
                <w:sz w:val="18"/>
                <w:szCs w:val="18"/>
                <w:lang w:val="en-GB"/>
              </w:rPr>
              <w:t>Outcome 2</w:t>
            </w:r>
          </w:p>
          <w:p w14:paraId="1BAC6A2B" w14:textId="0AE17EFC" w:rsidR="00B54100" w:rsidRPr="00BF3F8E" w:rsidRDefault="00B54100" w:rsidP="00B54100">
            <w:pPr>
              <w:pStyle w:val="TableParagraph"/>
              <w:kinsoku w:val="0"/>
              <w:overflowPunct w:val="0"/>
              <w:ind w:left="137" w:right="142"/>
              <w:jc w:val="both"/>
              <w:rPr>
                <w:rFonts w:asciiTheme="minorHAnsi" w:hAnsiTheme="minorHAnsi" w:cstheme="minorHAnsi"/>
                <w:sz w:val="16"/>
                <w:szCs w:val="16"/>
                <w:lang w:val="en-GB"/>
              </w:rPr>
            </w:pPr>
            <w:r w:rsidRPr="00BF3F8E">
              <w:rPr>
                <w:rFonts w:asciiTheme="minorHAnsi" w:hAnsiTheme="minorHAnsi" w:cstheme="minorHAnsi"/>
                <w:spacing w:val="-1"/>
                <w:sz w:val="18"/>
                <w:szCs w:val="18"/>
                <w:lang w:val="en-GB"/>
              </w:rPr>
              <w:t>Climate change adaptation mainstreaming into budgeting processes facilitated.</w:t>
            </w:r>
          </w:p>
        </w:tc>
        <w:tc>
          <w:tcPr>
            <w:tcW w:w="4536" w:type="dxa"/>
            <w:tcBorders>
              <w:top w:val="single" w:sz="4" w:space="0" w:color="000000"/>
              <w:left w:val="single" w:sz="4" w:space="0" w:color="000000"/>
              <w:bottom w:val="single" w:sz="4" w:space="0" w:color="000000"/>
              <w:right w:val="single" w:sz="4" w:space="0" w:color="000000"/>
            </w:tcBorders>
          </w:tcPr>
          <w:p w14:paraId="7E2903BF" w14:textId="0681A12A" w:rsidR="00B54100" w:rsidRPr="00BF3F8E" w:rsidRDefault="00B54100" w:rsidP="00B54100">
            <w:pPr>
              <w:keepLines/>
              <w:tabs>
                <w:tab w:val="left" w:pos="1095"/>
              </w:tabs>
              <w:ind w:left="140" w:right="142"/>
              <w:rPr>
                <w:rFonts w:ascii="Calibri" w:hAnsi="Calibri" w:cs="Calibri"/>
                <w:color w:val="000000"/>
                <w:sz w:val="16"/>
                <w:szCs w:val="16"/>
                <w:lang w:val="en-GB"/>
              </w:rPr>
            </w:pPr>
            <w:r w:rsidRPr="00BF3F8E">
              <w:rPr>
                <w:rFonts w:cs="Calibri"/>
                <w:color w:val="000000"/>
                <w:sz w:val="16"/>
                <w:szCs w:val="16"/>
                <w:lang w:val="en-GB"/>
              </w:rPr>
              <w:t>Existence and status of coordinating mechanism for CCA integration into budgeting (national and local levels)</w:t>
            </w:r>
          </w:p>
          <w:p w14:paraId="4071C0A6" w14:textId="3A6D7047" w:rsidR="00B54100" w:rsidRPr="00BF3F8E" w:rsidRDefault="00B54100" w:rsidP="00B54100">
            <w:pPr>
              <w:keepLines/>
              <w:tabs>
                <w:tab w:val="left" w:pos="1095"/>
              </w:tabs>
              <w:ind w:left="140" w:right="142"/>
              <w:rPr>
                <w:rFonts w:ascii="Calibri" w:hAnsi="Calibri" w:cs="Calibri"/>
                <w:color w:val="000000"/>
                <w:sz w:val="16"/>
                <w:szCs w:val="16"/>
                <w:lang w:val="en-GB"/>
              </w:rPr>
            </w:pPr>
          </w:p>
        </w:tc>
        <w:tc>
          <w:tcPr>
            <w:tcW w:w="3685" w:type="dxa"/>
            <w:tcBorders>
              <w:top w:val="single" w:sz="4" w:space="0" w:color="000000"/>
              <w:left w:val="single" w:sz="4" w:space="0" w:color="000000"/>
              <w:bottom w:val="single" w:sz="4" w:space="0" w:color="000000"/>
              <w:right w:val="single" w:sz="4" w:space="0" w:color="000000"/>
            </w:tcBorders>
          </w:tcPr>
          <w:p w14:paraId="00C65426" w14:textId="77777777" w:rsidR="00B54100" w:rsidRPr="00BF3F8E" w:rsidRDefault="00B54100" w:rsidP="00B54100">
            <w:pPr>
              <w:keepLines/>
              <w:tabs>
                <w:tab w:val="left" w:pos="1095"/>
              </w:tabs>
              <w:ind w:left="140" w:right="142"/>
              <w:rPr>
                <w:rFonts w:cs="Calibri"/>
                <w:color w:val="000000"/>
                <w:sz w:val="16"/>
                <w:szCs w:val="16"/>
                <w:lang w:val="en-GB"/>
              </w:rPr>
            </w:pPr>
            <w:r w:rsidRPr="00BF3F8E">
              <w:rPr>
                <w:rFonts w:cs="Calibri"/>
                <w:color w:val="000000"/>
                <w:sz w:val="16"/>
                <w:szCs w:val="16"/>
                <w:lang w:val="en-GB"/>
              </w:rPr>
              <w:t>The coordinating mechanism is equipped to monitor budgeting processes, based on a tracking and budget coding tool</w:t>
            </w:r>
          </w:p>
          <w:p w14:paraId="6AE77F67" w14:textId="7404ADB4" w:rsidR="00B54100" w:rsidRPr="00BF3F8E" w:rsidRDefault="00B54100" w:rsidP="00B54100">
            <w:pPr>
              <w:keepLines/>
              <w:tabs>
                <w:tab w:val="left" w:pos="1095"/>
              </w:tabs>
              <w:ind w:left="140" w:right="142"/>
              <w:rPr>
                <w:rFonts w:cs="Calibri"/>
                <w:color w:val="000000"/>
                <w:sz w:val="16"/>
                <w:szCs w:val="16"/>
                <w:lang w:val="en-GB"/>
              </w:rPr>
            </w:pPr>
            <w:r w:rsidRPr="00BF3F8E">
              <w:rPr>
                <w:rFonts w:cs="Calibri"/>
                <w:color w:val="000000"/>
                <w:sz w:val="16"/>
                <w:szCs w:val="16"/>
                <w:lang w:val="en-GB"/>
              </w:rPr>
              <w:t>Sex-disaggregated codes will be available</w:t>
            </w:r>
          </w:p>
          <w:p w14:paraId="66F86FA7" w14:textId="1B1AAB97" w:rsidR="00B54100" w:rsidRPr="00BF3F8E" w:rsidRDefault="00B54100" w:rsidP="00B54100">
            <w:pPr>
              <w:keepLines/>
              <w:tabs>
                <w:tab w:val="left" w:pos="1095"/>
              </w:tabs>
              <w:ind w:left="140" w:right="142"/>
              <w:rPr>
                <w:rFonts w:ascii="Calibri" w:hAnsi="Calibri" w:cs="Calibri"/>
                <w:color w:val="000000"/>
                <w:sz w:val="16"/>
                <w:szCs w:val="16"/>
                <w:lang w:val="en-GB"/>
              </w:rPr>
            </w:pPr>
            <w:r w:rsidRPr="00BF3F8E">
              <w:rPr>
                <w:rFonts w:cs="Calibri"/>
                <w:color w:val="000000"/>
                <w:sz w:val="16"/>
                <w:szCs w:val="16"/>
                <w:lang w:val="en-GB"/>
              </w:rPr>
              <w:t>Existing platform is transformed into an interactive learning and monitoring tool, and entries are reported (at least 100 entries per month)</w:t>
            </w:r>
          </w:p>
        </w:tc>
        <w:tc>
          <w:tcPr>
            <w:tcW w:w="278" w:type="dxa"/>
            <w:tcBorders>
              <w:top w:val="single" w:sz="4" w:space="0" w:color="000000"/>
              <w:left w:val="single" w:sz="4" w:space="0" w:color="000000"/>
              <w:bottom w:val="single" w:sz="4" w:space="0" w:color="000000"/>
              <w:right w:val="single" w:sz="4" w:space="0" w:color="000000"/>
            </w:tcBorders>
          </w:tcPr>
          <w:p w14:paraId="63E04138" w14:textId="02CA433A"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2D32DC3C" w14:textId="2481C3A4"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1337A9F0" w14:textId="213B2D92"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597F223F" w14:textId="764FECFD"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7D519E5A" w14:textId="73439387"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r>
      <w:tr w:rsidR="00B54100" w:rsidRPr="00BF3F8E" w14:paraId="61850878" w14:textId="77777777" w:rsidTr="008C3F30">
        <w:trPr>
          <w:jc w:val="center"/>
        </w:trPr>
        <w:tc>
          <w:tcPr>
            <w:tcW w:w="1555" w:type="dxa"/>
            <w:vMerge/>
            <w:tcBorders>
              <w:left w:val="single" w:sz="4" w:space="0" w:color="000000"/>
              <w:right w:val="single" w:sz="4" w:space="0" w:color="000000"/>
            </w:tcBorders>
            <w:shd w:val="clear" w:color="auto" w:fill="1F3864" w:themeFill="accent5" w:themeFillShade="80"/>
          </w:tcPr>
          <w:p w14:paraId="6EE942B9" w14:textId="77777777" w:rsidR="00B54100" w:rsidRPr="00BF3F8E" w:rsidRDefault="00B54100" w:rsidP="00B54100">
            <w:pPr>
              <w:ind w:left="137" w:right="142"/>
              <w:rPr>
                <w:rFonts w:asciiTheme="minorHAnsi" w:hAnsiTheme="minorHAnsi" w:cstheme="minorHAnsi"/>
                <w:sz w:val="16"/>
                <w:szCs w:val="16"/>
                <w:lang w:val="en-GB"/>
              </w:rPr>
            </w:pPr>
          </w:p>
        </w:tc>
        <w:tc>
          <w:tcPr>
            <w:tcW w:w="4536" w:type="dxa"/>
            <w:tcBorders>
              <w:top w:val="single" w:sz="4" w:space="0" w:color="000000"/>
              <w:left w:val="single" w:sz="4" w:space="0" w:color="000000"/>
              <w:bottom w:val="single" w:sz="4" w:space="0" w:color="000000"/>
              <w:right w:val="single" w:sz="4" w:space="0" w:color="000000"/>
            </w:tcBorders>
          </w:tcPr>
          <w:p w14:paraId="05B199CA" w14:textId="13793308" w:rsidR="00B54100" w:rsidRPr="00BF3F8E" w:rsidRDefault="00B54100" w:rsidP="00B54100">
            <w:pPr>
              <w:keepLines/>
              <w:tabs>
                <w:tab w:val="left" w:pos="1095"/>
              </w:tabs>
              <w:ind w:left="140" w:right="142"/>
              <w:rPr>
                <w:rFonts w:ascii="Calibri" w:hAnsi="Calibri" w:cs="Calibri"/>
                <w:color w:val="000000"/>
                <w:sz w:val="16"/>
                <w:szCs w:val="16"/>
                <w:lang w:val="en-GB"/>
              </w:rPr>
            </w:pPr>
            <w:r w:rsidRPr="00BF3F8E">
              <w:rPr>
                <w:rFonts w:ascii="Calibri" w:hAnsi="Calibri" w:cs="Calibri"/>
                <w:color w:val="000000"/>
                <w:sz w:val="16"/>
                <w:szCs w:val="16"/>
                <w:lang w:val="en-GB"/>
              </w:rPr>
              <w:t>Existence of a gap assessment of climate information needs on knowledge sharing platforms</w:t>
            </w:r>
          </w:p>
        </w:tc>
        <w:tc>
          <w:tcPr>
            <w:tcW w:w="3685" w:type="dxa"/>
            <w:vMerge w:val="restart"/>
            <w:tcBorders>
              <w:top w:val="single" w:sz="4" w:space="0" w:color="000000"/>
              <w:left w:val="single" w:sz="4" w:space="0" w:color="000000"/>
              <w:right w:val="single" w:sz="4" w:space="0" w:color="000000"/>
            </w:tcBorders>
          </w:tcPr>
          <w:p w14:paraId="09658120" w14:textId="7303CEFA" w:rsidR="00B54100" w:rsidRPr="00BF3F8E" w:rsidRDefault="00B54100" w:rsidP="00B54100">
            <w:pPr>
              <w:keepLines/>
              <w:tabs>
                <w:tab w:val="left" w:pos="1095"/>
              </w:tabs>
              <w:ind w:left="140" w:right="142"/>
              <w:rPr>
                <w:rFonts w:cs="Calibri"/>
                <w:color w:val="000000"/>
                <w:sz w:val="16"/>
                <w:szCs w:val="16"/>
                <w:lang w:val="en-GB"/>
              </w:rPr>
            </w:pPr>
            <w:r w:rsidRPr="00BF3F8E">
              <w:rPr>
                <w:rFonts w:cs="Calibri"/>
                <w:color w:val="000000"/>
                <w:sz w:val="16"/>
                <w:szCs w:val="16"/>
                <w:lang w:val="en-GB"/>
              </w:rPr>
              <w:t>Existing platform is transformed into an interactive learning and monitoring tool, and entries are reported (at least 100 entries per month)</w:t>
            </w:r>
          </w:p>
        </w:tc>
        <w:tc>
          <w:tcPr>
            <w:tcW w:w="278" w:type="dxa"/>
            <w:tcBorders>
              <w:top w:val="single" w:sz="4" w:space="0" w:color="000000"/>
              <w:left w:val="single" w:sz="4" w:space="0" w:color="000000"/>
              <w:bottom w:val="single" w:sz="4" w:space="0" w:color="000000"/>
              <w:right w:val="single" w:sz="4" w:space="0" w:color="000000"/>
            </w:tcBorders>
          </w:tcPr>
          <w:p w14:paraId="16175895" w14:textId="7C52CAB8"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18AE0933" w14:textId="0F37E40A"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67A39E6D" w14:textId="6E341C63"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0B019E95" w14:textId="6031EA1D"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582D6B95" w14:textId="75EF46F4"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r>
      <w:tr w:rsidR="00B54100" w:rsidRPr="00BF3F8E" w14:paraId="02DA1298" w14:textId="77777777" w:rsidTr="008C3F30">
        <w:trPr>
          <w:jc w:val="center"/>
        </w:trPr>
        <w:tc>
          <w:tcPr>
            <w:tcW w:w="1555" w:type="dxa"/>
            <w:vMerge/>
            <w:tcBorders>
              <w:left w:val="single" w:sz="4" w:space="0" w:color="000000"/>
              <w:right w:val="single" w:sz="4" w:space="0" w:color="000000"/>
            </w:tcBorders>
            <w:shd w:val="clear" w:color="auto" w:fill="1F3864" w:themeFill="accent5" w:themeFillShade="80"/>
          </w:tcPr>
          <w:p w14:paraId="6CF10C47" w14:textId="77777777" w:rsidR="00B54100" w:rsidRPr="00BF3F8E" w:rsidRDefault="00B54100" w:rsidP="00B54100">
            <w:pPr>
              <w:ind w:left="137" w:right="142"/>
              <w:rPr>
                <w:rFonts w:asciiTheme="minorHAnsi" w:hAnsiTheme="minorHAnsi" w:cstheme="minorHAnsi"/>
                <w:sz w:val="16"/>
                <w:szCs w:val="16"/>
                <w:lang w:val="en-GB"/>
              </w:rPr>
            </w:pPr>
          </w:p>
        </w:tc>
        <w:tc>
          <w:tcPr>
            <w:tcW w:w="4536" w:type="dxa"/>
            <w:tcBorders>
              <w:top w:val="single" w:sz="4" w:space="0" w:color="000000"/>
              <w:left w:val="single" w:sz="4" w:space="0" w:color="000000"/>
              <w:bottom w:val="single" w:sz="4" w:space="0" w:color="000000"/>
              <w:right w:val="single" w:sz="4" w:space="0" w:color="000000"/>
            </w:tcBorders>
          </w:tcPr>
          <w:p w14:paraId="767101DE" w14:textId="6238B23F" w:rsidR="00B54100" w:rsidRPr="00BF3F8E" w:rsidRDefault="00B54100" w:rsidP="00B54100">
            <w:pPr>
              <w:keepLines/>
              <w:tabs>
                <w:tab w:val="left" w:pos="1095"/>
              </w:tabs>
              <w:ind w:left="140" w:right="142"/>
              <w:rPr>
                <w:rFonts w:ascii="Calibri" w:hAnsi="Calibri" w:cs="Calibri"/>
                <w:color w:val="000000"/>
                <w:sz w:val="16"/>
                <w:szCs w:val="16"/>
                <w:lang w:val="en-GB"/>
              </w:rPr>
            </w:pPr>
            <w:r w:rsidRPr="00BF3F8E">
              <w:rPr>
                <w:rFonts w:ascii="Calibri" w:hAnsi="Calibri" w:cs="Calibri"/>
                <w:color w:val="000000"/>
                <w:sz w:val="16"/>
                <w:szCs w:val="16"/>
                <w:lang w:val="en-GB"/>
              </w:rPr>
              <w:t>Status and interactivity of tools for public knowledge sharing on climate information</w:t>
            </w:r>
          </w:p>
        </w:tc>
        <w:tc>
          <w:tcPr>
            <w:tcW w:w="3685" w:type="dxa"/>
            <w:vMerge/>
            <w:tcBorders>
              <w:left w:val="single" w:sz="4" w:space="0" w:color="000000"/>
              <w:bottom w:val="single" w:sz="4" w:space="0" w:color="000000"/>
              <w:right w:val="single" w:sz="4" w:space="0" w:color="000000"/>
            </w:tcBorders>
          </w:tcPr>
          <w:p w14:paraId="68618813" w14:textId="3163C2C8" w:rsidR="00B54100" w:rsidRPr="00BF3F8E" w:rsidRDefault="00B54100" w:rsidP="00B54100">
            <w:pPr>
              <w:keepLines/>
              <w:tabs>
                <w:tab w:val="left" w:pos="1095"/>
              </w:tabs>
              <w:ind w:left="140" w:right="142"/>
              <w:rPr>
                <w:rFonts w:ascii="Calibri" w:hAnsi="Calibri" w:cs="Calibri"/>
                <w:color w:val="000000"/>
                <w:sz w:val="16"/>
                <w:szCs w:val="16"/>
                <w:lang w:val="en-GB"/>
              </w:rPr>
            </w:pPr>
          </w:p>
        </w:tc>
        <w:tc>
          <w:tcPr>
            <w:tcW w:w="278" w:type="dxa"/>
            <w:tcBorders>
              <w:top w:val="single" w:sz="4" w:space="0" w:color="000000"/>
              <w:left w:val="single" w:sz="4" w:space="0" w:color="000000"/>
              <w:bottom w:val="single" w:sz="4" w:space="0" w:color="000000"/>
              <w:right w:val="single" w:sz="4" w:space="0" w:color="000000"/>
            </w:tcBorders>
          </w:tcPr>
          <w:p w14:paraId="00AE266F" w14:textId="4775CCF9"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34052886" w14:textId="0D454ADF"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44F05900" w14:textId="3655FB65"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53931C71" w14:textId="1B9A15E1"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4DB70F7D" w14:textId="01461775"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r>
      <w:tr w:rsidR="00B54100" w:rsidRPr="00BF3F8E" w14:paraId="1EA0DC9A" w14:textId="77777777" w:rsidTr="008C3F30">
        <w:trPr>
          <w:trHeight w:val="427"/>
          <w:jc w:val="center"/>
        </w:trPr>
        <w:tc>
          <w:tcPr>
            <w:tcW w:w="1555" w:type="dxa"/>
            <w:vMerge/>
            <w:tcBorders>
              <w:left w:val="single" w:sz="4" w:space="0" w:color="000000"/>
              <w:right w:val="single" w:sz="4" w:space="0" w:color="000000"/>
            </w:tcBorders>
            <w:shd w:val="clear" w:color="auto" w:fill="1F3864" w:themeFill="accent5" w:themeFillShade="80"/>
          </w:tcPr>
          <w:p w14:paraId="0307FF14" w14:textId="77777777" w:rsidR="00B54100" w:rsidRPr="00BF3F8E" w:rsidRDefault="00B54100" w:rsidP="00B54100">
            <w:pPr>
              <w:ind w:left="137" w:right="142"/>
              <w:rPr>
                <w:rFonts w:asciiTheme="minorHAnsi" w:hAnsiTheme="minorHAnsi" w:cstheme="minorHAnsi"/>
                <w:sz w:val="16"/>
                <w:szCs w:val="16"/>
                <w:lang w:val="en-GB"/>
              </w:rPr>
            </w:pPr>
          </w:p>
        </w:tc>
        <w:tc>
          <w:tcPr>
            <w:tcW w:w="4536" w:type="dxa"/>
            <w:tcBorders>
              <w:top w:val="single" w:sz="4" w:space="0" w:color="000000"/>
              <w:left w:val="single" w:sz="4" w:space="0" w:color="000000"/>
              <w:bottom w:val="single" w:sz="4" w:space="0" w:color="000000"/>
              <w:right w:val="single" w:sz="4" w:space="0" w:color="000000"/>
            </w:tcBorders>
          </w:tcPr>
          <w:p w14:paraId="097B759D" w14:textId="113D6DC0" w:rsidR="00B54100" w:rsidRPr="00BF3F8E" w:rsidRDefault="00B54100" w:rsidP="00B54100">
            <w:pPr>
              <w:keepLines/>
              <w:tabs>
                <w:tab w:val="left" w:pos="1095"/>
              </w:tabs>
              <w:ind w:left="140" w:right="142"/>
              <w:rPr>
                <w:rFonts w:cs="Calibri"/>
                <w:color w:val="000000"/>
                <w:sz w:val="16"/>
                <w:szCs w:val="16"/>
                <w:lang w:val="en-GB"/>
              </w:rPr>
            </w:pPr>
            <w:r w:rsidRPr="00BF3F8E">
              <w:rPr>
                <w:rFonts w:ascii="Calibri" w:hAnsi="Calibri" w:cs="Calibri"/>
                <w:color w:val="000000"/>
                <w:sz w:val="16"/>
                <w:szCs w:val="16"/>
                <w:lang w:val="en-GB"/>
              </w:rPr>
              <w:t xml:space="preserve">Existence, </w:t>
            </w:r>
            <w:proofErr w:type="gramStart"/>
            <w:r w:rsidRPr="00BF3F8E">
              <w:rPr>
                <w:rFonts w:ascii="Calibri" w:hAnsi="Calibri" w:cs="Calibri"/>
                <w:color w:val="000000"/>
                <w:sz w:val="16"/>
                <w:szCs w:val="16"/>
                <w:lang w:val="en-GB"/>
              </w:rPr>
              <w:t>status</w:t>
            </w:r>
            <w:proofErr w:type="gramEnd"/>
            <w:r w:rsidRPr="00BF3F8E">
              <w:rPr>
                <w:rFonts w:ascii="Calibri" w:hAnsi="Calibri" w:cs="Calibri"/>
                <w:color w:val="000000"/>
                <w:sz w:val="16"/>
                <w:szCs w:val="16"/>
                <w:lang w:val="en-GB"/>
              </w:rPr>
              <w:t xml:space="preserve"> and use/adoption of the guidelines in Programming of three-year Climate Change Expenditures</w:t>
            </w:r>
          </w:p>
          <w:p w14:paraId="64D15C09" w14:textId="1E695656" w:rsidR="00B54100" w:rsidRPr="00BF3F8E" w:rsidRDefault="00B54100" w:rsidP="00B54100">
            <w:pPr>
              <w:keepLines/>
              <w:tabs>
                <w:tab w:val="left" w:pos="1095"/>
              </w:tabs>
              <w:ind w:left="140" w:right="142"/>
              <w:rPr>
                <w:rFonts w:ascii="Calibri" w:hAnsi="Calibri" w:cs="Calibri"/>
                <w:color w:val="000000"/>
                <w:sz w:val="16"/>
                <w:szCs w:val="16"/>
                <w:lang w:val="en-GB"/>
              </w:rPr>
            </w:pPr>
          </w:p>
        </w:tc>
        <w:tc>
          <w:tcPr>
            <w:tcW w:w="3685" w:type="dxa"/>
            <w:vMerge w:val="restart"/>
            <w:tcBorders>
              <w:top w:val="single" w:sz="4" w:space="0" w:color="000000"/>
              <w:left w:val="single" w:sz="4" w:space="0" w:color="000000"/>
              <w:right w:val="single" w:sz="4" w:space="0" w:color="000000"/>
            </w:tcBorders>
          </w:tcPr>
          <w:p w14:paraId="4EC4B7D4" w14:textId="3F6E2B0F" w:rsidR="00B54100" w:rsidRPr="00BF3F8E" w:rsidRDefault="00B54100" w:rsidP="00B54100">
            <w:pPr>
              <w:keepLines/>
              <w:tabs>
                <w:tab w:val="left" w:pos="1095"/>
              </w:tabs>
              <w:ind w:left="140" w:right="142"/>
              <w:rPr>
                <w:rFonts w:ascii="Calibri" w:hAnsi="Calibri" w:cs="Calibri"/>
                <w:color w:val="000000"/>
                <w:sz w:val="16"/>
                <w:szCs w:val="16"/>
                <w:lang w:val="en-GB"/>
              </w:rPr>
            </w:pPr>
            <w:r w:rsidRPr="00BF3F8E">
              <w:rPr>
                <w:rFonts w:cs="Calibri"/>
                <w:color w:val="000000"/>
                <w:sz w:val="16"/>
                <w:szCs w:val="16"/>
                <w:lang w:val="en-GB"/>
              </w:rPr>
              <w:t>A Triennial Climate Change Expenditure</w:t>
            </w:r>
            <w:r w:rsidRPr="00BF3F8E">
              <w:rPr>
                <w:rFonts w:cs="Calibri"/>
                <w:color w:val="000000"/>
                <w:sz w:val="16"/>
                <w:szCs w:val="16"/>
                <w:lang w:val="en-GB" w:eastAsia="en-US"/>
              </w:rPr>
              <w:t xml:space="preserve"> </w:t>
            </w:r>
            <w:r w:rsidRPr="00BF3F8E">
              <w:rPr>
                <w:rFonts w:cs="Calibri"/>
                <w:color w:val="000000"/>
                <w:sz w:val="16"/>
                <w:szCs w:val="16"/>
                <w:lang w:val="en-GB"/>
              </w:rPr>
              <w:t>Programming Document, and a climate change annual investment plan model developed and operationalised</w:t>
            </w:r>
          </w:p>
        </w:tc>
        <w:tc>
          <w:tcPr>
            <w:tcW w:w="278" w:type="dxa"/>
            <w:tcBorders>
              <w:top w:val="single" w:sz="4" w:space="0" w:color="000000"/>
              <w:left w:val="single" w:sz="4" w:space="0" w:color="000000"/>
              <w:bottom w:val="single" w:sz="4" w:space="0" w:color="000000"/>
              <w:right w:val="single" w:sz="4" w:space="0" w:color="000000"/>
            </w:tcBorders>
          </w:tcPr>
          <w:p w14:paraId="6BCD2E28" w14:textId="711CF8F0"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3970B52F" w14:textId="7F871036"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33E3A145" w14:textId="78EBCC40" w:rsidR="00B54100" w:rsidRPr="00BF3F8E" w:rsidRDefault="006F461C"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3EAE9BB3" w14:textId="59E4C300"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4B97EE61" w14:textId="057C91E9" w:rsidR="00B54100" w:rsidRPr="00BF3F8E" w:rsidRDefault="006F461C"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T</w:t>
            </w:r>
          </w:p>
        </w:tc>
      </w:tr>
      <w:tr w:rsidR="00B54100" w:rsidRPr="00BF3F8E" w14:paraId="1FAB3691" w14:textId="77777777" w:rsidTr="008C3F30">
        <w:trPr>
          <w:jc w:val="center"/>
        </w:trPr>
        <w:tc>
          <w:tcPr>
            <w:tcW w:w="1555" w:type="dxa"/>
            <w:vMerge/>
            <w:tcBorders>
              <w:left w:val="single" w:sz="4" w:space="0" w:color="000000"/>
              <w:right w:val="single" w:sz="4" w:space="0" w:color="000000"/>
            </w:tcBorders>
            <w:shd w:val="clear" w:color="auto" w:fill="1F3864" w:themeFill="accent5" w:themeFillShade="80"/>
          </w:tcPr>
          <w:p w14:paraId="318B1C0F" w14:textId="77777777" w:rsidR="00B54100" w:rsidRPr="00BF3F8E" w:rsidRDefault="00B54100" w:rsidP="00B54100">
            <w:pPr>
              <w:ind w:left="137" w:right="142"/>
              <w:rPr>
                <w:rFonts w:asciiTheme="minorHAnsi" w:hAnsiTheme="minorHAnsi" w:cstheme="minorHAnsi"/>
                <w:sz w:val="16"/>
                <w:szCs w:val="16"/>
                <w:lang w:val="en-GB"/>
              </w:rPr>
            </w:pPr>
          </w:p>
        </w:tc>
        <w:tc>
          <w:tcPr>
            <w:tcW w:w="4536" w:type="dxa"/>
            <w:tcBorders>
              <w:top w:val="single" w:sz="4" w:space="0" w:color="000000"/>
              <w:left w:val="single" w:sz="4" w:space="0" w:color="000000"/>
              <w:bottom w:val="single" w:sz="4" w:space="0" w:color="000000"/>
              <w:right w:val="single" w:sz="4" w:space="0" w:color="000000"/>
            </w:tcBorders>
          </w:tcPr>
          <w:p w14:paraId="40C0318B" w14:textId="4219EB32" w:rsidR="00B54100" w:rsidRPr="00BF3F8E" w:rsidRDefault="00B54100" w:rsidP="00B54100">
            <w:pPr>
              <w:keepLines/>
              <w:tabs>
                <w:tab w:val="left" w:pos="1095"/>
              </w:tabs>
              <w:spacing w:after="120"/>
              <w:ind w:left="140" w:right="142"/>
              <w:rPr>
                <w:rFonts w:ascii="Calibri" w:hAnsi="Calibri" w:cs="Calibri"/>
                <w:color w:val="000000"/>
                <w:sz w:val="16"/>
                <w:szCs w:val="16"/>
                <w:lang w:val="en-GB"/>
              </w:rPr>
            </w:pPr>
            <w:r w:rsidRPr="00BF3F8E">
              <w:rPr>
                <w:rFonts w:ascii="Calibri" w:hAnsi="Calibri" w:cs="Calibri"/>
                <w:color w:val="000000"/>
                <w:sz w:val="16"/>
                <w:szCs w:val="16"/>
                <w:lang w:val="en-GB"/>
              </w:rPr>
              <w:t>Existence and status of a Guide for the Annual Climate Change Investment Plan (PAI-CC)</w:t>
            </w:r>
          </w:p>
        </w:tc>
        <w:tc>
          <w:tcPr>
            <w:tcW w:w="3685" w:type="dxa"/>
            <w:vMerge/>
            <w:tcBorders>
              <w:left w:val="single" w:sz="4" w:space="0" w:color="000000"/>
              <w:right w:val="single" w:sz="4" w:space="0" w:color="000000"/>
            </w:tcBorders>
          </w:tcPr>
          <w:p w14:paraId="28398BA2" w14:textId="6B752E0D" w:rsidR="00B54100" w:rsidRPr="00BF3F8E" w:rsidRDefault="00B54100" w:rsidP="00B54100">
            <w:pPr>
              <w:keepLines/>
              <w:tabs>
                <w:tab w:val="left" w:pos="1095"/>
              </w:tabs>
              <w:ind w:left="140" w:right="142"/>
              <w:rPr>
                <w:rFonts w:ascii="Calibri" w:eastAsia="Calibri" w:hAnsi="Calibri" w:cs="Calibri"/>
                <w:color w:val="000000"/>
                <w:sz w:val="16"/>
                <w:szCs w:val="16"/>
                <w:lang w:val="en-GB" w:eastAsia="en-US"/>
              </w:rPr>
            </w:pPr>
          </w:p>
        </w:tc>
        <w:tc>
          <w:tcPr>
            <w:tcW w:w="278" w:type="dxa"/>
            <w:tcBorders>
              <w:top w:val="single" w:sz="4" w:space="0" w:color="000000"/>
              <w:left w:val="single" w:sz="4" w:space="0" w:color="000000"/>
              <w:bottom w:val="single" w:sz="4" w:space="0" w:color="000000"/>
              <w:right w:val="single" w:sz="4" w:space="0" w:color="000000"/>
            </w:tcBorders>
          </w:tcPr>
          <w:p w14:paraId="42AE97D3" w14:textId="46A3EFA2"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3F03488D" w14:textId="1A2CEB87"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7C032D53" w14:textId="48544D12" w:rsidR="00B54100" w:rsidRPr="00BF3F8E" w:rsidRDefault="00B54100" w:rsidP="00B54100">
            <w:pPr>
              <w:pStyle w:val="TableParagraph"/>
              <w:kinsoku w:val="0"/>
              <w:overflowPunct w:val="0"/>
              <w:jc w:val="both"/>
              <w:rPr>
                <w:rFonts w:asciiTheme="minorHAnsi" w:hAnsiTheme="minorHAnsi" w:cstheme="minorHAnsi"/>
                <w:color w:val="FF0000"/>
                <w:sz w:val="16"/>
                <w:szCs w:val="16"/>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20EEBCC5" w14:textId="651D79C3"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01CC8F89" w14:textId="36D51FF5"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r>
      <w:tr w:rsidR="00B54100" w:rsidRPr="00BF3F8E" w14:paraId="7B9E9AE1" w14:textId="77777777" w:rsidTr="008C3F30">
        <w:trPr>
          <w:jc w:val="center"/>
        </w:trPr>
        <w:tc>
          <w:tcPr>
            <w:tcW w:w="1555" w:type="dxa"/>
            <w:vMerge/>
            <w:tcBorders>
              <w:left w:val="single" w:sz="4" w:space="0" w:color="000000"/>
              <w:right w:val="single" w:sz="4" w:space="0" w:color="000000"/>
            </w:tcBorders>
            <w:shd w:val="clear" w:color="auto" w:fill="1F3864" w:themeFill="accent5" w:themeFillShade="80"/>
          </w:tcPr>
          <w:p w14:paraId="0B38599B" w14:textId="77777777" w:rsidR="00B54100" w:rsidRPr="00BF3F8E" w:rsidRDefault="00B54100" w:rsidP="00B54100">
            <w:pPr>
              <w:ind w:left="137" w:right="142"/>
              <w:rPr>
                <w:rFonts w:asciiTheme="minorHAnsi" w:hAnsiTheme="minorHAnsi" w:cstheme="minorHAnsi"/>
                <w:sz w:val="16"/>
                <w:szCs w:val="16"/>
                <w:lang w:val="en-GB"/>
              </w:rPr>
            </w:pPr>
          </w:p>
        </w:tc>
        <w:tc>
          <w:tcPr>
            <w:tcW w:w="4536" w:type="dxa"/>
            <w:tcBorders>
              <w:top w:val="single" w:sz="4" w:space="0" w:color="000000"/>
              <w:left w:val="single" w:sz="4" w:space="0" w:color="000000"/>
              <w:bottom w:val="single" w:sz="4" w:space="0" w:color="000000"/>
              <w:right w:val="single" w:sz="4" w:space="0" w:color="000000"/>
            </w:tcBorders>
          </w:tcPr>
          <w:p w14:paraId="0BD23B4C" w14:textId="06674867" w:rsidR="00B54100" w:rsidRPr="00BF3F8E" w:rsidRDefault="00B54100" w:rsidP="00B54100">
            <w:pPr>
              <w:keepLines/>
              <w:tabs>
                <w:tab w:val="left" w:pos="1095"/>
              </w:tabs>
              <w:ind w:left="140" w:right="142"/>
              <w:rPr>
                <w:rFonts w:ascii="Calibri" w:hAnsi="Calibri" w:cs="Calibri"/>
                <w:color w:val="000000"/>
                <w:sz w:val="16"/>
                <w:szCs w:val="16"/>
                <w:lang w:val="en-GB"/>
              </w:rPr>
            </w:pPr>
            <w:r w:rsidRPr="00BF3F8E">
              <w:rPr>
                <w:rFonts w:ascii="Calibri" w:hAnsi="Calibri" w:cs="Calibri"/>
                <w:color w:val="000000"/>
                <w:sz w:val="16"/>
                <w:szCs w:val="16"/>
                <w:lang w:val="en-GB"/>
              </w:rPr>
              <w:t>Number of PAI-CC documents developed at municipal level and in use</w:t>
            </w:r>
          </w:p>
        </w:tc>
        <w:tc>
          <w:tcPr>
            <w:tcW w:w="3685" w:type="dxa"/>
            <w:vMerge/>
            <w:tcBorders>
              <w:left w:val="single" w:sz="4" w:space="0" w:color="000000"/>
              <w:bottom w:val="single" w:sz="4" w:space="0" w:color="000000"/>
              <w:right w:val="single" w:sz="4" w:space="0" w:color="000000"/>
            </w:tcBorders>
          </w:tcPr>
          <w:p w14:paraId="1B3977A0" w14:textId="097492D3" w:rsidR="00B54100" w:rsidRPr="00BF3F8E" w:rsidRDefault="00B54100" w:rsidP="00B54100">
            <w:pPr>
              <w:keepLines/>
              <w:tabs>
                <w:tab w:val="left" w:pos="1095"/>
              </w:tabs>
              <w:ind w:left="140" w:right="142"/>
              <w:rPr>
                <w:rFonts w:ascii="Calibri" w:eastAsia="Calibri" w:hAnsi="Calibri" w:cs="Calibri"/>
                <w:color w:val="000000"/>
                <w:sz w:val="16"/>
                <w:szCs w:val="16"/>
                <w:lang w:val="en-GB" w:eastAsia="en-US"/>
              </w:rPr>
            </w:pPr>
          </w:p>
        </w:tc>
        <w:tc>
          <w:tcPr>
            <w:tcW w:w="278" w:type="dxa"/>
            <w:tcBorders>
              <w:top w:val="single" w:sz="4" w:space="0" w:color="000000"/>
              <w:left w:val="single" w:sz="4" w:space="0" w:color="000000"/>
              <w:bottom w:val="single" w:sz="4" w:space="0" w:color="000000"/>
              <w:right w:val="single" w:sz="4" w:space="0" w:color="000000"/>
            </w:tcBorders>
          </w:tcPr>
          <w:p w14:paraId="06AF04A1" w14:textId="19E886DB" w:rsidR="00B54100" w:rsidRPr="00BF3F8E" w:rsidRDefault="00B54100" w:rsidP="00B54100">
            <w:pPr>
              <w:pStyle w:val="TableParagraph"/>
              <w:kinsoku w:val="0"/>
              <w:overflowPunct w:val="0"/>
              <w:jc w:val="both"/>
              <w:rPr>
                <w:rFonts w:asciiTheme="minorHAnsi" w:hAnsiTheme="minorHAnsi" w:cstheme="minorHAnsi"/>
                <w:sz w:val="16"/>
                <w:szCs w:val="16"/>
                <w:highlight w:val="yellow"/>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03513D41" w14:textId="088A3A28"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5EA792E5" w14:textId="73F28D7D" w:rsidR="00B54100" w:rsidRPr="00BF3F8E" w:rsidRDefault="006F461C" w:rsidP="00B54100">
            <w:pPr>
              <w:pStyle w:val="TableParagraph"/>
              <w:kinsoku w:val="0"/>
              <w:overflowPunct w:val="0"/>
              <w:jc w:val="both"/>
              <w:rPr>
                <w:rFonts w:asciiTheme="minorHAnsi" w:hAnsiTheme="minorHAnsi" w:cstheme="minorHAnsi"/>
                <w:color w:val="FF0000"/>
                <w:sz w:val="16"/>
                <w:szCs w:val="16"/>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5DBB4272" w14:textId="3EDC8F8E"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73F0E56E" w14:textId="7DA4996A" w:rsidR="00B54100" w:rsidRPr="00BF3F8E" w:rsidRDefault="006F461C" w:rsidP="00B54100">
            <w:pPr>
              <w:pStyle w:val="TableParagraph"/>
              <w:kinsoku w:val="0"/>
              <w:overflowPunct w:val="0"/>
              <w:jc w:val="both"/>
              <w:rPr>
                <w:rFonts w:asciiTheme="minorHAnsi" w:hAnsiTheme="minorHAnsi" w:cstheme="minorHAnsi"/>
                <w:sz w:val="16"/>
                <w:szCs w:val="16"/>
                <w:highlight w:val="yellow"/>
                <w:lang w:val="en-GB"/>
              </w:rPr>
            </w:pPr>
            <w:r w:rsidRPr="00BF3F8E">
              <w:rPr>
                <w:rFonts w:asciiTheme="minorHAnsi" w:hAnsiTheme="minorHAnsi" w:cstheme="minorHAnsi"/>
                <w:sz w:val="16"/>
                <w:szCs w:val="16"/>
                <w:lang w:val="en-GB"/>
              </w:rPr>
              <w:t>N</w:t>
            </w:r>
          </w:p>
        </w:tc>
      </w:tr>
      <w:tr w:rsidR="00B54100" w:rsidRPr="00BF3F8E" w14:paraId="0C3F28E5" w14:textId="77777777" w:rsidTr="008C3F30">
        <w:trPr>
          <w:jc w:val="center"/>
        </w:trPr>
        <w:tc>
          <w:tcPr>
            <w:tcW w:w="1555" w:type="dxa"/>
            <w:vMerge/>
            <w:tcBorders>
              <w:left w:val="single" w:sz="4" w:space="0" w:color="000000"/>
              <w:right w:val="single" w:sz="4" w:space="0" w:color="000000"/>
            </w:tcBorders>
            <w:shd w:val="clear" w:color="auto" w:fill="1F3864" w:themeFill="accent5" w:themeFillShade="80"/>
          </w:tcPr>
          <w:p w14:paraId="415BA70A" w14:textId="77777777" w:rsidR="00B54100" w:rsidRPr="00BF3F8E" w:rsidRDefault="00B54100" w:rsidP="00B54100">
            <w:pPr>
              <w:ind w:left="137" w:right="142"/>
              <w:rPr>
                <w:rFonts w:asciiTheme="minorHAnsi" w:hAnsiTheme="minorHAnsi" w:cstheme="minorHAnsi"/>
                <w:sz w:val="16"/>
                <w:szCs w:val="16"/>
                <w:lang w:val="en-GB"/>
              </w:rPr>
            </w:pPr>
          </w:p>
        </w:tc>
        <w:tc>
          <w:tcPr>
            <w:tcW w:w="4536" w:type="dxa"/>
            <w:tcBorders>
              <w:top w:val="single" w:sz="4" w:space="0" w:color="000000"/>
              <w:left w:val="single" w:sz="4" w:space="0" w:color="000000"/>
              <w:bottom w:val="single" w:sz="4" w:space="0" w:color="000000"/>
              <w:right w:val="single" w:sz="4" w:space="0" w:color="000000"/>
            </w:tcBorders>
          </w:tcPr>
          <w:p w14:paraId="74240452" w14:textId="25D9EE24" w:rsidR="00B54100" w:rsidRPr="00BF3F8E" w:rsidRDefault="00B54100" w:rsidP="00B54100">
            <w:pPr>
              <w:keepLines/>
              <w:tabs>
                <w:tab w:val="left" w:pos="1095"/>
              </w:tabs>
              <w:ind w:left="140" w:right="142"/>
              <w:rPr>
                <w:rFonts w:ascii="Calibri" w:hAnsi="Calibri" w:cs="Calibri"/>
                <w:color w:val="000000"/>
                <w:sz w:val="16"/>
                <w:szCs w:val="16"/>
                <w:lang w:val="en-GB"/>
              </w:rPr>
            </w:pPr>
            <w:r w:rsidRPr="00BF3F8E">
              <w:rPr>
                <w:rFonts w:cs="Calibri"/>
                <w:color w:val="000000"/>
                <w:sz w:val="16"/>
                <w:szCs w:val="16"/>
                <w:lang w:val="en-GB"/>
              </w:rPr>
              <w:t>Number of national high-level decision</w:t>
            </w:r>
            <w:r w:rsidR="00826BBA">
              <w:rPr>
                <w:rFonts w:cs="Calibri"/>
                <w:color w:val="000000"/>
                <w:sz w:val="16"/>
                <w:szCs w:val="16"/>
                <w:lang w:val="en-GB"/>
              </w:rPr>
              <w:t>-</w:t>
            </w:r>
            <w:r w:rsidRPr="00BF3F8E">
              <w:rPr>
                <w:rFonts w:cs="Calibri"/>
                <w:color w:val="000000"/>
                <w:sz w:val="16"/>
                <w:szCs w:val="16"/>
                <w:lang w:val="en-GB"/>
              </w:rPr>
              <w:t>makers with enhanced capacities for CCA planning and sensitized in CCA mainstreaming challenges and opportunities, including examples from outside Benin</w:t>
            </w:r>
          </w:p>
        </w:tc>
        <w:tc>
          <w:tcPr>
            <w:tcW w:w="3685" w:type="dxa"/>
            <w:vMerge w:val="restart"/>
            <w:tcBorders>
              <w:top w:val="single" w:sz="4" w:space="0" w:color="000000"/>
              <w:left w:val="single" w:sz="4" w:space="0" w:color="000000"/>
              <w:right w:val="single" w:sz="4" w:space="0" w:color="000000"/>
            </w:tcBorders>
          </w:tcPr>
          <w:p w14:paraId="24C6A7E4" w14:textId="52FF0240" w:rsidR="00B54100" w:rsidRPr="00BF3F8E" w:rsidRDefault="00B54100" w:rsidP="00B54100">
            <w:pPr>
              <w:keepLines/>
              <w:tabs>
                <w:tab w:val="left" w:pos="1095"/>
              </w:tabs>
              <w:ind w:left="140" w:right="142"/>
              <w:rPr>
                <w:rFonts w:ascii="Calibri" w:eastAsia="Calibri" w:hAnsi="Calibri" w:cs="Calibri"/>
                <w:color w:val="000000"/>
                <w:sz w:val="16"/>
                <w:szCs w:val="16"/>
                <w:lang w:val="en-GB" w:eastAsia="en-US"/>
              </w:rPr>
            </w:pPr>
            <w:r w:rsidRPr="00BF3F8E">
              <w:rPr>
                <w:rFonts w:ascii="Calibri" w:eastAsia="Calibri" w:hAnsi="Calibri" w:cs="Calibri"/>
                <w:color w:val="000000"/>
                <w:sz w:val="16"/>
                <w:szCs w:val="16"/>
                <w:lang w:val="en-GB" w:eastAsia="en-US"/>
              </w:rPr>
              <w:t>At least, 100 decision</w:t>
            </w:r>
            <w:r w:rsidR="00826BBA">
              <w:rPr>
                <w:rFonts w:ascii="Calibri" w:eastAsia="Calibri" w:hAnsi="Calibri" w:cs="Calibri"/>
                <w:color w:val="000000"/>
                <w:sz w:val="16"/>
                <w:szCs w:val="16"/>
                <w:lang w:val="en-GB" w:eastAsia="en-US"/>
              </w:rPr>
              <w:t>-</w:t>
            </w:r>
            <w:r w:rsidRPr="00BF3F8E">
              <w:rPr>
                <w:rFonts w:ascii="Calibri" w:eastAsia="Calibri" w:hAnsi="Calibri" w:cs="Calibri"/>
                <w:color w:val="000000"/>
                <w:sz w:val="16"/>
                <w:szCs w:val="16"/>
                <w:lang w:val="en-GB" w:eastAsia="en-US"/>
              </w:rPr>
              <w:t>makers, including parliamentarians (from the National Assembly and the Economic and Social,), local authorities are of aware CCA mainstreaming challenges and opportunities in Benin</w:t>
            </w:r>
          </w:p>
        </w:tc>
        <w:tc>
          <w:tcPr>
            <w:tcW w:w="278" w:type="dxa"/>
            <w:tcBorders>
              <w:top w:val="single" w:sz="4" w:space="0" w:color="000000"/>
              <w:left w:val="single" w:sz="4" w:space="0" w:color="000000"/>
              <w:bottom w:val="single" w:sz="4" w:space="0" w:color="000000"/>
              <w:right w:val="single" w:sz="4" w:space="0" w:color="000000"/>
            </w:tcBorders>
          </w:tcPr>
          <w:p w14:paraId="74239118" w14:textId="5429CC1C" w:rsidR="00B54100" w:rsidRPr="00BF3F8E" w:rsidRDefault="00B54100" w:rsidP="00B54100">
            <w:pPr>
              <w:pStyle w:val="TableParagraph"/>
              <w:kinsoku w:val="0"/>
              <w:overflowPunct w:val="0"/>
              <w:jc w:val="both"/>
              <w:rPr>
                <w:rFonts w:asciiTheme="minorHAnsi" w:hAnsiTheme="minorHAnsi" w:cstheme="minorHAnsi"/>
                <w:sz w:val="16"/>
                <w:szCs w:val="16"/>
                <w:highlight w:val="yellow"/>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13823990" w14:textId="62883BCA"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05E6F5E6" w14:textId="1F6AAA9F"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08742EF5" w14:textId="5A20615D"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6C3A1B88" w14:textId="27441131" w:rsidR="00B54100" w:rsidRPr="00BF3F8E" w:rsidRDefault="00B54100" w:rsidP="00B54100">
            <w:pPr>
              <w:pStyle w:val="TableParagraph"/>
              <w:kinsoku w:val="0"/>
              <w:overflowPunct w:val="0"/>
              <w:jc w:val="both"/>
              <w:rPr>
                <w:rFonts w:asciiTheme="minorHAnsi" w:hAnsiTheme="minorHAnsi" w:cstheme="minorHAnsi"/>
                <w:sz w:val="16"/>
                <w:szCs w:val="16"/>
                <w:highlight w:val="yellow"/>
                <w:lang w:val="en-GB"/>
              </w:rPr>
            </w:pPr>
            <w:r w:rsidRPr="00BF3F8E">
              <w:rPr>
                <w:rFonts w:asciiTheme="minorHAnsi" w:hAnsiTheme="minorHAnsi" w:cstheme="minorHAnsi"/>
                <w:sz w:val="16"/>
                <w:szCs w:val="16"/>
                <w:lang w:val="en-GB"/>
              </w:rPr>
              <w:t>Y</w:t>
            </w:r>
          </w:p>
        </w:tc>
      </w:tr>
      <w:tr w:rsidR="00B54100" w:rsidRPr="00BF3F8E" w14:paraId="3DAF8FBE" w14:textId="77777777" w:rsidTr="008C3F30">
        <w:trPr>
          <w:jc w:val="center"/>
        </w:trPr>
        <w:tc>
          <w:tcPr>
            <w:tcW w:w="1555" w:type="dxa"/>
            <w:vMerge/>
            <w:tcBorders>
              <w:left w:val="single" w:sz="4" w:space="0" w:color="000000"/>
              <w:bottom w:val="single" w:sz="4" w:space="0" w:color="000000"/>
              <w:right w:val="single" w:sz="4" w:space="0" w:color="000000"/>
            </w:tcBorders>
            <w:shd w:val="clear" w:color="auto" w:fill="1F3864" w:themeFill="accent5" w:themeFillShade="80"/>
          </w:tcPr>
          <w:p w14:paraId="12E64F5C" w14:textId="77777777" w:rsidR="00B54100" w:rsidRPr="00BF3F8E" w:rsidRDefault="00B54100" w:rsidP="00B54100">
            <w:pPr>
              <w:ind w:left="137" w:right="142"/>
              <w:rPr>
                <w:rFonts w:asciiTheme="minorHAnsi" w:hAnsiTheme="minorHAnsi" w:cstheme="minorHAnsi"/>
                <w:sz w:val="16"/>
                <w:szCs w:val="16"/>
                <w:lang w:val="en-GB"/>
              </w:rPr>
            </w:pPr>
          </w:p>
        </w:tc>
        <w:tc>
          <w:tcPr>
            <w:tcW w:w="4536" w:type="dxa"/>
            <w:tcBorders>
              <w:top w:val="single" w:sz="4" w:space="0" w:color="000000"/>
              <w:left w:val="single" w:sz="4" w:space="0" w:color="000000"/>
              <w:bottom w:val="single" w:sz="4" w:space="0" w:color="000000"/>
              <w:right w:val="single" w:sz="4" w:space="0" w:color="000000"/>
            </w:tcBorders>
          </w:tcPr>
          <w:p w14:paraId="287F47CD" w14:textId="2813EE0C" w:rsidR="00B54100" w:rsidRPr="00BF3F8E" w:rsidRDefault="00B54100" w:rsidP="00B54100">
            <w:pPr>
              <w:keepLines/>
              <w:tabs>
                <w:tab w:val="left" w:pos="1095"/>
              </w:tabs>
              <w:ind w:left="140" w:right="142"/>
              <w:rPr>
                <w:rFonts w:ascii="Calibri" w:hAnsi="Calibri" w:cs="Calibri"/>
                <w:color w:val="000000"/>
                <w:sz w:val="16"/>
                <w:szCs w:val="16"/>
                <w:lang w:val="en-GB"/>
              </w:rPr>
            </w:pPr>
            <w:r w:rsidRPr="00BF3F8E">
              <w:rPr>
                <w:rFonts w:ascii="Calibri" w:hAnsi="Calibri" w:cs="Calibri"/>
                <w:color w:val="000000"/>
                <w:sz w:val="16"/>
                <w:szCs w:val="16"/>
                <w:lang w:val="en-GB"/>
              </w:rPr>
              <w:t xml:space="preserve">Number of municipal leaders and associated stakeholders with advanced skills in planning and investment for the CCA </w:t>
            </w:r>
          </w:p>
        </w:tc>
        <w:tc>
          <w:tcPr>
            <w:tcW w:w="3685" w:type="dxa"/>
            <w:vMerge/>
            <w:tcBorders>
              <w:left w:val="single" w:sz="4" w:space="0" w:color="000000"/>
              <w:bottom w:val="single" w:sz="4" w:space="0" w:color="000000"/>
              <w:right w:val="single" w:sz="4" w:space="0" w:color="000000"/>
            </w:tcBorders>
          </w:tcPr>
          <w:p w14:paraId="35F252F9" w14:textId="68126EB5" w:rsidR="00B54100" w:rsidRPr="00BF3F8E" w:rsidRDefault="00B54100" w:rsidP="00B54100">
            <w:pPr>
              <w:keepLines/>
              <w:tabs>
                <w:tab w:val="left" w:pos="1095"/>
              </w:tabs>
              <w:ind w:left="140" w:right="142"/>
              <w:rPr>
                <w:rFonts w:ascii="Calibri" w:hAnsi="Calibri" w:cs="Calibri"/>
                <w:color w:val="000000"/>
                <w:sz w:val="16"/>
                <w:szCs w:val="16"/>
                <w:lang w:val="en-GB"/>
              </w:rPr>
            </w:pPr>
          </w:p>
        </w:tc>
        <w:tc>
          <w:tcPr>
            <w:tcW w:w="278" w:type="dxa"/>
            <w:tcBorders>
              <w:top w:val="single" w:sz="4" w:space="0" w:color="000000"/>
              <w:left w:val="single" w:sz="4" w:space="0" w:color="000000"/>
              <w:bottom w:val="single" w:sz="4" w:space="0" w:color="000000"/>
              <w:right w:val="single" w:sz="4" w:space="0" w:color="000000"/>
            </w:tcBorders>
          </w:tcPr>
          <w:p w14:paraId="2C65E995" w14:textId="09D344B9" w:rsidR="00B54100" w:rsidRPr="00BF3F8E" w:rsidRDefault="00B54100" w:rsidP="00B54100">
            <w:pPr>
              <w:pStyle w:val="TableParagraph"/>
              <w:kinsoku w:val="0"/>
              <w:overflowPunct w:val="0"/>
              <w:jc w:val="both"/>
              <w:rPr>
                <w:rFonts w:asciiTheme="minorHAnsi" w:hAnsiTheme="minorHAnsi" w:cstheme="minorHAnsi"/>
                <w:sz w:val="16"/>
                <w:szCs w:val="16"/>
                <w:highlight w:val="yellow"/>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5CBECBC6" w14:textId="0900240F"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1E9C522F" w14:textId="6574056D"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6E099416" w14:textId="2F01065B" w:rsidR="00B54100" w:rsidRPr="00BF3F8E" w:rsidRDefault="00B54100"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008306FC" w14:textId="555DB024" w:rsidR="00B54100" w:rsidRPr="00BF3F8E" w:rsidRDefault="00B54100" w:rsidP="00B54100">
            <w:pPr>
              <w:pStyle w:val="TableParagraph"/>
              <w:kinsoku w:val="0"/>
              <w:overflowPunct w:val="0"/>
              <w:jc w:val="both"/>
              <w:rPr>
                <w:rFonts w:asciiTheme="minorHAnsi" w:hAnsiTheme="minorHAnsi" w:cstheme="minorHAnsi"/>
                <w:sz w:val="16"/>
                <w:szCs w:val="16"/>
                <w:highlight w:val="yellow"/>
                <w:lang w:val="en-GB"/>
              </w:rPr>
            </w:pPr>
            <w:r w:rsidRPr="00BF3F8E">
              <w:rPr>
                <w:rFonts w:asciiTheme="minorHAnsi" w:hAnsiTheme="minorHAnsi" w:cstheme="minorHAnsi"/>
                <w:sz w:val="16"/>
                <w:szCs w:val="16"/>
                <w:lang w:val="en-GB"/>
              </w:rPr>
              <w:t>Y</w:t>
            </w:r>
          </w:p>
        </w:tc>
      </w:tr>
      <w:tr w:rsidR="004149F6" w:rsidRPr="00BF3F8E" w14:paraId="3EA6D9B1" w14:textId="77777777" w:rsidTr="008C3F30">
        <w:trPr>
          <w:jc w:val="center"/>
        </w:trPr>
        <w:tc>
          <w:tcPr>
            <w:tcW w:w="1555" w:type="dxa"/>
            <w:vMerge w:val="restart"/>
            <w:tcBorders>
              <w:top w:val="single" w:sz="4" w:space="0" w:color="000000"/>
              <w:left w:val="single" w:sz="4" w:space="0" w:color="000000"/>
              <w:right w:val="single" w:sz="4" w:space="0" w:color="000000"/>
            </w:tcBorders>
            <w:shd w:val="clear" w:color="auto" w:fill="1F3864" w:themeFill="accent5" w:themeFillShade="80"/>
          </w:tcPr>
          <w:p w14:paraId="1E25647E" w14:textId="0A5A4A8F" w:rsidR="004149F6" w:rsidRPr="00BF3F8E" w:rsidRDefault="004149F6" w:rsidP="00B54100">
            <w:pPr>
              <w:ind w:left="137" w:right="142"/>
              <w:rPr>
                <w:rFonts w:asciiTheme="minorHAnsi" w:hAnsiTheme="minorHAnsi" w:cstheme="minorHAnsi"/>
                <w:sz w:val="16"/>
                <w:szCs w:val="16"/>
                <w:lang w:val="en-GB"/>
              </w:rPr>
            </w:pPr>
            <w:r w:rsidRPr="00BF3F8E">
              <w:rPr>
                <w:rFonts w:asciiTheme="minorHAnsi" w:hAnsiTheme="minorHAnsi" w:cstheme="minorHAnsi"/>
                <w:sz w:val="16"/>
                <w:szCs w:val="16"/>
                <w:lang w:val="en-GB"/>
              </w:rPr>
              <w:t>Outcome 3</w:t>
            </w:r>
          </w:p>
          <w:p w14:paraId="3D7EF8CF" w14:textId="1B8CFBE9" w:rsidR="004149F6" w:rsidRPr="00BF3F8E" w:rsidRDefault="004149F6" w:rsidP="00B54100">
            <w:pPr>
              <w:ind w:left="137" w:right="142"/>
              <w:rPr>
                <w:rFonts w:asciiTheme="minorHAnsi" w:hAnsiTheme="minorHAnsi" w:cstheme="minorHAnsi"/>
                <w:sz w:val="16"/>
                <w:szCs w:val="16"/>
                <w:lang w:val="en-GB"/>
              </w:rPr>
            </w:pPr>
            <w:r w:rsidRPr="00BF3F8E">
              <w:rPr>
                <w:rFonts w:asciiTheme="minorHAnsi" w:eastAsia="Calibri" w:hAnsiTheme="minorHAnsi" w:cstheme="minorHAnsi"/>
                <w:sz w:val="16"/>
                <w:szCs w:val="16"/>
                <w:lang w:val="en-GB"/>
              </w:rPr>
              <w:t>National Fund for Environment and Climate (FNEC) strengthened to attract public and private funding for effective adaptation planning</w:t>
            </w:r>
          </w:p>
        </w:tc>
        <w:tc>
          <w:tcPr>
            <w:tcW w:w="4536" w:type="dxa"/>
            <w:tcBorders>
              <w:top w:val="single" w:sz="4" w:space="0" w:color="000000"/>
              <w:left w:val="single" w:sz="4" w:space="0" w:color="000000"/>
              <w:bottom w:val="single" w:sz="4" w:space="0" w:color="000000"/>
              <w:right w:val="single" w:sz="4" w:space="0" w:color="000000"/>
            </w:tcBorders>
          </w:tcPr>
          <w:p w14:paraId="4B1C0247" w14:textId="28D9D422" w:rsidR="004149F6" w:rsidRPr="00BF3F8E" w:rsidRDefault="004149F6" w:rsidP="00B54100">
            <w:pPr>
              <w:keepLines/>
              <w:tabs>
                <w:tab w:val="left" w:pos="1095"/>
              </w:tabs>
              <w:ind w:left="140" w:right="142"/>
              <w:rPr>
                <w:rFonts w:cs="Calibri"/>
                <w:color w:val="000000"/>
                <w:sz w:val="16"/>
                <w:szCs w:val="16"/>
                <w:lang w:val="en-GB"/>
              </w:rPr>
            </w:pPr>
            <w:r w:rsidRPr="00BF3F8E">
              <w:rPr>
                <w:rFonts w:cs="Calibri"/>
                <w:color w:val="000000"/>
                <w:sz w:val="16"/>
                <w:szCs w:val="16"/>
                <w:lang w:val="en-GB"/>
              </w:rPr>
              <w:t>Number of domestic CCA funding mechanisms identified and advocated to the Ministry of Economy and Finance and Parliamentarians</w:t>
            </w:r>
          </w:p>
        </w:tc>
        <w:tc>
          <w:tcPr>
            <w:tcW w:w="3685" w:type="dxa"/>
            <w:tcBorders>
              <w:top w:val="single" w:sz="4" w:space="0" w:color="000000"/>
              <w:left w:val="single" w:sz="4" w:space="0" w:color="000000"/>
              <w:bottom w:val="single" w:sz="4" w:space="0" w:color="000000"/>
              <w:right w:val="single" w:sz="4" w:space="0" w:color="000000"/>
            </w:tcBorders>
          </w:tcPr>
          <w:p w14:paraId="0C9038E9" w14:textId="4913A17F" w:rsidR="004149F6" w:rsidRPr="00BF3F8E" w:rsidRDefault="004149F6" w:rsidP="00B54100">
            <w:pPr>
              <w:keepLines/>
              <w:tabs>
                <w:tab w:val="left" w:pos="1095"/>
              </w:tabs>
              <w:ind w:left="140" w:right="142"/>
              <w:rPr>
                <w:rFonts w:ascii="Calibri" w:hAnsi="Calibri" w:cs="Calibri"/>
                <w:color w:val="000000"/>
                <w:sz w:val="16"/>
                <w:szCs w:val="16"/>
                <w:lang w:val="en-GB"/>
              </w:rPr>
            </w:pPr>
            <w:r w:rsidRPr="00BF3F8E">
              <w:rPr>
                <w:rFonts w:cs="Calibri"/>
                <w:color w:val="000000"/>
                <w:sz w:val="16"/>
                <w:szCs w:val="16"/>
                <w:lang w:val="en-GB"/>
              </w:rPr>
              <w:t>At least two innovative sources of funding are identified and proposed to the government for endorsement</w:t>
            </w:r>
          </w:p>
        </w:tc>
        <w:tc>
          <w:tcPr>
            <w:tcW w:w="278" w:type="dxa"/>
            <w:tcBorders>
              <w:top w:val="single" w:sz="4" w:space="0" w:color="000000"/>
              <w:left w:val="single" w:sz="4" w:space="0" w:color="000000"/>
              <w:bottom w:val="single" w:sz="4" w:space="0" w:color="000000"/>
              <w:right w:val="single" w:sz="4" w:space="0" w:color="000000"/>
            </w:tcBorders>
          </w:tcPr>
          <w:p w14:paraId="13E3F154" w14:textId="08DE5F64" w:rsidR="004149F6" w:rsidRPr="00BF3F8E" w:rsidRDefault="004149F6" w:rsidP="00B54100">
            <w:pPr>
              <w:pStyle w:val="TableParagraph"/>
              <w:kinsoku w:val="0"/>
              <w:overflowPunct w:val="0"/>
              <w:jc w:val="both"/>
              <w:rPr>
                <w:rFonts w:asciiTheme="minorHAnsi" w:hAnsiTheme="minorHAnsi" w:cstheme="minorHAnsi"/>
                <w:sz w:val="16"/>
                <w:szCs w:val="16"/>
                <w:highlight w:val="yellow"/>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2AADDD36" w14:textId="55FE2384" w:rsidR="004149F6" w:rsidRPr="00BF3F8E" w:rsidRDefault="004149F6"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6B0C3535" w14:textId="11A574E5" w:rsidR="004149F6" w:rsidRPr="00BF3F8E" w:rsidRDefault="004149F6"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4E62353A" w14:textId="138224EC" w:rsidR="004149F6" w:rsidRPr="00BF3F8E" w:rsidRDefault="004149F6"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28A0DF64" w14:textId="02CF4043" w:rsidR="004149F6" w:rsidRPr="00BF3F8E" w:rsidRDefault="004149F6" w:rsidP="00B54100">
            <w:pPr>
              <w:pStyle w:val="TableParagraph"/>
              <w:kinsoku w:val="0"/>
              <w:overflowPunct w:val="0"/>
              <w:jc w:val="both"/>
              <w:rPr>
                <w:rFonts w:asciiTheme="minorHAnsi" w:hAnsiTheme="minorHAnsi" w:cstheme="minorHAnsi"/>
                <w:sz w:val="16"/>
                <w:szCs w:val="16"/>
                <w:highlight w:val="yellow"/>
                <w:lang w:val="en-GB"/>
              </w:rPr>
            </w:pPr>
            <w:r w:rsidRPr="00BF3F8E">
              <w:rPr>
                <w:rFonts w:asciiTheme="minorHAnsi" w:hAnsiTheme="minorHAnsi" w:cstheme="minorHAnsi"/>
                <w:sz w:val="16"/>
                <w:szCs w:val="16"/>
                <w:lang w:val="en-GB"/>
              </w:rPr>
              <w:t>Y</w:t>
            </w:r>
          </w:p>
        </w:tc>
      </w:tr>
      <w:tr w:rsidR="004149F6" w:rsidRPr="00BF3F8E" w14:paraId="7C44AB4F" w14:textId="77777777" w:rsidTr="008C3F30">
        <w:trPr>
          <w:trHeight w:val="814"/>
          <w:jc w:val="center"/>
        </w:trPr>
        <w:tc>
          <w:tcPr>
            <w:tcW w:w="1555" w:type="dxa"/>
            <w:vMerge/>
            <w:tcBorders>
              <w:left w:val="single" w:sz="4" w:space="0" w:color="000000"/>
              <w:right w:val="single" w:sz="4" w:space="0" w:color="000000"/>
            </w:tcBorders>
            <w:shd w:val="clear" w:color="auto" w:fill="1F3864" w:themeFill="accent5" w:themeFillShade="80"/>
          </w:tcPr>
          <w:p w14:paraId="4E7B0091" w14:textId="77777777" w:rsidR="004149F6" w:rsidRPr="00BF3F8E" w:rsidRDefault="004149F6" w:rsidP="00B54100">
            <w:pPr>
              <w:ind w:left="137" w:right="142"/>
              <w:rPr>
                <w:rFonts w:asciiTheme="minorHAnsi" w:hAnsiTheme="minorHAnsi" w:cstheme="minorHAnsi"/>
                <w:sz w:val="16"/>
                <w:szCs w:val="16"/>
                <w:lang w:val="en-GB"/>
              </w:rPr>
            </w:pPr>
          </w:p>
        </w:tc>
        <w:tc>
          <w:tcPr>
            <w:tcW w:w="4536" w:type="dxa"/>
            <w:tcBorders>
              <w:top w:val="single" w:sz="4" w:space="0" w:color="000000"/>
              <w:left w:val="single" w:sz="4" w:space="0" w:color="000000"/>
              <w:bottom w:val="single" w:sz="4" w:space="0" w:color="000000"/>
              <w:right w:val="single" w:sz="4" w:space="0" w:color="000000"/>
            </w:tcBorders>
          </w:tcPr>
          <w:p w14:paraId="5FD19C3B" w14:textId="09DAB58A" w:rsidR="004149F6" w:rsidRPr="00BF3F8E" w:rsidRDefault="004149F6" w:rsidP="00B54100">
            <w:pPr>
              <w:keepLines/>
              <w:tabs>
                <w:tab w:val="left" w:pos="1095"/>
              </w:tabs>
              <w:ind w:left="140" w:right="142"/>
              <w:rPr>
                <w:rFonts w:cs="Calibri"/>
                <w:color w:val="000000"/>
                <w:sz w:val="16"/>
                <w:szCs w:val="16"/>
                <w:lang w:val="en-GB"/>
              </w:rPr>
            </w:pPr>
            <w:r w:rsidRPr="00BF3F8E">
              <w:rPr>
                <w:rFonts w:cs="Calibri"/>
                <w:color w:val="000000"/>
                <w:sz w:val="16"/>
                <w:szCs w:val="16"/>
                <w:lang w:val="en-GB"/>
              </w:rPr>
              <w:t>Number of private sector entities identified for potential interests in CCA implementation</w:t>
            </w:r>
          </w:p>
        </w:tc>
        <w:tc>
          <w:tcPr>
            <w:tcW w:w="3685" w:type="dxa"/>
            <w:vMerge w:val="restart"/>
            <w:tcBorders>
              <w:top w:val="single" w:sz="4" w:space="0" w:color="000000"/>
              <w:left w:val="single" w:sz="4" w:space="0" w:color="000000"/>
              <w:right w:val="single" w:sz="4" w:space="0" w:color="000000"/>
            </w:tcBorders>
          </w:tcPr>
          <w:p w14:paraId="0763704F" w14:textId="02254E6E" w:rsidR="004149F6" w:rsidRPr="00BF3F8E" w:rsidRDefault="004149F6" w:rsidP="00B54100">
            <w:pPr>
              <w:keepLines/>
              <w:tabs>
                <w:tab w:val="left" w:pos="1095"/>
              </w:tabs>
              <w:ind w:left="140" w:right="142"/>
              <w:rPr>
                <w:rFonts w:cs="Calibri"/>
                <w:color w:val="000000"/>
                <w:sz w:val="16"/>
                <w:szCs w:val="16"/>
                <w:lang w:val="en-GB"/>
              </w:rPr>
            </w:pPr>
            <w:r w:rsidRPr="00BF3F8E">
              <w:rPr>
                <w:rFonts w:cs="Calibri"/>
                <w:color w:val="000000"/>
                <w:sz w:val="16"/>
                <w:szCs w:val="16"/>
                <w:lang w:val="en-GB"/>
              </w:rPr>
              <w:t>A public/private partnership framework is established, between the FNEC, public, and private sector companies, to support CCA investment</w:t>
            </w:r>
          </w:p>
        </w:tc>
        <w:tc>
          <w:tcPr>
            <w:tcW w:w="278" w:type="dxa"/>
            <w:tcBorders>
              <w:top w:val="single" w:sz="4" w:space="0" w:color="000000"/>
              <w:left w:val="single" w:sz="4" w:space="0" w:color="000000"/>
              <w:bottom w:val="single" w:sz="4" w:space="0" w:color="000000"/>
              <w:right w:val="single" w:sz="4" w:space="0" w:color="000000"/>
            </w:tcBorders>
          </w:tcPr>
          <w:p w14:paraId="0CD83742" w14:textId="6DCE65A7" w:rsidR="004149F6" w:rsidRPr="00BF3F8E" w:rsidRDefault="004149F6" w:rsidP="00B54100">
            <w:pPr>
              <w:pStyle w:val="TableParagraph"/>
              <w:kinsoku w:val="0"/>
              <w:overflowPunct w:val="0"/>
              <w:jc w:val="both"/>
              <w:rPr>
                <w:rFonts w:asciiTheme="minorHAnsi" w:hAnsiTheme="minorHAnsi" w:cstheme="minorHAnsi"/>
                <w:sz w:val="16"/>
                <w:szCs w:val="16"/>
                <w:highlight w:val="yellow"/>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5DCC8710" w14:textId="221EB0AE" w:rsidR="004149F6" w:rsidRPr="00BF3F8E" w:rsidRDefault="004149F6"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0A665179" w14:textId="0E6CC42D" w:rsidR="004149F6" w:rsidRPr="00BF3F8E" w:rsidRDefault="004149F6"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12504E93" w14:textId="7DAEB854" w:rsidR="004149F6" w:rsidRPr="00BF3F8E" w:rsidRDefault="004149F6"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2DE3190C" w14:textId="32E26162" w:rsidR="004149F6" w:rsidRPr="00BF3F8E" w:rsidRDefault="004149F6" w:rsidP="00B54100">
            <w:pPr>
              <w:pStyle w:val="TableParagraph"/>
              <w:kinsoku w:val="0"/>
              <w:overflowPunct w:val="0"/>
              <w:jc w:val="both"/>
              <w:rPr>
                <w:rFonts w:asciiTheme="minorHAnsi" w:hAnsiTheme="minorHAnsi" w:cstheme="minorHAnsi"/>
                <w:sz w:val="16"/>
                <w:szCs w:val="16"/>
                <w:highlight w:val="yellow"/>
                <w:lang w:val="en-GB"/>
              </w:rPr>
            </w:pPr>
            <w:r w:rsidRPr="00BF3F8E">
              <w:rPr>
                <w:rFonts w:asciiTheme="minorHAnsi" w:hAnsiTheme="minorHAnsi" w:cstheme="minorHAnsi"/>
                <w:sz w:val="16"/>
                <w:szCs w:val="16"/>
                <w:lang w:val="en-GB"/>
              </w:rPr>
              <w:t>Y</w:t>
            </w:r>
          </w:p>
        </w:tc>
      </w:tr>
      <w:tr w:rsidR="004149F6" w:rsidRPr="00BF3F8E" w14:paraId="0E5EDFA9" w14:textId="77777777" w:rsidTr="008C3F30">
        <w:trPr>
          <w:jc w:val="center"/>
        </w:trPr>
        <w:tc>
          <w:tcPr>
            <w:tcW w:w="1555" w:type="dxa"/>
            <w:vMerge/>
            <w:tcBorders>
              <w:left w:val="single" w:sz="4" w:space="0" w:color="000000"/>
              <w:bottom w:val="single" w:sz="4" w:space="0" w:color="000000"/>
              <w:right w:val="single" w:sz="4" w:space="0" w:color="000000"/>
            </w:tcBorders>
            <w:shd w:val="clear" w:color="auto" w:fill="1F3864" w:themeFill="accent5" w:themeFillShade="80"/>
          </w:tcPr>
          <w:p w14:paraId="427A609B" w14:textId="77777777" w:rsidR="004149F6" w:rsidRPr="00BF3F8E" w:rsidRDefault="004149F6" w:rsidP="00B54100">
            <w:pPr>
              <w:ind w:left="137" w:right="142"/>
              <w:rPr>
                <w:rFonts w:asciiTheme="minorHAnsi" w:hAnsiTheme="minorHAnsi" w:cstheme="minorHAnsi"/>
                <w:sz w:val="16"/>
                <w:szCs w:val="16"/>
                <w:lang w:val="en-GB"/>
              </w:rPr>
            </w:pPr>
          </w:p>
        </w:tc>
        <w:tc>
          <w:tcPr>
            <w:tcW w:w="4536" w:type="dxa"/>
            <w:tcBorders>
              <w:top w:val="single" w:sz="4" w:space="0" w:color="000000"/>
              <w:left w:val="single" w:sz="4" w:space="0" w:color="000000"/>
              <w:bottom w:val="single" w:sz="4" w:space="0" w:color="000000"/>
              <w:right w:val="single" w:sz="4" w:space="0" w:color="000000"/>
            </w:tcBorders>
          </w:tcPr>
          <w:p w14:paraId="495528F1" w14:textId="77777777" w:rsidR="004149F6" w:rsidRPr="00BF3F8E" w:rsidRDefault="004149F6" w:rsidP="00B54100">
            <w:pPr>
              <w:keepLines/>
              <w:tabs>
                <w:tab w:val="left" w:pos="1095"/>
              </w:tabs>
              <w:ind w:left="140" w:right="142"/>
              <w:rPr>
                <w:rFonts w:cs="Calibri"/>
                <w:color w:val="000000"/>
                <w:sz w:val="16"/>
                <w:szCs w:val="16"/>
                <w:lang w:val="en-GB"/>
              </w:rPr>
            </w:pPr>
            <w:r w:rsidRPr="00BF3F8E">
              <w:rPr>
                <w:rFonts w:cs="Calibri"/>
                <w:color w:val="000000"/>
                <w:sz w:val="16"/>
                <w:szCs w:val="16"/>
                <w:lang w:val="en-GB"/>
              </w:rPr>
              <w:t xml:space="preserve">Existence of private sector partnership framework for CCA investment. </w:t>
            </w:r>
          </w:p>
          <w:p w14:paraId="6BD8F9EA" w14:textId="1C064252" w:rsidR="004149F6" w:rsidRPr="00BF3F8E" w:rsidRDefault="004149F6" w:rsidP="00B54100">
            <w:pPr>
              <w:keepLines/>
              <w:tabs>
                <w:tab w:val="left" w:pos="1095"/>
              </w:tabs>
              <w:ind w:left="140" w:right="142"/>
              <w:rPr>
                <w:rFonts w:cs="Calibri"/>
                <w:color w:val="000000"/>
                <w:sz w:val="16"/>
                <w:szCs w:val="16"/>
                <w:lang w:val="en-GB"/>
              </w:rPr>
            </w:pPr>
            <w:r w:rsidRPr="00BF3F8E">
              <w:rPr>
                <w:rFonts w:cs="Calibri"/>
                <w:color w:val="000000"/>
                <w:sz w:val="16"/>
                <w:szCs w:val="16"/>
                <w:lang w:val="en-GB"/>
              </w:rPr>
              <w:t xml:space="preserve">Number of developed CCA project idea notes in </w:t>
            </w:r>
            <w:r>
              <w:rPr>
                <w:rFonts w:cs="Calibri"/>
                <w:color w:val="000000"/>
                <w:sz w:val="16"/>
                <w:szCs w:val="16"/>
                <w:lang w:val="en-GB"/>
              </w:rPr>
              <w:t xml:space="preserve">the </w:t>
            </w:r>
            <w:r w:rsidRPr="00BF3F8E">
              <w:rPr>
                <w:rFonts w:cs="Calibri"/>
                <w:color w:val="000000"/>
                <w:sz w:val="16"/>
                <w:szCs w:val="16"/>
                <w:lang w:val="en-GB"/>
              </w:rPr>
              <w:t>agriculture sector.</w:t>
            </w:r>
          </w:p>
        </w:tc>
        <w:tc>
          <w:tcPr>
            <w:tcW w:w="3685" w:type="dxa"/>
            <w:vMerge/>
            <w:tcBorders>
              <w:left w:val="single" w:sz="4" w:space="0" w:color="000000"/>
              <w:bottom w:val="single" w:sz="4" w:space="0" w:color="000000"/>
              <w:right w:val="single" w:sz="4" w:space="0" w:color="000000"/>
            </w:tcBorders>
          </w:tcPr>
          <w:p w14:paraId="7DF87D84" w14:textId="77777777" w:rsidR="004149F6" w:rsidRPr="00BF3F8E" w:rsidRDefault="004149F6" w:rsidP="00B54100">
            <w:pPr>
              <w:pStyle w:val="TableParagraph"/>
              <w:keepLines/>
              <w:widowControl/>
              <w:kinsoku w:val="0"/>
              <w:overflowPunct w:val="0"/>
              <w:ind w:left="140" w:right="142"/>
              <w:jc w:val="both"/>
              <w:rPr>
                <w:rFonts w:cs="Calibri"/>
                <w:color w:val="000000"/>
                <w:sz w:val="16"/>
                <w:szCs w:val="16"/>
                <w:lang w:val="en-GB"/>
              </w:rPr>
            </w:pPr>
          </w:p>
        </w:tc>
        <w:tc>
          <w:tcPr>
            <w:tcW w:w="278" w:type="dxa"/>
            <w:tcBorders>
              <w:top w:val="single" w:sz="4" w:space="0" w:color="000000"/>
              <w:left w:val="single" w:sz="4" w:space="0" w:color="000000"/>
              <w:bottom w:val="single" w:sz="4" w:space="0" w:color="000000"/>
              <w:right w:val="single" w:sz="4" w:space="0" w:color="000000"/>
            </w:tcBorders>
          </w:tcPr>
          <w:p w14:paraId="40F4265E" w14:textId="6AE4C73D" w:rsidR="004149F6" w:rsidRPr="00BF3F8E" w:rsidRDefault="004149F6" w:rsidP="00B54100">
            <w:pPr>
              <w:pStyle w:val="TableParagraph"/>
              <w:kinsoku w:val="0"/>
              <w:overflowPunct w:val="0"/>
              <w:jc w:val="both"/>
              <w:rPr>
                <w:rFonts w:asciiTheme="minorHAnsi" w:hAnsiTheme="minorHAnsi" w:cstheme="minorHAnsi"/>
                <w:sz w:val="16"/>
                <w:szCs w:val="16"/>
                <w:highlight w:val="yellow"/>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7170AFE6" w14:textId="65BC6984" w:rsidR="004149F6" w:rsidRPr="00BF3F8E" w:rsidRDefault="004149F6"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0B18FCE6" w14:textId="0828DEA0" w:rsidR="004149F6" w:rsidRPr="00BF3F8E" w:rsidRDefault="004149F6"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3" w:type="dxa"/>
            <w:tcBorders>
              <w:top w:val="single" w:sz="4" w:space="0" w:color="000000"/>
              <w:left w:val="single" w:sz="4" w:space="0" w:color="000000"/>
              <w:bottom w:val="single" w:sz="4" w:space="0" w:color="000000"/>
              <w:right w:val="single" w:sz="4" w:space="0" w:color="000000"/>
            </w:tcBorders>
          </w:tcPr>
          <w:p w14:paraId="58AABE39" w14:textId="22F1424B" w:rsidR="004149F6" w:rsidRPr="00BF3F8E" w:rsidRDefault="004149F6" w:rsidP="00B54100">
            <w:pPr>
              <w:pStyle w:val="TableParagraph"/>
              <w:kinsoku w:val="0"/>
              <w:overflowPunct w:val="0"/>
              <w:jc w:val="both"/>
              <w:rPr>
                <w:rFonts w:asciiTheme="minorHAnsi" w:hAnsiTheme="minorHAnsi" w:cstheme="minorHAnsi"/>
                <w:sz w:val="16"/>
                <w:szCs w:val="16"/>
                <w:lang w:val="en-GB"/>
              </w:rPr>
            </w:pPr>
            <w:r w:rsidRPr="00BF3F8E">
              <w:rPr>
                <w:rFonts w:asciiTheme="minorHAnsi" w:hAnsiTheme="minorHAnsi" w:cstheme="minorHAnsi"/>
                <w:sz w:val="16"/>
                <w:szCs w:val="16"/>
                <w:lang w:val="en-GB"/>
              </w:rPr>
              <w:t>Y</w:t>
            </w:r>
          </w:p>
        </w:tc>
        <w:tc>
          <w:tcPr>
            <w:tcW w:w="284" w:type="dxa"/>
            <w:tcBorders>
              <w:top w:val="single" w:sz="4" w:space="0" w:color="000000"/>
              <w:left w:val="single" w:sz="4" w:space="0" w:color="000000"/>
              <w:bottom w:val="single" w:sz="4" w:space="0" w:color="000000"/>
              <w:right w:val="single" w:sz="4" w:space="0" w:color="000000"/>
            </w:tcBorders>
          </w:tcPr>
          <w:p w14:paraId="2950732A" w14:textId="1C890A7E" w:rsidR="004149F6" w:rsidRPr="00BF3F8E" w:rsidRDefault="004149F6" w:rsidP="00B54100">
            <w:pPr>
              <w:pStyle w:val="TableParagraph"/>
              <w:kinsoku w:val="0"/>
              <w:overflowPunct w:val="0"/>
              <w:jc w:val="both"/>
              <w:rPr>
                <w:rFonts w:asciiTheme="minorHAnsi" w:hAnsiTheme="minorHAnsi" w:cstheme="minorHAnsi"/>
                <w:sz w:val="16"/>
                <w:szCs w:val="16"/>
                <w:highlight w:val="yellow"/>
                <w:lang w:val="en-GB"/>
              </w:rPr>
            </w:pPr>
            <w:r w:rsidRPr="00BF3F8E">
              <w:rPr>
                <w:rFonts w:asciiTheme="minorHAnsi" w:hAnsiTheme="minorHAnsi" w:cstheme="minorHAnsi"/>
                <w:sz w:val="16"/>
                <w:szCs w:val="16"/>
                <w:lang w:val="en-GB"/>
              </w:rPr>
              <w:t>Y</w:t>
            </w:r>
          </w:p>
        </w:tc>
      </w:tr>
    </w:tbl>
    <w:p w14:paraId="1C3BBFDD" w14:textId="1A445FC4" w:rsidR="005D536C" w:rsidRPr="00BF3F8E" w:rsidRDefault="005D536C" w:rsidP="00121461">
      <w:pPr>
        <w:pStyle w:val="Lgende"/>
        <w:keepNext/>
        <w:keepLines/>
        <w:spacing w:after="120" w:line="276" w:lineRule="auto"/>
        <w:jc w:val="center"/>
        <w:rPr>
          <w:rFonts w:asciiTheme="minorHAnsi" w:hAnsiTheme="minorHAnsi" w:cstheme="minorHAnsi"/>
          <w:lang w:val="en-GB"/>
        </w:rPr>
      </w:pPr>
      <w:bookmarkStart w:id="98" w:name="_Ref521530640"/>
      <w:bookmarkStart w:id="99" w:name="_Toc89122821"/>
      <w:r w:rsidRPr="00BF3F8E">
        <w:rPr>
          <w:rFonts w:asciiTheme="minorHAnsi" w:hAnsiTheme="minorHAnsi" w:cstheme="minorHAnsi"/>
          <w:lang w:val="en-GB"/>
        </w:rPr>
        <w:t xml:space="preserve">Table </w:t>
      </w:r>
      <w:r w:rsidR="00F40B9E" w:rsidRPr="00BF3F8E">
        <w:rPr>
          <w:rFonts w:asciiTheme="minorHAnsi" w:hAnsiTheme="minorHAnsi" w:cstheme="minorHAnsi"/>
          <w:lang w:val="en-GB"/>
        </w:rPr>
        <w:fldChar w:fldCharType="begin"/>
      </w:r>
      <w:r w:rsidR="009F2226" w:rsidRPr="00BF3F8E">
        <w:rPr>
          <w:rFonts w:asciiTheme="minorHAnsi" w:hAnsiTheme="minorHAnsi" w:cstheme="minorHAnsi"/>
          <w:lang w:val="en-GB"/>
        </w:rPr>
        <w:instrText xml:space="preserve"> SEQ Table \* ARABIC </w:instrText>
      </w:r>
      <w:r w:rsidR="00F40B9E" w:rsidRPr="00BF3F8E">
        <w:rPr>
          <w:rFonts w:asciiTheme="minorHAnsi" w:hAnsiTheme="minorHAnsi" w:cstheme="minorHAnsi"/>
          <w:lang w:val="en-GB"/>
        </w:rPr>
        <w:fldChar w:fldCharType="separate"/>
      </w:r>
      <w:r w:rsidR="00BE4BFA">
        <w:rPr>
          <w:rFonts w:asciiTheme="minorHAnsi" w:hAnsiTheme="minorHAnsi" w:cstheme="minorHAnsi"/>
          <w:noProof/>
          <w:lang w:val="en-GB"/>
        </w:rPr>
        <w:t>3</w:t>
      </w:r>
      <w:r w:rsidR="00F40B9E" w:rsidRPr="00BF3F8E">
        <w:rPr>
          <w:rFonts w:asciiTheme="minorHAnsi" w:hAnsiTheme="minorHAnsi" w:cstheme="minorHAnsi"/>
          <w:lang w:val="en-GB"/>
        </w:rPr>
        <w:fldChar w:fldCharType="end"/>
      </w:r>
      <w:bookmarkEnd w:id="98"/>
      <w:r w:rsidRPr="00BF3F8E">
        <w:rPr>
          <w:rFonts w:asciiTheme="minorHAnsi" w:hAnsiTheme="minorHAnsi" w:cstheme="minorHAnsi"/>
          <w:lang w:val="en-GB"/>
        </w:rPr>
        <w:t xml:space="preserve">: </w:t>
      </w:r>
      <w:bookmarkStart w:id="100" w:name="_Ref440972437"/>
      <w:r w:rsidRPr="00BF3F8E">
        <w:rPr>
          <w:rFonts w:asciiTheme="minorHAnsi" w:hAnsiTheme="minorHAnsi" w:cstheme="minorHAnsi"/>
          <w:lang w:val="en-GB"/>
        </w:rPr>
        <w:t>S</w:t>
      </w:r>
      <w:r w:rsidR="00125498" w:rsidRPr="00BF3F8E">
        <w:rPr>
          <w:rFonts w:asciiTheme="minorHAnsi" w:hAnsiTheme="minorHAnsi" w:cstheme="minorHAnsi"/>
          <w:lang w:val="en-GB"/>
        </w:rPr>
        <w:t>MART</w:t>
      </w:r>
      <w:r w:rsidRPr="00BF3F8E">
        <w:rPr>
          <w:rFonts w:asciiTheme="minorHAnsi" w:hAnsiTheme="minorHAnsi" w:cstheme="minorHAnsi"/>
          <w:lang w:val="en-GB"/>
        </w:rPr>
        <w:t xml:space="preserve"> analysis of the logical framework</w:t>
      </w:r>
      <w:bookmarkEnd w:id="99"/>
      <w:bookmarkEnd w:id="100"/>
    </w:p>
    <w:p w14:paraId="79826641" w14:textId="77777777" w:rsidR="00E702A6" w:rsidRPr="00BF3F8E" w:rsidRDefault="00E702A6" w:rsidP="00E702A6">
      <w:pPr>
        <w:spacing w:before="120" w:line="276" w:lineRule="auto"/>
        <w:rPr>
          <w:rFonts w:asciiTheme="minorHAnsi" w:hAnsiTheme="minorHAnsi" w:cstheme="minorHAnsi"/>
          <w:lang w:val="en-GB"/>
        </w:rPr>
      </w:pPr>
    </w:p>
    <w:p w14:paraId="420DE520" w14:textId="4BBFC44B" w:rsidR="00181CA9" w:rsidRPr="00BF3F8E" w:rsidRDefault="00C81447" w:rsidP="004F1218">
      <w:pPr>
        <w:pStyle w:val="Titre3"/>
        <w:spacing w:before="120" w:after="120" w:line="276" w:lineRule="auto"/>
        <w:jc w:val="both"/>
        <w:rPr>
          <w:rFonts w:asciiTheme="minorHAnsi" w:hAnsiTheme="minorHAnsi" w:cstheme="minorHAnsi"/>
          <w:szCs w:val="22"/>
          <w:lang w:val="en-GB"/>
        </w:rPr>
      </w:pPr>
      <w:bookmarkStart w:id="101" w:name="_Toc88033904"/>
      <w:bookmarkStart w:id="102" w:name="_Toc89122789"/>
      <w:r w:rsidRPr="00BF3F8E">
        <w:rPr>
          <w:rFonts w:asciiTheme="minorHAnsi" w:hAnsiTheme="minorHAnsi" w:cstheme="minorHAnsi"/>
          <w:szCs w:val="22"/>
          <w:lang w:val="en-GB"/>
        </w:rPr>
        <w:lastRenderedPageBreak/>
        <w:t>Assumptions and risks</w:t>
      </w:r>
      <w:bookmarkEnd w:id="101"/>
      <w:bookmarkEnd w:id="102"/>
    </w:p>
    <w:p w14:paraId="555CB584" w14:textId="73C60865" w:rsidR="0082669D" w:rsidRPr="00BF3F8E" w:rsidRDefault="00554E09" w:rsidP="004F1218">
      <w:pPr>
        <w:autoSpaceDE w:val="0"/>
        <w:autoSpaceDN w:val="0"/>
        <w:adjustRightInd w:val="0"/>
        <w:spacing w:before="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 xml:space="preserve">An analysis of the risks and their mitigation measures is presented in </w:t>
      </w:r>
      <w:r w:rsidR="008309D6" w:rsidRPr="00BF3F8E">
        <w:rPr>
          <w:rFonts w:asciiTheme="minorHAnsi" w:hAnsiTheme="minorHAnsi" w:cstheme="minorHAnsi"/>
          <w:sz w:val="22"/>
          <w:szCs w:val="22"/>
          <w:lang w:val="en-GB"/>
        </w:rPr>
        <w:fldChar w:fldCharType="begin"/>
      </w:r>
      <w:r w:rsidR="008309D6" w:rsidRPr="00BF3F8E">
        <w:rPr>
          <w:rFonts w:asciiTheme="minorHAnsi" w:hAnsiTheme="minorHAnsi" w:cstheme="minorHAnsi"/>
          <w:sz w:val="22"/>
          <w:szCs w:val="22"/>
          <w:lang w:val="en-GB"/>
        </w:rPr>
        <w:instrText xml:space="preserve"> REF _Ref17800738 \h </w:instrText>
      </w:r>
      <w:r w:rsidR="00A76D1C" w:rsidRPr="00BF3F8E">
        <w:rPr>
          <w:rFonts w:asciiTheme="minorHAnsi" w:hAnsiTheme="minorHAnsi" w:cstheme="minorHAnsi"/>
          <w:sz w:val="22"/>
          <w:szCs w:val="22"/>
          <w:lang w:val="en-GB"/>
        </w:rPr>
        <w:instrText xml:space="preserve"> \* MERGEFORMAT </w:instrText>
      </w:r>
      <w:r w:rsidR="008309D6" w:rsidRPr="00BF3F8E">
        <w:rPr>
          <w:rFonts w:asciiTheme="minorHAnsi" w:hAnsiTheme="minorHAnsi" w:cstheme="minorHAnsi"/>
          <w:sz w:val="22"/>
          <w:szCs w:val="22"/>
          <w:lang w:val="en-GB"/>
        </w:rPr>
      </w:r>
      <w:r w:rsidR="008309D6" w:rsidRPr="00BF3F8E">
        <w:rPr>
          <w:rFonts w:asciiTheme="minorHAnsi" w:hAnsiTheme="minorHAnsi" w:cstheme="minorHAnsi"/>
          <w:sz w:val="22"/>
          <w:szCs w:val="22"/>
          <w:lang w:val="en-GB"/>
        </w:rPr>
        <w:fldChar w:fldCharType="separate"/>
      </w:r>
      <w:r w:rsidR="00BE4BFA" w:rsidRPr="00083F41">
        <w:rPr>
          <w:rFonts w:asciiTheme="minorHAnsi" w:hAnsiTheme="minorHAnsi" w:cstheme="minorHAnsi"/>
          <w:sz w:val="22"/>
          <w:szCs w:val="22"/>
          <w:lang w:val="en-GB"/>
        </w:rPr>
        <w:t>Table 4</w:t>
      </w:r>
      <w:r w:rsidR="008309D6" w:rsidRPr="00BF3F8E">
        <w:rPr>
          <w:rFonts w:asciiTheme="minorHAnsi" w:hAnsiTheme="minorHAnsi" w:cstheme="minorHAnsi"/>
          <w:sz w:val="22"/>
          <w:szCs w:val="22"/>
          <w:lang w:val="en-GB"/>
        </w:rPr>
        <w:fldChar w:fldCharType="end"/>
      </w:r>
      <w:r w:rsidR="00CC1FBB" w:rsidRPr="00BF3F8E">
        <w:rPr>
          <w:rFonts w:asciiTheme="minorHAnsi" w:hAnsiTheme="minorHAnsi" w:cstheme="minorHAnsi"/>
          <w:sz w:val="22"/>
          <w:szCs w:val="22"/>
          <w:lang w:val="en-GB"/>
        </w:rPr>
        <w:t xml:space="preserve"> with minor comments as t</w:t>
      </w:r>
      <w:r w:rsidR="0057335F" w:rsidRPr="00BF3F8E">
        <w:rPr>
          <w:rFonts w:asciiTheme="minorHAnsi" w:hAnsiTheme="minorHAnsi" w:cstheme="minorHAnsi"/>
          <w:sz w:val="22"/>
          <w:szCs w:val="22"/>
          <w:lang w:val="en-GB"/>
        </w:rPr>
        <w:t>he risks identified in the</w:t>
      </w:r>
      <w:r w:rsidR="00C54BA2">
        <w:rPr>
          <w:rFonts w:asciiTheme="minorHAnsi" w:hAnsiTheme="minorHAnsi" w:cstheme="minorHAnsi"/>
          <w:sz w:val="22"/>
          <w:szCs w:val="22"/>
          <w:lang w:val="en-GB"/>
        </w:rPr>
        <w:t xml:space="preserve"> </w:t>
      </w:r>
      <w:proofErr w:type="spellStart"/>
      <w:r w:rsidR="004E3CB3">
        <w:rPr>
          <w:rFonts w:asciiTheme="minorHAnsi" w:hAnsiTheme="minorHAnsi" w:cstheme="minorHAnsi"/>
          <w:sz w:val="22"/>
          <w:szCs w:val="22"/>
          <w:lang w:val="en-GB"/>
        </w:rPr>
        <w:t>ProDoc</w:t>
      </w:r>
      <w:proofErr w:type="spellEnd"/>
      <w:r w:rsidR="0057335F" w:rsidRPr="00BF3F8E">
        <w:rPr>
          <w:rFonts w:asciiTheme="minorHAnsi" w:hAnsiTheme="minorHAnsi" w:cstheme="minorHAnsi"/>
          <w:sz w:val="22"/>
          <w:szCs w:val="22"/>
          <w:lang w:val="en-GB"/>
        </w:rPr>
        <w:t xml:space="preserve"> are most relevant</w:t>
      </w:r>
      <w:r w:rsidR="00CC1FBB" w:rsidRPr="00BF3F8E">
        <w:rPr>
          <w:rFonts w:asciiTheme="minorHAnsi" w:hAnsiTheme="minorHAnsi" w:cstheme="minorHAnsi"/>
          <w:sz w:val="22"/>
          <w:szCs w:val="22"/>
          <w:lang w:val="en-GB"/>
        </w:rPr>
        <w:t>.</w:t>
      </w:r>
    </w:p>
    <w:p w14:paraId="0C198CAD" w14:textId="409FCA1E" w:rsidR="00C24A84" w:rsidRPr="00BF3F8E" w:rsidRDefault="0082669D" w:rsidP="004F1218">
      <w:pPr>
        <w:autoSpaceDE w:val="0"/>
        <w:autoSpaceDN w:val="0"/>
        <w:adjustRightInd w:val="0"/>
        <w:spacing w:before="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Under the log</w:t>
      </w:r>
      <w:r w:rsidR="00946380" w:rsidRPr="00BF3F8E">
        <w:rPr>
          <w:rFonts w:asciiTheme="minorHAnsi" w:hAnsiTheme="minorHAnsi" w:cstheme="minorHAnsi"/>
          <w:sz w:val="22"/>
          <w:szCs w:val="22"/>
          <w:lang w:val="en-GB"/>
        </w:rPr>
        <w:t xml:space="preserve"> </w:t>
      </w:r>
      <w:r w:rsidRPr="00BF3F8E">
        <w:rPr>
          <w:rFonts w:asciiTheme="minorHAnsi" w:hAnsiTheme="minorHAnsi" w:cstheme="minorHAnsi"/>
          <w:sz w:val="22"/>
          <w:szCs w:val="22"/>
          <w:lang w:val="en-GB"/>
        </w:rPr>
        <w:t xml:space="preserve">frame, a series of assumptions </w:t>
      </w:r>
      <w:r w:rsidR="00C24A84" w:rsidRPr="00BF3F8E">
        <w:rPr>
          <w:rFonts w:asciiTheme="minorHAnsi" w:hAnsiTheme="minorHAnsi" w:cstheme="minorHAnsi"/>
          <w:sz w:val="22"/>
          <w:szCs w:val="22"/>
          <w:lang w:val="en-GB"/>
        </w:rPr>
        <w:t>(</w:t>
      </w:r>
      <w:r w:rsidRPr="00BF3F8E">
        <w:rPr>
          <w:rFonts w:asciiTheme="minorHAnsi" w:hAnsiTheme="minorHAnsi" w:cstheme="minorHAnsi"/>
          <w:sz w:val="22"/>
          <w:szCs w:val="22"/>
          <w:lang w:val="en-GB"/>
        </w:rPr>
        <w:t>and risks</w:t>
      </w:r>
      <w:r w:rsidR="00C24A84" w:rsidRPr="00BF3F8E">
        <w:rPr>
          <w:rFonts w:asciiTheme="minorHAnsi" w:hAnsiTheme="minorHAnsi" w:cstheme="minorHAnsi"/>
          <w:sz w:val="22"/>
          <w:szCs w:val="22"/>
          <w:lang w:val="en-GB"/>
        </w:rPr>
        <w:t>)</w:t>
      </w:r>
      <w:r w:rsidRPr="00BF3F8E">
        <w:rPr>
          <w:rFonts w:asciiTheme="minorHAnsi" w:hAnsiTheme="minorHAnsi" w:cstheme="minorHAnsi"/>
          <w:sz w:val="22"/>
          <w:szCs w:val="22"/>
          <w:lang w:val="en-GB"/>
        </w:rPr>
        <w:t xml:space="preserve"> were identified </w:t>
      </w:r>
      <w:r w:rsidR="00B91390" w:rsidRPr="00BF3F8E">
        <w:rPr>
          <w:rFonts w:asciiTheme="minorHAnsi" w:hAnsiTheme="minorHAnsi" w:cstheme="minorHAnsi"/>
          <w:sz w:val="22"/>
          <w:szCs w:val="22"/>
          <w:lang w:val="en-GB"/>
        </w:rPr>
        <w:t xml:space="preserve">as well </w:t>
      </w:r>
      <w:r w:rsidRPr="00BF3F8E">
        <w:rPr>
          <w:rFonts w:asciiTheme="minorHAnsi" w:hAnsiTheme="minorHAnsi" w:cstheme="minorHAnsi"/>
          <w:sz w:val="22"/>
          <w:szCs w:val="22"/>
          <w:lang w:val="en-GB"/>
        </w:rPr>
        <w:t xml:space="preserve">at output level. </w:t>
      </w:r>
      <w:r w:rsidR="00CC1FBB" w:rsidRPr="00BF3F8E">
        <w:rPr>
          <w:rFonts w:asciiTheme="minorHAnsi" w:hAnsiTheme="minorHAnsi" w:cstheme="minorHAnsi"/>
          <w:sz w:val="22"/>
          <w:szCs w:val="22"/>
          <w:lang w:val="en-GB"/>
        </w:rPr>
        <w:t xml:space="preserve"> </w:t>
      </w:r>
      <w:r w:rsidR="00C24A84" w:rsidRPr="00BF3F8E">
        <w:rPr>
          <w:rFonts w:asciiTheme="minorHAnsi" w:hAnsiTheme="minorHAnsi" w:cstheme="minorHAnsi"/>
          <w:sz w:val="22"/>
          <w:szCs w:val="22"/>
          <w:lang w:val="en-GB"/>
        </w:rPr>
        <w:t xml:space="preserve">Most proved to be true and were </w:t>
      </w:r>
      <w:r w:rsidR="005F3E3C" w:rsidRPr="00BF3F8E">
        <w:rPr>
          <w:rFonts w:asciiTheme="minorHAnsi" w:hAnsiTheme="minorHAnsi" w:cstheme="minorHAnsi"/>
          <w:sz w:val="22"/>
          <w:szCs w:val="22"/>
          <w:lang w:val="en-GB"/>
        </w:rPr>
        <w:t>dealt w</w:t>
      </w:r>
      <w:r w:rsidR="00C24A84" w:rsidRPr="00BF3F8E">
        <w:rPr>
          <w:rFonts w:asciiTheme="minorHAnsi" w:hAnsiTheme="minorHAnsi" w:cstheme="minorHAnsi"/>
          <w:sz w:val="22"/>
          <w:szCs w:val="22"/>
          <w:lang w:val="en-GB"/>
        </w:rPr>
        <w:t>ith appropriately.</w:t>
      </w:r>
    </w:p>
    <w:p w14:paraId="77E288BF" w14:textId="6B945923" w:rsidR="00D90CE2" w:rsidRPr="00BF3F8E" w:rsidRDefault="00C24A84" w:rsidP="004F1218">
      <w:pPr>
        <w:autoSpaceDE w:val="0"/>
        <w:autoSpaceDN w:val="0"/>
        <w:adjustRightInd w:val="0"/>
        <w:spacing w:before="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 xml:space="preserve">Some risks </w:t>
      </w:r>
      <w:r w:rsidR="00D90CE2" w:rsidRPr="00BF3F8E">
        <w:rPr>
          <w:rFonts w:asciiTheme="minorHAnsi" w:hAnsiTheme="minorHAnsi" w:cstheme="minorHAnsi"/>
          <w:sz w:val="22"/>
          <w:szCs w:val="22"/>
          <w:lang w:val="en-GB"/>
        </w:rPr>
        <w:t xml:space="preserve">that </w:t>
      </w:r>
      <w:r w:rsidR="005F3E3C" w:rsidRPr="00BF3F8E">
        <w:rPr>
          <w:rFonts w:asciiTheme="minorHAnsi" w:hAnsiTheme="minorHAnsi" w:cstheme="minorHAnsi"/>
          <w:sz w:val="22"/>
          <w:szCs w:val="22"/>
          <w:lang w:val="en-GB"/>
        </w:rPr>
        <w:t xml:space="preserve">were </w:t>
      </w:r>
      <w:r w:rsidR="00D90CE2" w:rsidRPr="00BF3F8E">
        <w:rPr>
          <w:rFonts w:asciiTheme="minorHAnsi" w:hAnsiTheme="minorHAnsi" w:cstheme="minorHAnsi"/>
          <w:sz w:val="22"/>
          <w:szCs w:val="22"/>
          <w:lang w:val="en-GB"/>
        </w:rPr>
        <w:t>problematic</w:t>
      </w:r>
      <w:r w:rsidR="000D4B3E" w:rsidRPr="00BF3F8E">
        <w:rPr>
          <w:rFonts w:asciiTheme="minorHAnsi" w:hAnsiTheme="minorHAnsi" w:cstheme="minorHAnsi"/>
          <w:sz w:val="22"/>
          <w:szCs w:val="22"/>
          <w:lang w:val="en-GB"/>
        </w:rPr>
        <w:t>,</w:t>
      </w:r>
      <w:r w:rsidR="00D90CE2" w:rsidRPr="00BF3F8E">
        <w:rPr>
          <w:rFonts w:asciiTheme="minorHAnsi" w:hAnsiTheme="minorHAnsi" w:cstheme="minorHAnsi"/>
          <w:sz w:val="22"/>
          <w:szCs w:val="22"/>
          <w:lang w:val="en-GB"/>
        </w:rPr>
        <w:t xml:space="preserve"> include the following: </w:t>
      </w:r>
    </w:p>
    <w:p w14:paraId="66A4DEF7" w14:textId="2E4B4D13" w:rsidR="00C24A84" w:rsidRPr="00BF3F8E" w:rsidRDefault="005F3E3C" w:rsidP="004F1218">
      <w:pPr>
        <w:pStyle w:val="Paragraphedeliste"/>
        <w:numPr>
          <w:ilvl w:val="0"/>
          <w:numId w:val="11"/>
        </w:numPr>
        <w:autoSpaceDE w:val="0"/>
        <w:autoSpaceDN w:val="0"/>
        <w:adjustRightInd w:val="0"/>
        <w:spacing w:before="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eastAsia="en-US"/>
        </w:rPr>
        <w:t>“</w:t>
      </w:r>
      <w:r w:rsidR="00D90CE2" w:rsidRPr="00BF3F8E">
        <w:rPr>
          <w:rFonts w:asciiTheme="minorHAnsi" w:hAnsiTheme="minorHAnsi" w:cstheme="minorHAnsi"/>
          <w:sz w:val="22"/>
          <w:szCs w:val="22"/>
          <w:lang w:val="en-GB" w:eastAsia="en-US"/>
        </w:rPr>
        <w:t>Insu</w:t>
      </w:r>
      <w:r w:rsidR="00C24A84" w:rsidRPr="00BF3F8E">
        <w:rPr>
          <w:rFonts w:asciiTheme="minorHAnsi" w:hAnsiTheme="minorHAnsi" w:cstheme="minorHAnsi"/>
          <w:sz w:val="22"/>
          <w:szCs w:val="22"/>
          <w:lang w:val="en-GB" w:eastAsia="en-US"/>
        </w:rPr>
        <w:t xml:space="preserve">fficient and appropriate </w:t>
      </w:r>
      <w:r w:rsidR="00D90CE2" w:rsidRPr="00BF3F8E">
        <w:rPr>
          <w:rFonts w:asciiTheme="minorHAnsi" w:hAnsiTheme="minorHAnsi" w:cstheme="minorHAnsi"/>
          <w:sz w:val="22"/>
          <w:szCs w:val="22"/>
          <w:lang w:val="en-GB" w:eastAsia="en-US"/>
        </w:rPr>
        <w:t>data for product delivery</w:t>
      </w:r>
      <w:r w:rsidRPr="00BF3F8E">
        <w:rPr>
          <w:rFonts w:asciiTheme="minorHAnsi" w:hAnsiTheme="minorHAnsi" w:cstheme="minorHAnsi"/>
          <w:sz w:val="22"/>
          <w:szCs w:val="22"/>
          <w:lang w:val="en-GB" w:eastAsia="en-US"/>
        </w:rPr>
        <w:t>”</w:t>
      </w:r>
      <w:r w:rsidR="00D90CE2" w:rsidRPr="00BF3F8E">
        <w:rPr>
          <w:rFonts w:asciiTheme="minorHAnsi" w:hAnsiTheme="minorHAnsi" w:cstheme="minorHAnsi"/>
          <w:sz w:val="22"/>
          <w:szCs w:val="22"/>
          <w:lang w:val="en-GB" w:eastAsia="en-US"/>
        </w:rPr>
        <w:t xml:space="preserve"> (e.g.</w:t>
      </w:r>
      <w:r w:rsidR="000D4B3E" w:rsidRPr="00BF3F8E">
        <w:rPr>
          <w:rFonts w:asciiTheme="minorHAnsi" w:hAnsiTheme="minorHAnsi" w:cstheme="minorHAnsi"/>
          <w:sz w:val="22"/>
          <w:szCs w:val="22"/>
          <w:lang w:val="en-GB" w:eastAsia="en-US"/>
        </w:rPr>
        <w:t>,</w:t>
      </w:r>
      <w:r w:rsidR="00D90CE2" w:rsidRPr="00BF3F8E">
        <w:rPr>
          <w:rFonts w:asciiTheme="minorHAnsi" w:hAnsiTheme="minorHAnsi" w:cstheme="minorHAnsi"/>
          <w:sz w:val="22"/>
          <w:szCs w:val="22"/>
          <w:lang w:val="en-GB" w:eastAsia="en-US"/>
        </w:rPr>
        <w:t xml:space="preserve"> models, vulnerability assessments): this was a key issue for several products; while an initial assessment was made to show gaps, the lack of data in several sectors (for whatever reason) became a limiting factor to deliver (it lengthened the timeframe for </w:t>
      </w:r>
      <w:r w:rsidR="000D4B3E" w:rsidRPr="00BF3F8E">
        <w:rPr>
          <w:rFonts w:asciiTheme="minorHAnsi" w:hAnsiTheme="minorHAnsi" w:cstheme="minorHAnsi"/>
          <w:sz w:val="22"/>
          <w:szCs w:val="22"/>
          <w:lang w:val="en-GB" w:eastAsia="en-US"/>
        </w:rPr>
        <w:t xml:space="preserve">reports </w:t>
      </w:r>
      <w:r w:rsidR="00B91390" w:rsidRPr="00BF3F8E">
        <w:rPr>
          <w:rFonts w:asciiTheme="minorHAnsi" w:hAnsiTheme="minorHAnsi" w:cstheme="minorHAnsi"/>
          <w:sz w:val="22"/>
          <w:szCs w:val="22"/>
          <w:lang w:val="en-GB"/>
        </w:rPr>
        <w:t>delivery</w:t>
      </w:r>
      <w:r w:rsidR="000D4B3E" w:rsidRPr="00BF3F8E">
        <w:rPr>
          <w:rFonts w:asciiTheme="minorHAnsi" w:hAnsiTheme="minorHAnsi" w:cstheme="minorHAnsi"/>
          <w:sz w:val="22"/>
          <w:szCs w:val="22"/>
          <w:lang w:val="en-GB" w:eastAsia="en-US"/>
        </w:rPr>
        <w:t xml:space="preserve"> with the need to make more complex extrapolations…  </w:t>
      </w:r>
      <w:r w:rsidR="00D90CE2" w:rsidRPr="00BF3F8E">
        <w:rPr>
          <w:rFonts w:asciiTheme="minorHAnsi" w:hAnsiTheme="minorHAnsi" w:cstheme="minorHAnsi"/>
          <w:sz w:val="22"/>
          <w:szCs w:val="22"/>
          <w:lang w:val="en-GB" w:eastAsia="en-US"/>
        </w:rPr>
        <w:t xml:space="preserve">and it reduced the scope and interest of some products because some tools </w:t>
      </w:r>
      <w:r w:rsidR="000D4B3E" w:rsidRPr="00BF3F8E">
        <w:rPr>
          <w:rFonts w:asciiTheme="minorHAnsi" w:hAnsiTheme="minorHAnsi" w:cstheme="minorHAnsi"/>
          <w:sz w:val="22"/>
          <w:szCs w:val="22"/>
          <w:lang w:val="en-GB" w:eastAsia="en-US"/>
        </w:rPr>
        <w:t xml:space="preserve">had to be considered as </w:t>
      </w:r>
      <w:r w:rsidR="00D90CE2" w:rsidRPr="00BF3F8E">
        <w:rPr>
          <w:rFonts w:asciiTheme="minorHAnsi" w:hAnsiTheme="minorHAnsi" w:cstheme="minorHAnsi"/>
          <w:sz w:val="22"/>
          <w:szCs w:val="22"/>
          <w:lang w:val="en-GB" w:eastAsia="en-US"/>
        </w:rPr>
        <w:t>showcases and no longer actual operational tools</w:t>
      </w:r>
      <w:r w:rsidR="000D4B3E" w:rsidRPr="00BF3F8E">
        <w:rPr>
          <w:rFonts w:asciiTheme="minorHAnsi" w:hAnsiTheme="minorHAnsi" w:cstheme="minorHAnsi"/>
          <w:sz w:val="22"/>
          <w:szCs w:val="22"/>
          <w:lang w:val="en-GB" w:eastAsia="en-US"/>
        </w:rPr>
        <w:t xml:space="preserve"> for a particular sector)</w:t>
      </w:r>
    </w:p>
    <w:p w14:paraId="67307DD8" w14:textId="06E9970B" w:rsidR="000D4B3E" w:rsidRPr="00BF3F8E" w:rsidRDefault="005F3E3C" w:rsidP="004F1218">
      <w:pPr>
        <w:pStyle w:val="Paragraphedeliste"/>
        <w:numPr>
          <w:ilvl w:val="0"/>
          <w:numId w:val="11"/>
        </w:numPr>
        <w:autoSpaceDE w:val="0"/>
        <w:autoSpaceDN w:val="0"/>
        <w:adjustRightInd w:val="0"/>
        <w:spacing w:before="120" w:line="276" w:lineRule="auto"/>
        <w:jc w:val="both"/>
        <w:rPr>
          <w:rFonts w:asciiTheme="minorHAnsi" w:hAnsiTheme="minorHAnsi" w:cstheme="minorHAnsi"/>
          <w:sz w:val="22"/>
          <w:szCs w:val="22"/>
          <w:lang w:val="en-GB" w:eastAsia="en-US"/>
        </w:rPr>
      </w:pPr>
      <w:r w:rsidRPr="00BF3F8E">
        <w:rPr>
          <w:rFonts w:asciiTheme="minorHAnsi" w:hAnsiTheme="minorHAnsi" w:cstheme="minorHAnsi"/>
          <w:sz w:val="22"/>
          <w:szCs w:val="22"/>
          <w:lang w:val="en-GB" w:eastAsia="en-US"/>
        </w:rPr>
        <w:t>“</w:t>
      </w:r>
      <w:r w:rsidR="00C24A84" w:rsidRPr="00BF3F8E">
        <w:rPr>
          <w:rFonts w:asciiTheme="minorHAnsi" w:hAnsiTheme="minorHAnsi" w:cstheme="minorHAnsi"/>
          <w:sz w:val="22"/>
          <w:szCs w:val="22"/>
          <w:lang w:val="en-GB" w:eastAsia="en-US"/>
        </w:rPr>
        <w:t>Staff have sufficient baseline skills to receive additional training</w:t>
      </w:r>
      <w:r w:rsidRPr="00BF3F8E">
        <w:rPr>
          <w:rFonts w:asciiTheme="minorHAnsi" w:hAnsiTheme="minorHAnsi" w:cstheme="minorHAnsi"/>
          <w:sz w:val="22"/>
          <w:szCs w:val="22"/>
          <w:lang w:val="en-GB" w:eastAsia="en-US"/>
        </w:rPr>
        <w:t>”</w:t>
      </w:r>
      <w:r w:rsidR="000D4B3E" w:rsidRPr="00BF3F8E">
        <w:rPr>
          <w:rFonts w:asciiTheme="minorHAnsi" w:hAnsiTheme="minorHAnsi" w:cstheme="minorHAnsi"/>
          <w:sz w:val="22"/>
          <w:szCs w:val="22"/>
          <w:lang w:val="en-GB" w:eastAsia="en-US"/>
        </w:rPr>
        <w:t xml:space="preserve">: </w:t>
      </w:r>
      <w:r w:rsidRPr="00BF3F8E">
        <w:rPr>
          <w:rFonts w:asciiTheme="minorHAnsi" w:hAnsiTheme="minorHAnsi" w:cstheme="minorHAnsi"/>
          <w:sz w:val="22"/>
          <w:szCs w:val="22"/>
          <w:lang w:val="en-GB" w:eastAsia="en-US"/>
        </w:rPr>
        <w:t xml:space="preserve">the issue was </w:t>
      </w:r>
      <w:r w:rsidR="000D4B3E" w:rsidRPr="00BF3F8E">
        <w:rPr>
          <w:rFonts w:asciiTheme="minorHAnsi" w:hAnsiTheme="minorHAnsi" w:cstheme="minorHAnsi"/>
          <w:sz w:val="22"/>
          <w:szCs w:val="22"/>
          <w:lang w:val="en-GB" w:eastAsia="en-US"/>
        </w:rPr>
        <w:t xml:space="preserve">mostly at </w:t>
      </w:r>
      <w:r w:rsidR="00826BBA">
        <w:rPr>
          <w:rFonts w:asciiTheme="minorHAnsi" w:hAnsiTheme="minorHAnsi" w:cstheme="minorHAnsi"/>
          <w:sz w:val="22"/>
          <w:szCs w:val="22"/>
          <w:lang w:val="en-GB" w:eastAsia="en-US"/>
        </w:rPr>
        <w:t xml:space="preserve">the </w:t>
      </w:r>
      <w:r w:rsidR="000D4B3E" w:rsidRPr="00BF3F8E">
        <w:rPr>
          <w:rFonts w:asciiTheme="minorHAnsi" w:hAnsiTheme="minorHAnsi" w:cstheme="minorHAnsi"/>
          <w:sz w:val="22"/>
          <w:szCs w:val="22"/>
          <w:lang w:val="en-GB" w:eastAsia="en-US"/>
        </w:rPr>
        <w:t>municipality level with a gap between content and actual staff uptake capacity; this was rectified with additional basic tra</w:t>
      </w:r>
      <w:r w:rsidR="00946380" w:rsidRPr="00BF3F8E">
        <w:rPr>
          <w:rFonts w:asciiTheme="minorHAnsi" w:hAnsiTheme="minorHAnsi" w:cstheme="minorHAnsi"/>
          <w:sz w:val="22"/>
          <w:szCs w:val="22"/>
          <w:lang w:val="en-GB"/>
        </w:rPr>
        <w:t>i</w:t>
      </w:r>
      <w:r w:rsidR="000D4B3E" w:rsidRPr="00BF3F8E">
        <w:rPr>
          <w:rFonts w:asciiTheme="minorHAnsi" w:hAnsiTheme="minorHAnsi" w:cstheme="minorHAnsi"/>
          <w:sz w:val="22"/>
          <w:szCs w:val="22"/>
          <w:lang w:val="en-GB" w:eastAsia="en-US"/>
        </w:rPr>
        <w:t>ning on CC in conjunction or integrated with the initial training</w:t>
      </w:r>
      <w:r w:rsidRPr="00BF3F8E">
        <w:rPr>
          <w:rFonts w:asciiTheme="minorHAnsi" w:hAnsiTheme="minorHAnsi" w:cstheme="minorHAnsi"/>
          <w:sz w:val="22"/>
          <w:szCs w:val="22"/>
          <w:lang w:val="en-GB" w:eastAsia="en-US"/>
        </w:rPr>
        <w:t xml:space="preserve">. Training on CC economic models was also an issue but to a lesser extent, mainly for </w:t>
      </w:r>
      <w:r w:rsidR="00946380" w:rsidRPr="00BF3F8E">
        <w:rPr>
          <w:rFonts w:asciiTheme="minorHAnsi" w:hAnsiTheme="minorHAnsi" w:cstheme="minorHAnsi"/>
          <w:sz w:val="22"/>
          <w:szCs w:val="22"/>
          <w:lang w:val="en-GB" w:eastAsia="en-US"/>
        </w:rPr>
        <w:t xml:space="preserve">sectoral </w:t>
      </w:r>
      <w:r w:rsidRPr="00BF3F8E">
        <w:rPr>
          <w:rFonts w:asciiTheme="minorHAnsi" w:hAnsiTheme="minorHAnsi" w:cstheme="minorHAnsi"/>
          <w:sz w:val="22"/>
          <w:szCs w:val="22"/>
          <w:lang w:val="en-GB" w:eastAsia="en-US"/>
        </w:rPr>
        <w:t>ministries (not for Budget &amp; Finance)</w:t>
      </w:r>
    </w:p>
    <w:p w14:paraId="13CFB90F" w14:textId="62D3C034" w:rsidR="00C24A84" w:rsidRPr="00BF3F8E" w:rsidRDefault="00946380" w:rsidP="004F1218">
      <w:pPr>
        <w:pStyle w:val="Paragraphedeliste"/>
        <w:numPr>
          <w:ilvl w:val="0"/>
          <w:numId w:val="11"/>
        </w:numPr>
        <w:autoSpaceDE w:val="0"/>
        <w:autoSpaceDN w:val="0"/>
        <w:adjustRightInd w:val="0"/>
        <w:spacing w:before="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w:t>
      </w:r>
      <w:r w:rsidR="00C24A84" w:rsidRPr="00BF3F8E">
        <w:rPr>
          <w:rFonts w:asciiTheme="minorHAnsi" w:hAnsiTheme="minorHAnsi" w:cstheme="minorHAnsi"/>
          <w:sz w:val="22"/>
          <w:szCs w:val="22"/>
          <w:lang w:val="en-GB"/>
        </w:rPr>
        <w:t>Private sector entities interested in engaging in CCA planning</w:t>
      </w:r>
      <w:r w:rsidRPr="00BF3F8E">
        <w:rPr>
          <w:rFonts w:asciiTheme="minorHAnsi" w:hAnsiTheme="minorHAnsi" w:cstheme="minorHAnsi"/>
          <w:sz w:val="22"/>
          <w:szCs w:val="22"/>
          <w:lang w:val="en-GB"/>
        </w:rPr>
        <w:t xml:space="preserve">, </w:t>
      </w:r>
      <w:r w:rsidR="00C24A84" w:rsidRPr="00BF3F8E">
        <w:rPr>
          <w:rFonts w:asciiTheme="minorHAnsi" w:hAnsiTheme="minorHAnsi" w:cstheme="minorHAnsi"/>
          <w:sz w:val="22"/>
          <w:szCs w:val="22"/>
          <w:lang w:val="en-GB"/>
        </w:rPr>
        <w:t>implementation</w:t>
      </w:r>
      <w:r w:rsidRPr="00BF3F8E">
        <w:rPr>
          <w:rFonts w:asciiTheme="minorHAnsi" w:hAnsiTheme="minorHAnsi" w:cstheme="minorHAnsi"/>
          <w:sz w:val="22"/>
          <w:szCs w:val="22"/>
          <w:lang w:val="en-GB"/>
        </w:rPr>
        <w:t xml:space="preserve"> and partnerships”: this proved to be way beyond FNEC capability</w:t>
      </w:r>
      <w:r w:rsidR="00861531" w:rsidRPr="00BF3F8E">
        <w:rPr>
          <w:rFonts w:asciiTheme="minorHAnsi" w:hAnsiTheme="minorHAnsi" w:cstheme="minorHAnsi"/>
          <w:sz w:val="22"/>
          <w:szCs w:val="22"/>
          <w:lang w:val="en-GB"/>
        </w:rPr>
        <w:t xml:space="preserve"> with little evidence of </w:t>
      </w:r>
      <w:r w:rsidR="00B91390" w:rsidRPr="00BF3F8E">
        <w:rPr>
          <w:rFonts w:asciiTheme="minorHAnsi" w:hAnsiTheme="minorHAnsi" w:cstheme="minorHAnsi"/>
          <w:sz w:val="22"/>
          <w:szCs w:val="22"/>
          <w:lang w:val="en-GB"/>
        </w:rPr>
        <w:t xml:space="preserve">any </w:t>
      </w:r>
      <w:r w:rsidR="00861531" w:rsidRPr="00BF3F8E">
        <w:rPr>
          <w:rFonts w:asciiTheme="minorHAnsi" w:hAnsiTheme="minorHAnsi" w:cstheme="minorHAnsi"/>
          <w:sz w:val="22"/>
          <w:szCs w:val="22"/>
          <w:lang w:val="en-GB"/>
        </w:rPr>
        <w:t xml:space="preserve">constructive dialogue; it started with </w:t>
      </w:r>
      <w:r w:rsidRPr="00BF3F8E">
        <w:rPr>
          <w:rFonts w:asciiTheme="minorHAnsi" w:hAnsiTheme="minorHAnsi" w:cstheme="minorHAnsi"/>
          <w:sz w:val="22"/>
          <w:szCs w:val="22"/>
          <w:lang w:val="en-GB"/>
        </w:rPr>
        <w:t xml:space="preserve">the difficulty of consultants to even engage with the private sector </w:t>
      </w:r>
      <w:r w:rsidR="00861531" w:rsidRPr="00BF3F8E">
        <w:rPr>
          <w:rFonts w:asciiTheme="minorHAnsi" w:hAnsiTheme="minorHAnsi" w:cstheme="minorHAnsi"/>
          <w:sz w:val="22"/>
          <w:szCs w:val="22"/>
          <w:lang w:val="en-GB"/>
        </w:rPr>
        <w:t>to map private sector willingness and conditionalities in investing on CCA</w:t>
      </w:r>
      <w:r w:rsidR="00B91390" w:rsidRPr="00BF3F8E">
        <w:rPr>
          <w:rFonts w:asciiTheme="minorHAnsi" w:hAnsiTheme="minorHAnsi" w:cstheme="minorHAnsi"/>
          <w:sz w:val="22"/>
          <w:szCs w:val="22"/>
          <w:lang w:val="en-GB"/>
        </w:rPr>
        <w:t xml:space="preserve"> and second, still a lack of value addition from the private sector’s perspective in engaging with a national (public) fund</w:t>
      </w:r>
      <w:r w:rsidR="00861531" w:rsidRPr="00BF3F8E">
        <w:rPr>
          <w:rFonts w:asciiTheme="minorHAnsi" w:hAnsiTheme="minorHAnsi" w:cstheme="minorHAnsi"/>
          <w:sz w:val="22"/>
          <w:szCs w:val="22"/>
          <w:lang w:val="en-GB"/>
        </w:rPr>
        <w:t xml:space="preserve">  </w:t>
      </w:r>
    </w:p>
    <w:p w14:paraId="2B025D74" w14:textId="77777777" w:rsidR="00946380" w:rsidRPr="00BF3F8E" w:rsidRDefault="00946380" w:rsidP="004F1218">
      <w:pPr>
        <w:autoSpaceDE w:val="0"/>
        <w:autoSpaceDN w:val="0"/>
        <w:adjustRightInd w:val="0"/>
        <w:spacing w:before="120" w:line="276" w:lineRule="auto"/>
        <w:ind w:left="360"/>
        <w:jc w:val="both"/>
        <w:rPr>
          <w:rFonts w:asciiTheme="minorHAnsi" w:hAnsiTheme="minorHAnsi" w:cstheme="minorHAnsi"/>
          <w:lang w:val="en-GB"/>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3402"/>
        <w:gridCol w:w="4253"/>
      </w:tblGrid>
      <w:tr w:rsidR="006F461C" w:rsidRPr="00BF3F8E" w14:paraId="461C5706" w14:textId="77777777" w:rsidTr="00C24A84">
        <w:trPr>
          <w:trHeight w:val="512"/>
        </w:trPr>
        <w:tc>
          <w:tcPr>
            <w:tcW w:w="11199" w:type="dxa"/>
            <w:gridSpan w:val="4"/>
            <w:shd w:val="clear" w:color="auto" w:fill="002060"/>
            <w:vAlign w:val="center"/>
          </w:tcPr>
          <w:p w14:paraId="4CE69CDB" w14:textId="77777777" w:rsidR="006F461C" w:rsidRPr="00BF3F8E" w:rsidRDefault="006F461C" w:rsidP="006F461C">
            <w:pPr>
              <w:pStyle w:val="TableParagraph"/>
              <w:keepNext/>
              <w:widowControl/>
              <w:kinsoku w:val="0"/>
              <w:overflowPunct w:val="0"/>
              <w:spacing w:line="206" w:lineRule="exact"/>
              <w:ind w:right="1"/>
              <w:jc w:val="center"/>
              <w:rPr>
                <w:rFonts w:asciiTheme="minorHAnsi" w:hAnsiTheme="minorHAnsi" w:cstheme="minorHAnsi"/>
                <w:b/>
                <w:bCs/>
                <w:color w:val="FFFFFF" w:themeColor="background1"/>
                <w:sz w:val="18"/>
                <w:szCs w:val="18"/>
                <w:lang w:val="en-GB"/>
              </w:rPr>
            </w:pPr>
            <w:r w:rsidRPr="00BF3F8E">
              <w:rPr>
                <w:rFonts w:asciiTheme="minorHAnsi" w:hAnsiTheme="minorHAnsi" w:cstheme="minorHAnsi"/>
                <w:b/>
                <w:bCs/>
                <w:color w:val="FFFFFF" w:themeColor="background1"/>
                <w:sz w:val="18"/>
                <w:szCs w:val="18"/>
                <w:lang w:val="en-GB"/>
              </w:rPr>
              <w:t>Project risks</w:t>
            </w:r>
          </w:p>
        </w:tc>
      </w:tr>
      <w:tr w:rsidR="006F461C" w:rsidRPr="00BF3F8E" w14:paraId="791C77E6" w14:textId="77777777" w:rsidTr="00C24A84">
        <w:trPr>
          <w:trHeight w:val="521"/>
        </w:trPr>
        <w:tc>
          <w:tcPr>
            <w:tcW w:w="1985" w:type="dxa"/>
            <w:tcBorders>
              <w:bottom w:val="single" w:sz="4" w:space="0" w:color="auto"/>
            </w:tcBorders>
            <w:shd w:val="clear" w:color="auto" w:fill="002060"/>
            <w:vAlign w:val="center"/>
          </w:tcPr>
          <w:p w14:paraId="4843565F" w14:textId="77777777" w:rsidR="006F461C" w:rsidRPr="00BF3F8E" w:rsidRDefault="006F461C" w:rsidP="006F461C">
            <w:pPr>
              <w:pStyle w:val="TableParagraph"/>
              <w:keepNext/>
              <w:widowControl/>
              <w:kinsoku w:val="0"/>
              <w:overflowPunct w:val="0"/>
              <w:spacing w:line="206" w:lineRule="exact"/>
              <w:ind w:right="1"/>
              <w:jc w:val="center"/>
              <w:rPr>
                <w:rFonts w:asciiTheme="minorHAnsi" w:hAnsiTheme="minorHAnsi" w:cstheme="minorHAnsi"/>
                <w:b/>
                <w:bCs/>
                <w:color w:val="FFFFFF" w:themeColor="background1"/>
                <w:sz w:val="18"/>
                <w:szCs w:val="18"/>
                <w:lang w:val="en-GB"/>
              </w:rPr>
            </w:pPr>
            <w:r w:rsidRPr="00BF3F8E">
              <w:rPr>
                <w:rFonts w:asciiTheme="minorHAnsi" w:hAnsiTheme="minorHAnsi" w:cstheme="minorHAnsi"/>
                <w:b/>
                <w:bCs/>
                <w:color w:val="FFFFFF" w:themeColor="background1"/>
                <w:sz w:val="18"/>
                <w:szCs w:val="18"/>
                <w:lang w:val="en-GB"/>
              </w:rPr>
              <w:t>Description</w:t>
            </w:r>
          </w:p>
        </w:tc>
        <w:tc>
          <w:tcPr>
            <w:tcW w:w="1559" w:type="dxa"/>
            <w:tcBorders>
              <w:bottom w:val="single" w:sz="4" w:space="0" w:color="auto"/>
            </w:tcBorders>
            <w:shd w:val="clear" w:color="auto" w:fill="002060"/>
            <w:vAlign w:val="center"/>
          </w:tcPr>
          <w:p w14:paraId="5A556881" w14:textId="77777777" w:rsidR="006F461C" w:rsidRPr="00BF3F8E" w:rsidRDefault="006F461C" w:rsidP="006F461C">
            <w:pPr>
              <w:pStyle w:val="TableParagraph"/>
              <w:keepNext/>
              <w:widowControl/>
              <w:kinsoku w:val="0"/>
              <w:overflowPunct w:val="0"/>
              <w:spacing w:line="206" w:lineRule="exact"/>
              <w:ind w:right="1"/>
              <w:jc w:val="center"/>
              <w:rPr>
                <w:rFonts w:asciiTheme="minorHAnsi" w:hAnsiTheme="minorHAnsi" w:cstheme="minorHAnsi"/>
                <w:b/>
                <w:bCs/>
                <w:color w:val="FFFFFF" w:themeColor="background1"/>
                <w:sz w:val="18"/>
                <w:szCs w:val="18"/>
                <w:lang w:val="en-GB"/>
              </w:rPr>
            </w:pPr>
            <w:r w:rsidRPr="00BF3F8E">
              <w:rPr>
                <w:rFonts w:asciiTheme="minorHAnsi" w:hAnsiTheme="minorHAnsi" w:cstheme="minorHAnsi"/>
                <w:b/>
                <w:bCs/>
                <w:color w:val="FFFFFF" w:themeColor="background1"/>
                <w:sz w:val="18"/>
                <w:szCs w:val="18"/>
                <w:lang w:val="en-GB"/>
              </w:rPr>
              <w:t>Impact &amp; Probability (1-5)</w:t>
            </w:r>
          </w:p>
        </w:tc>
        <w:tc>
          <w:tcPr>
            <w:tcW w:w="3402" w:type="dxa"/>
            <w:shd w:val="clear" w:color="auto" w:fill="002060"/>
            <w:vAlign w:val="center"/>
          </w:tcPr>
          <w:p w14:paraId="19970F95" w14:textId="77777777" w:rsidR="006F461C" w:rsidRPr="00BF3F8E" w:rsidRDefault="006F461C" w:rsidP="006F461C">
            <w:pPr>
              <w:pStyle w:val="TableParagraph"/>
              <w:keepNext/>
              <w:widowControl/>
              <w:kinsoku w:val="0"/>
              <w:overflowPunct w:val="0"/>
              <w:spacing w:line="206" w:lineRule="exact"/>
              <w:ind w:right="1"/>
              <w:jc w:val="center"/>
              <w:rPr>
                <w:rFonts w:asciiTheme="minorHAnsi" w:hAnsiTheme="minorHAnsi" w:cstheme="minorHAnsi"/>
                <w:b/>
                <w:bCs/>
                <w:color w:val="FFFFFF" w:themeColor="background1"/>
                <w:sz w:val="18"/>
                <w:szCs w:val="18"/>
                <w:lang w:val="en-GB"/>
              </w:rPr>
            </w:pPr>
            <w:r w:rsidRPr="00BF3F8E">
              <w:rPr>
                <w:rFonts w:asciiTheme="minorHAnsi" w:hAnsiTheme="minorHAnsi" w:cstheme="minorHAnsi"/>
                <w:b/>
                <w:bCs/>
                <w:color w:val="FFFFFF" w:themeColor="background1"/>
                <w:sz w:val="18"/>
                <w:szCs w:val="18"/>
                <w:lang w:val="en-GB"/>
              </w:rPr>
              <w:t>Mitigation measures</w:t>
            </w:r>
          </w:p>
        </w:tc>
        <w:tc>
          <w:tcPr>
            <w:tcW w:w="4253" w:type="dxa"/>
            <w:shd w:val="clear" w:color="auto" w:fill="002060"/>
            <w:vAlign w:val="center"/>
          </w:tcPr>
          <w:p w14:paraId="533D7E20" w14:textId="64935CAB" w:rsidR="006F461C" w:rsidRPr="00BF3F8E" w:rsidRDefault="006F461C" w:rsidP="006F461C">
            <w:pPr>
              <w:pStyle w:val="TableParagraph"/>
              <w:keepNext/>
              <w:widowControl/>
              <w:kinsoku w:val="0"/>
              <w:overflowPunct w:val="0"/>
              <w:spacing w:line="206" w:lineRule="exact"/>
              <w:ind w:right="1"/>
              <w:jc w:val="center"/>
              <w:rPr>
                <w:rFonts w:asciiTheme="minorHAnsi" w:hAnsiTheme="minorHAnsi" w:cstheme="minorHAnsi"/>
                <w:b/>
                <w:bCs/>
                <w:color w:val="FFFFFF" w:themeColor="background1"/>
                <w:sz w:val="18"/>
                <w:szCs w:val="18"/>
                <w:lang w:val="en-GB"/>
              </w:rPr>
            </w:pPr>
            <w:r w:rsidRPr="00BF3F8E">
              <w:rPr>
                <w:rFonts w:asciiTheme="minorHAnsi" w:hAnsiTheme="minorHAnsi" w:cstheme="minorHAnsi"/>
                <w:b/>
                <w:bCs/>
                <w:color w:val="FFFFFF" w:themeColor="background1"/>
                <w:sz w:val="18"/>
                <w:szCs w:val="18"/>
                <w:lang w:val="en-GB"/>
              </w:rPr>
              <w:t>TE Comments</w:t>
            </w:r>
          </w:p>
        </w:tc>
      </w:tr>
      <w:tr w:rsidR="006F461C" w:rsidRPr="00135271" w14:paraId="6BBEA449" w14:textId="77777777" w:rsidTr="00C24A84">
        <w:tc>
          <w:tcPr>
            <w:tcW w:w="1985" w:type="dxa"/>
            <w:shd w:val="clear" w:color="auto" w:fill="002060"/>
          </w:tcPr>
          <w:p w14:paraId="5430B06F" w14:textId="4A5429E8" w:rsidR="006F461C" w:rsidRPr="00BF3F8E" w:rsidRDefault="006F461C" w:rsidP="004214B1">
            <w:pPr>
              <w:jc w:val="center"/>
              <w:rPr>
                <w:rFonts w:cs="Calibri"/>
                <w:color w:val="FFFFFF" w:themeColor="background1"/>
                <w:sz w:val="18"/>
                <w:szCs w:val="18"/>
                <w:lang w:val="en-GB"/>
              </w:rPr>
            </w:pPr>
            <w:r w:rsidRPr="00BF3F8E">
              <w:rPr>
                <w:rFonts w:cs="Calibri"/>
                <w:color w:val="FFFFFF" w:themeColor="background1"/>
                <w:sz w:val="18"/>
                <w:szCs w:val="18"/>
                <w:lang w:val="en-GB"/>
              </w:rPr>
              <w:t>Duplication of efforts between the project and the existing NAP support initiatives</w:t>
            </w:r>
            <w:proofErr w:type="gramStart"/>
            <w:r w:rsidRPr="00BF3F8E">
              <w:rPr>
                <w:rFonts w:cs="Calibri"/>
                <w:color w:val="FFFFFF" w:themeColor="background1"/>
                <w:sz w:val="18"/>
                <w:szCs w:val="18"/>
                <w:lang w:val="en-GB"/>
              </w:rPr>
              <w:t>, in particular</w:t>
            </w:r>
            <w:r w:rsidR="00826BBA">
              <w:rPr>
                <w:rFonts w:cs="Calibri"/>
                <w:color w:val="FFFFFF" w:themeColor="background1"/>
                <w:sz w:val="18"/>
                <w:szCs w:val="18"/>
                <w:lang w:val="en-GB"/>
              </w:rPr>
              <w:t>,</w:t>
            </w:r>
            <w:r w:rsidRPr="00BF3F8E">
              <w:rPr>
                <w:rFonts w:cs="Calibri"/>
                <w:color w:val="FFFFFF" w:themeColor="background1"/>
                <w:sz w:val="18"/>
                <w:szCs w:val="18"/>
                <w:lang w:val="en-GB"/>
              </w:rPr>
              <w:t xml:space="preserve"> the</w:t>
            </w:r>
            <w:proofErr w:type="gramEnd"/>
            <w:r w:rsidRPr="00BF3F8E">
              <w:rPr>
                <w:rFonts w:cs="Calibri"/>
                <w:color w:val="FFFFFF" w:themeColor="background1"/>
                <w:sz w:val="18"/>
                <w:szCs w:val="18"/>
                <w:lang w:val="en-GB"/>
              </w:rPr>
              <w:t xml:space="preserve"> GIZ initiative</w:t>
            </w:r>
          </w:p>
        </w:tc>
        <w:tc>
          <w:tcPr>
            <w:tcW w:w="1559" w:type="dxa"/>
            <w:shd w:val="clear" w:color="auto" w:fill="BDD6EE" w:themeFill="accent1" w:themeFillTint="66"/>
          </w:tcPr>
          <w:p w14:paraId="6AED7228" w14:textId="77777777" w:rsidR="006F461C" w:rsidRPr="00BF3F8E" w:rsidRDefault="006F461C" w:rsidP="004214B1">
            <w:pPr>
              <w:jc w:val="center"/>
              <w:rPr>
                <w:rFonts w:cs="Calibri"/>
                <w:sz w:val="18"/>
                <w:szCs w:val="18"/>
                <w:lang w:val="en-GB"/>
              </w:rPr>
            </w:pPr>
            <w:r w:rsidRPr="00BF3F8E">
              <w:rPr>
                <w:rFonts w:cs="Calibri"/>
                <w:sz w:val="18"/>
                <w:szCs w:val="18"/>
                <w:lang w:val="en-GB"/>
              </w:rPr>
              <w:t>Impact: 3</w:t>
            </w:r>
          </w:p>
          <w:p w14:paraId="32414E96" w14:textId="77777777" w:rsidR="006F461C" w:rsidRPr="00BF3F8E" w:rsidRDefault="006F461C" w:rsidP="004214B1">
            <w:pPr>
              <w:jc w:val="center"/>
              <w:rPr>
                <w:rFonts w:cs="Calibri"/>
                <w:sz w:val="18"/>
                <w:szCs w:val="18"/>
                <w:lang w:val="en-GB"/>
              </w:rPr>
            </w:pPr>
            <w:r w:rsidRPr="00BF3F8E">
              <w:rPr>
                <w:rFonts w:cs="Calibri"/>
                <w:sz w:val="18"/>
                <w:szCs w:val="18"/>
                <w:lang w:val="en-GB"/>
              </w:rPr>
              <w:t>Probability: 1</w:t>
            </w:r>
          </w:p>
        </w:tc>
        <w:tc>
          <w:tcPr>
            <w:tcW w:w="3402" w:type="dxa"/>
            <w:shd w:val="clear" w:color="auto" w:fill="auto"/>
          </w:tcPr>
          <w:p w14:paraId="0E709342" w14:textId="19D889DE" w:rsidR="006F461C" w:rsidRPr="00BF3F8E" w:rsidRDefault="006F461C" w:rsidP="004214B1">
            <w:pPr>
              <w:rPr>
                <w:rFonts w:cs="Calibri"/>
                <w:sz w:val="18"/>
                <w:szCs w:val="18"/>
                <w:lang w:val="en-GB"/>
              </w:rPr>
            </w:pPr>
            <w:r w:rsidRPr="00BF3F8E">
              <w:rPr>
                <w:rFonts w:cs="Calibri"/>
                <w:sz w:val="18"/>
                <w:szCs w:val="18"/>
                <w:lang w:val="en-GB"/>
              </w:rPr>
              <w:t>Several meetings have been held between the GIZ initiative, UNDP and the DGEC, during the consultation process to delineate the intervention of each initiative. During the implementation phase, a joint technical committee with GIZ initiative will be established under the supervision of the DGEC, to provide overall guidance to the project and recommendations to the Project Board approval.</w:t>
            </w:r>
          </w:p>
        </w:tc>
        <w:tc>
          <w:tcPr>
            <w:tcW w:w="4253" w:type="dxa"/>
            <w:shd w:val="clear" w:color="auto" w:fill="auto"/>
          </w:tcPr>
          <w:p w14:paraId="0FCDF863" w14:textId="4DA96070" w:rsidR="006F461C" w:rsidRPr="00BF3F8E" w:rsidRDefault="006F461C" w:rsidP="004214B1">
            <w:pPr>
              <w:jc w:val="center"/>
              <w:rPr>
                <w:rFonts w:cs="Calibri"/>
                <w:i/>
                <w:sz w:val="18"/>
                <w:szCs w:val="18"/>
                <w:lang w:val="en-GB"/>
              </w:rPr>
            </w:pPr>
            <w:r w:rsidRPr="00BF3F8E">
              <w:rPr>
                <w:rFonts w:cs="Calibri"/>
                <w:i/>
                <w:sz w:val="18"/>
                <w:szCs w:val="18"/>
                <w:lang w:val="en-GB"/>
              </w:rPr>
              <w:t>The project is a success story for inter-agency coordination; the project took lessons learned from the GIZ PAS PNA project, improved implementation approach and the Government and both donors made sure there was no duplication of efforts</w:t>
            </w:r>
          </w:p>
        </w:tc>
      </w:tr>
      <w:tr w:rsidR="006F461C" w:rsidRPr="00135271" w14:paraId="45662226" w14:textId="77777777" w:rsidTr="00C24A84">
        <w:tc>
          <w:tcPr>
            <w:tcW w:w="1985" w:type="dxa"/>
            <w:shd w:val="clear" w:color="auto" w:fill="002060"/>
          </w:tcPr>
          <w:p w14:paraId="0BB178D0" w14:textId="77777777" w:rsidR="006F461C" w:rsidRPr="00BF3F8E" w:rsidRDefault="006F461C" w:rsidP="004214B1">
            <w:pPr>
              <w:jc w:val="center"/>
              <w:rPr>
                <w:rFonts w:cs="Calibri"/>
                <w:color w:val="FFFFFF" w:themeColor="background1"/>
                <w:sz w:val="18"/>
                <w:szCs w:val="18"/>
                <w:lang w:val="en-GB"/>
              </w:rPr>
            </w:pPr>
            <w:r w:rsidRPr="00BF3F8E">
              <w:rPr>
                <w:rFonts w:cs="Calibri"/>
                <w:color w:val="FFFFFF" w:themeColor="background1"/>
                <w:sz w:val="18"/>
                <w:szCs w:val="18"/>
                <w:lang w:val="en-GB"/>
              </w:rPr>
              <w:t>Lack of collaboration of key ministries involved in the planning and budgeting processes (Ministry of finance and planning; planning unit of sectoral ministries)</w:t>
            </w:r>
          </w:p>
        </w:tc>
        <w:tc>
          <w:tcPr>
            <w:tcW w:w="1559" w:type="dxa"/>
            <w:shd w:val="clear" w:color="auto" w:fill="BDD6EE" w:themeFill="accent1" w:themeFillTint="66"/>
          </w:tcPr>
          <w:p w14:paraId="32747371" w14:textId="77777777" w:rsidR="006F461C" w:rsidRPr="00BF3F8E" w:rsidRDefault="006F461C" w:rsidP="004214B1">
            <w:pPr>
              <w:jc w:val="center"/>
              <w:rPr>
                <w:rFonts w:cs="Calibri"/>
                <w:sz w:val="18"/>
                <w:szCs w:val="18"/>
                <w:lang w:val="en-GB"/>
              </w:rPr>
            </w:pPr>
            <w:r w:rsidRPr="00BF3F8E">
              <w:rPr>
                <w:rFonts w:cs="Calibri"/>
                <w:sz w:val="18"/>
                <w:szCs w:val="18"/>
                <w:lang w:val="en-GB"/>
              </w:rPr>
              <w:t>Impact: 3</w:t>
            </w:r>
          </w:p>
          <w:p w14:paraId="387D9283" w14:textId="77777777" w:rsidR="006F461C" w:rsidRPr="00BF3F8E" w:rsidRDefault="006F461C" w:rsidP="004214B1">
            <w:pPr>
              <w:jc w:val="center"/>
              <w:rPr>
                <w:rFonts w:cs="Calibri"/>
                <w:sz w:val="18"/>
                <w:szCs w:val="18"/>
                <w:lang w:val="en-GB"/>
              </w:rPr>
            </w:pPr>
            <w:r w:rsidRPr="00BF3F8E">
              <w:rPr>
                <w:rFonts w:cs="Calibri"/>
                <w:sz w:val="18"/>
                <w:szCs w:val="18"/>
                <w:lang w:val="en-GB"/>
              </w:rPr>
              <w:t>Probability: 1</w:t>
            </w:r>
          </w:p>
        </w:tc>
        <w:tc>
          <w:tcPr>
            <w:tcW w:w="3402" w:type="dxa"/>
            <w:shd w:val="clear" w:color="auto" w:fill="auto"/>
          </w:tcPr>
          <w:p w14:paraId="446A8AF9" w14:textId="77777777" w:rsidR="006F461C" w:rsidRPr="00BF3F8E" w:rsidRDefault="006F461C" w:rsidP="004214B1">
            <w:pPr>
              <w:rPr>
                <w:rFonts w:cs="Calibri"/>
                <w:sz w:val="18"/>
                <w:szCs w:val="18"/>
                <w:lang w:val="en-GB"/>
              </w:rPr>
            </w:pPr>
            <w:r w:rsidRPr="00BF3F8E">
              <w:rPr>
                <w:rFonts w:cs="Calibri"/>
                <w:sz w:val="18"/>
                <w:szCs w:val="18"/>
                <w:lang w:val="en-GB"/>
              </w:rPr>
              <w:t>The implementation arrangements consider the DGPD, the DGB, and the CMEICB as operational partners. They will closely collaborate with the DGEC on activities related to the mainstreaming of CCA into development planning. Operational partnership agreements will be signed between them, UNDP, and the MCVDD.</w:t>
            </w:r>
          </w:p>
        </w:tc>
        <w:tc>
          <w:tcPr>
            <w:tcW w:w="4253" w:type="dxa"/>
            <w:shd w:val="clear" w:color="auto" w:fill="auto"/>
          </w:tcPr>
          <w:p w14:paraId="46625510" w14:textId="06C48B38" w:rsidR="006F461C" w:rsidRPr="00BF3F8E" w:rsidRDefault="006F461C" w:rsidP="004214B1">
            <w:pPr>
              <w:jc w:val="center"/>
              <w:rPr>
                <w:rFonts w:cs="Calibri"/>
                <w:i/>
                <w:sz w:val="18"/>
                <w:szCs w:val="18"/>
                <w:lang w:val="en-GB"/>
              </w:rPr>
            </w:pPr>
            <w:r w:rsidRPr="00BF3F8E">
              <w:rPr>
                <w:rFonts w:cs="Calibri"/>
                <w:i/>
                <w:sz w:val="18"/>
                <w:szCs w:val="18"/>
                <w:lang w:val="en-GB"/>
              </w:rPr>
              <w:t>This was maybe a higher risk as institutions are often reluctant to collaborate as recipient</w:t>
            </w:r>
            <w:r w:rsidR="00826BBA">
              <w:rPr>
                <w:rFonts w:cs="Calibri"/>
                <w:i/>
                <w:sz w:val="18"/>
                <w:szCs w:val="18"/>
                <w:lang w:val="en-GB"/>
              </w:rPr>
              <w:t>s/</w:t>
            </w:r>
            <w:r w:rsidRPr="00BF3F8E">
              <w:rPr>
                <w:rFonts w:cs="Calibri"/>
                <w:i/>
                <w:sz w:val="18"/>
                <w:szCs w:val="18"/>
                <w:lang w:val="en-GB"/>
              </w:rPr>
              <w:t>beneficiaries from another leading institution. In this project, this trap was avoided th</w:t>
            </w:r>
            <w:r w:rsidR="00826BBA">
              <w:rPr>
                <w:rFonts w:cs="Calibri"/>
                <w:i/>
                <w:sz w:val="18"/>
                <w:szCs w:val="18"/>
                <w:lang w:val="en-GB"/>
              </w:rPr>
              <w:t>r</w:t>
            </w:r>
            <w:r w:rsidRPr="00BF3F8E">
              <w:rPr>
                <w:rFonts w:cs="Calibri"/>
                <w:i/>
                <w:sz w:val="18"/>
                <w:szCs w:val="18"/>
                <w:lang w:val="en-GB"/>
              </w:rPr>
              <w:t xml:space="preserve">ough sheer participation during implementation through technical groups with much leeway in the definition of products’ scope, implementation approach, consultants’ methodology, </w:t>
            </w:r>
            <w:proofErr w:type="gramStart"/>
            <w:r w:rsidRPr="00BF3F8E">
              <w:rPr>
                <w:rFonts w:cs="Calibri"/>
                <w:i/>
                <w:sz w:val="18"/>
                <w:szCs w:val="18"/>
                <w:lang w:val="en-GB"/>
              </w:rPr>
              <w:t>review</w:t>
            </w:r>
            <w:proofErr w:type="gramEnd"/>
            <w:r w:rsidRPr="00BF3F8E">
              <w:rPr>
                <w:rFonts w:cs="Calibri"/>
                <w:i/>
                <w:sz w:val="18"/>
                <w:szCs w:val="18"/>
                <w:lang w:val="en-GB"/>
              </w:rPr>
              <w:t xml:space="preserve"> and approval…</w:t>
            </w:r>
          </w:p>
        </w:tc>
      </w:tr>
      <w:tr w:rsidR="006F461C" w:rsidRPr="00135271" w14:paraId="074B85B0" w14:textId="77777777" w:rsidTr="00C24A84">
        <w:tc>
          <w:tcPr>
            <w:tcW w:w="1985" w:type="dxa"/>
            <w:shd w:val="clear" w:color="auto" w:fill="002060"/>
          </w:tcPr>
          <w:p w14:paraId="7A38F5C0" w14:textId="77777777" w:rsidR="006F461C" w:rsidRPr="00BF3F8E" w:rsidRDefault="006F461C" w:rsidP="004214B1">
            <w:pPr>
              <w:jc w:val="center"/>
              <w:rPr>
                <w:rFonts w:cs="Calibri"/>
                <w:color w:val="FFFFFF" w:themeColor="background1"/>
                <w:sz w:val="18"/>
                <w:szCs w:val="18"/>
                <w:lang w:val="en-GB"/>
              </w:rPr>
            </w:pPr>
            <w:r w:rsidRPr="00BF3F8E">
              <w:rPr>
                <w:rFonts w:cs="Calibri"/>
                <w:color w:val="FFFFFF" w:themeColor="background1"/>
                <w:sz w:val="18"/>
                <w:lang w:val="en-GB"/>
              </w:rPr>
              <w:lastRenderedPageBreak/>
              <w:t>Limited capacity of technical institutions, and municipalities to support adaptation planning and use of tools developed throughout the project implementation</w:t>
            </w:r>
          </w:p>
        </w:tc>
        <w:tc>
          <w:tcPr>
            <w:tcW w:w="1559" w:type="dxa"/>
            <w:shd w:val="clear" w:color="auto" w:fill="BDD6EE" w:themeFill="accent1" w:themeFillTint="66"/>
          </w:tcPr>
          <w:p w14:paraId="7638C0CE" w14:textId="77777777" w:rsidR="006F461C" w:rsidRPr="00BF3F8E" w:rsidRDefault="006F461C" w:rsidP="004214B1">
            <w:pPr>
              <w:jc w:val="center"/>
              <w:rPr>
                <w:rFonts w:cs="Calibri"/>
                <w:sz w:val="18"/>
                <w:szCs w:val="18"/>
                <w:lang w:val="en-GB"/>
              </w:rPr>
            </w:pPr>
            <w:r w:rsidRPr="00BF3F8E">
              <w:rPr>
                <w:rFonts w:cs="Calibri"/>
                <w:sz w:val="18"/>
                <w:szCs w:val="18"/>
                <w:lang w:val="en-GB"/>
              </w:rPr>
              <w:t>Impact: 4</w:t>
            </w:r>
          </w:p>
          <w:p w14:paraId="7A499AFD" w14:textId="77777777" w:rsidR="006F461C" w:rsidRPr="00BF3F8E" w:rsidRDefault="006F461C" w:rsidP="004214B1">
            <w:pPr>
              <w:jc w:val="center"/>
              <w:rPr>
                <w:rFonts w:cs="Calibri"/>
                <w:sz w:val="18"/>
                <w:szCs w:val="18"/>
                <w:lang w:val="en-GB"/>
              </w:rPr>
            </w:pPr>
            <w:r w:rsidRPr="00BF3F8E">
              <w:rPr>
                <w:rFonts w:cs="Calibri"/>
                <w:sz w:val="18"/>
                <w:szCs w:val="18"/>
                <w:lang w:val="en-GB"/>
              </w:rPr>
              <w:t>Probability: 2</w:t>
            </w:r>
          </w:p>
        </w:tc>
        <w:tc>
          <w:tcPr>
            <w:tcW w:w="3402" w:type="dxa"/>
            <w:shd w:val="clear" w:color="auto" w:fill="auto"/>
          </w:tcPr>
          <w:p w14:paraId="74CBDB5C" w14:textId="77777777" w:rsidR="006F461C" w:rsidRPr="00BF3F8E" w:rsidRDefault="006F461C" w:rsidP="004214B1">
            <w:pPr>
              <w:rPr>
                <w:rFonts w:cs="Calibri"/>
                <w:sz w:val="18"/>
                <w:szCs w:val="18"/>
                <w:lang w:val="en-GB"/>
              </w:rPr>
            </w:pPr>
            <w:r w:rsidRPr="00BF3F8E">
              <w:rPr>
                <w:rFonts w:cs="Calibri"/>
                <w:sz w:val="18"/>
                <w:szCs w:val="18"/>
                <w:lang w:val="en-GB"/>
              </w:rPr>
              <w:t xml:space="preserve">The GIZ initiative and the Green Climate Fund Readiness Programme supported the development of capacities of technical and local actors and established the foundations for adaptation planning. Additional capacity building activities will be provided by the project to ensure the effective use of tools developed. </w:t>
            </w:r>
          </w:p>
        </w:tc>
        <w:tc>
          <w:tcPr>
            <w:tcW w:w="4253" w:type="dxa"/>
            <w:shd w:val="clear" w:color="auto" w:fill="auto"/>
          </w:tcPr>
          <w:p w14:paraId="4BAB5793" w14:textId="34E7942D" w:rsidR="006F461C" w:rsidRPr="00BF3F8E" w:rsidRDefault="006F461C" w:rsidP="004214B1">
            <w:pPr>
              <w:jc w:val="center"/>
              <w:rPr>
                <w:rFonts w:cs="Calibri"/>
                <w:i/>
                <w:sz w:val="18"/>
                <w:szCs w:val="18"/>
                <w:lang w:val="en-GB"/>
              </w:rPr>
            </w:pPr>
            <w:r w:rsidRPr="00BF3F8E">
              <w:rPr>
                <w:rFonts w:cs="Calibri"/>
                <w:i/>
                <w:sz w:val="18"/>
                <w:szCs w:val="18"/>
                <w:lang w:val="en-GB"/>
              </w:rPr>
              <w:t xml:space="preserve">As mentioned under the review of indicators, the actual use of tools is out of </w:t>
            </w:r>
            <w:r w:rsidR="00826BBA">
              <w:rPr>
                <w:rFonts w:cs="Calibri"/>
                <w:i/>
                <w:sz w:val="18"/>
                <w:szCs w:val="18"/>
                <w:lang w:val="en-GB"/>
              </w:rPr>
              <w:t xml:space="preserve">the </w:t>
            </w:r>
            <w:r w:rsidRPr="00BF3F8E">
              <w:rPr>
                <w:rFonts w:cs="Calibri"/>
                <w:i/>
                <w:sz w:val="18"/>
                <w:szCs w:val="18"/>
                <w:lang w:val="en-GB"/>
              </w:rPr>
              <w:t>project’s scope (with most tools delivered right at the end of the project), hence, it cannot be properly monitored; still, interviews did confirm that the use of specific budgeting tools is very limited but likely to be institutionalised to very specific departments as long as it is part of their regular day-today work; on the contrary, new tools, as opportune as they can be, will be hardly institutionalised if they are an additional burden for staff unless additional HR are mobilised for that purpose (e.g. in municipalities)</w:t>
            </w:r>
          </w:p>
        </w:tc>
      </w:tr>
      <w:tr w:rsidR="006F461C" w:rsidRPr="00135271" w14:paraId="3123D7DB" w14:textId="77777777" w:rsidTr="00C24A84">
        <w:tc>
          <w:tcPr>
            <w:tcW w:w="1985" w:type="dxa"/>
            <w:shd w:val="clear" w:color="auto" w:fill="002060"/>
          </w:tcPr>
          <w:p w14:paraId="775457E6" w14:textId="332C4B07" w:rsidR="006F461C" w:rsidRPr="00BF3F8E" w:rsidRDefault="006F461C" w:rsidP="004214B1">
            <w:pPr>
              <w:jc w:val="center"/>
              <w:rPr>
                <w:rFonts w:cs="Calibri"/>
                <w:color w:val="FFFFFF" w:themeColor="background1"/>
                <w:sz w:val="18"/>
                <w:szCs w:val="18"/>
                <w:lang w:val="en-GB"/>
              </w:rPr>
            </w:pPr>
            <w:r w:rsidRPr="00BF3F8E">
              <w:rPr>
                <w:rFonts w:cs="Calibri"/>
                <w:color w:val="FFFFFF" w:themeColor="background1"/>
                <w:sz w:val="18"/>
                <w:szCs w:val="18"/>
                <w:lang w:val="en-GB"/>
              </w:rPr>
              <w:t xml:space="preserve">Limited capacity of the FNEC to engage </w:t>
            </w:r>
            <w:r w:rsidR="00826BBA">
              <w:rPr>
                <w:rFonts w:cs="Calibri"/>
                <w:color w:val="FFFFFF" w:themeColor="background1"/>
                <w:sz w:val="18"/>
                <w:szCs w:val="18"/>
                <w:lang w:val="en-GB"/>
              </w:rPr>
              <w:t xml:space="preserve">the </w:t>
            </w:r>
            <w:r w:rsidRPr="00BF3F8E">
              <w:rPr>
                <w:rFonts w:cs="Calibri"/>
                <w:color w:val="FFFFFF" w:themeColor="background1"/>
                <w:sz w:val="18"/>
                <w:szCs w:val="18"/>
                <w:lang w:val="en-GB"/>
              </w:rPr>
              <w:t>private sector, as a potential financier of adaptation projects, and to ensure the buy-in of environmental taxes by the government</w:t>
            </w:r>
          </w:p>
        </w:tc>
        <w:tc>
          <w:tcPr>
            <w:tcW w:w="1559" w:type="dxa"/>
            <w:shd w:val="clear" w:color="auto" w:fill="BDD6EE" w:themeFill="accent1" w:themeFillTint="66"/>
          </w:tcPr>
          <w:p w14:paraId="79BCFDC6" w14:textId="77777777" w:rsidR="006F461C" w:rsidRPr="00BF3F8E" w:rsidRDefault="006F461C" w:rsidP="004214B1">
            <w:pPr>
              <w:jc w:val="center"/>
              <w:rPr>
                <w:rFonts w:cs="Calibri"/>
                <w:sz w:val="18"/>
                <w:szCs w:val="18"/>
                <w:lang w:val="en-GB"/>
              </w:rPr>
            </w:pPr>
            <w:r w:rsidRPr="00BF3F8E">
              <w:rPr>
                <w:rFonts w:cs="Calibri"/>
                <w:sz w:val="18"/>
                <w:szCs w:val="18"/>
                <w:lang w:val="en-GB"/>
              </w:rPr>
              <w:t>Impact: 3</w:t>
            </w:r>
          </w:p>
          <w:p w14:paraId="6260926F" w14:textId="77777777" w:rsidR="006F461C" w:rsidRPr="00BF3F8E" w:rsidRDefault="006F461C" w:rsidP="004214B1">
            <w:pPr>
              <w:jc w:val="center"/>
              <w:rPr>
                <w:rFonts w:cs="Calibri"/>
                <w:sz w:val="18"/>
                <w:szCs w:val="18"/>
                <w:lang w:val="en-GB"/>
              </w:rPr>
            </w:pPr>
            <w:r w:rsidRPr="00BF3F8E">
              <w:rPr>
                <w:rFonts w:cs="Calibri"/>
                <w:sz w:val="18"/>
                <w:szCs w:val="18"/>
                <w:lang w:val="en-GB"/>
              </w:rPr>
              <w:t>Probability: 2</w:t>
            </w:r>
          </w:p>
        </w:tc>
        <w:tc>
          <w:tcPr>
            <w:tcW w:w="3402" w:type="dxa"/>
            <w:shd w:val="clear" w:color="auto" w:fill="auto"/>
          </w:tcPr>
          <w:p w14:paraId="2DDE8FC1" w14:textId="45472CBA" w:rsidR="006F461C" w:rsidRPr="00BF3F8E" w:rsidRDefault="006F461C" w:rsidP="004214B1">
            <w:pPr>
              <w:rPr>
                <w:rFonts w:cs="Calibri"/>
                <w:sz w:val="18"/>
                <w:szCs w:val="18"/>
                <w:lang w:val="en-GB"/>
              </w:rPr>
            </w:pPr>
            <w:r w:rsidRPr="00BF3F8E">
              <w:rPr>
                <w:rFonts w:cs="Calibri"/>
                <w:sz w:val="18"/>
                <w:szCs w:val="18"/>
                <w:lang w:val="en-GB"/>
              </w:rPr>
              <w:t xml:space="preserve">FNEC’s institutional capacities are being strengthened by the GIZ initiative and the Green Climate Fund Readiness Programme to overcome structural gaps observed for effective deployment. The project will build on such structural support to expand the FNEC deployment to the private sector. The mobilization of the civil society, by the project, to advocate for fiscal reforms is expected to facilitate the reforms’ buy-in by decision-makers. </w:t>
            </w:r>
          </w:p>
        </w:tc>
        <w:tc>
          <w:tcPr>
            <w:tcW w:w="4253" w:type="dxa"/>
            <w:shd w:val="clear" w:color="auto" w:fill="auto"/>
          </w:tcPr>
          <w:p w14:paraId="4E3DBA60" w14:textId="465CCA1B" w:rsidR="006F461C" w:rsidRPr="00BF3F8E" w:rsidRDefault="006F461C" w:rsidP="004214B1">
            <w:pPr>
              <w:jc w:val="center"/>
              <w:rPr>
                <w:rFonts w:cs="Calibri"/>
                <w:i/>
                <w:sz w:val="18"/>
                <w:szCs w:val="18"/>
                <w:lang w:val="en-GB"/>
              </w:rPr>
            </w:pPr>
            <w:r w:rsidRPr="00BF3F8E">
              <w:rPr>
                <w:rFonts w:cs="Calibri"/>
                <w:i/>
                <w:sz w:val="18"/>
                <w:szCs w:val="18"/>
                <w:lang w:val="en-GB"/>
              </w:rPr>
              <w:t>This was supposed to be a very high risk as previous institutional</w:t>
            </w:r>
            <w:r w:rsidR="00826BBA">
              <w:rPr>
                <w:rFonts w:cs="Calibri"/>
                <w:i/>
                <w:sz w:val="18"/>
                <w:szCs w:val="18"/>
                <w:lang w:val="en-GB"/>
              </w:rPr>
              <w:t>/</w:t>
            </w:r>
            <w:r w:rsidRPr="00BF3F8E">
              <w:rPr>
                <w:rFonts w:cs="Calibri"/>
                <w:i/>
                <w:sz w:val="18"/>
                <w:szCs w:val="18"/>
                <w:lang w:val="en-GB"/>
              </w:rPr>
              <w:t xml:space="preserve">organisational auditing of FNEC had shown it to be </w:t>
            </w:r>
            <w:r w:rsidR="0066253C" w:rsidRPr="00BF3F8E">
              <w:rPr>
                <w:rFonts w:cs="Calibri"/>
                <w:i/>
                <w:sz w:val="18"/>
                <w:szCs w:val="18"/>
                <w:lang w:val="en-GB"/>
              </w:rPr>
              <w:t xml:space="preserve">narrowly minded towards </w:t>
            </w:r>
            <w:r w:rsidRPr="00BF3F8E">
              <w:rPr>
                <w:rFonts w:cs="Calibri"/>
                <w:i/>
                <w:sz w:val="18"/>
                <w:szCs w:val="18"/>
                <w:lang w:val="en-GB"/>
              </w:rPr>
              <w:t xml:space="preserve">eco-tax </w:t>
            </w:r>
            <w:r w:rsidR="0066253C" w:rsidRPr="00BF3F8E">
              <w:rPr>
                <w:rFonts w:cs="Calibri"/>
                <w:i/>
                <w:sz w:val="18"/>
                <w:szCs w:val="18"/>
                <w:lang w:val="en-GB"/>
              </w:rPr>
              <w:t>collection and</w:t>
            </w:r>
            <w:r w:rsidRPr="00BF3F8E">
              <w:rPr>
                <w:rFonts w:cs="Calibri"/>
                <w:i/>
                <w:sz w:val="18"/>
                <w:szCs w:val="18"/>
                <w:lang w:val="en-GB"/>
              </w:rPr>
              <w:t xml:space="preserve"> that it needed to over</w:t>
            </w:r>
            <w:r w:rsidR="0066253C" w:rsidRPr="00BF3F8E">
              <w:rPr>
                <w:rFonts w:cs="Calibri"/>
                <w:i/>
                <w:sz w:val="18"/>
                <w:szCs w:val="18"/>
                <w:lang w:val="en-GB"/>
              </w:rPr>
              <w:t>c</w:t>
            </w:r>
            <w:r w:rsidRPr="00BF3F8E">
              <w:rPr>
                <w:rFonts w:cs="Calibri"/>
                <w:i/>
                <w:sz w:val="18"/>
                <w:szCs w:val="18"/>
                <w:lang w:val="en-GB"/>
              </w:rPr>
              <w:t xml:space="preserve">ome this approach </w:t>
            </w:r>
            <w:r w:rsidR="0066253C" w:rsidRPr="00BF3F8E">
              <w:rPr>
                <w:rFonts w:cs="Calibri"/>
                <w:i/>
                <w:sz w:val="18"/>
                <w:szCs w:val="18"/>
                <w:lang w:val="en-GB"/>
              </w:rPr>
              <w:t>to grow into a truly attractive funding organisation. Despite project support, this proved to be true with yet to show a transformational change of FNEC to tap in international CCA funding</w:t>
            </w:r>
          </w:p>
        </w:tc>
      </w:tr>
    </w:tbl>
    <w:p w14:paraId="5C1F1DD1" w14:textId="6DDFAEB3" w:rsidR="00163E50" w:rsidRPr="00BF3F8E" w:rsidRDefault="00163E50" w:rsidP="00163E50">
      <w:pPr>
        <w:pStyle w:val="Lgende"/>
        <w:keepNext/>
        <w:keepLines/>
        <w:spacing w:after="120" w:line="276" w:lineRule="auto"/>
        <w:jc w:val="center"/>
        <w:rPr>
          <w:rFonts w:asciiTheme="minorHAnsi" w:hAnsiTheme="minorHAnsi" w:cstheme="minorHAnsi"/>
          <w:lang w:val="en-GB"/>
        </w:rPr>
      </w:pPr>
      <w:bookmarkStart w:id="103" w:name="_Ref17800738"/>
      <w:bookmarkStart w:id="104" w:name="_Toc89122822"/>
      <w:r w:rsidRPr="00BF3F8E">
        <w:rPr>
          <w:rFonts w:asciiTheme="minorHAnsi" w:hAnsiTheme="minorHAnsi" w:cstheme="minorHAnsi"/>
          <w:lang w:val="en-GB"/>
        </w:rPr>
        <w:t xml:space="preserve">Table </w:t>
      </w:r>
      <w:r w:rsidRPr="00BF3F8E">
        <w:rPr>
          <w:rFonts w:asciiTheme="minorHAnsi" w:hAnsiTheme="minorHAnsi" w:cstheme="minorHAnsi"/>
          <w:lang w:val="en-GB"/>
        </w:rPr>
        <w:fldChar w:fldCharType="begin"/>
      </w:r>
      <w:r w:rsidRPr="00BF3F8E">
        <w:rPr>
          <w:rFonts w:asciiTheme="minorHAnsi" w:hAnsiTheme="minorHAnsi" w:cstheme="minorHAnsi"/>
          <w:lang w:val="en-GB"/>
        </w:rPr>
        <w:instrText xml:space="preserve"> SEQ Table \* ARABIC </w:instrText>
      </w:r>
      <w:r w:rsidRPr="00BF3F8E">
        <w:rPr>
          <w:rFonts w:asciiTheme="minorHAnsi" w:hAnsiTheme="minorHAnsi" w:cstheme="minorHAnsi"/>
          <w:lang w:val="en-GB"/>
        </w:rPr>
        <w:fldChar w:fldCharType="separate"/>
      </w:r>
      <w:r w:rsidR="00BE4BFA">
        <w:rPr>
          <w:rFonts w:asciiTheme="minorHAnsi" w:hAnsiTheme="minorHAnsi" w:cstheme="minorHAnsi"/>
          <w:noProof/>
          <w:lang w:val="en-GB"/>
        </w:rPr>
        <w:t>4</w:t>
      </w:r>
      <w:r w:rsidRPr="00BF3F8E">
        <w:rPr>
          <w:rFonts w:asciiTheme="minorHAnsi" w:hAnsiTheme="minorHAnsi" w:cstheme="minorHAnsi"/>
          <w:lang w:val="en-GB"/>
        </w:rPr>
        <w:fldChar w:fldCharType="end"/>
      </w:r>
      <w:bookmarkEnd w:id="103"/>
      <w:r w:rsidRPr="00BF3F8E">
        <w:rPr>
          <w:rFonts w:asciiTheme="minorHAnsi" w:hAnsiTheme="minorHAnsi" w:cstheme="minorHAnsi"/>
          <w:lang w:val="en-GB"/>
        </w:rPr>
        <w:t xml:space="preserve">: </w:t>
      </w:r>
      <w:r w:rsidR="008309D6" w:rsidRPr="00BF3F8E">
        <w:rPr>
          <w:rFonts w:asciiTheme="minorHAnsi" w:hAnsiTheme="minorHAnsi" w:cstheme="minorHAnsi"/>
          <w:lang w:val="en-GB"/>
        </w:rPr>
        <w:t>R</w:t>
      </w:r>
      <w:r w:rsidRPr="00BF3F8E">
        <w:rPr>
          <w:rFonts w:asciiTheme="minorHAnsi" w:hAnsiTheme="minorHAnsi" w:cstheme="minorHAnsi"/>
          <w:lang w:val="en-GB"/>
        </w:rPr>
        <w:t>isk analysis review</w:t>
      </w:r>
      <w:bookmarkEnd w:id="104"/>
    </w:p>
    <w:p w14:paraId="30C7AF5F" w14:textId="1B9AAC32" w:rsidR="004D63A5" w:rsidRPr="00BF3F8E" w:rsidRDefault="008A3696" w:rsidP="00290B13">
      <w:pPr>
        <w:spacing w:before="120" w:line="276" w:lineRule="auto"/>
        <w:jc w:val="both"/>
        <w:rPr>
          <w:rFonts w:asciiTheme="minorHAnsi" w:hAnsiTheme="minorHAnsi" w:cstheme="minorHAnsi"/>
          <w:sz w:val="22"/>
          <w:szCs w:val="22"/>
          <w:lang w:val="en-GB" w:eastAsia="en-GB"/>
        </w:rPr>
      </w:pPr>
      <w:r w:rsidRPr="00BF3F8E">
        <w:rPr>
          <w:rFonts w:asciiTheme="minorHAnsi" w:hAnsiTheme="minorHAnsi" w:cstheme="minorHAnsi"/>
          <w:sz w:val="22"/>
          <w:szCs w:val="22"/>
          <w:lang w:val="en-GB" w:eastAsia="en-GB"/>
        </w:rPr>
        <w:t>Finall</w:t>
      </w:r>
      <w:r w:rsidR="00D67ED9">
        <w:rPr>
          <w:rFonts w:asciiTheme="minorHAnsi" w:hAnsiTheme="minorHAnsi" w:cstheme="minorHAnsi"/>
          <w:sz w:val="22"/>
          <w:szCs w:val="22"/>
          <w:lang w:val="en-GB" w:eastAsia="en-GB"/>
        </w:rPr>
        <w:t>y</w:t>
      </w:r>
      <w:r w:rsidR="00730B2C" w:rsidRPr="00BF3F8E">
        <w:rPr>
          <w:rFonts w:asciiTheme="minorHAnsi" w:hAnsiTheme="minorHAnsi" w:cstheme="minorHAnsi"/>
          <w:sz w:val="22"/>
          <w:szCs w:val="22"/>
          <w:lang w:val="en-GB" w:eastAsia="en-GB"/>
        </w:rPr>
        <w:t>,</w:t>
      </w:r>
      <w:r w:rsidR="00563CE8" w:rsidRPr="00BF3F8E">
        <w:rPr>
          <w:rFonts w:asciiTheme="minorHAnsi" w:hAnsiTheme="minorHAnsi" w:cstheme="minorHAnsi"/>
          <w:sz w:val="22"/>
          <w:szCs w:val="22"/>
          <w:lang w:val="en-GB" w:eastAsia="en-GB"/>
        </w:rPr>
        <w:t xml:space="preserve"> a global pandemic</w:t>
      </w:r>
      <w:r w:rsidR="0007216E" w:rsidRPr="00BF3F8E">
        <w:rPr>
          <w:rFonts w:asciiTheme="minorHAnsi" w:hAnsiTheme="minorHAnsi" w:cstheme="minorHAnsi"/>
          <w:sz w:val="22"/>
          <w:szCs w:val="22"/>
          <w:lang w:val="en-GB" w:eastAsia="en-GB"/>
        </w:rPr>
        <w:t xml:space="preserve"> – COVID19 -</w:t>
      </w:r>
      <w:r w:rsidR="00563CE8" w:rsidRPr="00BF3F8E">
        <w:rPr>
          <w:rFonts w:asciiTheme="minorHAnsi" w:hAnsiTheme="minorHAnsi" w:cstheme="minorHAnsi"/>
          <w:sz w:val="22"/>
          <w:szCs w:val="22"/>
          <w:lang w:val="en-GB" w:eastAsia="en-GB"/>
        </w:rPr>
        <w:t xml:space="preserve"> was unheard of and never </w:t>
      </w:r>
      <w:r w:rsidR="00597E88" w:rsidRPr="00BF3F8E">
        <w:rPr>
          <w:rFonts w:asciiTheme="minorHAnsi" w:hAnsiTheme="minorHAnsi" w:cstheme="minorHAnsi"/>
          <w:sz w:val="22"/>
          <w:szCs w:val="22"/>
          <w:lang w:val="en-GB" w:eastAsia="en-GB"/>
        </w:rPr>
        <w:t xml:space="preserve">posed </w:t>
      </w:r>
      <w:r w:rsidR="00563CE8" w:rsidRPr="00BF3F8E">
        <w:rPr>
          <w:rFonts w:asciiTheme="minorHAnsi" w:hAnsiTheme="minorHAnsi" w:cstheme="minorHAnsi"/>
          <w:sz w:val="22"/>
          <w:szCs w:val="22"/>
          <w:lang w:val="en-GB" w:eastAsia="en-GB"/>
        </w:rPr>
        <w:t>a risk for project implementation.</w:t>
      </w:r>
      <w:r w:rsidR="0082669D" w:rsidRPr="00BF3F8E">
        <w:rPr>
          <w:rFonts w:asciiTheme="minorHAnsi" w:hAnsiTheme="minorHAnsi" w:cstheme="minorHAnsi"/>
          <w:sz w:val="22"/>
          <w:szCs w:val="22"/>
          <w:lang w:val="en-GB" w:eastAsia="en-GB"/>
        </w:rPr>
        <w:t xml:space="preserve"> It </w:t>
      </w:r>
      <w:r w:rsidR="00D67ED9">
        <w:rPr>
          <w:rFonts w:asciiTheme="minorHAnsi" w:hAnsiTheme="minorHAnsi" w:cstheme="minorHAnsi"/>
          <w:sz w:val="22"/>
          <w:szCs w:val="22"/>
          <w:lang w:val="en-GB" w:eastAsia="en-GB"/>
        </w:rPr>
        <w:t>had</w:t>
      </w:r>
      <w:r w:rsidR="0082669D" w:rsidRPr="00BF3F8E">
        <w:rPr>
          <w:rFonts w:asciiTheme="minorHAnsi" w:hAnsiTheme="minorHAnsi" w:cstheme="minorHAnsi"/>
          <w:sz w:val="22"/>
          <w:szCs w:val="22"/>
          <w:lang w:val="en-GB" w:eastAsia="en-GB"/>
        </w:rPr>
        <w:t xml:space="preserve"> very serious consequences on implementation and actual project completion, with </w:t>
      </w:r>
      <w:proofErr w:type="gramStart"/>
      <w:r w:rsidR="0082669D" w:rsidRPr="00BF3F8E">
        <w:rPr>
          <w:rFonts w:asciiTheme="minorHAnsi" w:hAnsiTheme="minorHAnsi" w:cstheme="minorHAnsi"/>
          <w:sz w:val="22"/>
          <w:szCs w:val="22"/>
          <w:lang w:val="en-GB" w:eastAsia="en-GB"/>
        </w:rPr>
        <w:t>a number of</w:t>
      </w:r>
      <w:proofErr w:type="gramEnd"/>
      <w:r w:rsidR="0082669D" w:rsidRPr="00BF3F8E">
        <w:rPr>
          <w:rFonts w:asciiTheme="minorHAnsi" w:hAnsiTheme="minorHAnsi" w:cstheme="minorHAnsi"/>
          <w:sz w:val="22"/>
          <w:szCs w:val="22"/>
          <w:lang w:val="en-GB" w:eastAsia="en-GB"/>
        </w:rPr>
        <w:t xml:space="preserve"> implementation issues and resulting adaptations strategies.</w:t>
      </w:r>
    </w:p>
    <w:p w14:paraId="3ABCDAB6" w14:textId="77777777" w:rsidR="00730B2C" w:rsidRPr="00BF3F8E" w:rsidRDefault="00730B2C" w:rsidP="00A06E22">
      <w:pPr>
        <w:spacing w:before="120" w:line="276" w:lineRule="auto"/>
        <w:rPr>
          <w:rFonts w:asciiTheme="minorHAnsi" w:hAnsiTheme="minorHAnsi" w:cstheme="minorHAnsi"/>
          <w:sz w:val="22"/>
          <w:szCs w:val="22"/>
          <w:lang w:val="en-GB" w:eastAsia="en-GB"/>
        </w:rPr>
      </w:pPr>
    </w:p>
    <w:p w14:paraId="779F9E2F" w14:textId="484DE57B" w:rsidR="00C81447" w:rsidRPr="00BF3F8E" w:rsidRDefault="00C81447" w:rsidP="00A06E22">
      <w:pPr>
        <w:pStyle w:val="Titre3"/>
        <w:spacing w:before="120" w:after="120" w:line="276" w:lineRule="auto"/>
        <w:rPr>
          <w:rFonts w:asciiTheme="minorHAnsi" w:hAnsiTheme="minorHAnsi" w:cstheme="minorHAnsi"/>
          <w:lang w:val="en-GB"/>
        </w:rPr>
      </w:pPr>
      <w:bookmarkStart w:id="105" w:name="_Ref442360355"/>
      <w:bookmarkStart w:id="106" w:name="_Toc88033905"/>
      <w:bookmarkStart w:id="107" w:name="_Toc89122790"/>
      <w:r w:rsidRPr="00BF3F8E">
        <w:rPr>
          <w:rFonts w:asciiTheme="minorHAnsi" w:hAnsiTheme="minorHAnsi" w:cstheme="minorHAnsi"/>
          <w:lang w:val="en-GB"/>
        </w:rPr>
        <w:t>Lessons learned from other projects incorporated into project design</w:t>
      </w:r>
      <w:bookmarkEnd w:id="105"/>
      <w:bookmarkEnd w:id="106"/>
      <w:bookmarkEnd w:id="107"/>
    </w:p>
    <w:p w14:paraId="33EA5317" w14:textId="416F25A3" w:rsidR="00B91390" w:rsidRPr="00BF3F8E" w:rsidRDefault="00595C59" w:rsidP="00290B13">
      <w:pPr>
        <w:spacing w:before="120" w:line="276" w:lineRule="auto"/>
        <w:jc w:val="both"/>
        <w:rPr>
          <w:rFonts w:asciiTheme="minorHAnsi" w:hAnsiTheme="minorHAnsi" w:cstheme="minorHAnsi"/>
          <w:sz w:val="22"/>
          <w:szCs w:val="22"/>
          <w:lang w:val="en-GB" w:eastAsia="en-GB"/>
        </w:rPr>
      </w:pPr>
      <w:r w:rsidRPr="00BF3F8E">
        <w:rPr>
          <w:rFonts w:asciiTheme="minorHAnsi" w:hAnsiTheme="minorHAnsi" w:cstheme="minorHAnsi"/>
          <w:sz w:val="22"/>
          <w:szCs w:val="22"/>
          <w:lang w:val="en-GB" w:eastAsia="en-GB"/>
        </w:rPr>
        <w:t xml:space="preserve">CPEIR and </w:t>
      </w:r>
      <w:r w:rsidR="00F7490A" w:rsidRPr="00BF3F8E">
        <w:rPr>
          <w:rFonts w:asciiTheme="minorHAnsi" w:hAnsiTheme="minorHAnsi" w:cstheme="minorHAnsi"/>
          <w:sz w:val="22"/>
          <w:szCs w:val="22"/>
          <w:lang w:val="en-GB" w:eastAsia="en-GB"/>
        </w:rPr>
        <w:t>CC mainstreaming into budgeting w</w:t>
      </w:r>
      <w:r w:rsidR="00826BBA">
        <w:rPr>
          <w:rFonts w:asciiTheme="minorHAnsi" w:hAnsiTheme="minorHAnsi" w:cstheme="minorHAnsi"/>
          <w:sz w:val="22"/>
          <w:szCs w:val="22"/>
          <w:lang w:val="en-GB" w:eastAsia="en-GB"/>
        </w:rPr>
        <w:t>ere</w:t>
      </w:r>
      <w:r w:rsidR="00F7490A" w:rsidRPr="00BF3F8E">
        <w:rPr>
          <w:rFonts w:asciiTheme="minorHAnsi" w:hAnsiTheme="minorHAnsi" w:cstheme="minorHAnsi"/>
          <w:sz w:val="22"/>
          <w:szCs w:val="22"/>
          <w:lang w:val="en-GB" w:eastAsia="en-GB"/>
        </w:rPr>
        <w:t xml:space="preserve"> all brand new for Benin with no prior </w:t>
      </w:r>
      <w:r w:rsidRPr="00BF3F8E">
        <w:rPr>
          <w:rFonts w:asciiTheme="minorHAnsi" w:hAnsiTheme="minorHAnsi" w:cstheme="minorHAnsi"/>
          <w:sz w:val="22"/>
          <w:szCs w:val="22"/>
          <w:lang w:val="en-GB" w:eastAsia="en-GB"/>
        </w:rPr>
        <w:t>e</w:t>
      </w:r>
      <w:r w:rsidR="00F7490A" w:rsidRPr="00BF3F8E">
        <w:rPr>
          <w:rFonts w:asciiTheme="minorHAnsi" w:hAnsiTheme="minorHAnsi" w:cstheme="minorHAnsi"/>
          <w:sz w:val="22"/>
          <w:szCs w:val="22"/>
          <w:lang w:val="en-GB" w:eastAsia="en-GB"/>
        </w:rPr>
        <w:t xml:space="preserve">xperience. Indeed, although, most if not all policies and strategies required </w:t>
      </w:r>
      <w:proofErr w:type="gramStart"/>
      <w:r w:rsidR="00F7490A" w:rsidRPr="00BF3F8E">
        <w:rPr>
          <w:rFonts w:asciiTheme="minorHAnsi" w:hAnsiTheme="minorHAnsi" w:cstheme="minorHAnsi"/>
          <w:sz w:val="22"/>
          <w:szCs w:val="22"/>
          <w:lang w:val="en-GB" w:eastAsia="en-GB"/>
        </w:rPr>
        <w:t>taking into account</w:t>
      </w:r>
      <w:proofErr w:type="gramEnd"/>
      <w:r w:rsidR="00F7490A" w:rsidRPr="00BF3F8E">
        <w:rPr>
          <w:rFonts w:asciiTheme="minorHAnsi" w:hAnsiTheme="minorHAnsi" w:cstheme="minorHAnsi"/>
          <w:sz w:val="22"/>
          <w:szCs w:val="22"/>
          <w:lang w:val="en-GB" w:eastAsia="en-GB"/>
        </w:rPr>
        <w:t xml:space="preserve"> CC, actual mainstreaming was never streamlined.</w:t>
      </w:r>
    </w:p>
    <w:p w14:paraId="6629219F" w14:textId="42E68E94" w:rsidR="004143A4" w:rsidRPr="00BF3F8E" w:rsidRDefault="00F7490A" w:rsidP="00290B13">
      <w:pPr>
        <w:spacing w:before="120" w:line="276" w:lineRule="auto"/>
        <w:jc w:val="both"/>
        <w:rPr>
          <w:rFonts w:asciiTheme="minorHAnsi" w:hAnsiTheme="minorHAnsi" w:cstheme="minorHAnsi"/>
          <w:sz w:val="22"/>
          <w:szCs w:val="22"/>
          <w:lang w:val="en-GB" w:eastAsia="en-GB"/>
        </w:rPr>
      </w:pPr>
      <w:r w:rsidRPr="00BF3F8E">
        <w:rPr>
          <w:rFonts w:asciiTheme="minorHAnsi" w:hAnsiTheme="minorHAnsi" w:cstheme="minorHAnsi"/>
          <w:sz w:val="22"/>
          <w:szCs w:val="22"/>
          <w:lang w:val="en-GB" w:eastAsia="en-GB"/>
        </w:rPr>
        <w:t>The project design took into consideration a serie</w:t>
      </w:r>
      <w:r w:rsidR="00E34DCC" w:rsidRPr="00BF3F8E">
        <w:rPr>
          <w:rFonts w:asciiTheme="minorHAnsi" w:hAnsiTheme="minorHAnsi" w:cstheme="minorHAnsi"/>
          <w:sz w:val="22"/>
          <w:szCs w:val="22"/>
          <w:lang w:val="en-GB" w:eastAsia="en-GB"/>
        </w:rPr>
        <w:t>s</w:t>
      </w:r>
      <w:r w:rsidRPr="00BF3F8E">
        <w:rPr>
          <w:rFonts w:asciiTheme="minorHAnsi" w:hAnsiTheme="minorHAnsi" w:cstheme="minorHAnsi"/>
          <w:sz w:val="22"/>
          <w:szCs w:val="22"/>
          <w:lang w:val="en-GB" w:eastAsia="en-GB"/>
        </w:rPr>
        <w:t xml:space="preserve"> of sectoral projects </w:t>
      </w:r>
      <w:r w:rsidR="00E34DCC" w:rsidRPr="00BF3F8E">
        <w:rPr>
          <w:rFonts w:asciiTheme="minorHAnsi" w:hAnsiTheme="minorHAnsi" w:cstheme="minorHAnsi"/>
          <w:sz w:val="22"/>
          <w:szCs w:val="22"/>
          <w:lang w:val="en-GB" w:eastAsia="en-GB"/>
        </w:rPr>
        <w:t>(energy, agriculture, climate change) that did contribute to understand</w:t>
      </w:r>
      <w:r w:rsidR="00826BBA">
        <w:rPr>
          <w:rFonts w:asciiTheme="minorHAnsi" w:hAnsiTheme="minorHAnsi" w:cstheme="minorHAnsi"/>
          <w:sz w:val="22"/>
          <w:szCs w:val="22"/>
          <w:lang w:val="en-GB" w:eastAsia="en-GB"/>
        </w:rPr>
        <w:t>ing</w:t>
      </w:r>
      <w:r w:rsidR="00E34DCC" w:rsidRPr="00BF3F8E">
        <w:rPr>
          <w:rFonts w:asciiTheme="minorHAnsi" w:hAnsiTheme="minorHAnsi" w:cstheme="minorHAnsi"/>
          <w:sz w:val="22"/>
          <w:szCs w:val="22"/>
          <w:lang w:val="en-GB" w:eastAsia="en-GB"/>
        </w:rPr>
        <w:t xml:space="preserve"> how th</w:t>
      </w:r>
      <w:r w:rsidR="004149F6">
        <w:rPr>
          <w:rFonts w:asciiTheme="minorHAnsi" w:hAnsiTheme="minorHAnsi" w:cstheme="minorHAnsi"/>
          <w:sz w:val="22"/>
          <w:szCs w:val="22"/>
          <w:lang w:val="en-GB" w:eastAsia="en-GB"/>
        </w:rPr>
        <w:t>o</w:t>
      </w:r>
      <w:r w:rsidR="00E34DCC" w:rsidRPr="00BF3F8E">
        <w:rPr>
          <w:rFonts w:asciiTheme="minorHAnsi" w:hAnsiTheme="minorHAnsi" w:cstheme="minorHAnsi"/>
          <w:sz w:val="22"/>
          <w:szCs w:val="22"/>
          <w:lang w:val="en-GB" w:eastAsia="en-GB"/>
        </w:rPr>
        <w:t xml:space="preserve">se sectors view CCA and therefore, helped project formulation but its actual finalised design was mostly the product of lessons learned from </w:t>
      </w:r>
      <w:r w:rsidR="00EB173B" w:rsidRPr="00BF3F8E">
        <w:rPr>
          <w:rFonts w:asciiTheme="minorHAnsi" w:hAnsiTheme="minorHAnsi" w:cstheme="minorHAnsi"/>
          <w:sz w:val="22"/>
          <w:szCs w:val="22"/>
          <w:lang w:val="en-GB" w:eastAsia="en-GB"/>
        </w:rPr>
        <w:t>two</w:t>
      </w:r>
      <w:r w:rsidR="00E34DCC" w:rsidRPr="00BF3F8E">
        <w:rPr>
          <w:rFonts w:asciiTheme="minorHAnsi" w:hAnsiTheme="minorHAnsi" w:cstheme="minorHAnsi"/>
          <w:sz w:val="22"/>
          <w:szCs w:val="22"/>
          <w:lang w:val="en-GB" w:eastAsia="en-GB"/>
        </w:rPr>
        <w:t xml:space="preserve"> projects</w:t>
      </w:r>
      <w:r w:rsidR="00EB173B" w:rsidRPr="00BF3F8E">
        <w:rPr>
          <w:rFonts w:asciiTheme="minorHAnsi" w:hAnsiTheme="minorHAnsi" w:cstheme="minorHAnsi"/>
          <w:sz w:val="22"/>
          <w:szCs w:val="22"/>
          <w:lang w:val="en-GB" w:eastAsia="en-GB"/>
        </w:rPr>
        <w:t>:</w:t>
      </w:r>
    </w:p>
    <w:p w14:paraId="2E9C5827" w14:textId="17CCAED7" w:rsidR="004143A4" w:rsidRPr="00BF3F8E" w:rsidRDefault="004038E1" w:rsidP="00293D11">
      <w:pPr>
        <w:pStyle w:val="Paragraphedeliste"/>
        <w:numPr>
          <w:ilvl w:val="0"/>
          <w:numId w:val="64"/>
        </w:numPr>
        <w:spacing w:before="120" w:line="276" w:lineRule="auto"/>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To some extent, t</w:t>
      </w:r>
      <w:r w:rsidR="00E34DCC" w:rsidRPr="00BF3F8E">
        <w:rPr>
          <w:rFonts w:asciiTheme="minorHAnsi" w:hAnsiTheme="minorHAnsi" w:cstheme="minorHAnsi"/>
          <w:sz w:val="22"/>
          <w:szCs w:val="22"/>
          <w:lang w:val="en-GB" w:eastAsia="en-GB"/>
        </w:rPr>
        <w:t xml:space="preserve">he Third National Communication that was at </w:t>
      </w:r>
      <w:r w:rsidR="00826BBA">
        <w:rPr>
          <w:rFonts w:asciiTheme="minorHAnsi" w:hAnsiTheme="minorHAnsi" w:cstheme="minorHAnsi"/>
          <w:sz w:val="22"/>
          <w:szCs w:val="22"/>
          <w:lang w:val="en-GB" w:eastAsia="en-GB"/>
        </w:rPr>
        <w:t xml:space="preserve">the </w:t>
      </w:r>
      <w:r w:rsidR="00E34DCC" w:rsidRPr="00BF3F8E">
        <w:rPr>
          <w:rFonts w:asciiTheme="minorHAnsi" w:hAnsiTheme="minorHAnsi" w:cstheme="minorHAnsi"/>
          <w:sz w:val="22"/>
          <w:szCs w:val="22"/>
          <w:lang w:val="en-GB" w:eastAsia="en-GB"/>
        </w:rPr>
        <w:t>formulation stage and that provided information on several (non-)selected sectors (e.g.</w:t>
      </w:r>
      <w:r w:rsidR="00595C59" w:rsidRPr="00BF3F8E">
        <w:rPr>
          <w:rFonts w:asciiTheme="minorHAnsi" w:hAnsiTheme="minorHAnsi" w:cstheme="minorHAnsi"/>
          <w:sz w:val="22"/>
          <w:szCs w:val="22"/>
          <w:lang w:val="en-GB" w:eastAsia="en-GB"/>
        </w:rPr>
        <w:t>,</w:t>
      </w:r>
      <w:r w:rsidR="00E34DCC" w:rsidRPr="00BF3F8E">
        <w:rPr>
          <w:rFonts w:asciiTheme="minorHAnsi" w:hAnsiTheme="minorHAnsi" w:cstheme="minorHAnsi"/>
          <w:sz w:val="22"/>
          <w:szCs w:val="22"/>
          <w:lang w:val="en-GB" w:eastAsia="en-GB"/>
        </w:rPr>
        <w:t xml:space="preserve"> water, tourism, </w:t>
      </w:r>
      <w:r w:rsidR="00EB173B" w:rsidRPr="00BF3F8E">
        <w:rPr>
          <w:rFonts w:asciiTheme="minorHAnsi" w:hAnsiTheme="minorHAnsi" w:cstheme="minorHAnsi"/>
          <w:sz w:val="22"/>
          <w:szCs w:val="22"/>
          <w:lang w:val="en-GB" w:eastAsia="en-GB"/>
        </w:rPr>
        <w:t>health) and</w:t>
      </w:r>
      <w:r>
        <w:rPr>
          <w:rFonts w:asciiTheme="minorHAnsi" w:hAnsiTheme="minorHAnsi" w:cstheme="minorHAnsi"/>
          <w:sz w:val="22"/>
          <w:szCs w:val="22"/>
          <w:lang w:val="en-GB" w:eastAsia="en-GB"/>
        </w:rPr>
        <w:t xml:space="preserve"> more directly</w:t>
      </w:r>
      <w:r w:rsidR="004143A4" w:rsidRPr="00BF3F8E">
        <w:rPr>
          <w:rFonts w:asciiTheme="minorHAnsi" w:hAnsiTheme="minorHAnsi" w:cstheme="minorHAnsi"/>
          <w:sz w:val="22"/>
          <w:szCs w:val="22"/>
          <w:lang w:val="en-GB" w:eastAsia="en-GB"/>
        </w:rPr>
        <w:t>,</w:t>
      </w:r>
    </w:p>
    <w:p w14:paraId="4633BE96" w14:textId="09B1F232" w:rsidR="00F7490A" w:rsidRPr="00BF3F8E" w:rsidRDefault="004143A4" w:rsidP="00293D11">
      <w:pPr>
        <w:pStyle w:val="Paragraphedeliste"/>
        <w:numPr>
          <w:ilvl w:val="0"/>
          <w:numId w:val="64"/>
        </w:numPr>
        <w:spacing w:before="120" w:line="276" w:lineRule="auto"/>
        <w:jc w:val="both"/>
        <w:rPr>
          <w:rFonts w:asciiTheme="minorHAnsi" w:hAnsiTheme="minorHAnsi" w:cstheme="minorHAnsi"/>
          <w:sz w:val="22"/>
          <w:szCs w:val="22"/>
          <w:lang w:val="en-GB" w:eastAsia="en-GB"/>
        </w:rPr>
      </w:pPr>
      <w:r w:rsidRPr="00BF3F8E">
        <w:rPr>
          <w:rFonts w:asciiTheme="minorHAnsi" w:hAnsiTheme="minorHAnsi" w:cstheme="minorHAnsi"/>
          <w:sz w:val="22"/>
          <w:szCs w:val="22"/>
          <w:lang w:val="en-GB" w:eastAsia="en-GB"/>
        </w:rPr>
        <w:t>T</w:t>
      </w:r>
      <w:r w:rsidR="00EB173B" w:rsidRPr="00BF3F8E">
        <w:rPr>
          <w:rFonts w:asciiTheme="minorHAnsi" w:hAnsiTheme="minorHAnsi" w:cstheme="minorHAnsi"/>
          <w:sz w:val="22"/>
          <w:szCs w:val="22"/>
          <w:lang w:val="en-GB" w:eastAsia="en-GB"/>
        </w:rPr>
        <w:t xml:space="preserve">he previous </w:t>
      </w:r>
      <w:r w:rsidRPr="00BF3F8E">
        <w:rPr>
          <w:rFonts w:asciiTheme="minorHAnsi" w:hAnsiTheme="minorHAnsi" w:cstheme="minorHAnsi"/>
          <w:sz w:val="22"/>
          <w:szCs w:val="22"/>
          <w:lang w:val="en-GB" w:eastAsia="en-GB"/>
        </w:rPr>
        <w:t xml:space="preserve">GCF </w:t>
      </w:r>
      <w:r w:rsidR="00EB173B" w:rsidRPr="00BF3F8E">
        <w:rPr>
          <w:rFonts w:asciiTheme="minorHAnsi" w:hAnsiTheme="minorHAnsi" w:cstheme="minorHAnsi"/>
          <w:sz w:val="22"/>
          <w:szCs w:val="22"/>
          <w:lang w:val="en-GB" w:eastAsia="en-GB"/>
        </w:rPr>
        <w:t>Readiness and preparatory support project (2015-2016)” that streamlined this project</w:t>
      </w:r>
      <w:r w:rsidR="00595C59" w:rsidRPr="00BF3F8E">
        <w:rPr>
          <w:rFonts w:asciiTheme="minorHAnsi" w:hAnsiTheme="minorHAnsi" w:cstheme="minorHAnsi"/>
          <w:sz w:val="22"/>
          <w:szCs w:val="22"/>
          <w:lang w:val="en-GB" w:eastAsia="en-GB"/>
        </w:rPr>
        <w:t>’s</w:t>
      </w:r>
      <w:r w:rsidR="00EB173B" w:rsidRPr="00BF3F8E">
        <w:rPr>
          <w:rFonts w:asciiTheme="minorHAnsi" w:hAnsiTheme="minorHAnsi" w:cstheme="minorHAnsi"/>
          <w:sz w:val="22"/>
          <w:szCs w:val="22"/>
          <w:lang w:val="en-GB" w:eastAsia="en-GB"/>
        </w:rPr>
        <w:t xml:space="preserve"> options for intervention (support to FNEC, NAP priority sectors, </w:t>
      </w:r>
      <w:r w:rsidR="00595C59" w:rsidRPr="00BF3F8E">
        <w:rPr>
          <w:rFonts w:asciiTheme="minorHAnsi" w:hAnsiTheme="minorHAnsi" w:cstheme="minorHAnsi"/>
          <w:sz w:val="22"/>
          <w:szCs w:val="22"/>
          <w:lang w:val="en-GB" w:eastAsia="en-GB"/>
        </w:rPr>
        <w:t>focus on CPEIR…).</w:t>
      </w:r>
    </w:p>
    <w:p w14:paraId="61B9D715" w14:textId="77777777" w:rsidR="004046C0" w:rsidRPr="00BF3F8E" w:rsidRDefault="004046C0" w:rsidP="00290B13">
      <w:pPr>
        <w:spacing w:before="120" w:line="276" w:lineRule="auto"/>
        <w:jc w:val="both"/>
        <w:rPr>
          <w:rFonts w:asciiTheme="minorHAnsi" w:hAnsiTheme="minorHAnsi" w:cstheme="minorHAnsi"/>
          <w:sz w:val="22"/>
          <w:szCs w:val="22"/>
          <w:lang w:val="en-GB" w:eastAsia="en-GB"/>
        </w:rPr>
      </w:pPr>
    </w:p>
    <w:p w14:paraId="317D3478" w14:textId="284340E8" w:rsidR="00A703D5" w:rsidRPr="00BF3F8E" w:rsidRDefault="00A703D5" w:rsidP="004F1218">
      <w:pPr>
        <w:pStyle w:val="Titre3"/>
        <w:spacing w:before="120" w:after="120" w:line="276" w:lineRule="auto"/>
        <w:jc w:val="both"/>
        <w:rPr>
          <w:rFonts w:asciiTheme="minorHAnsi" w:hAnsiTheme="minorHAnsi" w:cstheme="minorHAnsi"/>
          <w:lang w:val="en-GB"/>
        </w:rPr>
      </w:pPr>
      <w:bookmarkStart w:id="108" w:name="_Toc88033906"/>
      <w:bookmarkStart w:id="109" w:name="_Toc89122791"/>
      <w:r w:rsidRPr="00BF3F8E">
        <w:rPr>
          <w:rFonts w:asciiTheme="minorHAnsi" w:hAnsiTheme="minorHAnsi" w:cstheme="minorHAnsi"/>
          <w:lang w:val="en-GB"/>
        </w:rPr>
        <w:t>Planned stakeholders’ participation</w:t>
      </w:r>
      <w:bookmarkEnd w:id="108"/>
      <w:bookmarkEnd w:id="109"/>
    </w:p>
    <w:p w14:paraId="3F19DB82" w14:textId="2258BDE1" w:rsidR="00FE6178" w:rsidRPr="00BF3F8E" w:rsidRDefault="00C5747A" w:rsidP="004F1218">
      <w:pPr>
        <w:spacing w:before="120" w:line="276" w:lineRule="auto"/>
        <w:jc w:val="both"/>
        <w:rPr>
          <w:rFonts w:asciiTheme="minorHAnsi" w:hAnsiTheme="minorHAnsi" w:cstheme="minorHAnsi"/>
          <w:sz w:val="22"/>
          <w:szCs w:val="22"/>
          <w:lang w:val="en-GB" w:eastAsia="en-GB"/>
        </w:rPr>
      </w:pPr>
      <w:r w:rsidRPr="00BF3F8E">
        <w:rPr>
          <w:rFonts w:asciiTheme="minorHAnsi" w:hAnsiTheme="minorHAnsi" w:cstheme="minorHAnsi"/>
          <w:sz w:val="22"/>
          <w:szCs w:val="22"/>
          <w:lang w:val="en-GB" w:eastAsia="en-GB"/>
        </w:rPr>
        <w:t xml:space="preserve">The core stakeholders of the project </w:t>
      </w:r>
      <w:r w:rsidR="00BD2B45" w:rsidRPr="00BF3F8E">
        <w:rPr>
          <w:rFonts w:asciiTheme="minorHAnsi" w:hAnsiTheme="minorHAnsi" w:cstheme="minorHAnsi"/>
          <w:sz w:val="22"/>
          <w:szCs w:val="22"/>
          <w:lang w:val="en-GB" w:eastAsia="en-GB"/>
        </w:rPr>
        <w:t xml:space="preserve">were </w:t>
      </w:r>
      <w:r w:rsidR="00DA2A6C" w:rsidRPr="00BF3F8E">
        <w:rPr>
          <w:rFonts w:asciiTheme="minorHAnsi" w:hAnsiTheme="minorHAnsi" w:cstheme="minorHAnsi"/>
          <w:sz w:val="22"/>
          <w:szCs w:val="22"/>
          <w:lang w:val="en-GB" w:eastAsia="en-GB"/>
        </w:rPr>
        <w:t xml:space="preserve">DGEC within MCVDD, </w:t>
      </w:r>
      <w:r w:rsidR="00387D99" w:rsidRPr="00BF3F8E">
        <w:rPr>
          <w:rFonts w:asciiTheme="minorHAnsi" w:hAnsiTheme="minorHAnsi" w:cstheme="minorHAnsi"/>
          <w:sz w:val="22"/>
          <w:szCs w:val="22"/>
          <w:lang w:val="en-GB" w:eastAsia="en-GB"/>
        </w:rPr>
        <w:t>DGPD, DGAE, BAI, GIZ, INSAE, CMEICB</w:t>
      </w:r>
      <w:r w:rsidR="00FE6178" w:rsidRPr="00BF3F8E">
        <w:rPr>
          <w:rFonts w:asciiTheme="minorHAnsi" w:hAnsiTheme="minorHAnsi" w:cstheme="minorHAnsi"/>
          <w:sz w:val="22"/>
          <w:szCs w:val="22"/>
          <w:lang w:val="en-GB" w:eastAsia="en-GB"/>
        </w:rPr>
        <w:t>, ANCB, FNE</w:t>
      </w:r>
      <w:r w:rsidR="00EA5C92" w:rsidRPr="00BF3F8E">
        <w:rPr>
          <w:rFonts w:asciiTheme="minorHAnsi" w:hAnsiTheme="minorHAnsi" w:cstheme="minorHAnsi"/>
          <w:sz w:val="22"/>
          <w:szCs w:val="22"/>
          <w:lang w:val="en-GB" w:eastAsia="en-GB"/>
        </w:rPr>
        <w:t>C</w:t>
      </w:r>
      <w:r w:rsidR="00FE6178" w:rsidRPr="00BF3F8E">
        <w:rPr>
          <w:rFonts w:asciiTheme="minorHAnsi" w:hAnsiTheme="minorHAnsi" w:cstheme="minorHAnsi"/>
          <w:sz w:val="22"/>
          <w:szCs w:val="22"/>
          <w:lang w:val="en-GB" w:eastAsia="en-GB"/>
        </w:rPr>
        <w:t xml:space="preserve">, FADEC, representatives of beneficiary communities, Non-Governmental Organisations (NGOs), private sector operators, </w:t>
      </w:r>
      <w:proofErr w:type="gramStart"/>
      <w:r w:rsidR="00FE6178" w:rsidRPr="00BF3F8E">
        <w:rPr>
          <w:rFonts w:asciiTheme="minorHAnsi" w:hAnsiTheme="minorHAnsi" w:cstheme="minorHAnsi"/>
          <w:sz w:val="22"/>
          <w:szCs w:val="22"/>
          <w:lang w:val="en-GB" w:eastAsia="en-GB"/>
        </w:rPr>
        <w:t>universities</w:t>
      </w:r>
      <w:proofErr w:type="gramEnd"/>
      <w:r w:rsidR="00FE6178" w:rsidRPr="00BF3F8E">
        <w:rPr>
          <w:rFonts w:asciiTheme="minorHAnsi" w:hAnsiTheme="minorHAnsi" w:cstheme="minorHAnsi"/>
          <w:sz w:val="22"/>
          <w:szCs w:val="22"/>
          <w:lang w:val="en-GB" w:eastAsia="en-GB"/>
        </w:rPr>
        <w:t xml:space="preserve"> and research institutes</w:t>
      </w:r>
    </w:p>
    <w:p w14:paraId="209D67A2" w14:textId="76B88B0A" w:rsidR="00FE6178" w:rsidRPr="00BF3F8E" w:rsidRDefault="00FE6178" w:rsidP="004F1218">
      <w:pPr>
        <w:spacing w:before="120" w:line="276" w:lineRule="auto"/>
        <w:jc w:val="both"/>
        <w:rPr>
          <w:rFonts w:asciiTheme="minorHAnsi" w:hAnsiTheme="minorHAnsi" w:cstheme="minorHAnsi"/>
          <w:sz w:val="22"/>
          <w:szCs w:val="22"/>
          <w:lang w:val="en-GB" w:eastAsia="en-GB"/>
        </w:rPr>
      </w:pPr>
      <w:r w:rsidRPr="00BF3F8E">
        <w:rPr>
          <w:rFonts w:asciiTheme="minorHAnsi" w:hAnsiTheme="minorHAnsi" w:cstheme="minorHAnsi"/>
          <w:sz w:val="22"/>
          <w:szCs w:val="22"/>
          <w:lang w:val="en-GB" w:eastAsia="en-GB"/>
        </w:rPr>
        <w:lastRenderedPageBreak/>
        <w:t>Most would intervene in the project as beneficiaries in addition to institutions of the selected priority sectors (energy, forestry, infrastructures and urban development</w:t>
      </w:r>
      <w:r w:rsidR="009D2113">
        <w:rPr>
          <w:rFonts w:asciiTheme="minorHAnsi" w:hAnsiTheme="minorHAnsi" w:cstheme="minorHAnsi"/>
          <w:sz w:val="22"/>
          <w:szCs w:val="22"/>
          <w:lang w:val="en-GB" w:eastAsia="en-GB"/>
        </w:rPr>
        <w:t>, and tourism that was added later, after discussions with PAS PNA</w:t>
      </w:r>
      <w:r w:rsidRPr="00BF3F8E">
        <w:rPr>
          <w:rFonts w:asciiTheme="minorHAnsi" w:hAnsiTheme="minorHAnsi" w:cstheme="minorHAnsi"/>
          <w:sz w:val="22"/>
          <w:szCs w:val="22"/>
          <w:lang w:val="en-GB" w:eastAsia="en-GB"/>
        </w:rPr>
        <w:t>).</w:t>
      </w:r>
    </w:p>
    <w:p w14:paraId="04E17636" w14:textId="5186A366" w:rsidR="00FE6178" w:rsidRPr="00BF3F8E" w:rsidRDefault="00FE6178" w:rsidP="004F1218">
      <w:pPr>
        <w:spacing w:before="120" w:line="276" w:lineRule="auto"/>
        <w:jc w:val="both"/>
        <w:rPr>
          <w:rFonts w:asciiTheme="minorHAnsi" w:hAnsiTheme="minorHAnsi" w:cstheme="minorHAnsi"/>
          <w:sz w:val="22"/>
          <w:szCs w:val="22"/>
          <w:lang w:val="en-GB" w:eastAsia="en-GB"/>
        </w:rPr>
      </w:pPr>
      <w:r w:rsidRPr="00BF3F8E">
        <w:rPr>
          <w:rFonts w:asciiTheme="minorHAnsi" w:hAnsiTheme="minorHAnsi" w:cstheme="minorHAnsi"/>
          <w:sz w:val="22"/>
          <w:szCs w:val="22"/>
          <w:lang w:val="en-GB" w:eastAsia="en-GB"/>
        </w:rPr>
        <w:t xml:space="preserve">There were minimal interactions with communities, most occurring through </w:t>
      </w:r>
      <w:r w:rsidR="00A7518B" w:rsidRPr="00BF3F8E">
        <w:rPr>
          <w:rFonts w:asciiTheme="minorHAnsi" w:hAnsiTheme="minorHAnsi" w:cstheme="minorHAnsi"/>
          <w:sz w:val="22"/>
          <w:szCs w:val="22"/>
          <w:lang w:val="en-GB" w:eastAsia="en-GB"/>
        </w:rPr>
        <w:t xml:space="preserve">commissioned studies by contracted universities and research institutes (‘laboratories’). This would become a key criticism and/or request for additional support of several stakeholders, viewing that it was paramount to link the population with its representative institutions if any effort is to be demanded in the future with CCA. </w:t>
      </w:r>
    </w:p>
    <w:p w14:paraId="353751A7" w14:textId="4E6A2D00" w:rsidR="00A7518B" w:rsidRPr="00BF3F8E" w:rsidRDefault="00A7518B" w:rsidP="004F1218">
      <w:pPr>
        <w:spacing w:before="120" w:line="276" w:lineRule="auto"/>
        <w:jc w:val="both"/>
        <w:rPr>
          <w:rFonts w:asciiTheme="minorHAnsi" w:hAnsiTheme="minorHAnsi" w:cstheme="minorHAnsi"/>
          <w:sz w:val="22"/>
          <w:szCs w:val="22"/>
          <w:lang w:val="en-GB" w:eastAsia="en-GB"/>
        </w:rPr>
      </w:pPr>
      <w:r w:rsidRPr="00BF3F8E">
        <w:rPr>
          <w:rFonts w:asciiTheme="minorHAnsi" w:hAnsiTheme="minorHAnsi" w:cstheme="minorHAnsi"/>
          <w:sz w:val="22"/>
          <w:szCs w:val="22"/>
          <w:lang w:val="en-GB" w:eastAsia="en-GB"/>
        </w:rPr>
        <w:t xml:space="preserve">Interactions with the private sector were also minimum, if not inexistent – just through a commissioned study and some efforts made by FNEC that did not make any </w:t>
      </w:r>
      <w:r w:rsidR="00EC1253" w:rsidRPr="00BF3F8E">
        <w:rPr>
          <w:rFonts w:asciiTheme="minorHAnsi" w:hAnsiTheme="minorHAnsi" w:cstheme="minorHAnsi"/>
          <w:sz w:val="22"/>
          <w:szCs w:val="22"/>
          <w:lang w:val="en-GB" w:eastAsia="en-GB"/>
        </w:rPr>
        <w:t>breakthrough</w:t>
      </w:r>
      <w:r w:rsidRPr="00BF3F8E">
        <w:rPr>
          <w:rFonts w:asciiTheme="minorHAnsi" w:hAnsiTheme="minorHAnsi" w:cstheme="minorHAnsi"/>
          <w:sz w:val="22"/>
          <w:szCs w:val="22"/>
          <w:lang w:val="en-GB" w:eastAsia="en-GB"/>
        </w:rPr>
        <w:t xml:space="preserve"> for its involvement in CCA financing.</w:t>
      </w:r>
    </w:p>
    <w:p w14:paraId="1F140FE1" w14:textId="60B9D683" w:rsidR="00FE6178" w:rsidRPr="00BF3F8E" w:rsidRDefault="00EC1253" w:rsidP="004F1218">
      <w:pPr>
        <w:spacing w:before="120" w:line="276" w:lineRule="auto"/>
        <w:jc w:val="both"/>
        <w:rPr>
          <w:rFonts w:asciiTheme="minorHAnsi" w:hAnsiTheme="minorHAnsi" w:cstheme="minorHAnsi"/>
          <w:sz w:val="22"/>
          <w:szCs w:val="22"/>
          <w:lang w:val="en-GB" w:eastAsia="en-GB"/>
        </w:rPr>
      </w:pPr>
      <w:r w:rsidRPr="00BF3F8E">
        <w:rPr>
          <w:rFonts w:asciiTheme="minorHAnsi" w:hAnsiTheme="minorHAnsi" w:cstheme="minorHAnsi"/>
          <w:sz w:val="22"/>
          <w:szCs w:val="22"/>
          <w:lang w:val="en-GB" w:eastAsia="en-GB"/>
        </w:rPr>
        <w:t xml:space="preserve">The governance system of the project under the </w:t>
      </w:r>
      <w:proofErr w:type="spellStart"/>
      <w:r w:rsidR="00F943D6">
        <w:rPr>
          <w:rFonts w:asciiTheme="minorHAnsi" w:hAnsiTheme="minorHAnsi" w:cstheme="minorHAnsi"/>
          <w:sz w:val="22"/>
          <w:szCs w:val="22"/>
          <w:lang w:val="en-GB" w:eastAsia="en-GB"/>
        </w:rPr>
        <w:t>P</w:t>
      </w:r>
      <w:r w:rsidR="00571906">
        <w:rPr>
          <w:rFonts w:asciiTheme="minorHAnsi" w:hAnsiTheme="minorHAnsi" w:cstheme="minorHAnsi"/>
          <w:sz w:val="22"/>
          <w:szCs w:val="22"/>
          <w:lang w:val="en-GB" w:eastAsia="en-GB"/>
        </w:rPr>
        <w:t>ro</w:t>
      </w:r>
      <w:r w:rsidR="00F943D6">
        <w:rPr>
          <w:rFonts w:asciiTheme="minorHAnsi" w:hAnsiTheme="minorHAnsi" w:cstheme="minorHAnsi"/>
          <w:sz w:val="22"/>
          <w:szCs w:val="22"/>
          <w:lang w:val="en-GB" w:eastAsia="en-GB"/>
        </w:rPr>
        <w:t>D</w:t>
      </w:r>
      <w:r w:rsidR="00571906">
        <w:rPr>
          <w:rFonts w:asciiTheme="minorHAnsi" w:hAnsiTheme="minorHAnsi" w:cstheme="minorHAnsi"/>
          <w:sz w:val="22"/>
          <w:szCs w:val="22"/>
          <w:lang w:val="en-GB" w:eastAsia="en-GB"/>
        </w:rPr>
        <w:t>oc</w:t>
      </w:r>
      <w:proofErr w:type="spellEnd"/>
      <w:r w:rsidR="00571906" w:rsidRPr="00BF3F8E">
        <w:rPr>
          <w:rFonts w:asciiTheme="minorHAnsi" w:hAnsiTheme="minorHAnsi" w:cstheme="minorHAnsi"/>
          <w:sz w:val="22"/>
          <w:szCs w:val="22"/>
          <w:lang w:val="en-GB" w:eastAsia="en-GB"/>
        </w:rPr>
        <w:t xml:space="preserve"> </w:t>
      </w:r>
      <w:r w:rsidR="00F943D6">
        <w:rPr>
          <w:rFonts w:asciiTheme="minorHAnsi" w:hAnsiTheme="minorHAnsi" w:cstheme="minorHAnsi"/>
          <w:sz w:val="22"/>
          <w:szCs w:val="22"/>
          <w:lang w:val="en-GB" w:eastAsia="en-GB"/>
        </w:rPr>
        <w:t xml:space="preserve">included </w:t>
      </w:r>
      <w:r w:rsidRPr="00BF3F8E">
        <w:rPr>
          <w:rFonts w:asciiTheme="minorHAnsi" w:hAnsiTheme="minorHAnsi" w:cstheme="minorHAnsi"/>
          <w:sz w:val="22"/>
          <w:szCs w:val="22"/>
          <w:lang w:val="en-GB" w:eastAsia="en-GB"/>
        </w:rPr>
        <w:t xml:space="preserve">a </w:t>
      </w:r>
      <w:r w:rsidR="00F943D6">
        <w:rPr>
          <w:rFonts w:asciiTheme="minorHAnsi" w:hAnsiTheme="minorHAnsi" w:cstheme="minorHAnsi"/>
          <w:sz w:val="22"/>
          <w:szCs w:val="22"/>
          <w:lang w:val="en-GB" w:eastAsia="en-GB"/>
        </w:rPr>
        <w:t xml:space="preserve">Steering Committee, an advisory </w:t>
      </w:r>
      <w:proofErr w:type="gramStart"/>
      <w:r w:rsidR="00F943D6">
        <w:rPr>
          <w:rFonts w:asciiTheme="minorHAnsi" w:hAnsiTheme="minorHAnsi" w:cstheme="minorHAnsi"/>
          <w:sz w:val="22"/>
          <w:szCs w:val="22"/>
          <w:lang w:val="en-GB" w:eastAsia="en-GB"/>
        </w:rPr>
        <w:t>group</w:t>
      </w:r>
      <w:proofErr w:type="gramEnd"/>
      <w:r w:rsidR="00F943D6">
        <w:rPr>
          <w:rFonts w:asciiTheme="minorHAnsi" w:hAnsiTheme="minorHAnsi" w:cstheme="minorHAnsi"/>
          <w:sz w:val="22"/>
          <w:szCs w:val="22"/>
          <w:lang w:val="en-GB" w:eastAsia="en-GB"/>
        </w:rPr>
        <w:t xml:space="preserve"> </w:t>
      </w:r>
      <w:r w:rsidRPr="00BF3F8E">
        <w:rPr>
          <w:rFonts w:asciiTheme="minorHAnsi" w:hAnsiTheme="minorHAnsi" w:cstheme="minorHAnsi"/>
          <w:sz w:val="22"/>
          <w:szCs w:val="22"/>
          <w:lang w:val="en-GB" w:eastAsia="en-GB"/>
        </w:rPr>
        <w:t xml:space="preserve">and </w:t>
      </w:r>
      <w:r w:rsidR="00F943D6">
        <w:rPr>
          <w:rFonts w:asciiTheme="minorHAnsi" w:hAnsiTheme="minorHAnsi" w:cstheme="minorHAnsi"/>
          <w:sz w:val="22"/>
          <w:szCs w:val="22"/>
          <w:lang w:val="en-GB" w:eastAsia="en-GB"/>
        </w:rPr>
        <w:t xml:space="preserve">a </w:t>
      </w:r>
      <w:r w:rsidRPr="00BF3F8E">
        <w:rPr>
          <w:rFonts w:asciiTheme="minorHAnsi" w:hAnsiTheme="minorHAnsi" w:cstheme="minorHAnsi"/>
          <w:sz w:val="22"/>
          <w:szCs w:val="22"/>
          <w:lang w:val="en-GB" w:eastAsia="en-GB"/>
        </w:rPr>
        <w:t xml:space="preserve">project team. </w:t>
      </w:r>
      <w:r w:rsidR="00F943D6">
        <w:rPr>
          <w:rFonts w:asciiTheme="minorHAnsi" w:hAnsiTheme="minorHAnsi" w:cstheme="minorHAnsi"/>
          <w:sz w:val="22"/>
          <w:szCs w:val="22"/>
          <w:lang w:val="en-GB" w:eastAsia="en-GB"/>
        </w:rPr>
        <w:t xml:space="preserve">This advisory committee turned out into a </w:t>
      </w:r>
      <w:r w:rsidRPr="00BF3F8E">
        <w:rPr>
          <w:rFonts w:asciiTheme="minorHAnsi" w:hAnsiTheme="minorHAnsi" w:cstheme="minorHAnsi"/>
          <w:sz w:val="22"/>
          <w:szCs w:val="22"/>
          <w:lang w:val="en-GB" w:eastAsia="en-GB"/>
        </w:rPr>
        <w:t xml:space="preserve">technical committee comprising most of the above-mentioned stakeholders, so that they would have a say in actual project implementation (planning and monitoring results) – at least as advisors -. </w:t>
      </w:r>
    </w:p>
    <w:p w14:paraId="24211FB6" w14:textId="54674245" w:rsidR="0047106A" w:rsidRPr="00BF3F8E" w:rsidRDefault="0047106A" w:rsidP="004F1218">
      <w:pPr>
        <w:pStyle w:val="Lgende"/>
        <w:spacing w:before="120" w:after="120" w:line="276" w:lineRule="auto"/>
        <w:jc w:val="both"/>
        <w:rPr>
          <w:rFonts w:asciiTheme="minorHAnsi" w:hAnsiTheme="minorHAnsi" w:cstheme="minorHAnsi"/>
          <w:sz w:val="22"/>
          <w:szCs w:val="22"/>
          <w:lang w:val="en-GB"/>
        </w:rPr>
      </w:pPr>
      <w:r w:rsidRPr="00BF3F8E">
        <w:rPr>
          <w:rFonts w:asciiTheme="minorHAnsi" w:hAnsiTheme="minorHAnsi" w:cstheme="minorHAnsi"/>
          <w:i w:val="0"/>
          <w:iCs w:val="0"/>
          <w:color w:val="auto"/>
          <w:sz w:val="22"/>
          <w:szCs w:val="22"/>
          <w:lang w:val="en-GB" w:eastAsia="en-GB"/>
        </w:rPr>
        <w:t xml:space="preserve">The planned stakeholders and an </w:t>
      </w:r>
      <w:r w:rsidR="00AE775F" w:rsidRPr="00BF3F8E">
        <w:rPr>
          <w:rFonts w:asciiTheme="minorHAnsi" w:hAnsiTheme="minorHAnsi" w:cstheme="minorHAnsi"/>
          <w:i w:val="0"/>
          <w:iCs w:val="0"/>
          <w:color w:val="auto"/>
          <w:sz w:val="22"/>
          <w:szCs w:val="22"/>
          <w:lang w:val="en-GB" w:eastAsia="en-GB"/>
        </w:rPr>
        <w:t xml:space="preserve">appreciation of their </w:t>
      </w:r>
      <w:r w:rsidRPr="00BF3F8E">
        <w:rPr>
          <w:rFonts w:asciiTheme="minorHAnsi" w:hAnsiTheme="minorHAnsi" w:cstheme="minorHAnsi"/>
          <w:i w:val="0"/>
          <w:iCs w:val="0"/>
          <w:color w:val="auto"/>
          <w:sz w:val="22"/>
          <w:szCs w:val="22"/>
          <w:lang w:val="en-GB" w:eastAsia="en-GB"/>
        </w:rPr>
        <w:t xml:space="preserve">actual contribution </w:t>
      </w:r>
      <w:r w:rsidR="00AE775F" w:rsidRPr="00BF3F8E">
        <w:rPr>
          <w:rFonts w:asciiTheme="minorHAnsi" w:hAnsiTheme="minorHAnsi" w:cstheme="minorHAnsi"/>
          <w:i w:val="0"/>
          <w:iCs w:val="0"/>
          <w:color w:val="auto"/>
          <w:sz w:val="22"/>
          <w:szCs w:val="22"/>
          <w:lang w:val="en-GB" w:eastAsia="en-GB"/>
        </w:rPr>
        <w:t xml:space="preserve">are presented </w:t>
      </w:r>
      <w:r w:rsidR="002C6617" w:rsidRPr="00BF3F8E">
        <w:rPr>
          <w:rFonts w:asciiTheme="minorHAnsi" w:hAnsiTheme="minorHAnsi" w:cstheme="minorHAnsi"/>
          <w:i w:val="0"/>
          <w:iCs w:val="0"/>
          <w:color w:val="auto"/>
          <w:sz w:val="22"/>
          <w:szCs w:val="22"/>
          <w:lang w:val="en-GB" w:eastAsia="en-GB"/>
        </w:rPr>
        <w:t>in</w:t>
      </w:r>
      <w:r w:rsidR="00AE775F" w:rsidRPr="00BF3F8E">
        <w:rPr>
          <w:rFonts w:asciiTheme="minorHAnsi" w:hAnsiTheme="minorHAnsi" w:cstheme="minorHAnsi"/>
          <w:i w:val="0"/>
          <w:iCs w:val="0"/>
          <w:color w:val="auto"/>
          <w:sz w:val="22"/>
          <w:szCs w:val="22"/>
          <w:lang w:val="en-GB" w:eastAsia="en-GB"/>
        </w:rPr>
        <w:t xml:space="preserve"> </w:t>
      </w:r>
      <w:r w:rsidR="006B60CA" w:rsidRPr="00BF3F8E">
        <w:rPr>
          <w:rFonts w:asciiTheme="minorHAnsi" w:hAnsiTheme="minorHAnsi" w:cstheme="minorHAnsi"/>
          <w:i w:val="0"/>
          <w:iCs w:val="0"/>
          <w:color w:val="auto"/>
          <w:sz w:val="22"/>
          <w:szCs w:val="22"/>
          <w:lang w:val="en-GB" w:eastAsia="en-GB"/>
        </w:rPr>
        <w:fldChar w:fldCharType="begin"/>
      </w:r>
      <w:r w:rsidR="006B60CA" w:rsidRPr="00BF3F8E">
        <w:rPr>
          <w:rFonts w:asciiTheme="minorHAnsi" w:hAnsiTheme="minorHAnsi" w:cstheme="minorHAnsi"/>
          <w:i w:val="0"/>
          <w:iCs w:val="0"/>
          <w:color w:val="auto"/>
          <w:sz w:val="22"/>
          <w:szCs w:val="22"/>
          <w:lang w:val="en-GB" w:eastAsia="en-GB"/>
        </w:rPr>
        <w:instrText xml:space="preserve"> REF _Ref17823953 \h  \* MERGEFORMAT </w:instrText>
      </w:r>
      <w:r w:rsidR="006B60CA" w:rsidRPr="00BF3F8E">
        <w:rPr>
          <w:rFonts w:asciiTheme="minorHAnsi" w:hAnsiTheme="minorHAnsi" w:cstheme="minorHAnsi"/>
          <w:i w:val="0"/>
          <w:iCs w:val="0"/>
          <w:color w:val="auto"/>
          <w:sz w:val="22"/>
          <w:szCs w:val="22"/>
          <w:lang w:val="en-GB" w:eastAsia="en-GB"/>
        </w:rPr>
      </w:r>
      <w:r w:rsidR="006B60CA" w:rsidRPr="00BF3F8E">
        <w:rPr>
          <w:rFonts w:asciiTheme="minorHAnsi" w:hAnsiTheme="minorHAnsi" w:cstheme="minorHAnsi"/>
          <w:i w:val="0"/>
          <w:iCs w:val="0"/>
          <w:color w:val="auto"/>
          <w:sz w:val="22"/>
          <w:szCs w:val="22"/>
          <w:lang w:val="en-GB" w:eastAsia="en-GB"/>
        </w:rPr>
        <w:fldChar w:fldCharType="separate"/>
      </w:r>
      <w:r w:rsidR="00BE4BFA" w:rsidRPr="00083F41">
        <w:rPr>
          <w:rFonts w:asciiTheme="minorHAnsi" w:hAnsiTheme="minorHAnsi" w:cstheme="minorHAnsi"/>
          <w:i w:val="0"/>
          <w:iCs w:val="0"/>
          <w:color w:val="auto"/>
          <w:sz w:val="22"/>
          <w:szCs w:val="22"/>
          <w:lang w:val="en-GB" w:eastAsia="en-GB"/>
        </w:rPr>
        <w:t>Table 5</w:t>
      </w:r>
      <w:r w:rsidR="006B60CA" w:rsidRPr="00BF3F8E">
        <w:rPr>
          <w:rFonts w:asciiTheme="minorHAnsi" w:hAnsiTheme="minorHAnsi" w:cstheme="minorHAnsi"/>
          <w:i w:val="0"/>
          <w:iCs w:val="0"/>
          <w:color w:val="auto"/>
          <w:sz w:val="22"/>
          <w:szCs w:val="22"/>
          <w:lang w:val="en-GB" w:eastAsia="en-GB"/>
        </w:rPr>
        <w:fldChar w:fldCharType="end"/>
      </w:r>
      <w:r w:rsidR="00AE775F" w:rsidRPr="00BF3F8E">
        <w:rPr>
          <w:rFonts w:asciiTheme="minorHAnsi" w:hAnsiTheme="minorHAnsi" w:cstheme="minorHAnsi"/>
          <w:i w:val="0"/>
          <w:iCs w:val="0"/>
          <w:color w:val="auto"/>
          <w:sz w:val="22"/>
          <w:szCs w:val="22"/>
          <w:lang w:val="en-GB" w:eastAsia="en-GB"/>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1272"/>
        <w:gridCol w:w="1558"/>
        <w:gridCol w:w="1419"/>
        <w:gridCol w:w="1279"/>
        <w:gridCol w:w="1414"/>
      </w:tblGrid>
      <w:tr w:rsidR="00FA40EF" w:rsidRPr="00135271" w14:paraId="2BCC883F" w14:textId="77777777" w:rsidTr="003C302C">
        <w:trPr>
          <w:jc w:val="center"/>
        </w:trPr>
        <w:tc>
          <w:tcPr>
            <w:tcW w:w="1984" w:type="dxa"/>
            <w:tcBorders>
              <w:bottom w:val="single" w:sz="4" w:space="0" w:color="auto"/>
            </w:tcBorders>
            <w:shd w:val="clear" w:color="auto" w:fill="1F3864" w:themeFill="accent5" w:themeFillShade="80"/>
            <w:vAlign w:val="center"/>
          </w:tcPr>
          <w:p w14:paraId="25CA46C9" w14:textId="18663360" w:rsidR="00FA40EF" w:rsidRPr="00BF3F8E" w:rsidRDefault="00FA40EF" w:rsidP="000B5418">
            <w:pPr>
              <w:keepNext/>
              <w:spacing w:before="40" w:after="40"/>
              <w:ind w:right="-110"/>
              <w:rPr>
                <w:rFonts w:asciiTheme="minorHAnsi" w:hAnsiTheme="minorHAnsi" w:cstheme="minorHAnsi"/>
                <w:sz w:val="18"/>
                <w:szCs w:val="18"/>
                <w:lang w:val="en-GB"/>
              </w:rPr>
            </w:pPr>
            <w:r w:rsidRPr="00BF3F8E">
              <w:rPr>
                <w:rFonts w:asciiTheme="minorHAnsi" w:hAnsiTheme="minorHAnsi" w:cstheme="minorHAnsi"/>
                <w:sz w:val="18"/>
                <w:szCs w:val="18"/>
                <w:lang w:val="en-GB"/>
              </w:rPr>
              <w:lastRenderedPageBreak/>
              <w:t xml:space="preserve">Key institutions/stakeholders (as per </w:t>
            </w:r>
            <w:proofErr w:type="spellStart"/>
            <w:r w:rsidR="004E3CB3">
              <w:rPr>
                <w:rFonts w:asciiTheme="minorHAnsi" w:hAnsiTheme="minorHAnsi" w:cstheme="minorHAnsi"/>
                <w:sz w:val="18"/>
                <w:szCs w:val="18"/>
                <w:lang w:val="en-GB"/>
              </w:rPr>
              <w:t>ProDoc</w:t>
            </w:r>
            <w:proofErr w:type="spellEnd"/>
            <w:r w:rsidRPr="00BF3F8E">
              <w:rPr>
                <w:rFonts w:asciiTheme="minorHAnsi" w:hAnsiTheme="minorHAnsi" w:cstheme="minorHAnsi"/>
                <w:sz w:val="18"/>
                <w:szCs w:val="18"/>
                <w:lang w:val="en-GB"/>
              </w:rPr>
              <w:t>)</w:t>
            </w:r>
          </w:p>
        </w:tc>
        <w:tc>
          <w:tcPr>
            <w:tcW w:w="8359" w:type="dxa"/>
            <w:gridSpan w:val="6"/>
            <w:tcBorders>
              <w:bottom w:val="single" w:sz="4" w:space="0" w:color="auto"/>
            </w:tcBorders>
            <w:shd w:val="clear" w:color="auto" w:fill="1F3864" w:themeFill="accent5" w:themeFillShade="80"/>
          </w:tcPr>
          <w:p w14:paraId="5C0A534D" w14:textId="7BA13C48" w:rsidR="00FA40EF" w:rsidRPr="00BF3F8E" w:rsidRDefault="00FA40EF" w:rsidP="000B5418">
            <w:pPr>
              <w:keepNext/>
              <w:spacing w:before="40" w:after="40"/>
              <w:ind w:left="-113" w:right="-103"/>
              <w:jc w:val="center"/>
              <w:rPr>
                <w:rFonts w:asciiTheme="minorHAnsi" w:hAnsiTheme="minorHAnsi" w:cstheme="minorHAnsi"/>
                <w:sz w:val="18"/>
                <w:szCs w:val="18"/>
                <w:lang w:val="en-GB"/>
              </w:rPr>
            </w:pPr>
            <w:r w:rsidRPr="00BF3F8E">
              <w:rPr>
                <w:rFonts w:asciiTheme="minorHAnsi" w:hAnsiTheme="minorHAnsi" w:cstheme="minorHAnsi"/>
                <w:sz w:val="18"/>
                <w:szCs w:val="18"/>
                <w:lang w:val="en-GB"/>
              </w:rPr>
              <w:t>Project participation</w:t>
            </w:r>
          </w:p>
          <w:p w14:paraId="132A995A" w14:textId="5F855F2C" w:rsidR="00FA40EF" w:rsidRPr="00BF3F8E" w:rsidRDefault="00FA40EF" w:rsidP="000B5418">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r w:rsidRPr="00BF3F8E">
              <w:rPr>
                <w:rFonts w:asciiTheme="minorHAnsi" w:hAnsiTheme="minorHAnsi" w:cstheme="minorHAnsi"/>
                <w:sz w:val="16"/>
                <w:szCs w:val="16"/>
                <w:lang w:val="en-GB"/>
              </w:rPr>
              <w:t xml:space="preserve"> as planned</w:t>
            </w:r>
            <w:r w:rsidR="00E061B0" w:rsidRPr="00BF3F8E">
              <w:rPr>
                <w:rStyle w:val="Appelnotedebasdep"/>
                <w:rFonts w:asciiTheme="minorHAnsi" w:hAnsiTheme="minorHAnsi" w:cstheme="minorHAnsi"/>
                <w:sz w:val="16"/>
                <w:szCs w:val="16"/>
                <w:lang w:val="en-GB"/>
              </w:rPr>
              <w:footnoteReference w:id="8"/>
            </w:r>
          </w:p>
          <w:p w14:paraId="7D4358F9" w14:textId="3E21FF36" w:rsidR="00FA40EF" w:rsidRPr="00BF3F8E" w:rsidRDefault="00FA40EF" w:rsidP="000B5418">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 not planned or no evidence</w:t>
            </w:r>
          </w:p>
          <w:p w14:paraId="1BB93900" w14:textId="77777777" w:rsidR="00FA40EF" w:rsidRPr="00BF3F8E" w:rsidRDefault="00FA40EF" w:rsidP="000B5418">
            <w:pPr>
              <w:keepNext/>
              <w:spacing w:before="40" w:after="40"/>
              <w:ind w:left="-113" w:right="-103"/>
              <w:jc w:val="center"/>
              <w:rPr>
                <w:rFonts w:asciiTheme="minorHAnsi" w:hAnsiTheme="minorHAnsi" w:cstheme="minorHAnsi"/>
                <w:sz w:val="18"/>
                <w:szCs w:val="18"/>
                <w:lang w:val="en-GB"/>
              </w:rPr>
            </w:pPr>
          </w:p>
        </w:tc>
      </w:tr>
      <w:tr w:rsidR="00FA40EF" w:rsidRPr="00BF3F8E" w14:paraId="6C9D1647" w14:textId="77777777" w:rsidTr="003C302C">
        <w:trPr>
          <w:jc w:val="center"/>
        </w:trPr>
        <w:tc>
          <w:tcPr>
            <w:tcW w:w="1984" w:type="dxa"/>
            <w:shd w:val="clear" w:color="auto" w:fill="1F3864" w:themeFill="accent5" w:themeFillShade="80"/>
            <w:vAlign w:val="center"/>
          </w:tcPr>
          <w:p w14:paraId="6093AB28" w14:textId="77777777" w:rsidR="00FA40EF" w:rsidRPr="00BF3F8E" w:rsidRDefault="00FA40EF" w:rsidP="000B5418">
            <w:pPr>
              <w:keepNext/>
              <w:spacing w:before="40" w:after="40"/>
              <w:rPr>
                <w:rFonts w:asciiTheme="minorHAnsi" w:hAnsiTheme="minorHAnsi" w:cstheme="minorHAnsi"/>
                <w:sz w:val="18"/>
                <w:szCs w:val="18"/>
                <w:lang w:val="en-GB"/>
              </w:rPr>
            </w:pPr>
          </w:p>
        </w:tc>
        <w:tc>
          <w:tcPr>
            <w:tcW w:w="2689" w:type="dxa"/>
            <w:gridSpan w:val="2"/>
            <w:shd w:val="clear" w:color="auto" w:fill="D9E2F3" w:themeFill="accent5" w:themeFillTint="33"/>
          </w:tcPr>
          <w:p w14:paraId="1C1A084E" w14:textId="54CB0301" w:rsidR="00FA40EF" w:rsidRPr="00BF3F8E" w:rsidRDefault="00FA40EF" w:rsidP="000B5418">
            <w:pPr>
              <w:keepNext/>
              <w:spacing w:before="40" w:after="40"/>
              <w:ind w:left="-113" w:right="-103"/>
              <w:jc w:val="center"/>
              <w:rPr>
                <w:rFonts w:asciiTheme="minorHAnsi" w:hAnsiTheme="minorHAnsi" w:cstheme="minorHAnsi"/>
                <w:color w:val="1F3864" w:themeColor="accent5" w:themeShade="80"/>
                <w:sz w:val="18"/>
                <w:szCs w:val="18"/>
                <w:lang w:val="en-GB"/>
              </w:rPr>
            </w:pPr>
            <w:r w:rsidRPr="00BF3F8E">
              <w:rPr>
                <w:rFonts w:asciiTheme="minorHAnsi" w:hAnsiTheme="minorHAnsi" w:cstheme="minorHAnsi"/>
                <w:color w:val="1F3864" w:themeColor="accent5" w:themeShade="80"/>
                <w:sz w:val="18"/>
                <w:szCs w:val="18"/>
                <w:lang w:val="en-GB"/>
              </w:rPr>
              <w:t xml:space="preserve">Project </w:t>
            </w:r>
            <w:r w:rsidR="00DA2A6C" w:rsidRPr="00BF3F8E">
              <w:rPr>
                <w:rFonts w:asciiTheme="minorHAnsi" w:hAnsiTheme="minorHAnsi" w:cstheme="minorHAnsi"/>
                <w:color w:val="1F3864" w:themeColor="accent5" w:themeShade="80"/>
                <w:sz w:val="18"/>
                <w:szCs w:val="18"/>
                <w:lang w:val="en-GB"/>
              </w:rPr>
              <w:t>beneficiary</w:t>
            </w:r>
          </w:p>
        </w:tc>
        <w:tc>
          <w:tcPr>
            <w:tcW w:w="2977" w:type="dxa"/>
            <w:gridSpan w:val="2"/>
            <w:shd w:val="clear" w:color="auto" w:fill="D9E2F3" w:themeFill="accent5" w:themeFillTint="33"/>
          </w:tcPr>
          <w:p w14:paraId="2DBD6BF5" w14:textId="23CDA957" w:rsidR="00FA40EF" w:rsidRPr="00BF3F8E" w:rsidRDefault="00DA2A6C" w:rsidP="000B5418">
            <w:pPr>
              <w:keepNext/>
              <w:spacing w:before="40" w:after="40"/>
              <w:ind w:left="-113" w:right="-103"/>
              <w:jc w:val="center"/>
              <w:rPr>
                <w:rFonts w:asciiTheme="minorHAnsi" w:hAnsiTheme="minorHAnsi" w:cstheme="minorHAnsi"/>
                <w:color w:val="1F3864" w:themeColor="accent5" w:themeShade="80"/>
                <w:sz w:val="18"/>
                <w:szCs w:val="18"/>
                <w:lang w:val="en-GB"/>
              </w:rPr>
            </w:pPr>
            <w:r w:rsidRPr="00BF3F8E">
              <w:rPr>
                <w:rFonts w:asciiTheme="minorHAnsi" w:hAnsiTheme="minorHAnsi" w:cstheme="minorHAnsi"/>
                <w:color w:val="1F3864" w:themeColor="accent5" w:themeShade="80"/>
                <w:sz w:val="18"/>
                <w:szCs w:val="18"/>
                <w:lang w:val="en-GB"/>
              </w:rPr>
              <w:t>Steering</w:t>
            </w:r>
            <w:r w:rsidR="00FA40EF" w:rsidRPr="00BF3F8E">
              <w:rPr>
                <w:rFonts w:asciiTheme="minorHAnsi" w:hAnsiTheme="minorHAnsi" w:cstheme="minorHAnsi"/>
                <w:color w:val="1F3864" w:themeColor="accent5" w:themeShade="80"/>
                <w:sz w:val="18"/>
                <w:szCs w:val="18"/>
                <w:lang w:val="en-GB"/>
              </w:rPr>
              <w:t xml:space="preserve"> </w:t>
            </w:r>
            <w:r w:rsidR="00F943D6">
              <w:rPr>
                <w:rFonts w:asciiTheme="minorHAnsi" w:hAnsiTheme="minorHAnsi" w:cstheme="minorHAnsi"/>
                <w:color w:val="1F3864" w:themeColor="accent5" w:themeShade="80"/>
                <w:sz w:val="18"/>
                <w:szCs w:val="18"/>
                <w:lang w:val="en-GB"/>
              </w:rPr>
              <w:t>Committee</w:t>
            </w:r>
          </w:p>
        </w:tc>
        <w:tc>
          <w:tcPr>
            <w:tcW w:w="2693" w:type="dxa"/>
            <w:gridSpan w:val="2"/>
            <w:shd w:val="clear" w:color="auto" w:fill="D9E2F3" w:themeFill="accent5" w:themeFillTint="33"/>
          </w:tcPr>
          <w:p w14:paraId="56E364C1" w14:textId="5D4A5A95" w:rsidR="00FA40EF" w:rsidRPr="00BF3F8E" w:rsidRDefault="003C302C" w:rsidP="000B5418">
            <w:pPr>
              <w:keepNext/>
              <w:spacing w:before="40" w:after="40"/>
              <w:ind w:left="-113" w:right="-103"/>
              <w:jc w:val="center"/>
              <w:rPr>
                <w:rFonts w:asciiTheme="minorHAnsi" w:hAnsiTheme="minorHAnsi" w:cstheme="minorHAnsi"/>
                <w:color w:val="1F3864" w:themeColor="accent5" w:themeShade="80"/>
                <w:sz w:val="18"/>
                <w:szCs w:val="18"/>
                <w:lang w:val="en-GB"/>
              </w:rPr>
            </w:pPr>
            <w:r w:rsidRPr="00BF3F8E">
              <w:rPr>
                <w:rFonts w:asciiTheme="minorHAnsi" w:hAnsiTheme="minorHAnsi" w:cstheme="minorHAnsi"/>
                <w:color w:val="1F3864" w:themeColor="accent5" w:themeShade="80"/>
                <w:sz w:val="18"/>
                <w:szCs w:val="18"/>
                <w:lang w:val="en-GB"/>
              </w:rPr>
              <w:t>NAP Technical Committee (CTPNA)</w:t>
            </w:r>
            <w:r w:rsidR="001B05FE" w:rsidRPr="00BF3F8E">
              <w:rPr>
                <w:rStyle w:val="Appelnotedebasdep"/>
                <w:rFonts w:asciiTheme="minorHAnsi" w:hAnsiTheme="minorHAnsi" w:cstheme="minorHAnsi"/>
                <w:color w:val="1F3864" w:themeColor="accent5" w:themeShade="80"/>
                <w:sz w:val="18"/>
                <w:szCs w:val="18"/>
                <w:lang w:val="en-GB"/>
              </w:rPr>
              <w:footnoteReference w:id="9"/>
            </w:r>
          </w:p>
        </w:tc>
      </w:tr>
      <w:tr w:rsidR="00FA40EF" w:rsidRPr="00BF3F8E" w14:paraId="37B415AB" w14:textId="77777777" w:rsidTr="003C302C">
        <w:trPr>
          <w:jc w:val="center"/>
        </w:trPr>
        <w:tc>
          <w:tcPr>
            <w:tcW w:w="1984" w:type="dxa"/>
            <w:shd w:val="clear" w:color="auto" w:fill="1F3864" w:themeFill="accent5" w:themeFillShade="80"/>
            <w:vAlign w:val="center"/>
          </w:tcPr>
          <w:p w14:paraId="061BDBD0" w14:textId="77777777" w:rsidR="00FA40EF" w:rsidRPr="00BF3F8E" w:rsidRDefault="00FA40EF" w:rsidP="000B5418">
            <w:pPr>
              <w:keepNext/>
              <w:spacing w:before="40" w:after="40"/>
              <w:rPr>
                <w:rFonts w:asciiTheme="minorHAnsi" w:hAnsiTheme="minorHAnsi" w:cstheme="minorHAnsi"/>
                <w:sz w:val="18"/>
                <w:szCs w:val="18"/>
                <w:lang w:val="en-GB"/>
              </w:rPr>
            </w:pPr>
          </w:p>
        </w:tc>
        <w:tc>
          <w:tcPr>
            <w:tcW w:w="1417" w:type="dxa"/>
            <w:shd w:val="clear" w:color="auto" w:fill="D9E2F3" w:themeFill="accent5" w:themeFillTint="33"/>
          </w:tcPr>
          <w:p w14:paraId="2B9F21AB" w14:textId="619DC943" w:rsidR="00FA40EF" w:rsidRPr="00BF3F8E" w:rsidRDefault="00051D15" w:rsidP="000B5418">
            <w:pPr>
              <w:keepNext/>
              <w:spacing w:before="40" w:after="40"/>
              <w:ind w:left="-113" w:right="-103"/>
              <w:jc w:val="center"/>
              <w:rPr>
                <w:rFonts w:asciiTheme="minorHAnsi" w:hAnsiTheme="minorHAnsi" w:cstheme="minorHAnsi"/>
                <w:color w:val="1F3864" w:themeColor="accent5" w:themeShade="80"/>
                <w:sz w:val="18"/>
                <w:szCs w:val="18"/>
                <w:lang w:val="en-GB"/>
              </w:rPr>
            </w:pPr>
            <w:r w:rsidRPr="00BF3F8E">
              <w:rPr>
                <w:rFonts w:asciiTheme="minorHAnsi" w:hAnsiTheme="minorHAnsi" w:cstheme="minorHAnsi"/>
                <w:color w:val="1F3864" w:themeColor="accent5" w:themeShade="80"/>
                <w:sz w:val="18"/>
                <w:szCs w:val="18"/>
                <w:lang w:val="en-GB"/>
              </w:rPr>
              <w:t>p</w:t>
            </w:r>
            <w:r w:rsidR="00FA40EF" w:rsidRPr="00BF3F8E">
              <w:rPr>
                <w:rFonts w:asciiTheme="minorHAnsi" w:hAnsiTheme="minorHAnsi" w:cstheme="minorHAnsi"/>
                <w:color w:val="1F3864" w:themeColor="accent5" w:themeShade="80"/>
                <w:sz w:val="18"/>
                <w:szCs w:val="18"/>
                <w:lang w:val="en-GB"/>
              </w:rPr>
              <w:t>lanned</w:t>
            </w:r>
          </w:p>
        </w:tc>
        <w:tc>
          <w:tcPr>
            <w:tcW w:w="1272" w:type="dxa"/>
            <w:shd w:val="clear" w:color="auto" w:fill="D9E2F3" w:themeFill="accent5" w:themeFillTint="33"/>
            <w:vAlign w:val="center"/>
          </w:tcPr>
          <w:p w14:paraId="75CC5DC7" w14:textId="7839715D" w:rsidR="00FA40EF" w:rsidRPr="00BF3F8E" w:rsidRDefault="00FA40EF" w:rsidP="000B5418">
            <w:pPr>
              <w:keepNext/>
              <w:spacing w:before="40" w:after="40"/>
              <w:ind w:left="-113" w:right="-103"/>
              <w:jc w:val="center"/>
              <w:rPr>
                <w:rFonts w:asciiTheme="minorHAnsi" w:hAnsiTheme="minorHAnsi" w:cstheme="minorHAnsi"/>
                <w:color w:val="1F3864" w:themeColor="accent5" w:themeShade="80"/>
                <w:sz w:val="18"/>
                <w:szCs w:val="18"/>
                <w:lang w:val="en-GB"/>
              </w:rPr>
            </w:pPr>
            <w:r w:rsidRPr="00BF3F8E">
              <w:rPr>
                <w:rFonts w:asciiTheme="minorHAnsi" w:hAnsiTheme="minorHAnsi" w:cstheme="minorHAnsi"/>
                <w:color w:val="1F3864" w:themeColor="accent5" w:themeShade="80"/>
                <w:sz w:val="18"/>
                <w:szCs w:val="18"/>
                <w:lang w:val="en-GB"/>
              </w:rPr>
              <w:t>actual</w:t>
            </w:r>
          </w:p>
        </w:tc>
        <w:tc>
          <w:tcPr>
            <w:tcW w:w="1558" w:type="dxa"/>
            <w:shd w:val="clear" w:color="auto" w:fill="D9E2F3" w:themeFill="accent5" w:themeFillTint="33"/>
          </w:tcPr>
          <w:p w14:paraId="7E05B6A6" w14:textId="545A165C" w:rsidR="00FA40EF" w:rsidRPr="00BF3F8E" w:rsidRDefault="00FA40EF" w:rsidP="000B5418">
            <w:pPr>
              <w:keepNext/>
              <w:spacing w:before="40" w:after="40"/>
              <w:ind w:left="-113" w:right="-103"/>
              <w:jc w:val="center"/>
              <w:rPr>
                <w:rFonts w:asciiTheme="minorHAnsi" w:hAnsiTheme="minorHAnsi" w:cstheme="minorHAnsi"/>
                <w:color w:val="1F3864" w:themeColor="accent5" w:themeShade="80"/>
                <w:sz w:val="18"/>
                <w:szCs w:val="18"/>
                <w:lang w:val="en-GB"/>
              </w:rPr>
            </w:pPr>
            <w:r w:rsidRPr="00BF3F8E">
              <w:rPr>
                <w:rFonts w:asciiTheme="minorHAnsi" w:hAnsiTheme="minorHAnsi" w:cstheme="minorHAnsi"/>
                <w:color w:val="1F3864" w:themeColor="accent5" w:themeShade="80"/>
                <w:sz w:val="18"/>
                <w:szCs w:val="18"/>
                <w:lang w:val="en-GB"/>
              </w:rPr>
              <w:t>planned</w:t>
            </w:r>
          </w:p>
        </w:tc>
        <w:tc>
          <w:tcPr>
            <w:tcW w:w="1419" w:type="dxa"/>
            <w:shd w:val="clear" w:color="auto" w:fill="D9E2F3" w:themeFill="accent5" w:themeFillTint="33"/>
            <w:vAlign w:val="center"/>
          </w:tcPr>
          <w:p w14:paraId="3C36835E" w14:textId="1F18AEAD" w:rsidR="00FA40EF" w:rsidRPr="00BF3F8E" w:rsidRDefault="00FA40EF" w:rsidP="000B5418">
            <w:pPr>
              <w:keepNext/>
              <w:spacing w:before="40" w:after="40"/>
              <w:ind w:left="-113" w:right="-103"/>
              <w:jc w:val="center"/>
              <w:rPr>
                <w:rFonts w:asciiTheme="minorHAnsi" w:hAnsiTheme="minorHAnsi" w:cstheme="minorHAnsi"/>
                <w:color w:val="1F3864" w:themeColor="accent5" w:themeShade="80"/>
                <w:sz w:val="18"/>
                <w:szCs w:val="18"/>
                <w:lang w:val="en-GB"/>
              </w:rPr>
            </w:pPr>
            <w:r w:rsidRPr="00BF3F8E">
              <w:rPr>
                <w:rFonts w:asciiTheme="minorHAnsi" w:hAnsiTheme="minorHAnsi" w:cstheme="minorHAnsi"/>
                <w:color w:val="1F3864" w:themeColor="accent5" w:themeShade="80"/>
                <w:sz w:val="18"/>
                <w:szCs w:val="18"/>
                <w:lang w:val="en-GB"/>
              </w:rPr>
              <w:t>actual</w:t>
            </w:r>
          </w:p>
        </w:tc>
        <w:tc>
          <w:tcPr>
            <w:tcW w:w="1279" w:type="dxa"/>
            <w:shd w:val="clear" w:color="auto" w:fill="D9E2F3" w:themeFill="accent5" w:themeFillTint="33"/>
          </w:tcPr>
          <w:p w14:paraId="7AC5AE74" w14:textId="5DA603C3" w:rsidR="00FA40EF" w:rsidRPr="00BF3F8E" w:rsidRDefault="00FA40EF" w:rsidP="000B5418">
            <w:pPr>
              <w:keepNext/>
              <w:spacing w:before="40" w:after="40"/>
              <w:ind w:left="-113" w:right="-103"/>
              <w:jc w:val="center"/>
              <w:rPr>
                <w:rFonts w:asciiTheme="minorHAnsi" w:hAnsiTheme="minorHAnsi" w:cstheme="minorHAnsi"/>
                <w:color w:val="1F3864" w:themeColor="accent5" w:themeShade="80"/>
                <w:sz w:val="18"/>
                <w:szCs w:val="18"/>
                <w:lang w:val="en-GB"/>
              </w:rPr>
            </w:pPr>
            <w:r w:rsidRPr="00BF3F8E">
              <w:rPr>
                <w:rFonts w:asciiTheme="minorHAnsi" w:hAnsiTheme="minorHAnsi" w:cstheme="minorHAnsi"/>
                <w:color w:val="1F3864" w:themeColor="accent5" w:themeShade="80"/>
                <w:sz w:val="18"/>
                <w:szCs w:val="18"/>
                <w:lang w:val="en-GB"/>
              </w:rPr>
              <w:t>planned</w:t>
            </w:r>
          </w:p>
        </w:tc>
        <w:tc>
          <w:tcPr>
            <w:tcW w:w="1414" w:type="dxa"/>
            <w:shd w:val="clear" w:color="auto" w:fill="D9E2F3" w:themeFill="accent5" w:themeFillTint="33"/>
            <w:vAlign w:val="center"/>
          </w:tcPr>
          <w:p w14:paraId="125A9288" w14:textId="44EB421B" w:rsidR="00FA40EF" w:rsidRPr="00BF3F8E" w:rsidRDefault="00FA40EF" w:rsidP="000B5418">
            <w:pPr>
              <w:keepNext/>
              <w:spacing w:before="40" w:after="40"/>
              <w:ind w:left="-113" w:right="-103"/>
              <w:jc w:val="center"/>
              <w:rPr>
                <w:rFonts w:asciiTheme="minorHAnsi" w:hAnsiTheme="minorHAnsi" w:cstheme="minorHAnsi"/>
                <w:color w:val="1F3864" w:themeColor="accent5" w:themeShade="80"/>
                <w:sz w:val="18"/>
                <w:szCs w:val="18"/>
                <w:lang w:val="en-GB"/>
              </w:rPr>
            </w:pPr>
            <w:r w:rsidRPr="00BF3F8E">
              <w:rPr>
                <w:rFonts w:asciiTheme="minorHAnsi" w:hAnsiTheme="minorHAnsi" w:cstheme="minorHAnsi"/>
                <w:color w:val="1F3864" w:themeColor="accent5" w:themeShade="80"/>
                <w:sz w:val="18"/>
                <w:szCs w:val="18"/>
                <w:lang w:val="en-GB"/>
              </w:rPr>
              <w:t>actual</w:t>
            </w:r>
          </w:p>
        </w:tc>
      </w:tr>
      <w:tr w:rsidR="00051D15" w:rsidRPr="00BF3F8E" w14:paraId="096DADB0" w14:textId="77777777" w:rsidTr="003C302C">
        <w:trPr>
          <w:jc w:val="center"/>
        </w:trPr>
        <w:tc>
          <w:tcPr>
            <w:tcW w:w="1984" w:type="dxa"/>
            <w:shd w:val="clear" w:color="auto" w:fill="1F3864" w:themeFill="accent5" w:themeFillShade="80"/>
          </w:tcPr>
          <w:p w14:paraId="616C9DA6" w14:textId="60F10F48" w:rsidR="00051D15" w:rsidRPr="00BF3F8E" w:rsidRDefault="00051D15" w:rsidP="00051D15">
            <w:pPr>
              <w:pStyle w:val="TableParagraph"/>
              <w:keepNext/>
              <w:widowControl/>
              <w:kinsoku w:val="0"/>
              <w:overflowPunct w:val="0"/>
              <w:spacing w:line="256" w:lineRule="auto"/>
              <w:rPr>
                <w:rFonts w:asciiTheme="minorHAnsi" w:hAnsiTheme="minorHAnsi" w:cstheme="minorHAnsi"/>
                <w:lang w:val="en-GB"/>
              </w:rPr>
            </w:pPr>
            <w:r w:rsidRPr="00BF3F8E">
              <w:rPr>
                <w:rFonts w:asciiTheme="minorHAnsi" w:hAnsiTheme="minorHAnsi" w:cstheme="minorHAnsi"/>
                <w:spacing w:val="-1"/>
                <w:sz w:val="18"/>
                <w:szCs w:val="18"/>
                <w:lang w:val="en-GB"/>
              </w:rPr>
              <w:t>DGEC (within MCVDD)</w:t>
            </w:r>
          </w:p>
        </w:tc>
        <w:tc>
          <w:tcPr>
            <w:tcW w:w="1417" w:type="dxa"/>
            <w:vAlign w:val="center"/>
          </w:tcPr>
          <w:p w14:paraId="071F3C2D" w14:textId="54A04221" w:rsidR="00051D15" w:rsidRPr="00BF3F8E" w:rsidRDefault="00051D15" w:rsidP="00051D15">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272" w:type="dxa"/>
            <w:vAlign w:val="center"/>
          </w:tcPr>
          <w:p w14:paraId="1EE8CCE3" w14:textId="12DB6E32" w:rsidR="00051D15" w:rsidRPr="00BF3F8E" w:rsidRDefault="00051D15" w:rsidP="00051D15">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558" w:type="dxa"/>
          </w:tcPr>
          <w:p w14:paraId="07D7B730" w14:textId="77111C79" w:rsidR="00051D15" w:rsidRPr="00BF3F8E" w:rsidRDefault="00051D15" w:rsidP="00051D15">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419" w:type="dxa"/>
          </w:tcPr>
          <w:p w14:paraId="6408E34D" w14:textId="20F2020B" w:rsidR="00051D15" w:rsidRPr="00BF3F8E" w:rsidRDefault="00051D15" w:rsidP="00051D15">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279" w:type="dxa"/>
          </w:tcPr>
          <w:p w14:paraId="201EDC82" w14:textId="798012B6" w:rsidR="00051D15" w:rsidRPr="00BF3F8E" w:rsidRDefault="00051D15" w:rsidP="00051D15">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414" w:type="dxa"/>
          </w:tcPr>
          <w:p w14:paraId="4404DBB6" w14:textId="31238987" w:rsidR="00051D15" w:rsidRPr="00BF3F8E" w:rsidRDefault="00051D15" w:rsidP="00051D15">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r>
      <w:tr w:rsidR="00051D15" w:rsidRPr="00BF3F8E" w14:paraId="751E6869" w14:textId="77777777" w:rsidTr="003C302C">
        <w:trPr>
          <w:jc w:val="center"/>
        </w:trPr>
        <w:tc>
          <w:tcPr>
            <w:tcW w:w="1984" w:type="dxa"/>
            <w:shd w:val="clear" w:color="auto" w:fill="1F3864" w:themeFill="accent5" w:themeFillShade="80"/>
          </w:tcPr>
          <w:p w14:paraId="4FACE0E0" w14:textId="571CB187" w:rsidR="00051D15" w:rsidRPr="00BF3F8E" w:rsidRDefault="00051D15" w:rsidP="00051D15">
            <w:pPr>
              <w:pStyle w:val="TableParagraph"/>
              <w:keepNext/>
              <w:widowControl/>
              <w:kinsoku w:val="0"/>
              <w:overflowPunct w:val="0"/>
              <w:spacing w:line="256" w:lineRule="auto"/>
              <w:rPr>
                <w:rFonts w:asciiTheme="minorHAnsi" w:hAnsiTheme="minorHAnsi" w:cstheme="minorHAnsi"/>
                <w:spacing w:val="-1"/>
                <w:sz w:val="18"/>
                <w:szCs w:val="18"/>
                <w:lang w:val="en-GB"/>
              </w:rPr>
            </w:pPr>
            <w:r w:rsidRPr="00BF3F8E">
              <w:rPr>
                <w:rFonts w:asciiTheme="minorHAnsi" w:hAnsiTheme="minorHAnsi" w:cstheme="minorHAnsi"/>
                <w:spacing w:val="-1"/>
                <w:sz w:val="18"/>
                <w:szCs w:val="18"/>
                <w:lang w:val="en-GB"/>
              </w:rPr>
              <w:t>MCVDD</w:t>
            </w:r>
          </w:p>
        </w:tc>
        <w:tc>
          <w:tcPr>
            <w:tcW w:w="1417" w:type="dxa"/>
          </w:tcPr>
          <w:p w14:paraId="3C4816AF" w14:textId="2315BF16" w:rsidR="00051D15" w:rsidRPr="00BF3F8E" w:rsidRDefault="00051D15" w:rsidP="00051D15">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272" w:type="dxa"/>
          </w:tcPr>
          <w:p w14:paraId="363BC419" w14:textId="54542CD0" w:rsidR="00051D15" w:rsidRPr="00BF3F8E" w:rsidRDefault="00051D15" w:rsidP="00051D15">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558" w:type="dxa"/>
          </w:tcPr>
          <w:p w14:paraId="5A287541" w14:textId="15869849" w:rsidR="00051D15" w:rsidRPr="00BF3F8E" w:rsidRDefault="00051D15" w:rsidP="00051D15">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419" w:type="dxa"/>
          </w:tcPr>
          <w:p w14:paraId="2DDEBAF1" w14:textId="1D3BBEC1" w:rsidR="00051D15" w:rsidRPr="00BF3F8E" w:rsidRDefault="00051D15" w:rsidP="00051D15">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279" w:type="dxa"/>
          </w:tcPr>
          <w:p w14:paraId="64D134D7" w14:textId="541929FC" w:rsidR="00051D15" w:rsidRPr="00BF3F8E" w:rsidRDefault="00051D15" w:rsidP="00051D15">
            <w:pPr>
              <w:keepNext/>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414" w:type="dxa"/>
          </w:tcPr>
          <w:p w14:paraId="54B66A72" w14:textId="6493032A" w:rsidR="00051D15" w:rsidRPr="00BF3F8E" w:rsidRDefault="00051D15" w:rsidP="00051D15">
            <w:pPr>
              <w:keepNext/>
              <w:jc w:val="center"/>
              <w:rPr>
                <w:rFonts w:asciiTheme="minorHAnsi" w:hAnsiTheme="minorHAnsi" w:cstheme="minorHAnsi"/>
                <w:lang w:val="en-GB"/>
              </w:rPr>
            </w:pPr>
            <w:r w:rsidRPr="00BF3F8E">
              <w:rPr>
                <w:rFonts w:asciiTheme="minorHAnsi" w:hAnsiTheme="minorHAnsi" w:cstheme="minorHAnsi"/>
                <w:sz w:val="16"/>
                <w:szCs w:val="16"/>
                <w:lang w:val="en-GB"/>
              </w:rPr>
              <w:sym w:font="Wingdings" w:char="F0FC"/>
            </w:r>
          </w:p>
        </w:tc>
      </w:tr>
      <w:tr w:rsidR="00711500" w:rsidRPr="00BF3F8E" w14:paraId="41C1B338" w14:textId="77777777" w:rsidTr="003C302C">
        <w:trPr>
          <w:jc w:val="center"/>
        </w:trPr>
        <w:tc>
          <w:tcPr>
            <w:tcW w:w="1984" w:type="dxa"/>
            <w:shd w:val="clear" w:color="auto" w:fill="1F3864" w:themeFill="accent5" w:themeFillShade="80"/>
          </w:tcPr>
          <w:p w14:paraId="2A986B8C" w14:textId="45C251CD" w:rsidR="00711500" w:rsidRPr="00BF3F8E" w:rsidRDefault="00711500" w:rsidP="00711500">
            <w:pPr>
              <w:pStyle w:val="TableParagraph"/>
              <w:keepNext/>
              <w:widowControl/>
              <w:kinsoku w:val="0"/>
              <w:overflowPunct w:val="0"/>
              <w:spacing w:line="256" w:lineRule="auto"/>
              <w:rPr>
                <w:rFonts w:asciiTheme="minorHAnsi" w:hAnsiTheme="minorHAnsi" w:cstheme="minorHAnsi"/>
                <w:spacing w:val="-1"/>
                <w:sz w:val="18"/>
                <w:szCs w:val="18"/>
                <w:lang w:val="en-GB"/>
              </w:rPr>
            </w:pPr>
            <w:r w:rsidRPr="00BF3F8E">
              <w:rPr>
                <w:rFonts w:asciiTheme="minorHAnsi" w:hAnsiTheme="minorHAnsi" w:cstheme="minorHAnsi"/>
                <w:spacing w:val="-1"/>
                <w:sz w:val="18"/>
                <w:szCs w:val="18"/>
                <w:lang w:val="en-GB"/>
              </w:rPr>
              <w:t>CNCC</w:t>
            </w:r>
          </w:p>
        </w:tc>
        <w:tc>
          <w:tcPr>
            <w:tcW w:w="1417" w:type="dxa"/>
          </w:tcPr>
          <w:p w14:paraId="385D2AB2" w14:textId="14507354" w:rsidR="00711500" w:rsidRPr="00BF3F8E" w:rsidRDefault="00711500" w:rsidP="00711500">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272" w:type="dxa"/>
          </w:tcPr>
          <w:p w14:paraId="3462A6D0" w14:textId="1C17C937" w:rsidR="00711500" w:rsidRPr="00BF3F8E" w:rsidRDefault="00711500" w:rsidP="00711500">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r w:rsidRPr="00BF3F8E">
              <w:rPr>
                <w:rFonts w:asciiTheme="minorHAnsi" w:hAnsiTheme="minorHAnsi" w:cstheme="minorHAnsi"/>
                <w:sz w:val="16"/>
                <w:szCs w:val="16"/>
                <w:lang w:val="en-GB"/>
              </w:rPr>
              <w:t xml:space="preserve"> (partly)</w:t>
            </w:r>
          </w:p>
        </w:tc>
        <w:tc>
          <w:tcPr>
            <w:tcW w:w="1558" w:type="dxa"/>
            <w:vAlign w:val="center"/>
          </w:tcPr>
          <w:p w14:paraId="41E194CB" w14:textId="0E02FADC" w:rsidR="00711500" w:rsidRPr="00BF3F8E" w:rsidRDefault="00711500" w:rsidP="00711500">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419" w:type="dxa"/>
            <w:vAlign w:val="center"/>
          </w:tcPr>
          <w:p w14:paraId="47A641F1" w14:textId="47A76E84" w:rsidR="00711500" w:rsidRPr="00BF3F8E" w:rsidRDefault="00711500" w:rsidP="00711500">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279" w:type="dxa"/>
          </w:tcPr>
          <w:p w14:paraId="1611D02E" w14:textId="00E2B3DB" w:rsidR="00711500" w:rsidRPr="00BF3F8E" w:rsidRDefault="00711500" w:rsidP="00711500">
            <w:pPr>
              <w:keepNext/>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414" w:type="dxa"/>
          </w:tcPr>
          <w:p w14:paraId="503CA639" w14:textId="569E07EB" w:rsidR="00711500" w:rsidRPr="00BF3F8E" w:rsidRDefault="00711500" w:rsidP="00711500">
            <w:pPr>
              <w:keepNext/>
              <w:jc w:val="center"/>
              <w:rPr>
                <w:rFonts w:asciiTheme="minorHAnsi" w:hAnsiTheme="minorHAnsi" w:cstheme="minorHAnsi"/>
                <w:lang w:val="en-GB"/>
              </w:rPr>
            </w:pPr>
            <w:r w:rsidRPr="00BF3F8E">
              <w:rPr>
                <w:rFonts w:asciiTheme="minorHAnsi" w:hAnsiTheme="minorHAnsi" w:cstheme="minorHAnsi"/>
                <w:sz w:val="16"/>
                <w:szCs w:val="16"/>
                <w:lang w:val="en-GB"/>
              </w:rPr>
              <w:sym w:font="Wingdings" w:char="F0FC"/>
            </w:r>
          </w:p>
        </w:tc>
      </w:tr>
      <w:tr w:rsidR="00711500" w:rsidRPr="00BF3F8E" w14:paraId="6F8D6AC5" w14:textId="77777777" w:rsidTr="004214B1">
        <w:trPr>
          <w:jc w:val="center"/>
        </w:trPr>
        <w:tc>
          <w:tcPr>
            <w:tcW w:w="1984" w:type="dxa"/>
            <w:shd w:val="clear" w:color="auto" w:fill="1F3864" w:themeFill="accent5" w:themeFillShade="80"/>
          </w:tcPr>
          <w:p w14:paraId="3F05555E" w14:textId="247C998F" w:rsidR="00711500" w:rsidRPr="00BF3F8E" w:rsidRDefault="00711500" w:rsidP="00711500">
            <w:pPr>
              <w:pStyle w:val="TableParagraph"/>
              <w:keepNext/>
              <w:widowControl/>
              <w:kinsoku w:val="0"/>
              <w:overflowPunct w:val="0"/>
              <w:spacing w:line="256" w:lineRule="auto"/>
              <w:rPr>
                <w:rFonts w:asciiTheme="minorHAnsi" w:hAnsiTheme="minorHAnsi" w:cstheme="minorHAnsi"/>
                <w:spacing w:val="-1"/>
                <w:sz w:val="18"/>
                <w:szCs w:val="18"/>
                <w:lang w:val="en-GB"/>
              </w:rPr>
            </w:pPr>
            <w:r w:rsidRPr="00BF3F8E">
              <w:rPr>
                <w:rFonts w:asciiTheme="minorHAnsi" w:hAnsiTheme="minorHAnsi" w:cstheme="minorHAnsi"/>
                <w:spacing w:val="-1"/>
                <w:sz w:val="18"/>
                <w:szCs w:val="18"/>
                <w:lang w:val="en-GB"/>
              </w:rPr>
              <w:t>DGB</w:t>
            </w:r>
          </w:p>
        </w:tc>
        <w:tc>
          <w:tcPr>
            <w:tcW w:w="1417" w:type="dxa"/>
            <w:vAlign w:val="center"/>
          </w:tcPr>
          <w:p w14:paraId="327CD195" w14:textId="6D652A2A" w:rsidR="00711500" w:rsidRPr="00BF3F8E" w:rsidRDefault="00711500" w:rsidP="00711500">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272" w:type="dxa"/>
          </w:tcPr>
          <w:p w14:paraId="4AA8D1D0" w14:textId="693BB432" w:rsidR="00711500" w:rsidRPr="00BF3F8E" w:rsidRDefault="00711500" w:rsidP="00711500">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558" w:type="dxa"/>
          </w:tcPr>
          <w:p w14:paraId="15B719F6" w14:textId="411CE9F8" w:rsidR="00711500" w:rsidRPr="00BF3F8E" w:rsidRDefault="00711500" w:rsidP="00711500">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419" w:type="dxa"/>
          </w:tcPr>
          <w:p w14:paraId="4985EA29" w14:textId="6DA75652" w:rsidR="00711500" w:rsidRPr="00BF3F8E" w:rsidRDefault="00711500" w:rsidP="00711500">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279" w:type="dxa"/>
          </w:tcPr>
          <w:p w14:paraId="04CA258D" w14:textId="0839582F" w:rsidR="00711500" w:rsidRPr="00BF3F8E" w:rsidRDefault="00711500" w:rsidP="00711500">
            <w:pPr>
              <w:keepNext/>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414" w:type="dxa"/>
          </w:tcPr>
          <w:p w14:paraId="3174F951" w14:textId="5526725F" w:rsidR="00711500" w:rsidRPr="00BF3F8E" w:rsidRDefault="00711500" w:rsidP="00711500">
            <w:pPr>
              <w:keepNext/>
              <w:jc w:val="center"/>
              <w:rPr>
                <w:rFonts w:asciiTheme="minorHAnsi" w:hAnsiTheme="minorHAnsi" w:cstheme="minorHAnsi"/>
                <w:lang w:val="en-GB"/>
              </w:rPr>
            </w:pPr>
            <w:r w:rsidRPr="00BF3F8E">
              <w:rPr>
                <w:rFonts w:asciiTheme="minorHAnsi" w:hAnsiTheme="minorHAnsi" w:cstheme="minorHAnsi"/>
                <w:sz w:val="16"/>
                <w:szCs w:val="16"/>
                <w:lang w:val="en-GB"/>
              </w:rPr>
              <w:sym w:font="Wingdings" w:char="F0FC"/>
            </w:r>
          </w:p>
        </w:tc>
      </w:tr>
      <w:tr w:rsidR="00051D15" w:rsidRPr="00BF3F8E" w14:paraId="30172BB8" w14:textId="77777777" w:rsidTr="003C302C">
        <w:trPr>
          <w:jc w:val="center"/>
        </w:trPr>
        <w:tc>
          <w:tcPr>
            <w:tcW w:w="1984" w:type="dxa"/>
            <w:shd w:val="clear" w:color="auto" w:fill="1F3864" w:themeFill="accent5" w:themeFillShade="80"/>
          </w:tcPr>
          <w:p w14:paraId="1F45F94F" w14:textId="607A5275" w:rsidR="00051D15" w:rsidRPr="00BF3F8E" w:rsidRDefault="00051D15" w:rsidP="00051D15">
            <w:pPr>
              <w:pStyle w:val="TableParagraph"/>
              <w:keepNext/>
              <w:widowControl/>
              <w:kinsoku w:val="0"/>
              <w:overflowPunct w:val="0"/>
              <w:spacing w:line="256" w:lineRule="auto"/>
              <w:rPr>
                <w:rFonts w:asciiTheme="minorHAnsi" w:hAnsiTheme="minorHAnsi" w:cstheme="minorHAnsi"/>
                <w:spacing w:val="-1"/>
                <w:sz w:val="18"/>
                <w:szCs w:val="18"/>
                <w:lang w:val="en-GB"/>
              </w:rPr>
            </w:pPr>
            <w:r w:rsidRPr="00BF3F8E">
              <w:rPr>
                <w:rFonts w:asciiTheme="minorHAnsi" w:hAnsiTheme="minorHAnsi" w:cstheme="minorHAnsi"/>
                <w:spacing w:val="-1"/>
                <w:sz w:val="18"/>
                <w:szCs w:val="18"/>
                <w:lang w:val="en-GB"/>
              </w:rPr>
              <w:t>FNEC</w:t>
            </w:r>
          </w:p>
        </w:tc>
        <w:tc>
          <w:tcPr>
            <w:tcW w:w="1417" w:type="dxa"/>
          </w:tcPr>
          <w:p w14:paraId="6987072B" w14:textId="5D0F867E" w:rsidR="00051D15" w:rsidRPr="00BF3F8E" w:rsidRDefault="00051D15" w:rsidP="00051D15">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272" w:type="dxa"/>
          </w:tcPr>
          <w:p w14:paraId="5A7A1B59" w14:textId="40540FC0" w:rsidR="00051D15" w:rsidRPr="00BF3F8E" w:rsidRDefault="00051D15" w:rsidP="00051D15">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558" w:type="dxa"/>
            <w:vAlign w:val="center"/>
          </w:tcPr>
          <w:p w14:paraId="3A754DBE" w14:textId="7CB1EA5E" w:rsidR="00051D15" w:rsidRPr="00BF3F8E" w:rsidRDefault="00051D15" w:rsidP="00051D15">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419" w:type="dxa"/>
          </w:tcPr>
          <w:p w14:paraId="19780265" w14:textId="4ED09BA7" w:rsidR="00051D15" w:rsidRPr="00BF3F8E" w:rsidRDefault="00051D15" w:rsidP="00051D15">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279" w:type="dxa"/>
          </w:tcPr>
          <w:p w14:paraId="1910FD42" w14:textId="57AC0526" w:rsidR="00051D15" w:rsidRPr="00BF3F8E" w:rsidRDefault="00051D15" w:rsidP="00051D15">
            <w:pPr>
              <w:keepNext/>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414" w:type="dxa"/>
          </w:tcPr>
          <w:p w14:paraId="2C00A719" w14:textId="455B740C" w:rsidR="00051D15" w:rsidRPr="00BF3F8E" w:rsidRDefault="00051D15" w:rsidP="00051D15">
            <w:pPr>
              <w:keepNext/>
              <w:jc w:val="center"/>
              <w:rPr>
                <w:rFonts w:asciiTheme="minorHAnsi" w:hAnsiTheme="minorHAnsi" w:cstheme="minorHAnsi"/>
                <w:lang w:val="en-GB"/>
              </w:rPr>
            </w:pPr>
            <w:r w:rsidRPr="00BF3F8E">
              <w:rPr>
                <w:rFonts w:asciiTheme="minorHAnsi" w:hAnsiTheme="minorHAnsi" w:cstheme="minorHAnsi"/>
                <w:sz w:val="16"/>
                <w:szCs w:val="16"/>
                <w:lang w:val="en-GB"/>
              </w:rPr>
              <w:sym w:font="Wingdings" w:char="F0FC"/>
            </w:r>
          </w:p>
        </w:tc>
      </w:tr>
      <w:tr w:rsidR="00051D15" w:rsidRPr="00BF3F8E" w14:paraId="362B9B95" w14:textId="77777777" w:rsidTr="003C302C">
        <w:trPr>
          <w:jc w:val="center"/>
        </w:trPr>
        <w:tc>
          <w:tcPr>
            <w:tcW w:w="1984" w:type="dxa"/>
            <w:shd w:val="clear" w:color="auto" w:fill="1F3864" w:themeFill="accent5" w:themeFillShade="80"/>
          </w:tcPr>
          <w:p w14:paraId="03F5102F" w14:textId="0BAB503D" w:rsidR="00051D15" w:rsidRPr="00BF3F8E" w:rsidRDefault="003C302C" w:rsidP="00051D15">
            <w:pPr>
              <w:pStyle w:val="TableParagraph"/>
              <w:keepNext/>
              <w:widowControl/>
              <w:kinsoku w:val="0"/>
              <w:overflowPunct w:val="0"/>
              <w:spacing w:line="256" w:lineRule="auto"/>
              <w:rPr>
                <w:rFonts w:asciiTheme="minorHAnsi" w:hAnsiTheme="minorHAnsi" w:cstheme="minorHAnsi"/>
                <w:spacing w:val="-1"/>
                <w:sz w:val="18"/>
                <w:szCs w:val="18"/>
                <w:lang w:val="en-GB"/>
              </w:rPr>
            </w:pPr>
            <w:r w:rsidRPr="00BF3F8E">
              <w:rPr>
                <w:rFonts w:asciiTheme="minorHAnsi" w:hAnsiTheme="minorHAnsi" w:cstheme="minorHAnsi"/>
                <w:spacing w:val="-1"/>
                <w:sz w:val="18"/>
                <w:szCs w:val="18"/>
                <w:lang w:val="en-GB"/>
              </w:rPr>
              <w:t>MEF</w:t>
            </w:r>
          </w:p>
        </w:tc>
        <w:tc>
          <w:tcPr>
            <w:tcW w:w="1417" w:type="dxa"/>
          </w:tcPr>
          <w:p w14:paraId="15635CA9" w14:textId="37A765B8" w:rsidR="00051D15" w:rsidRPr="00BF3F8E" w:rsidRDefault="00051D15" w:rsidP="00051D15">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272" w:type="dxa"/>
          </w:tcPr>
          <w:p w14:paraId="6B7A827C" w14:textId="7C2AEA17" w:rsidR="00051D15" w:rsidRPr="00BF3F8E" w:rsidRDefault="00051D15" w:rsidP="00051D15">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558" w:type="dxa"/>
            <w:vAlign w:val="center"/>
          </w:tcPr>
          <w:p w14:paraId="0D97373D" w14:textId="23CCF786" w:rsidR="00051D15" w:rsidRPr="00BF3F8E" w:rsidRDefault="00051D15" w:rsidP="00051D15">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419" w:type="dxa"/>
          </w:tcPr>
          <w:p w14:paraId="55ECBDB7" w14:textId="61BC93C2" w:rsidR="00051D15" w:rsidRPr="00BF3F8E" w:rsidRDefault="00051D15" w:rsidP="00051D15">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279" w:type="dxa"/>
          </w:tcPr>
          <w:p w14:paraId="4CCDA66B" w14:textId="62C4EEFC" w:rsidR="00051D15" w:rsidRPr="00BF3F8E" w:rsidRDefault="00051D15" w:rsidP="00051D15">
            <w:pPr>
              <w:keepNext/>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414" w:type="dxa"/>
          </w:tcPr>
          <w:p w14:paraId="7636FA42" w14:textId="3BD09AC1" w:rsidR="00051D15" w:rsidRPr="00BF3F8E" w:rsidRDefault="00051D15" w:rsidP="00051D15">
            <w:pPr>
              <w:keepNext/>
              <w:jc w:val="center"/>
              <w:rPr>
                <w:rFonts w:asciiTheme="minorHAnsi" w:hAnsiTheme="minorHAnsi" w:cstheme="minorHAnsi"/>
                <w:lang w:val="en-GB"/>
              </w:rPr>
            </w:pPr>
            <w:r w:rsidRPr="00BF3F8E">
              <w:rPr>
                <w:rFonts w:asciiTheme="minorHAnsi" w:hAnsiTheme="minorHAnsi" w:cstheme="minorHAnsi"/>
                <w:sz w:val="16"/>
                <w:szCs w:val="16"/>
                <w:lang w:val="en-GB"/>
              </w:rPr>
              <w:sym w:font="Wingdings" w:char="F0FC"/>
            </w:r>
          </w:p>
        </w:tc>
      </w:tr>
      <w:tr w:rsidR="003C302C" w:rsidRPr="00BF3F8E" w14:paraId="39129DCE" w14:textId="77777777" w:rsidTr="003C302C">
        <w:trPr>
          <w:jc w:val="center"/>
        </w:trPr>
        <w:tc>
          <w:tcPr>
            <w:tcW w:w="1984" w:type="dxa"/>
            <w:shd w:val="clear" w:color="auto" w:fill="1F3864" w:themeFill="accent5" w:themeFillShade="80"/>
          </w:tcPr>
          <w:p w14:paraId="41FC624B" w14:textId="03D526C9" w:rsidR="003C302C" w:rsidRPr="00BF3F8E" w:rsidRDefault="003C302C" w:rsidP="003C302C">
            <w:pPr>
              <w:pStyle w:val="TableParagraph"/>
              <w:keepNext/>
              <w:widowControl/>
              <w:kinsoku w:val="0"/>
              <w:overflowPunct w:val="0"/>
              <w:spacing w:line="256" w:lineRule="auto"/>
              <w:rPr>
                <w:rFonts w:asciiTheme="minorHAnsi" w:hAnsiTheme="minorHAnsi" w:cstheme="minorHAnsi"/>
                <w:spacing w:val="-1"/>
                <w:sz w:val="18"/>
                <w:szCs w:val="18"/>
                <w:lang w:val="en-GB"/>
              </w:rPr>
            </w:pPr>
            <w:r w:rsidRPr="00BF3F8E">
              <w:rPr>
                <w:rFonts w:asciiTheme="minorHAnsi" w:hAnsiTheme="minorHAnsi" w:cstheme="minorHAnsi"/>
                <w:spacing w:val="-1"/>
                <w:sz w:val="18"/>
                <w:szCs w:val="18"/>
                <w:lang w:val="en-GB"/>
              </w:rPr>
              <w:t>MP</w:t>
            </w:r>
          </w:p>
        </w:tc>
        <w:tc>
          <w:tcPr>
            <w:tcW w:w="1417" w:type="dxa"/>
          </w:tcPr>
          <w:p w14:paraId="65EBB107" w14:textId="101BBF2A" w:rsidR="003C302C" w:rsidRPr="00BF3F8E" w:rsidRDefault="003C302C" w:rsidP="003C302C">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272" w:type="dxa"/>
          </w:tcPr>
          <w:p w14:paraId="0A53B5CF" w14:textId="65ABF9AC" w:rsidR="003C302C" w:rsidRPr="00BF3F8E" w:rsidRDefault="003C302C" w:rsidP="003C302C">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558" w:type="dxa"/>
            <w:vAlign w:val="center"/>
          </w:tcPr>
          <w:p w14:paraId="078A51F1" w14:textId="09409F7B" w:rsidR="003C302C" w:rsidRPr="00BF3F8E" w:rsidRDefault="003C302C" w:rsidP="003C302C">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419" w:type="dxa"/>
          </w:tcPr>
          <w:p w14:paraId="48728284" w14:textId="5778DF00" w:rsidR="003C302C" w:rsidRPr="00BF3F8E" w:rsidRDefault="003C302C" w:rsidP="003C302C">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279" w:type="dxa"/>
            <w:vAlign w:val="center"/>
          </w:tcPr>
          <w:p w14:paraId="3AD8550A" w14:textId="560F97CD" w:rsidR="003C302C" w:rsidRPr="00BF3F8E" w:rsidRDefault="003C302C" w:rsidP="003C302C">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414" w:type="dxa"/>
            <w:vAlign w:val="center"/>
          </w:tcPr>
          <w:p w14:paraId="6C05E442" w14:textId="08763B94" w:rsidR="003C302C" w:rsidRPr="00BF3F8E" w:rsidRDefault="003C302C" w:rsidP="003C302C">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r>
      <w:tr w:rsidR="00711500" w:rsidRPr="00BF3F8E" w14:paraId="4A3B17E4" w14:textId="77777777" w:rsidTr="004214B1">
        <w:trPr>
          <w:jc w:val="center"/>
        </w:trPr>
        <w:tc>
          <w:tcPr>
            <w:tcW w:w="1984" w:type="dxa"/>
            <w:shd w:val="clear" w:color="auto" w:fill="1F3864" w:themeFill="accent5" w:themeFillShade="80"/>
          </w:tcPr>
          <w:p w14:paraId="1A3CBBFC" w14:textId="1AC82F76" w:rsidR="00711500" w:rsidRPr="00BF3F8E" w:rsidRDefault="00711500" w:rsidP="00711500">
            <w:pPr>
              <w:pStyle w:val="TableParagraph"/>
              <w:keepNext/>
              <w:widowControl/>
              <w:kinsoku w:val="0"/>
              <w:overflowPunct w:val="0"/>
              <w:spacing w:line="256" w:lineRule="auto"/>
              <w:rPr>
                <w:rFonts w:asciiTheme="minorHAnsi" w:hAnsiTheme="minorHAnsi" w:cstheme="minorHAnsi"/>
                <w:spacing w:val="-1"/>
                <w:sz w:val="18"/>
                <w:szCs w:val="18"/>
                <w:lang w:val="en-GB"/>
              </w:rPr>
            </w:pPr>
            <w:r w:rsidRPr="00BF3F8E">
              <w:rPr>
                <w:rFonts w:asciiTheme="minorHAnsi" w:hAnsiTheme="minorHAnsi" w:cstheme="minorHAnsi"/>
                <w:spacing w:val="-1"/>
                <w:sz w:val="18"/>
                <w:szCs w:val="18"/>
                <w:lang w:val="en-GB"/>
              </w:rPr>
              <w:t>DGPD</w:t>
            </w:r>
          </w:p>
        </w:tc>
        <w:tc>
          <w:tcPr>
            <w:tcW w:w="1417" w:type="dxa"/>
          </w:tcPr>
          <w:p w14:paraId="195FA1BD" w14:textId="1814DFD5" w:rsidR="00711500" w:rsidRPr="00BF3F8E" w:rsidRDefault="00711500" w:rsidP="00711500">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272" w:type="dxa"/>
          </w:tcPr>
          <w:p w14:paraId="2704655A" w14:textId="168C0451" w:rsidR="00711500" w:rsidRPr="00BF3F8E" w:rsidRDefault="00711500" w:rsidP="00711500">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558" w:type="dxa"/>
            <w:vAlign w:val="center"/>
          </w:tcPr>
          <w:p w14:paraId="3621C297" w14:textId="27A804D2" w:rsidR="00711500" w:rsidRPr="00BF3F8E" w:rsidRDefault="00711500" w:rsidP="00711500">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419" w:type="dxa"/>
          </w:tcPr>
          <w:p w14:paraId="6EB0E703" w14:textId="34E6B7D0" w:rsidR="00711500" w:rsidRPr="00BF3F8E" w:rsidRDefault="00711500" w:rsidP="00711500">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279" w:type="dxa"/>
          </w:tcPr>
          <w:p w14:paraId="62C5CC8E" w14:textId="4D89A1A7" w:rsidR="00711500" w:rsidRPr="00BF3F8E" w:rsidRDefault="00711500" w:rsidP="00711500">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414" w:type="dxa"/>
          </w:tcPr>
          <w:p w14:paraId="139B5C92" w14:textId="184323EC" w:rsidR="00711500" w:rsidRPr="00BF3F8E" w:rsidRDefault="00711500" w:rsidP="00711500">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r>
      <w:tr w:rsidR="00711500" w:rsidRPr="00BF3F8E" w14:paraId="6A0B34F7" w14:textId="77777777" w:rsidTr="003C302C">
        <w:trPr>
          <w:jc w:val="center"/>
        </w:trPr>
        <w:tc>
          <w:tcPr>
            <w:tcW w:w="1984" w:type="dxa"/>
            <w:shd w:val="clear" w:color="auto" w:fill="1F3864" w:themeFill="accent5" w:themeFillShade="80"/>
          </w:tcPr>
          <w:p w14:paraId="2E672E22" w14:textId="513FD45C" w:rsidR="00711500" w:rsidRPr="00BF3F8E" w:rsidRDefault="00711500" w:rsidP="00711500">
            <w:pPr>
              <w:pStyle w:val="TableParagraph"/>
              <w:keepNext/>
              <w:widowControl/>
              <w:kinsoku w:val="0"/>
              <w:overflowPunct w:val="0"/>
              <w:spacing w:line="256" w:lineRule="auto"/>
              <w:rPr>
                <w:rFonts w:asciiTheme="minorHAnsi" w:hAnsiTheme="minorHAnsi" w:cstheme="minorHAnsi"/>
                <w:spacing w:val="-1"/>
                <w:sz w:val="18"/>
                <w:szCs w:val="18"/>
                <w:lang w:val="en-GB"/>
              </w:rPr>
            </w:pPr>
            <w:r w:rsidRPr="00BF3F8E">
              <w:rPr>
                <w:rFonts w:asciiTheme="minorHAnsi" w:hAnsiTheme="minorHAnsi" w:cstheme="minorHAnsi"/>
                <w:spacing w:val="-1"/>
                <w:sz w:val="18"/>
                <w:szCs w:val="18"/>
                <w:lang w:val="en-GB"/>
              </w:rPr>
              <w:t>DGAE</w:t>
            </w:r>
          </w:p>
        </w:tc>
        <w:tc>
          <w:tcPr>
            <w:tcW w:w="1417" w:type="dxa"/>
          </w:tcPr>
          <w:p w14:paraId="4761A066" w14:textId="123CDE62" w:rsidR="00711500" w:rsidRPr="00BF3F8E" w:rsidRDefault="00711500" w:rsidP="00711500">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272" w:type="dxa"/>
          </w:tcPr>
          <w:p w14:paraId="07533EED" w14:textId="442C0615" w:rsidR="00711500" w:rsidRPr="00BF3F8E" w:rsidRDefault="00711500" w:rsidP="00711500">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558" w:type="dxa"/>
          </w:tcPr>
          <w:p w14:paraId="1FA1C3B8" w14:textId="67F21B1C" w:rsidR="00711500" w:rsidRPr="00BF3F8E" w:rsidRDefault="00711500" w:rsidP="00711500">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419" w:type="dxa"/>
          </w:tcPr>
          <w:p w14:paraId="1BDE3779" w14:textId="408060F1" w:rsidR="00711500" w:rsidRPr="00BF3F8E" w:rsidRDefault="00711500" w:rsidP="00711500">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279" w:type="dxa"/>
          </w:tcPr>
          <w:p w14:paraId="3702D754" w14:textId="340B54F7" w:rsidR="00711500" w:rsidRPr="00BF3F8E" w:rsidRDefault="00711500" w:rsidP="00711500">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414" w:type="dxa"/>
          </w:tcPr>
          <w:p w14:paraId="030B781A" w14:textId="79B080E0" w:rsidR="00711500" w:rsidRPr="00BF3F8E" w:rsidRDefault="00711500" w:rsidP="00711500">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r>
      <w:tr w:rsidR="00711500" w:rsidRPr="00BF3F8E" w14:paraId="04B5EA05" w14:textId="77777777" w:rsidTr="003C302C">
        <w:trPr>
          <w:jc w:val="center"/>
        </w:trPr>
        <w:tc>
          <w:tcPr>
            <w:tcW w:w="1984" w:type="dxa"/>
            <w:shd w:val="clear" w:color="auto" w:fill="1F3864" w:themeFill="accent5" w:themeFillShade="80"/>
          </w:tcPr>
          <w:p w14:paraId="58107146" w14:textId="2A2128FA" w:rsidR="00711500" w:rsidRPr="00BF3F8E" w:rsidRDefault="00711500" w:rsidP="00711500">
            <w:pPr>
              <w:pStyle w:val="TableParagraph"/>
              <w:keepNext/>
              <w:widowControl/>
              <w:kinsoku w:val="0"/>
              <w:overflowPunct w:val="0"/>
              <w:spacing w:line="256" w:lineRule="auto"/>
              <w:rPr>
                <w:rFonts w:asciiTheme="minorHAnsi" w:hAnsiTheme="minorHAnsi" w:cstheme="minorHAnsi"/>
                <w:spacing w:val="-1"/>
                <w:sz w:val="18"/>
                <w:szCs w:val="18"/>
                <w:lang w:val="en-GB"/>
              </w:rPr>
            </w:pPr>
            <w:r w:rsidRPr="00BF3F8E">
              <w:rPr>
                <w:rFonts w:asciiTheme="minorHAnsi" w:hAnsiTheme="minorHAnsi" w:cstheme="minorHAnsi"/>
                <w:spacing w:val="-1"/>
                <w:sz w:val="18"/>
                <w:szCs w:val="18"/>
                <w:lang w:val="en-GB"/>
              </w:rPr>
              <w:t>BAI</w:t>
            </w:r>
          </w:p>
        </w:tc>
        <w:tc>
          <w:tcPr>
            <w:tcW w:w="1417" w:type="dxa"/>
          </w:tcPr>
          <w:p w14:paraId="34AD28F1" w14:textId="73DBA91F" w:rsidR="00711500" w:rsidRPr="00BF3F8E" w:rsidRDefault="00711500" w:rsidP="00711500">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272" w:type="dxa"/>
          </w:tcPr>
          <w:p w14:paraId="09D67668" w14:textId="04CC823E" w:rsidR="00711500" w:rsidRPr="00BF3F8E" w:rsidRDefault="00711500" w:rsidP="00711500">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558" w:type="dxa"/>
            <w:vAlign w:val="center"/>
          </w:tcPr>
          <w:p w14:paraId="66385E74" w14:textId="0BA83F73" w:rsidR="00711500" w:rsidRPr="00BF3F8E" w:rsidRDefault="00711500" w:rsidP="00711500">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419" w:type="dxa"/>
          </w:tcPr>
          <w:p w14:paraId="03891D72" w14:textId="4D34FDC0" w:rsidR="00711500" w:rsidRPr="00BF3F8E" w:rsidRDefault="00711500" w:rsidP="00711500">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279" w:type="dxa"/>
            <w:vAlign w:val="center"/>
          </w:tcPr>
          <w:p w14:paraId="522C9AEE" w14:textId="31C764A5" w:rsidR="00711500" w:rsidRPr="00BF3F8E" w:rsidRDefault="00711500" w:rsidP="00711500">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414" w:type="dxa"/>
          </w:tcPr>
          <w:p w14:paraId="3E3B5197" w14:textId="594549C9" w:rsidR="00711500" w:rsidRPr="00BF3F8E" w:rsidRDefault="00711500" w:rsidP="00711500">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r>
      <w:tr w:rsidR="00711500" w:rsidRPr="00BF3F8E" w14:paraId="414846E5" w14:textId="77777777" w:rsidTr="003C302C">
        <w:trPr>
          <w:jc w:val="center"/>
        </w:trPr>
        <w:tc>
          <w:tcPr>
            <w:tcW w:w="1984" w:type="dxa"/>
            <w:shd w:val="clear" w:color="auto" w:fill="1F3864" w:themeFill="accent5" w:themeFillShade="80"/>
          </w:tcPr>
          <w:p w14:paraId="51DF8553" w14:textId="1D4C9AE5" w:rsidR="00711500" w:rsidRPr="00BF3F8E" w:rsidRDefault="00711500" w:rsidP="00711500">
            <w:pPr>
              <w:pStyle w:val="TableParagraph"/>
              <w:keepNext/>
              <w:widowControl/>
              <w:kinsoku w:val="0"/>
              <w:overflowPunct w:val="0"/>
              <w:spacing w:line="256" w:lineRule="auto"/>
              <w:rPr>
                <w:rFonts w:asciiTheme="minorHAnsi" w:hAnsiTheme="minorHAnsi" w:cstheme="minorHAnsi"/>
                <w:spacing w:val="-1"/>
                <w:sz w:val="18"/>
                <w:szCs w:val="18"/>
                <w:lang w:val="en-GB"/>
              </w:rPr>
            </w:pPr>
            <w:r w:rsidRPr="00BF3F8E">
              <w:rPr>
                <w:rFonts w:asciiTheme="minorHAnsi" w:hAnsiTheme="minorHAnsi" w:cstheme="minorHAnsi"/>
                <w:spacing w:val="-1"/>
                <w:sz w:val="18"/>
                <w:szCs w:val="18"/>
                <w:lang w:val="en-GB"/>
              </w:rPr>
              <w:t>GIZ</w:t>
            </w:r>
          </w:p>
        </w:tc>
        <w:tc>
          <w:tcPr>
            <w:tcW w:w="1417" w:type="dxa"/>
          </w:tcPr>
          <w:p w14:paraId="46E460DA" w14:textId="38A91EE5" w:rsidR="00711500" w:rsidRPr="00BF3F8E" w:rsidRDefault="00711500" w:rsidP="00711500">
            <w:pPr>
              <w:keepNext/>
              <w:shd w:val="clear" w:color="auto" w:fill="FFFFFF"/>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272" w:type="dxa"/>
          </w:tcPr>
          <w:p w14:paraId="070AB43F" w14:textId="5152E94F" w:rsidR="00711500" w:rsidRPr="00BF3F8E" w:rsidRDefault="00711500" w:rsidP="00711500">
            <w:pPr>
              <w:keepNext/>
              <w:shd w:val="clear" w:color="auto" w:fill="FFFFFF"/>
              <w:jc w:val="center"/>
              <w:rPr>
                <w:rFonts w:asciiTheme="minorHAnsi" w:hAnsiTheme="minorHAnsi" w:cstheme="minorHAnsi"/>
                <w:color w:val="3C3C3C"/>
                <w:sz w:val="18"/>
                <w:szCs w:val="18"/>
                <w:lang w:val="en-GB"/>
              </w:rPr>
            </w:pPr>
            <w:r w:rsidRPr="00BF3F8E">
              <w:rPr>
                <w:rFonts w:asciiTheme="minorHAnsi" w:hAnsiTheme="minorHAnsi" w:cstheme="minorHAnsi"/>
                <w:sz w:val="16"/>
                <w:szCs w:val="16"/>
                <w:lang w:val="en-GB"/>
              </w:rPr>
              <w:sym w:font="Wingdings" w:char="F0FC"/>
            </w:r>
          </w:p>
        </w:tc>
        <w:tc>
          <w:tcPr>
            <w:tcW w:w="1558" w:type="dxa"/>
            <w:vAlign w:val="center"/>
          </w:tcPr>
          <w:p w14:paraId="77FE7928" w14:textId="438D7807" w:rsidR="00711500" w:rsidRPr="00BF3F8E" w:rsidRDefault="00711500" w:rsidP="00711500">
            <w:pPr>
              <w:keepNext/>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419" w:type="dxa"/>
          </w:tcPr>
          <w:p w14:paraId="40B1885D" w14:textId="1B8C7F5B" w:rsidR="00711500" w:rsidRPr="00BF3F8E" w:rsidRDefault="00711500" w:rsidP="00711500">
            <w:pPr>
              <w:keepNext/>
              <w:jc w:val="center"/>
              <w:rPr>
                <w:rFonts w:asciiTheme="minorHAnsi" w:hAnsiTheme="minorHAnsi" w:cstheme="minorHAnsi"/>
                <w:lang w:val="en-GB"/>
              </w:rPr>
            </w:pPr>
            <w:r w:rsidRPr="00BF3F8E">
              <w:rPr>
                <w:rFonts w:asciiTheme="minorHAnsi" w:hAnsiTheme="minorHAnsi" w:cstheme="minorHAnsi"/>
                <w:sz w:val="16"/>
                <w:szCs w:val="16"/>
                <w:lang w:val="en-GB"/>
              </w:rPr>
              <w:t>0</w:t>
            </w:r>
          </w:p>
        </w:tc>
        <w:tc>
          <w:tcPr>
            <w:tcW w:w="1279" w:type="dxa"/>
          </w:tcPr>
          <w:p w14:paraId="098B4830" w14:textId="496CCA69" w:rsidR="00711500" w:rsidRPr="00BF3F8E" w:rsidRDefault="00711500" w:rsidP="00711500">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414" w:type="dxa"/>
          </w:tcPr>
          <w:p w14:paraId="75C92974" w14:textId="1440806B" w:rsidR="00711500" w:rsidRPr="00BF3F8E" w:rsidRDefault="00711500" w:rsidP="00711500">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r>
      <w:tr w:rsidR="00711500" w:rsidRPr="00BF3F8E" w14:paraId="2A06D1B6" w14:textId="77777777" w:rsidTr="003C302C">
        <w:trPr>
          <w:jc w:val="center"/>
        </w:trPr>
        <w:tc>
          <w:tcPr>
            <w:tcW w:w="1984" w:type="dxa"/>
            <w:shd w:val="clear" w:color="auto" w:fill="1F3864" w:themeFill="accent5" w:themeFillShade="80"/>
          </w:tcPr>
          <w:p w14:paraId="3882435A" w14:textId="4BB6BB68" w:rsidR="00711500" w:rsidRPr="00BF3F8E" w:rsidRDefault="00711500" w:rsidP="00711500">
            <w:pPr>
              <w:pStyle w:val="TableParagraph"/>
              <w:keepNext/>
              <w:widowControl/>
              <w:kinsoku w:val="0"/>
              <w:overflowPunct w:val="0"/>
              <w:spacing w:line="256" w:lineRule="auto"/>
              <w:rPr>
                <w:rFonts w:asciiTheme="minorHAnsi" w:hAnsiTheme="minorHAnsi" w:cstheme="minorHAnsi"/>
                <w:spacing w:val="-1"/>
                <w:sz w:val="18"/>
                <w:szCs w:val="18"/>
                <w:lang w:val="en-GB"/>
              </w:rPr>
            </w:pPr>
            <w:r w:rsidRPr="00BF3F8E">
              <w:rPr>
                <w:sz w:val="16"/>
                <w:szCs w:val="16"/>
                <w:lang w:val="en-GB"/>
              </w:rPr>
              <w:t>INSAE</w:t>
            </w:r>
          </w:p>
        </w:tc>
        <w:tc>
          <w:tcPr>
            <w:tcW w:w="1417" w:type="dxa"/>
          </w:tcPr>
          <w:p w14:paraId="785EAECE" w14:textId="4B1310F5" w:rsidR="00711500" w:rsidRPr="00BF3F8E" w:rsidRDefault="00711500" w:rsidP="00711500">
            <w:pPr>
              <w:keepNext/>
              <w:shd w:val="clear" w:color="auto" w:fill="FFFFFF"/>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272" w:type="dxa"/>
          </w:tcPr>
          <w:p w14:paraId="6365103E" w14:textId="5FF19478" w:rsidR="00711500" w:rsidRPr="00BF3F8E" w:rsidRDefault="00711500" w:rsidP="00711500">
            <w:pPr>
              <w:keepNext/>
              <w:shd w:val="clear" w:color="auto" w:fill="FFFFFF"/>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558" w:type="dxa"/>
          </w:tcPr>
          <w:p w14:paraId="1F330D10" w14:textId="25427BD6" w:rsidR="00711500" w:rsidRPr="00BF3F8E" w:rsidRDefault="00711500" w:rsidP="00711500">
            <w:pPr>
              <w:keepNext/>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419" w:type="dxa"/>
          </w:tcPr>
          <w:p w14:paraId="372CFAA8" w14:textId="787AEF16" w:rsidR="00711500" w:rsidRPr="00BF3F8E" w:rsidRDefault="00711500" w:rsidP="00711500">
            <w:pPr>
              <w:keepNext/>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279" w:type="dxa"/>
          </w:tcPr>
          <w:p w14:paraId="7290FE7A" w14:textId="6D9DE805" w:rsidR="00711500" w:rsidRPr="00BF3F8E" w:rsidRDefault="00711500" w:rsidP="00711500">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414" w:type="dxa"/>
          </w:tcPr>
          <w:p w14:paraId="5398DA98" w14:textId="3F5D1F92" w:rsidR="00711500" w:rsidRPr="00BF3F8E" w:rsidRDefault="00711500" w:rsidP="00711500">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r>
      <w:tr w:rsidR="001B05FE" w:rsidRPr="00BF3F8E" w14:paraId="69F45933" w14:textId="77777777" w:rsidTr="003C302C">
        <w:trPr>
          <w:jc w:val="center"/>
        </w:trPr>
        <w:tc>
          <w:tcPr>
            <w:tcW w:w="1984" w:type="dxa"/>
            <w:shd w:val="clear" w:color="auto" w:fill="1F3864" w:themeFill="accent5" w:themeFillShade="80"/>
          </w:tcPr>
          <w:p w14:paraId="6EB98579" w14:textId="1665DFE0" w:rsidR="001B05FE" w:rsidRPr="00BF3F8E" w:rsidRDefault="001B05FE" w:rsidP="001B05FE">
            <w:pPr>
              <w:pStyle w:val="TableParagraph"/>
              <w:keepNext/>
              <w:widowControl/>
              <w:kinsoku w:val="0"/>
              <w:overflowPunct w:val="0"/>
              <w:spacing w:line="256" w:lineRule="auto"/>
              <w:rPr>
                <w:sz w:val="16"/>
                <w:szCs w:val="16"/>
                <w:lang w:val="en-GB"/>
              </w:rPr>
            </w:pPr>
            <w:r w:rsidRPr="00BF3F8E">
              <w:rPr>
                <w:sz w:val="16"/>
                <w:szCs w:val="16"/>
                <w:lang w:val="en-GB"/>
              </w:rPr>
              <w:t>CMEICB</w:t>
            </w:r>
          </w:p>
        </w:tc>
        <w:tc>
          <w:tcPr>
            <w:tcW w:w="1417" w:type="dxa"/>
          </w:tcPr>
          <w:p w14:paraId="5E427149" w14:textId="3927969B" w:rsidR="001B05FE" w:rsidRPr="00BF3F8E" w:rsidRDefault="001B05FE" w:rsidP="001B05FE">
            <w:pPr>
              <w:keepNext/>
              <w:shd w:val="clear" w:color="auto" w:fill="FFFFFF"/>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272" w:type="dxa"/>
          </w:tcPr>
          <w:p w14:paraId="3600E0F3" w14:textId="29EDF485" w:rsidR="001B05FE" w:rsidRPr="00BF3F8E" w:rsidRDefault="001B05FE" w:rsidP="001B05FE">
            <w:pPr>
              <w:keepNext/>
              <w:shd w:val="clear" w:color="auto" w:fill="FFFFFF"/>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558" w:type="dxa"/>
          </w:tcPr>
          <w:p w14:paraId="5AC2A58A" w14:textId="416B3343" w:rsidR="001B05FE" w:rsidRPr="00BF3F8E" w:rsidRDefault="001B05FE" w:rsidP="001B05FE">
            <w:pPr>
              <w:keepNext/>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419" w:type="dxa"/>
          </w:tcPr>
          <w:p w14:paraId="7855821C" w14:textId="489A79DD" w:rsidR="001B05FE" w:rsidRPr="00BF3F8E" w:rsidRDefault="001B05FE" w:rsidP="001B05FE">
            <w:pPr>
              <w:keepNext/>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279" w:type="dxa"/>
          </w:tcPr>
          <w:p w14:paraId="036D6A5B" w14:textId="6A44AB3D" w:rsidR="001B05FE" w:rsidRPr="00BF3F8E" w:rsidRDefault="001B05FE" w:rsidP="001B05FE">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414" w:type="dxa"/>
          </w:tcPr>
          <w:p w14:paraId="1795D40B" w14:textId="676A3593" w:rsidR="001B05FE" w:rsidRPr="00BF3F8E" w:rsidRDefault="001B05FE" w:rsidP="001B05FE">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r>
      <w:tr w:rsidR="001B05FE" w:rsidRPr="00BF3F8E" w14:paraId="5B4873A7" w14:textId="77777777" w:rsidTr="003C302C">
        <w:trPr>
          <w:jc w:val="center"/>
        </w:trPr>
        <w:tc>
          <w:tcPr>
            <w:tcW w:w="1984" w:type="dxa"/>
            <w:shd w:val="clear" w:color="auto" w:fill="1F3864" w:themeFill="accent5" w:themeFillShade="80"/>
          </w:tcPr>
          <w:p w14:paraId="230EA185" w14:textId="79AB853E" w:rsidR="001B05FE" w:rsidRPr="00BF3F8E" w:rsidRDefault="001B05FE" w:rsidP="001B05FE">
            <w:pPr>
              <w:pStyle w:val="TableParagraph"/>
              <w:keepNext/>
              <w:widowControl/>
              <w:kinsoku w:val="0"/>
              <w:overflowPunct w:val="0"/>
              <w:spacing w:line="256" w:lineRule="auto"/>
              <w:rPr>
                <w:sz w:val="16"/>
                <w:szCs w:val="16"/>
                <w:lang w:val="en-GB"/>
              </w:rPr>
            </w:pPr>
            <w:r w:rsidRPr="00BF3F8E">
              <w:rPr>
                <w:sz w:val="16"/>
                <w:szCs w:val="16"/>
                <w:lang w:val="en-GB"/>
              </w:rPr>
              <w:t>ANCB</w:t>
            </w:r>
          </w:p>
        </w:tc>
        <w:tc>
          <w:tcPr>
            <w:tcW w:w="1417" w:type="dxa"/>
          </w:tcPr>
          <w:p w14:paraId="03572B3C" w14:textId="55DEAEA4" w:rsidR="001B05FE" w:rsidRPr="00BF3F8E" w:rsidRDefault="001B05FE" w:rsidP="001B05FE">
            <w:pPr>
              <w:keepNext/>
              <w:shd w:val="clear" w:color="auto" w:fill="FFFFFF"/>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272" w:type="dxa"/>
          </w:tcPr>
          <w:p w14:paraId="42224DF3" w14:textId="7587D006" w:rsidR="001B05FE" w:rsidRPr="00BF3F8E" w:rsidRDefault="001B05FE" w:rsidP="001B05FE">
            <w:pPr>
              <w:keepNext/>
              <w:shd w:val="clear" w:color="auto" w:fill="FFFFFF"/>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558" w:type="dxa"/>
          </w:tcPr>
          <w:p w14:paraId="3915431D" w14:textId="6941FC08" w:rsidR="001B05FE" w:rsidRPr="00BF3F8E" w:rsidRDefault="001B05FE" w:rsidP="001B05FE">
            <w:pPr>
              <w:keepNext/>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419" w:type="dxa"/>
          </w:tcPr>
          <w:p w14:paraId="7FBC6F38" w14:textId="236EBC90" w:rsidR="001B05FE" w:rsidRPr="00BF3F8E" w:rsidRDefault="001B05FE" w:rsidP="001B05FE">
            <w:pPr>
              <w:keepNext/>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279" w:type="dxa"/>
          </w:tcPr>
          <w:p w14:paraId="7B03C6AE" w14:textId="64CD5A0E" w:rsidR="001B05FE" w:rsidRPr="00BF3F8E" w:rsidRDefault="001B05FE" w:rsidP="001B05FE">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414" w:type="dxa"/>
          </w:tcPr>
          <w:p w14:paraId="5AE9ED7B" w14:textId="10E6EADD" w:rsidR="001B05FE" w:rsidRPr="00BF3F8E" w:rsidRDefault="001B05FE" w:rsidP="001B05FE">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r>
      <w:tr w:rsidR="001B05FE" w:rsidRPr="00BF3F8E" w14:paraId="623EDBC8" w14:textId="77777777" w:rsidTr="003C302C">
        <w:trPr>
          <w:jc w:val="center"/>
        </w:trPr>
        <w:tc>
          <w:tcPr>
            <w:tcW w:w="1984" w:type="dxa"/>
            <w:shd w:val="clear" w:color="auto" w:fill="1F3864" w:themeFill="accent5" w:themeFillShade="80"/>
          </w:tcPr>
          <w:p w14:paraId="403E894D" w14:textId="3845B01B" w:rsidR="001B05FE" w:rsidRPr="00BF3F8E" w:rsidRDefault="001B05FE" w:rsidP="001B05FE">
            <w:pPr>
              <w:pStyle w:val="TableParagraph"/>
              <w:keepNext/>
              <w:widowControl/>
              <w:kinsoku w:val="0"/>
              <w:overflowPunct w:val="0"/>
              <w:spacing w:line="256" w:lineRule="auto"/>
              <w:rPr>
                <w:sz w:val="16"/>
                <w:szCs w:val="16"/>
                <w:lang w:val="en-GB"/>
              </w:rPr>
            </w:pPr>
            <w:proofErr w:type="spellStart"/>
            <w:r w:rsidRPr="00BF3F8E">
              <w:rPr>
                <w:sz w:val="16"/>
                <w:szCs w:val="16"/>
                <w:lang w:val="en-GB"/>
              </w:rPr>
              <w:t>FADeC</w:t>
            </w:r>
            <w:proofErr w:type="spellEnd"/>
          </w:p>
        </w:tc>
        <w:tc>
          <w:tcPr>
            <w:tcW w:w="1417" w:type="dxa"/>
          </w:tcPr>
          <w:p w14:paraId="3A26249E" w14:textId="169494F0" w:rsidR="001B05FE" w:rsidRPr="00BF3F8E" w:rsidRDefault="001B05FE" w:rsidP="001B05FE">
            <w:pPr>
              <w:keepNext/>
              <w:shd w:val="clear" w:color="auto" w:fill="FFFFFF"/>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272" w:type="dxa"/>
          </w:tcPr>
          <w:p w14:paraId="64578C7A" w14:textId="5D22794D" w:rsidR="001B05FE" w:rsidRPr="00BF3F8E" w:rsidRDefault="001B05FE" w:rsidP="001B05FE">
            <w:pPr>
              <w:keepNext/>
              <w:shd w:val="clear" w:color="auto" w:fill="FFFFFF"/>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558" w:type="dxa"/>
          </w:tcPr>
          <w:p w14:paraId="0DB4FE50" w14:textId="14B171C3" w:rsidR="001B05FE" w:rsidRPr="00BF3F8E" w:rsidRDefault="001B05FE" w:rsidP="001B05FE">
            <w:pPr>
              <w:keepNext/>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419" w:type="dxa"/>
          </w:tcPr>
          <w:p w14:paraId="738CFC4E" w14:textId="4422872E" w:rsidR="001B05FE" w:rsidRPr="00BF3F8E" w:rsidRDefault="001B05FE" w:rsidP="001B05FE">
            <w:pPr>
              <w:keepNext/>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279" w:type="dxa"/>
          </w:tcPr>
          <w:p w14:paraId="02B833DA" w14:textId="10C0B1B7" w:rsidR="001B05FE" w:rsidRPr="00BF3F8E" w:rsidRDefault="001B05FE" w:rsidP="001B05FE">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414" w:type="dxa"/>
          </w:tcPr>
          <w:p w14:paraId="6FA9DAE1" w14:textId="69CC1CD7" w:rsidR="001B05FE" w:rsidRPr="00BF3F8E" w:rsidRDefault="001B05FE" w:rsidP="001B05FE">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r>
      <w:tr w:rsidR="00711500" w:rsidRPr="00BF3F8E" w14:paraId="4656BA37" w14:textId="77777777" w:rsidTr="003C302C">
        <w:trPr>
          <w:jc w:val="center"/>
        </w:trPr>
        <w:tc>
          <w:tcPr>
            <w:tcW w:w="1984" w:type="dxa"/>
            <w:shd w:val="clear" w:color="auto" w:fill="1F3864" w:themeFill="accent5" w:themeFillShade="80"/>
          </w:tcPr>
          <w:p w14:paraId="7898EDF5" w14:textId="015664D7" w:rsidR="00711500" w:rsidRPr="00BF3F8E" w:rsidRDefault="00711500" w:rsidP="00711500">
            <w:pPr>
              <w:pStyle w:val="TableParagraph"/>
              <w:keepNext/>
              <w:widowControl/>
              <w:kinsoku w:val="0"/>
              <w:overflowPunct w:val="0"/>
              <w:spacing w:line="256" w:lineRule="auto"/>
              <w:rPr>
                <w:sz w:val="16"/>
                <w:szCs w:val="16"/>
                <w:lang w:val="en-GB"/>
              </w:rPr>
            </w:pPr>
            <w:r w:rsidRPr="00BF3F8E">
              <w:rPr>
                <w:sz w:val="16"/>
                <w:szCs w:val="16"/>
                <w:lang w:val="en-GB"/>
              </w:rPr>
              <w:t>Community-based organisations</w:t>
            </w:r>
          </w:p>
        </w:tc>
        <w:tc>
          <w:tcPr>
            <w:tcW w:w="1417" w:type="dxa"/>
          </w:tcPr>
          <w:p w14:paraId="1DEDD501" w14:textId="28F00D71" w:rsidR="00711500" w:rsidRPr="00BF3F8E" w:rsidRDefault="00711500" w:rsidP="00711500">
            <w:pPr>
              <w:keepNext/>
              <w:shd w:val="clear" w:color="auto" w:fill="FFFFFF"/>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272" w:type="dxa"/>
          </w:tcPr>
          <w:p w14:paraId="48114AB9" w14:textId="434729CD" w:rsidR="00711500" w:rsidRPr="00BF3F8E" w:rsidRDefault="00711500" w:rsidP="00711500">
            <w:pPr>
              <w:keepNext/>
              <w:shd w:val="clear" w:color="auto" w:fill="FFFFFF"/>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558" w:type="dxa"/>
          </w:tcPr>
          <w:p w14:paraId="5A6C805C" w14:textId="1C1B675B" w:rsidR="00711500" w:rsidRPr="00BF3F8E" w:rsidRDefault="00711500" w:rsidP="00711500">
            <w:pPr>
              <w:keepNext/>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419" w:type="dxa"/>
          </w:tcPr>
          <w:p w14:paraId="0F852B82" w14:textId="6258C547" w:rsidR="00711500" w:rsidRPr="00BF3F8E" w:rsidRDefault="00711500" w:rsidP="00711500">
            <w:pPr>
              <w:keepNext/>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279" w:type="dxa"/>
          </w:tcPr>
          <w:p w14:paraId="02E2C4CA" w14:textId="02952FFB" w:rsidR="00711500" w:rsidRPr="00BF3F8E" w:rsidRDefault="00711500" w:rsidP="00711500">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414" w:type="dxa"/>
          </w:tcPr>
          <w:p w14:paraId="50A43374" w14:textId="783560BE" w:rsidR="00711500" w:rsidRPr="00BF3F8E" w:rsidRDefault="00711500" w:rsidP="00711500">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r>
      <w:tr w:rsidR="001B05FE" w:rsidRPr="00BF3F8E" w14:paraId="5643573F" w14:textId="77777777" w:rsidTr="003C302C">
        <w:trPr>
          <w:jc w:val="center"/>
        </w:trPr>
        <w:tc>
          <w:tcPr>
            <w:tcW w:w="1984" w:type="dxa"/>
            <w:shd w:val="clear" w:color="auto" w:fill="1F3864" w:themeFill="accent5" w:themeFillShade="80"/>
          </w:tcPr>
          <w:p w14:paraId="49AC19FC" w14:textId="1FB37CB1" w:rsidR="001B05FE" w:rsidRPr="00BF3F8E" w:rsidRDefault="001B05FE" w:rsidP="001B05FE">
            <w:pPr>
              <w:pStyle w:val="TableParagraph"/>
              <w:keepNext/>
              <w:widowControl/>
              <w:kinsoku w:val="0"/>
              <w:overflowPunct w:val="0"/>
              <w:spacing w:line="256" w:lineRule="auto"/>
              <w:rPr>
                <w:sz w:val="16"/>
                <w:szCs w:val="16"/>
                <w:lang w:val="en-GB"/>
              </w:rPr>
            </w:pPr>
            <w:r w:rsidRPr="00BF3F8E">
              <w:rPr>
                <w:sz w:val="16"/>
                <w:szCs w:val="16"/>
                <w:lang w:val="en-GB"/>
              </w:rPr>
              <w:t>Municipalities</w:t>
            </w:r>
          </w:p>
        </w:tc>
        <w:tc>
          <w:tcPr>
            <w:tcW w:w="1417" w:type="dxa"/>
          </w:tcPr>
          <w:p w14:paraId="6A6DAC3D" w14:textId="58E42C5D" w:rsidR="001B05FE" w:rsidRPr="00BF3F8E" w:rsidRDefault="001B05FE" w:rsidP="001B05FE">
            <w:pPr>
              <w:keepNext/>
              <w:shd w:val="clear" w:color="auto" w:fill="FFFFFF"/>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272" w:type="dxa"/>
          </w:tcPr>
          <w:p w14:paraId="0C759C3F" w14:textId="67BABD80" w:rsidR="001B05FE" w:rsidRPr="00BF3F8E" w:rsidRDefault="001B05FE" w:rsidP="001B05FE">
            <w:pPr>
              <w:keepNext/>
              <w:shd w:val="clear" w:color="auto" w:fill="FFFFFF"/>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r w:rsidRPr="00BF3F8E">
              <w:rPr>
                <w:rFonts w:asciiTheme="minorHAnsi" w:hAnsiTheme="minorHAnsi" w:cstheme="minorHAnsi"/>
                <w:sz w:val="16"/>
                <w:szCs w:val="16"/>
                <w:lang w:val="en-GB"/>
              </w:rPr>
              <w:t xml:space="preserve"> </w:t>
            </w:r>
          </w:p>
        </w:tc>
        <w:tc>
          <w:tcPr>
            <w:tcW w:w="1558" w:type="dxa"/>
          </w:tcPr>
          <w:p w14:paraId="16F7C893" w14:textId="3091807E" w:rsidR="001B05FE" w:rsidRPr="00BF3F8E" w:rsidRDefault="001B05FE" w:rsidP="001B05FE">
            <w:pPr>
              <w:keepNext/>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419" w:type="dxa"/>
          </w:tcPr>
          <w:p w14:paraId="3AD65EE8" w14:textId="58FB3B03" w:rsidR="001B05FE" w:rsidRPr="00BF3F8E" w:rsidRDefault="001B05FE" w:rsidP="001B05FE">
            <w:pPr>
              <w:keepNext/>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279" w:type="dxa"/>
          </w:tcPr>
          <w:p w14:paraId="4D03CA44" w14:textId="3913C8BE" w:rsidR="001B05FE" w:rsidRPr="00BF3F8E" w:rsidRDefault="001B05FE" w:rsidP="001B05FE">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414" w:type="dxa"/>
          </w:tcPr>
          <w:p w14:paraId="25736055" w14:textId="4708F505" w:rsidR="001B05FE" w:rsidRPr="00BF3F8E" w:rsidRDefault="001B05FE" w:rsidP="001B05FE">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r>
      <w:tr w:rsidR="001B05FE" w:rsidRPr="00BF3F8E" w14:paraId="3AD2B5C2" w14:textId="77777777" w:rsidTr="003C302C">
        <w:trPr>
          <w:jc w:val="center"/>
        </w:trPr>
        <w:tc>
          <w:tcPr>
            <w:tcW w:w="1984" w:type="dxa"/>
            <w:shd w:val="clear" w:color="auto" w:fill="1F3864" w:themeFill="accent5" w:themeFillShade="80"/>
          </w:tcPr>
          <w:p w14:paraId="2460FFFD" w14:textId="4155FAA7" w:rsidR="001B05FE" w:rsidRPr="00BF3F8E" w:rsidRDefault="001B05FE" w:rsidP="001B05FE">
            <w:pPr>
              <w:pStyle w:val="TableParagraph"/>
              <w:keepNext/>
              <w:widowControl/>
              <w:kinsoku w:val="0"/>
              <w:overflowPunct w:val="0"/>
              <w:spacing w:line="256" w:lineRule="auto"/>
              <w:rPr>
                <w:rFonts w:asciiTheme="minorHAnsi" w:hAnsiTheme="minorHAnsi" w:cstheme="minorHAnsi"/>
                <w:spacing w:val="-1"/>
                <w:sz w:val="18"/>
                <w:szCs w:val="18"/>
                <w:lang w:val="en-GB"/>
              </w:rPr>
            </w:pPr>
            <w:r w:rsidRPr="00BF3F8E">
              <w:rPr>
                <w:rFonts w:asciiTheme="minorHAnsi" w:hAnsiTheme="minorHAnsi" w:cstheme="minorHAnsi"/>
                <w:spacing w:val="-1"/>
                <w:sz w:val="18"/>
                <w:szCs w:val="18"/>
                <w:lang w:val="en-GB"/>
              </w:rPr>
              <w:t>NGO representatives</w:t>
            </w:r>
          </w:p>
        </w:tc>
        <w:tc>
          <w:tcPr>
            <w:tcW w:w="1417" w:type="dxa"/>
          </w:tcPr>
          <w:p w14:paraId="384957FD" w14:textId="5E774828" w:rsidR="001B05FE" w:rsidRPr="00BF3F8E" w:rsidRDefault="001B05FE" w:rsidP="001B05FE">
            <w:pPr>
              <w:keepNext/>
              <w:shd w:val="clear" w:color="auto" w:fill="FFFFFF"/>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272" w:type="dxa"/>
          </w:tcPr>
          <w:p w14:paraId="70C15EE5" w14:textId="1F220DFF" w:rsidR="001B05FE" w:rsidRPr="00BF3F8E" w:rsidRDefault="001B05FE" w:rsidP="001B05FE">
            <w:pPr>
              <w:keepNext/>
              <w:shd w:val="clear" w:color="auto" w:fill="FFFFFF"/>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r w:rsidRPr="00BF3F8E">
              <w:rPr>
                <w:rFonts w:asciiTheme="minorHAnsi" w:hAnsiTheme="minorHAnsi" w:cstheme="minorHAnsi"/>
                <w:sz w:val="16"/>
                <w:szCs w:val="16"/>
                <w:lang w:val="en-GB"/>
              </w:rPr>
              <w:t xml:space="preserve"> </w:t>
            </w:r>
          </w:p>
        </w:tc>
        <w:tc>
          <w:tcPr>
            <w:tcW w:w="1558" w:type="dxa"/>
            <w:vAlign w:val="center"/>
          </w:tcPr>
          <w:p w14:paraId="14C0BB77" w14:textId="02958BAD" w:rsidR="001B05FE" w:rsidRPr="00BF3F8E" w:rsidRDefault="001B05FE" w:rsidP="001B05FE">
            <w:pPr>
              <w:keepNext/>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419" w:type="dxa"/>
          </w:tcPr>
          <w:p w14:paraId="45627D2A" w14:textId="0488F236" w:rsidR="001B05FE" w:rsidRPr="00BF3F8E" w:rsidRDefault="001B05FE" w:rsidP="001B05FE">
            <w:pPr>
              <w:keepNext/>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279" w:type="dxa"/>
            <w:vAlign w:val="center"/>
          </w:tcPr>
          <w:p w14:paraId="172D4ED0" w14:textId="5DDB0BC3" w:rsidR="001B05FE" w:rsidRPr="00BF3F8E" w:rsidRDefault="001B05FE" w:rsidP="001B05FE">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414" w:type="dxa"/>
          </w:tcPr>
          <w:p w14:paraId="6E688567" w14:textId="3F7F7160" w:rsidR="001B05FE" w:rsidRPr="00BF3F8E" w:rsidRDefault="001B05FE" w:rsidP="001B05FE">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r>
      <w:tr w:rsidR="001B05FE" w:rsidRPr="00BF3F8E" w14:paraId="2BF7326C" w14:textId="77777777" w:rsidTr="003C302C">
        <w:trPr>
          <w:jc w:val="center"/>
        </w:trPr>
        <w:tc>
          <w:tcPr>
            <w:tcW w:w="1984" w:type="dxa"/>
            <w:shd w:val="clear" w:color="auto" w:fill="1F3864" w:themeFill="accent5" w:themeFillShade="80"/>
          </w:tcPr>
          <w:p w14:paraId="7CC6B652" w14:textId="0F17FA3A" w:rsidR="001B05FE" w:rsidRPr="00BF3F8E" w:rsidRDefault="001B05FE" w:rsidP="001B05FE">
            <w:pPr>
              <w:pStyle w:val="TableParagraph"/>
              <w:keepNext/>
              <w:widowControl/>
              <w:kinsoku w:val="0"/>
              <w:overflowPunct w:val="0"/>
              <w:spacing w:line="256" w:lineRule="auto"/>
              <w:rPr>
                <w:rFonts w:asciiTheme="minorHAnsi" w:hAnsiTheme="minorHAnsi" w:cstheme="minorHAnsi"/>
                <w:spacing w:val="-1"/>
                <w:sz w:val="18"/>
                <w:szCs w:val="18"/>
                <w:lang w:val="en-GB"/>
              </w:rPr>
            </w:pPr>
            <w:r w:rsidRPr="00BF3F8E">
              <w:rPr>
                <w:rFonts w:asciiTheme="minorHAnsi" w:hAnsiTheme="minorHAnsi" w:cstheme="minorHAnsi"/>
                <w:spacing w:val="-1"/>
                <w:sz w:val="18"/>
                <w:szCs w:val="18"/>
                <w:lang w:val="en-GB"/>
              </w:rPr>
              <w:t>Private sector representatives</w:t>
            </w:r>
          </w:p>
        </w:tc>
        <w:tc>
          <w:tcPr>
            <w:tcW w:w="1417" w:type="dxa"/>
          </w:tcPr>
          <w:p w14:paraId="6E4D66DD" w14:textId="7BDD0153" w:rsidR="001B05FE" w:rsidRPr="00BF3F8E" w:rsidRDefault="001B05FE" w:rsidP="001B05FE">
            <w:pPr>
              <w:keepNext/>
              <w:shd w:val="clear" w:color="auto" w:fill="FFFFFF"/>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p>
        </w:tc>
        <w:tc>
          <w:tcPr>
            <w:tcW w:w="1272" w:type="dxa"/>
          </w:tcPr>
          <w:p w14:paraId="2A702EE3" w14:textId="57A39309" w:rsidR="001B05FE" w:rsidRPr="00BF3F8E" w:rsidRDefault="001B05FE" w:rsidP="001B05FE">
            <w:pPr>
              <w:keepNext/>
              <w:shd w:val="clear" w:color="auto" w:fill="FFFFFF"/>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sym w:font="Wingdings" w:char="F0FC"/>
            </w:r>
            <w:r w:rsidRPr="00BF3F8E">
              <w:rPr>
                <w:rFonts w:asciiTheme="minorHAnsi" w:hAnsiTheme="minorHAnsi" w:cstheme="minorHAnsi"/>
                <w:sz w:val="16"/>
                <w:szCs w:val="16"/>
                <w:lang w:val="en-GB"/>
              </w:rPr>
              <w:t xml:space="preserve"> (partly)</w:t>
            </w:r>
          </w:p>
        </w:tc>
        <w:tc>
          <w:tcPr>
            <w:tcW w:w="1558" w:type="dxa"/>
            <w:vAlign w:val="center"/>
          </w:tcPr>
          <w:p w14:paraId="191E9D6D" w14:textId="3E1C1189" w:rsidR="001B05FE" w:rsidRPr="00BF3F8E" w:rsidRDefault="001B05FE" w:rsidP="001B05FE">
            <w:pPr>
              <w:keepNext/>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419" w:type="dxa"/>
          </w:tcPr>
          <w:p w14:paraId="2CC38505" w14:textId="40E48066" w:rsidR="001B05FE" w:rsidRPr="00BF3F8E" w:rsidRDefault="001B05FE" w:rsidP="001B05FE">
            <w:pPr>
              <w:keepNext/>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279" w:type="dxa"/>
          </w:tcPr>
          <w:p w14:paraId="550CA91F" w14:textId="375F3319" w:rsidR="001B05FE" w:rsidRPr="00BF3F8E" w:rsidRDefault="001B05FE" w:rsidP="001B05FE">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c>
          <w:tcPr>
            <w:tcW w:w="1414" w:type="dxa"/>
          </w:tcPr>
          <w:p w14:paraId="63D2E063" w14:textId="40353A5C" w:rsidR="001B05FE" w:rsidRPr="00BF3F8E" w:rsidRDefault="001B05FE" w:rsidP="001B05FE">
            <w:pPr>
              <w:keepNext/>
              <w:spacing w:before="40" w:after="40"/>
              <w:ind w:left="-113" w:right="-103"/>
              <w:jc w:val="center"/>
              <w:rPr>
                <w:rFonts w:asciiTheme="minorHAnsi" w:hAnsiTheme="minorHAnsi" w:cstheme="minorHAnsi"/>
                <w:sz w:val="16"/>
                <w:szCs w:val="16"/>
                <w:lang w:val="en-GB"/>
              </w:rPr>
            </w:pPr>
            <w:r w:rsidRPr="00BF3F8E">
              <w:rPr>
                <w:rFonts w:asciiTheme="minorHAnsi" w:hAnsiTheme="minorHAnsi" w:cstheme="minorHAnsi"/>
                <w:sz w:val="16"/>
                <w:szCs w:val="16"/>
                <w:lang w:val="en-GB"/>
              </w:rPr>
              <w:t>0</w:t>
            </w:r>
          </w:p>
        </w:tc>
      </w:tr>
    </w:tbl>
    <w:p w14:paraId="44F75283" w14:textId="23E642AD" w:rsidR="006F120F" w:rsidRPr="00BF3F8E" w:rsidRDefault="009F2226" w:rsidP="00121461">
      <w:pPr>
        <w:pStyle w:val="Lgende"/>
        <w:keepNext/>
        <w:jc w:val="center"/>
        <w:rPr>
          <w:rFonts w:asciiTheme="minorHAnsi" w:hAnsiTheme="minorHAnsi" w:cstheme="minorHAnsi"/>
          <w:lang w:val="en-GB"/>
        </w:rPr>
      </w:pPr>
      <w:bookmarkStart w:id="110" w:name="_Ref17823953"/>
      <w:bookmarkStart w:id="111" w:name="_Toc473273722"/>
      <w:bookmarkStart w:id="112" w:name="_Toc89122823"/>
      <w:r w:rsidRPr="00BF3F8E">
        <w:rPr>
          <w:rFonts w:asciiTheme="minorHAnsi" w:hAnsiTheme="minorHAnsi" w:cstheme="minorHAnsi"/>
          <w:lang w:val="en-GB"/>
        </w:rPr>
        <w:t xml:space="preserve">Table </w:t>
      </w:r>
      <w:r w:rsidR="00F40B9E" w:rsidRPr="00BF3F8E">
        <w:rPr>
          <w:rFonts w:asciiTheme="minorHAnsi" w:hAnsiTheme="minorHAnsi" w:cstheme="minorHAnsi"/>
          <w:lang w:val="en-GB"/>
        </w:rPr>
        <w:fldChar w:fldCharType="begin"/>
      </w:r>
      <w:r w:rsidRPr="00BF3F8E">
        <w:rPr>
          <w:rFonts w:asciiTheme="minorHAnsi" w:hAnsiTheme="minorHAnsi" w:cstheme="minorHAnsi"/>
          <w:lang w:val="en-GB"/>
        </w:rPr>
        <w:instrText xml:space="preserve"> SEQ Table \* ARABIC </w:instrText>
      </w:r>
      <w:r w:rsidR="00F40B9E" w:rsidRPr="00BF3F8E">
        <w:rPr>
          <w:rFonts w:asciiTheme="minorHAnsi" w:hAnsiTheme="minorHAnsi" w:cstheme="minorHAnsi"/>
          <w:lang w:val="en-GB"/>
        </w:rPr>
        <w:fldChar w:fldCharType="separate"/>
      </w:r>
      <w:r w:rsidR="00BE4BFA">
        <w:rPr>
          <w:rFonts w:asciiTheme="minorHAnsi" w:hAnsiTheme="minorHAnsi" w:cstheme="minorHAnsi"/>
          <w:noProof/>
          <w:lang w:val="en-GB"/>
        </w:rPr>
        <w:t>5</w:t>
      </w:r>
      <w:r w:rsidR="00F40B9E" w:rsidRPr="00BF3F8E">
        <w:rPr>
          <w:rFonts w:asciiTheme="minorHAnsi" w:hAnsiTheme="minorHAnsi" w:cstheme="minorHAnsi"/>
          <w:lang w:val="en-GB"/>
        </w:rPr>
        <w:fldChar w:fldCharType="end"/>
      </w:r>
      <w:bookmarkEnd w:id="110"/>
      <w:r w:rsidR="006F120F" w:rsidRPr="00BF3F8E">
        <w:rPr>
          <w:rFonts w:asciiTheme="minorHAnsi" w:hAnsiTheme="minorHAnsi" w:cstheme="minorHAnsi"/>
          <w:lang w:val="en-GB"/>
        </w:rPr>
        <w:t>: Planned</w:t>
      </w:r>
      <w:r w:rsidR="00DA2A6C" w:rsidRPr="00BF3F8E">
        <w:rPr>
          <w:rFonts w:asciiTheme="minorHAnsi" w:hAnsiTheme="minorHAnsi" w:cstheme="minorHAnsi"/>
          <w:lang w:val="en-GB"/>
        </w:rPr>
        <w:t xml:space="preserve"> vs </w:t>
      </w:r>
      <w:r w:rsidR="006F120F" w:rsidRPr="00BF3F8E">
        <w:rPr>
          <w:rFonts w:asciiTheme="minorHAnsi" w:hAnsiTheme="minorHAnsi" w:cstheme="minorHAnsi"/>
          <w:lang w:val="en-GB"/>
        </w:rPr>
        <w:t xml:space="preserve">actual </w:t>
      </w:r>
      <w:proofErr w:type="spellStart"/>
      <w:r w:rsidR="004E3CB3">
        <w:rPr>
          <w:rFonts w:asciiTheme="minorHAnsi" w:hAnsiTheme="minorHAnsi" w:cstheme="minorHAnsi"/>
          <w:lang w:val="en-GB"/>
        </w:rPr>
        <w:t>ProDoc</w:t>
      </w:r>
      <w:proofErr w:type="spellEnd"/>
      <w:r w:rsidR="00DA2A6C" w:rsidRPr="00BF3F8E">
        <w:rPr>
          <w:rFonts w:asciiTheme="minorHAnsi" w:hAnsiTheme="minorHAnsi" w:cstheme="minorHAnsi"/>
          <w:lang w:val="en-GB"/>
        </w:rPr>
        <w:t xml:space="preserve"> </w:t>
      </w:r>
      <w:r w:rsidR="006F120F" w:rsidRPr="00BF3F8E">
        <w:rPr>
          <w:rFonts w:asciiTheme="minorHAnsi" w:hAnsiTheme="minorHAnsi" w:cstheme="minorHAnsi"/>
          <w:lang w:val="en-GB"/>
        </w:rPr>
        <w:t>stakeholders</w:t>
      </w:r>
      <w:r w:rsidR="008360CA" w:rsidRPr="00BF3F8E">
        <w:rPr>
          <w:rFonts w:asciiTheme="minorHAnsi" w:hAnsiTheme="minorHAnsi" w:cstheme="minorHAnsi"/>
          <w:lang w:val="en-GB"/>
        </w:rPr>
        <w:t>’</w:t>
      </w:r>
      <w:r w:rsidR="006F120F" w:rsidRPr="00BF3F8E">
        <w:rPr>
          <w:rFonts w:asciiTheme="minorHAnsi" w:hAnsiTheme="minorHAnsi" w:cstheme="minorHAnsi"/>
          <w:lang w:val="en-GB"/>
        </w:rPr>
        <w:t xml:space="preserve"> participation</w:t>
      </w:r>
      <w:bookmarkEnd w:id="111"/>
      <w:bookmarkEnd w:id="112"/>
    </w:p>
    <w:p w14:paraId="5F25334B" w14:textId="77777777" w:rsidR="00070585" w:rsidRPr="00BF3F8E" w:rsidRDefault="00070585" w:rsidP="00A06E22">
      <w:pPr>
        <w:spacing w:before="120" w:line="276" w:lineRule="auto"/>
        <w:rPr>
          <w:rFonts w:asciiTheme="minorHAnsi" w:hAnsiTheme="minorHAnsi" w:cstheme="minorHAnsi"/>
          <w:lang w:val="en-GB"/>
        </w:rPr>
      </w:pPr>
    </w:p>
    <w:p w14:paraId="312DBDEE" w14:textId="0597B40C" w:rsidR="00A703D5" w:rsidRPr="00BF3F8E" w:rsidRDefault="008E5B3C" w:rsidP="00A06E22">
      <w:pPr>
        <w:pStyle w:val="Titre3"/>
        <w:spacing w:before="120" w:after="120" w:line="276" w:lineRule="auto"/>
        <w:rPr>
          <w:rFonts w:asciiTheme="minorHAnsi" w:hAnsiTheme="minorHAnsi" w:cstheme="minorHAnsi"/>
          <w:lang w:val="en-GB"/>
        </w:rPr>
      </w:pPr>
      <w:bookmarkStart w:id="113" w:name="_Toc88033907"/>
      <w:bookmarkStart w:id="114" w:name="_Toc89122792"/>
      <w:r w:rsidRPr="00BF3F8E">
        <w:rPr>
          <w:rFonts w:asciiTheme="minorHAnsi" w:hAnsiTheme="minorHAnsi" w:cstheme="minorHAnsi"/>
          <w:lang w:val="en-GB"/>
        </w:rPr>
        <w:t>Linkages between the project and other interventions</w:t>
      </w:r>
      <w:bookmarkEnd w:id="113"/>
      <w:bookmarkEnd w:id="114"/>
    </w:p>
    <w:p w14:paraId="5612F97B" w14:textId="568C8B2B" w:rsidR="006377A9" w:rsidRPr="00BF3F8E" w:rsidRDefault="00A963DD" w:rsidP="004F1218">
      <w:pPr>
        <w:spacing w:before="120" w:line="276" w:lineRule="auto"/>
        <w:jc w:val="both"/>
        <w:rPr>
          <w:rFonts w:asciiTheme="minorHAnsi" w:hAnsiTheme="minorHAnsi" w:cstheme="minorHAnsi"/>
          <w:sz w:val="22"/>
          <w:szCs w:val="22"/>
          <w:lang w:val="en-GB" w:eastAsia="en-GB"/>
        </w:rPr>
      </w:pPr>
      <w:r w:rsidRPr="00BF3F8E">
        <w:rPr>
          <w:rFonts w:asciiTheme="minorHAnsi" w:hAnsiTheme="minorHAnsi" w:cstheme="minorHAnsi"/>
          <w:sz w:val="22"/>
          <w:szCs w:val="22"/>
          <w:lang w:val="en-GB" w:eastAsia="en-GB"/>
        </w:rPr>
        <w:t>The project concept followed a series of interventions that paved the way for CCA mainstreaming into Government institutions</w:t>
      </w:r>
      <w:r w:rsidR="006377A9" w:rsidRPr="00BF3F8E">
        <w:rPr>
          <w:rFonts w:asciiTheme="minorHAnsi" w:hAnsiTheme="minorHAnsi" w:cstheme="minorHAnsi"/>
          <w:sz w:val="22"/>
          <w:szCs w:val="22"/>
          <w:lang w:val="en-GB" w:eastAsia="en-GB"/>
        </w:rPr>
        <w:t>: t</w:t>
      </w:r>
      <w:r w:rsidRPr="00BF3F8E">
        <w:rPr>
          <w:rFonts w:asciiTheme="minorHAnsi" w:hAnsiTheme="minorHAnsi" w:cstheme="minorHAnsi"/>
          <w:sz w:val="22"/>
          <w:szCs w:val="22"/>
          <w:lang w:val="en-GB" w:eastAsia="en-GB"/>
        </w:rPr>
        <w:t xml:space="preserve">he PANA 1 (agriculture and food security) and PANA 2 (fuelwood and energy) </w:t>
      </w:r>
      <w:r w:rsidR="006377A9" w:rsidRPr="00BF3F8E">
        <w:rPr>
          <w:rFonts w:asciiTheme="minorHAnsi" w:hAnsiTheme="minorHAnsi" w:cstheme="minorHAnsi"/>
          <w:sz w:val="22"/>
          <w:szCs w:val="22"/>
          <w:lang w:val="en-GB" w:eastAsia="en-GB"/>
        </w:rPr>
        <w:t xml:space="preserve">projects </w:t>
      </w:r>
      <w:r w:rsidRPr="00BF3F8E">
        <w:rPr>
          <w:rFonts w:asciiTheme="minorHAnsi" w:hAnsiTheme="minorHAnsi" w:cstheme="minorHAnsi"/>
          <w:sz w:val="22"/>
          <w:szCs w:val="22"/>
          <w:lang w:val="en-GB" w:eastAsia="en-GB"/>
        </w:rPr>
        <w:t xml:space="preserve">were instrumental in </w:t>
      </w:r>
      <w:r w:rsidR="006377A9" w:rsidRPr="00BF3F8E">
        <w:rPr>
          <w:rFonts w:asciiTheme="minorHAnsi" w:hAnsiTheme="minorHAnsi" w:cstheme="minorHAnsi"/>
          <w:sz w:val="22"/>
          <w:szCs w:val="22"/>
          <w:lang w:val="en-GB" w:eastAsia="en-GB"/>
        </w:rPr>
        <w:t xml:space="preserve">leading </w:t>
      </w:r>
      <w:r w:rsidR="00826BBA">
        <w:rPr>
          <w:rFonts w:asciiTheme="minorHAnsi" w:hAnsiTheme="minorHAnsi" w:cstheme="minorHAnsi"/>
          <w:sz w:val="22"/>
          <w:szCs w:val="22"/>
          <w:lang w:val="en-GB" w:eastAsia="en-GB"/>
        </w:rPr>
        <w:t xml:space="preserve">the </w:t>
      </w:r>
      <w:r w:rsidR="006377A9" w:rsidRPr="00BF3F8E">
        <w:rPr>
          <w:rFonts w:asciiTheme="minorHAnsi" w:hAnsiTheme="minorHAnsi" w:cstheme="minorHAnsi"/>
          <w:sz w:val="22"/>
          <w:szCs w:val="22"/>
          <w:lang w:val="en-GB" w:eastAsia="en-GB"/>
        </w:rPr>
        <w:t>Government’</w:t>
      </w:r>
      <w:r w:rsidR="008B2F8D">
        <w:rPr>
          <w:rFonts w:asciiTheme="minorHAnsi" w:hAnsiTheme="minorHAnsi" w:cstheme="minorHAnsi"/>
          <w:sz w:val="22"/>
          <w:szCs w:val="22"/>
          <w:lang w:val="en-GB" w:eastAsia="en-GB"/>
        </w:rPr>
        <w:t>s</w:t>
      </w:r>
      <w:r w:rsidR="006377A9" w:rsidRPr="00BF3F8E">
        <w:rPr>
          <w:rFonts w:asciiTheme="minorHAnsi" w:hAnsiTheme="minorHAnsi" w:cstheme="minorHAnsi"/>
          <w:sz w:val="22"/>
          <w:szCs w:val="22"/>
          <w:lang w:val="en-GB" w:eastAsia="en-GB"/>
        </w:rPr>
        <w:t xml:space="preserve"> strategic thinking towards the necessity for more efforts on institutions capacity building and the need to mainstream CCA into institutions prior to any operational action, resulting in </w:t>
      </w:r>
      <w:r w:rsidR="00432282" w:rsidRPr="00BF3F8E">
        <w:rPr>
          <w:rFonts w:asciiTheme="minorHAnsi" w:hAnsiTheme="minorHAnsi" w:cstheme="minorHAnsi"/>
          <w:sz w:val="22"/>
          <w:szCs w:val="22"/>
          <w:lang w:val="en-GB" w:eastAsia="en-GB"/>
        </w:rPr>
        <w:t xml:space="preserve">the development of </w:t>
      </w:r>
      <w:r w:rsidR="006377A9" w:rsidRPr="00BF3F8E">
        <w:rPr>
          <w:rFonts w:asciiTheme="minorHAnsi" w:hAnsiTheme="minorHAnsi" w:cstheme="minorHAnsi"/>
          <w:sz w:val="22"/>
          <w:szCs w:val="22"/>
          <w:lang w:val="en-GB" w:eastAsia="en-GB"/>
        </w:rPr>
        <w:t>NAPs.</w:t>
      </w:r>
    </w:p>
    <w:p w14:paraId="25F39526" w14:textId="13521991" w:rsidR="004143A4" w:rsidRPr="00BF3F8E" w:rsidRDefault="00F943D6" w:rsidP="004F1218">
      <w:pPr>
        <w:spacing w:before="120" w:line="276" w:lineRule="auto"/>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In addition to lessons learned from the previous GCF Readiness project, </w:t>
      </w:r>
      <w:r w:rsidR="008E5B3C" w:rsidRPr="00BF3F8E">
        <w:rPr>
          <w:rFonts w:asciiTheme="minorHAnsi" w:hAnsiTheme="minorHAnsi" w:cstheme="minorHAnsi"/>
          <w:sz w:val="22"/>
          <w:szCs w:val="22"/>
          <w:lang w:val="en-GB" w:eastAsia="en-GB"/>
        </w:rPr>
        <w:t xml:space="preserve">PAS PNA project, funded by GIZ was </w:t>
      </w:r>
      <w:r w:rsidR="006377A9" w:rsidRPr="00BF3F8E">
        <w:rPr>
          <w:rFonts w:asciiTheme="minorHAnsi" w:hAnsiTheme="minorHAnsi" w:cstheme="minorHAnsi"/>
          <w:sz w:val="22"/>
          <w:szCs w:val="22"/>
          <w:lang w:val="en-GB" w:eastAsia="en-GB"/>
        </w:rPr>
        <w:t xml:space="preserve">also </w:t>
      </w:r>
      <w:proofErr w:type="gramStart"/>
      <w:r w:rsidR="008E5B3C" w:rsidRPr="00BF3F8E">
        <w:rPr>
          <w:rFonts w:asciiTheme="minorHAnsi" w:hAnsiTheme="minorHAnsi" w:cstheme="minorHAnsi"/>
          <w:sz w:val="22"/>
          <w:szCs w:val="22"/>
          <w:lang w:val="en-GB" w:eastAsia="en-GB"/>
        </w:rPr>
        <w:t>taken into account</w:t>
      </w:r>
      <w:proofErr w:type="gramEnd"/>
      <w:r w:rsidR="008E5B3C" w:rsidRPr="00BF3F8E">
        <w:rPr>
          <w:rFonts w:asciiTheme="minorHAnsi" w:hAnsiTheme="minorHAnsi" w:cstheme="minorHAnsi"/>
          <w:sz w:val="22"/>
          <w:szCs w:val="22"/>
          <w:lang w:val="en-GB" w:eastAsia="en-GB"/>
        </w:rPr>
        <w:t xml:space="preserve"> </w:t>
      </w:r>
      <w:r w:rsidR="00DA2A6C" w:rsidRPr="00BF3F8E">
        <w:rPr>
          <w:rFonts w:asciiTheme="minorHAnsi" w:hAnsiTheme="minorHAnsi" w:cstheme="minorHAnsi"/>
          <w:sz w:val="22"/>
          <w:szCs w:val="22"/>
          <w:lang w:val="en-GB" w:eastAsia="en-GB"/>
        </w:rPr>
        <w:t xml:space="preserve">during project formulation </w:t>
      </w:r>
      <w:r w:rsidR="008E5B3C" w:rsidRPr="00BF3F8E">
        <w:rPr>
          <w:rFonts w:asciiTheme="minorHAnsi" w:hAnsiTheme="minorHAnsi" w:cstheme="minorHAnsi"/>
          <w:sz w:val="22"/>
          <w:szCs w:val="22"/>
          <w:lang w:val="en-GB" w:eastAsia="en-GB"/>
        </w:rPr>
        <w:t>with</w:t>
      </w:r>
      <w:r w:rsidR="004143A4" w:rsidRPr="00BF3F8E">
        <w:rPr>
          <w:rFonts w:asciiTheme="minorHAnsi" w:hAnsiTheme="minorHAnsi" w:cstheme="minorHAnsi"/>
          <w:sz w:val="22"/>
          <w:szCs w:val="22"/>
          <w:lang w:val="en-GB" w:eastAsia="en-GB"/>
        </w:rPr>
        <w:t>:</w:t>
      </w:r>
    </w:p>
    <w:p w14:paraId="2C6F582E" w14:textId="4CA14110" w:rsidR="004143A4" w:rsidRPr="00BF3F8E" w:rsidRDefault="004143A4" w:rsidP="00293D11">
      <w:pPr>
        <w:pStyle w:val="Paragraphedeliste"/>
        <w:numPr>
          <w:ilvl w:val="0"/>
          <w:numId w:val="63"/>
        </w:numPr>
        <w:spacing w:before="120" w:line="276" w:lineRule="auto"/>
        <w:jc w:val="both"/>
        <w:rPr>
          <w:rFonts w:asciiTheme="minorHAnsi" w:hAnsiTheme="minorHAnsi" w:cstheme="minorHAnsi"/>
          <w:sz w:val="22"/>
          <w:szCs w:val="22"/>
          <w:lang w:val="en-GB" w:eastAsia="en-GB"/>
        </w:rPr>
      </w:pPr>
      <w:r w:rsidRPr="00BF3F8E">
        <w:rPr>
          <w:rFonts w:asciiTheme="minorHAnsi" w:hAnsiTheme="minorHAnsi" w:cstheme="minorHAnsi"/>
          <w:sz w:val="22"/>
          <w:szCs w:val="22"/>
          <w:lang w:val="en-GB" w:eastAsia="en-GB"/>
        </w:rPr>
        <w:t>T</w:t>
      </w:r>
      <w:r w:rsidR="008E5B3C" w:rsidRPr="00BF3F8E">
        <w:rPr>
          <w:rFonts w:asciiTheme="minorHAnsi" w:hAnsiTheme="minorHAnsi" w:cstheme="minorHAnsi"/>
          <w:sz w:val="22"/>
          <w:szCs w:val="22"/>
          <w:lang w:val="en-GB" w:eastAsia="en-GB"/>
        </w:rPr>
        <w:t>he need for coordination to avoid duplication</w:t>
      </w:r>
    </w:p>
    <w:p w14:paraId="68F14F70" w14:textId="041EC420" w:rsidR="008E5B3C" w:rsidRPr="00BF3F8E" w:rsidRDefault="004143A4" w:rsidP="00293D11">
      <w:pPr>
        <w:pStyle w:val="Paragraphedeliste"/>
        <w:numPr>
          <w:ilvl w:val="0"/>
          <w:numId w:val="63"/>
        </w:numPr>
        <w:spacing w:before="120" w:line="276" w:lineRule="auto"/>
        <w:jc w:val="both"/>
        <w:rPr>
          <w:rFonts w:asciiTheme="minorHAnsi" w:hAnsiTheme="minorHAnsi" w:cstheme="minorHAnsi"/>
          <w:sz w:val="22"/>
          <w:szCs w:val="22"/>
          <w:lang w:val="en-GB" w:eastAsia="en-GB"/>
        </w:rPr>
      </w:pPr>
      <w:r w:rsidRPr="00BF3F8E">
        <w:rPr>
          <w:rFonts w:asciiTheme="minorHAnsi" w:hAnsiTheme="minorHAnsi" w:cstheme="minorHAnsi"/>
          <w:sz w:val="22"/>
          <w:szCs w:val="22"/>
          <w:lang w:val="en-GB" w:eastAsia="en-GB"/>
        </w:rPr>
        <w:t>B</w:t>
      </w:r>
      <w:r w:rsidR="008E5B3C" w:rsidRPr="00BF3F8E">
        <w:rPr>
          <w:rFonts w:asciiTheme="minorHAnsi" w:hAnsiTheme="minorHAnsi" w:cstheme="minorHAnsi"/>
          <w:sz w:val="22"/>
          <w:szCs w:val="22"/>
          <w:lang w:val="en-GB" w:eastAsia="en-GB"/>
        </w:rPr>
        <w:t xml:space="preserve">urden sharing in relation to the eight Government priority sectors for </w:t>
      </w:r>
      <w:r w:rsidRPr="00BF3F8E">
        <w:rPr>
          <w:rFonts w:asciiTheme="minorHAnsi" w:hAnsiTheme="minorHAnsi" w:cstheme="minorHAnsi"/>
          <w:sz w:val="22"/>
          <w:szCs w:val="22"/>
          <w:lang w:val="en-GB" w:eastAsia="en-GB"/>
        </w:rPr>
        <w:t xml:space="preserve">sectoral vulnerability assessments, </w:t>
      </w:r>
      <w:r w:rsidR="008E5B3C" w:rsidRPr="00BF3F8E">
        <w:rPr>
          <w:rFonts w:asciiTheme="minorHAnsi" w:hAnsiTheme="minorHAnsi" w:cstheme="minorHAnsi"/>
          <w:sz w:val="22"/>
          <w:szCs w:val="22"/>
          <w:lang w:val="en-GB" w:eastAsia="en-GB"/>
        </w:rPr>
        <w:t>NAP development, as well as a national NAP.</w:t>
      </w:r>
    </w:p>
    <w:p w14:paraId="12DF7D6D" w14:textId="72F991E6" w:rsidR="004143A4" w:rsidRPr="00BF3F8E" w:rsidRDefault="004143A4" w:rsidP="004F1218">
      <w:pPr>
        <w:spacing w:before="120" w:line="276" w:lineRule="auto"/>
        <w:jc w:val="both"/>
        <w:rPr>
          <w:rFonts w:asciiTheme="minorHAnsi" w:hAnsiTheme="minorHAnsi" w:cstheme="minorHAnsi"/>
          <w:sz w:val="22"/>
          <w:szCs w:val="22"/>
          <w:lang w:val="en-GB" w:eastAsia="en-GB"/>
        </w:rPr>
      </w:pPr>
      <w:r w:rsidRPr="00BF3F8E">
        <w:rPr>
          <w:rFonts w:asciiTheme="minorHAnsi" w:hAnsiTheme="minorHAnsi" w:cstheme="minorHAnsi"/>
          <w:sz w:val="22"/>
          <w:szCs w:val="22"/>
          <w:lang w:val="en-GB" w:eastAsia="en-GB"/>
        </w:rPr>
        <w:lastRenderedPageBreak/>
        <w:t>Much more interaction will occur during implementation though.</w:t>
      </w:r>
    </w:p>
    <w:p w14:paraId="6B5F153F" w14:textId="77777777" w:rsidR="00BE26AA" w:rsidRPr="00BF3F8E" w:rsidRDefault="00BE26AA" w:rsidP="004F1218">
      <w:pPr>
        <w:spacing w:before="120" w:line="276" w:lineRule="auto"/>
        <w:jc w:val="both"/>
        <w:rPr>
          <w:rFonts w:asciiTheme="minorHAnsi" w:hAnsiTheme="minorHAnsi" w:cstheme="minorHAnsi"/>
          <w:sz w:val="22"/>
          <w:szCs w:val="22"/>
          <w:lang w:val="en-GB" w:eastAsia="en-GB"/>
        </w:rPr>
      </w:pPr>
    </w:p>
    <w:p w14:paraId="6A19CE25" w14:textId="23791CB2" w:rsidR="002359D8" w:rsidRPr="00BF3F8E" w:rsidRDefault="00A703D5" w:rsidP="004F1218">
      <w:pPr>
        <w:pStyle w:val="Titre2"/>
        <w:spacing w:before="120" w:line="276" w:lineRule="auto"/>
        <w:ind w:left="578" w:hanging="578"/>
        <w:jc w:val="both"/>
        <w:rPr>
          <w:rFonts w:asciiTheme="minorHAnsi" w:hAnsiTheme="minorHAnsi" w:cstheme="minorHAnsi"/>
          <w:sz w:val="28"/>
          <w:szCs w:val="28"/>
          <w:lang w:val="en-GB"/>
        </w:rPr>
      </w:pPr>
      <w:bookmarkStart w:id="115" w:name="_Toc88033908"/>
      <w:bookmarkStart w:id="116" w:name="_Toc89122793"/>
      <w:r w:rsidRPr="00BF3F8E">
        <w:rPr>
          <w:rFonts w:asciiTheme="minorHAnsi" w:hAnsiTheme="minorHAnsi" w:cstheme="minorHAnsi"/>
          <w:sz w:val="28"/>
          <w:szCs w:val="28"/>
          <w:lang w:val="en-GB"/>
        </w:rPr>
        <w:t>Project implementation</w:t>
      </w:r>
      <w:bookmarkEnd w:id="115"/>
      <w:bookmarkEnd w:id="116"/>
      <w:r w:rsidR="002359D8" w:rsidRPr="00BF3F8E">
        <w:rPr>
          <w:rFonts w:asciiTheme="minorHAnsi" w:hAnsiTheme="minorHAnsi" w:cstheme="minorHAnsi"/>
          <w:sz w:val="28"/>
          <w:szCs w:val="28"/>
          <w:lang w:val="en-GB"/>
        </w:rPr>
        <w:t xml:space="preserve"> </w:t>
      </w:r>
    </w:p>
    <w:p w14:paraId="7B065A5F" w14:textId="6F644B54" w:rsidR="002359D8" w:rsidRPr="00BF3F8E" w:rsidRDefault="002359D8" w:rsidP="004F1218">
      <w:pPr>
        <w:keepNext/>
        <w:keepLines/>
        <w:spacing w:before="120" w:line="276" w:lineRule="auto"/>
        <w:jc w:val="both"/>
        <w:rPr>
          <w:rFonts w:asciiTheme="minorHAnsi" w:hAnsiTheme="minorHAnsi" w:cstheme="minorHAnsi"/>
          <w:lang w:val="en-GB"/>
        </w:rPr>
      </w:pPr>
    </w:p>
    <w:p w14:paraId="3DC5F529" w14:textId="7B477CA6" w:rsidR="00A703D5" w:rsidRPr="00BF3F8E" w:rsidRDefault="0086636D" w:rsidP="004F1218">
      <w:pPr>
        <w:pStyle w:val="Titre3"/>
        <w:spacing w:before="120" w:after="120" w:line="276" w:lineRule="auto"/>
        <w:jc w:val="both"/>
        <w:rPr>
          <w:rFonts w:asciiTheme="minorHAnsi" w:hAnsiTheme="minorHAnsi" w:cstheme="minorHAnsi"/>
          <w:lang w:val="en-GB"/>
        </w:rPr>
      </w:pPr>
      <w:bookmarkStart w:id="117" w:name="_Ref78388498"/>
      <w:bookmarkStart w:id="118" w:name="_Ref78388530"/>
      <w:bookmarkStart w:id="119" w:name="_Toc88033909"/>
      <w:bookmarkStart w:id="120" w:name="_Toc89122794"/>
      <w:r w:rsidRPr="00BF3F8E">
        <w:rPr>
          <w:rFonts w:asciiTheme="minorHAnsi" w:hAnsiTheme="minorHAnsi" w:cstheme="minorHAnsi"/>
          <w:lang w:val="en-GB"/>
        </w:rPr>
        <w:t>Ada</w:t>
      </w:r>
      <w:r w:rsidR="00A703D5" w:rsidRPr="00BF3F8E">
        <w:rPr>
          <w:rFonts w:asciiTheme="minorHAnsi" w:hAnsiTheme="minorHAnsi" w:cstheme="minorHAnsi"/>
          <w:lang w:val="en-GB"/>
        </w:rPr>
        <w:t>ptive management</w:t>
      </w:r>
      <w:bookmarkEnd w:id="117"/>
      <w:bookmarkEnd w:id="118"/>
      <w:bookmarkEnd w:id="119"/>
      <w:bookmarkEnd w:id="120"/>
    </w:p>
    <w:p w14:paraId="54472430" w14:textId="7788E37C" w:rsidR="00A56224" w:rsidRPr="00BF3F8E" w:rsidRDefault="00A56224" w:rsidP="00D01EB4">
      <w:pPr>
        <w:spacing w:before="120" w:after="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 xml:space="preserve">In this project, </w:t>
      </w:r>
      <w:r w:rsidR="00162758" w:rsidRPr="00BF3F8E">
        <w:rPr>
          <w:rFonts w:asciiTheme="minorHAnsi" w:hAnsiTheme="minorHAnsi" w:cstheme="minorHAnsi"/>
          <w:sz w:val="22"/>
          <w:szCs w:val="22"/>
          <w:lang w:val="en-GB"/>
        </w:rPr>
        <w:t>three</w:t>
      </w:r>
      <w:r w:rsidRPr="00BF3F8E">
        <w:rPr>
          <w:rFonts w:asciiTheme="minorHAnsi" w:hAnsiTheme="minorHAnsi" w:cstheme="minorHAnsi"/>
          <w:sz w:val="22"/>
          <w:szCs w:val="22"/>
          <w:lang w:val="en-GB"/>
        </w:rPr>
        <w:t xml:space="preserve"> factors are critical for understanding </w:t>
      </w:r>
      <w:r w:rsidR="00FA15F6" w:rsidRPr="00BF3F8E">
        <w:rPr>
          <w:rFonts w:asciiTheme="minorHAnsi" w:hAnsiTheme="minorHAnsi" w:cstheme="minorHAnsi"/>
          <w:sz w:val="22"/>
          <w:szCs w:val="22"/>
          <w:lang w:val="en-GB"/>
        </w:rPr>
        <w:t>adaptative</w:t>
      </w:r>
      <w:r w:rsidRPr="00BF3F8E">
        <w:rPr>
          <w:rFonts w:asciiTheme="minorHAnsi" w:hAnsiTheme="minorHAnsi" w:cstheme="minorHAnsi"/>
          <w:sz w:val="22"/>
          <w:szCs w:val="22"/>
          <w:lang w:val="en-GB"/>
        </w:rPr>
        <w:t xml:space="preserve"> management:</w:t>
      </w:r>
    </w:p>
    <w:p w14:paraId="3A914C44" w14:textId="0CF0B50F" w:rsidR="00FA15F6" w:rsidRPr="00BF3F8E" w:rsidRDefault="00A56224" w:rsidP="00D01EB4">
      <w:pPr>
        <w:pStyle w:val="Paragraphedeliste"/>
        <w:numPr>
          <w:ilvl w:val="0"/>
          <w:numId w:val="65"/>
        </w:numPr>
        <w:spacing w:before="120" w:after="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The short project duration (18 months)</w:t>
      </w:r>
      <w:r w:rsidR="00FA15F6" w:rsidRPr="00BF3F8E">
        <w:rPr>
          <w:rFonts w:asciiTheme="minorHAnsi" w:hAnsiTheme="minorHAnsi" w:cstheme="minorHAnsi"/>
          <w:sz w:val="22"/>
          <w:szCs w:val="22"/>
          <w:lang w:val="en-GB"/>
        </w:rPr>
        <w:t>: the usual project cycle for most donors (e.g.</w:t>
      </w:r>
      <w:r w:rsidR="006C68D8" w:rsidRPr="00BF3F8E">
        <w:rPr>
          <w:rFonts w:asciiTheme="minorHAnsi" w:hAnsiTheme="minorHAnsi" w:cstheme="minorHAnsi"/>
          <w:sz w:val="22"/>
          <w:szCs w:val="22"/>
          <w:lang w:val="en-GB"/>
        </w:rPr>
        <w:t>,</w:t>
      </w:r>
      <w:r w:rsidR="00FA15F6" w:rsidRPr="00BF3F8E">
        <w:rPr>
          <w:rFonts w:asciiTheme="minorHAnsi" w:hAnsiTheme="minorHAnsi" w:cstheme="minorHAnsi"/>
          <w:sz w:val="22"/>
          <w:szCs w:val="22"/>
          <w:lang w:val="en-GB"/>
        </w:rPr>
        <w:t xml:space="preserve"> GEF, Adaptation Fund) does not fall below 4 years, ranging up to 5 and even 6 years. </w:t>
      </w:r>
    </w:p>
    <w:p w14:paraId="4FC89DC4" w14:textId="2A030F6B" w:rsidR="006C68D8" w:rsidRPr="00BF3F8E" w:rsidRDefault="00FA15F6" w:rsidP="00D01EB4">
      <w:pPr>
        <w:pStyle w:val="Paragraphedeliste"/>
        <w:spacing w:before="120" w:after="120" w:line="276" w:lineRule="auto"/>
        <w:ind w:left="1080"/>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 xml:space="preserve">The shorter the duration, the </w:t>
      </w:r>
      <w:r w:rsidR="006C68D8" w:rsidRPr="00BF3F8E">
        <w:rPr>
          <w:rFonts w:asciiTheme="minorHAnsi" w:hAnsiTheme="minorHAnsi" w:cstheme="minorHAnsi"/>
          <w:sz w:val="22"/>
          <w:szCs w:val="22"/>
          <w:lang w:val="en-GB"/>
        </w:rPr>
        <w:t xml:space="preserve">more urgent </w:t>
      </w:r>
      <w:r w:rsidRPr="00BF3F8E">
        <w:rPr>
          <w:rFonts w:asciiTheme="minorHAnsi" w:hAnsiTheme="minorHAnsi" w:cstheme="minorHAnsi"/>
          <w:sz w:val="22"/>
          <w:szCs w:val="22"/>
          <w:lang w:val="en-GB"/>
        </w:rPr>
        <w:t>to operationalise the project as early as possible</w:t>
      </w:r>
      <w:r w:rsidR="006C68D8" w:rsidRPr="00BF3F8E">
        <w:rPr>
          <w:rFonts w:asciiTheme="minorHAnsi" w:hAnsiTheme="minorHAnsi" w:cstheme="minorHAnsi"/>
          <w:sz w:val="22"/>
          <w:szCs w:val="22"/>
          <w:lang w:val="en-GB"/>
        </w:rPr>
        <w:t>.</w:t>
      </w:r>
    </w:p>
    <w:p w14:paraId="577C9D1E" w14:textId="635EF50F" w:rsidR="00016B82" w:rsidRPr="00BF3F8E" w:rsidRDefault="006C68D8" w:rsidP="00D01EB4">
      <w:pPr>
        <w:pStyle w:val="Paragraphedeliste"/>
        <w:numPr>
          <w:ilvl w:val="0"/>
          <w:numId w:val="65"/>
        </w:numPr>
        <w:spacing w:before="120" w:after="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T</w:t>
      </w:r>
      <w:r w:rsidR="00FA15F6" w:rsidRPr="00BF3F8E">
        <w:rPr>
          <w:rFonts w:asciiTheme="minorHAnsi" w:hAnsiTheme="minorHAnsi" w:cstheme="minorHAnsi"/>
          <w:sz w:val="22"/>
          <w:szCs w:val="22"/>
          <w:lang w:val="en-GB"/>
        </w:rPr>
        <w:t>he delayed project implementation start-up</w:t>
      </w:r>
      <w:r w:rsidRPr="00BF3F8E">
        <w:rPr>
          <w:rFonts w:asciiTheme="minorHAnsi" w:hAnsiTheme="minorHAnsi" w:cstheme="minorHAnsi"/>
          <w:sz w:val="22"/>
          <w:szCs w:val="22"/>
          <w:lang w:val="en-GB"/>
        </w:rPr>
        <w:t xml:space="preserve"> date: experience shows that for any kind of UNDP-led project, there is at best a 5-6 </w:t>
      </w:r>
      <w:proofErr w:type="gramStart"/>
      <w:r w:rsidRPr="00BF3F8E">
        <w:rPr>
          <w:rFonts w:asciiTheme="minorHAnsi" w:hAnsiTheme="minorHAnsi" w:cstheme="minorHAnsi"/>
          <w:sz w:val="22"/>
          <w:szCs w:val="22"/>
          <w:lang w:val="en-GB"/>
        </w:rPr>
        <w:t>months</w:t>
      </w:r>
      <w:proofErr w:type="gramEnd"/>
      <w:r w:rsidRPr="00BF3F8E">
        <w:rPr>
          <w:rFonts w:asciiTheme="minorHAnsi" w:hAnsiTheme="minorHAnsi" w:cstheme="minorHAnsi"/>
          <w:sz w:val="22"/>
          <w:szCs w:val="22"/>
          <w:lang w:val="en-GB"/>
        </w:rPr>
        <w:t xml:space="preserve"> implementation latency after project signature. Usually, this is due to administrative procedures (bank account opening</w:t>
      </w:r>
      <w:r w:rsidR="00016B82" w:rsidRPr="00BF3F8E">
        <w:rPr>
          <w:rFonts w:asciiTheme="minorHAnsi" w:hAnsiTheme="minorHAnsi" w:cstheme="minorHAnsi"/>
          <w:sz w:val="22"/>
          <w:szCs w:val="22"/>
          <w:lang w:val="en-GB"/>
        </w:rPr>
        <w:t>, arrangements with Government</w:t>
      </w:r>
      <w:r w:rsidR="00E4180A" w:rsidRPr="00BF3F8E">
        <w:rPr>
          <w:rFonts w:asciiTheme="minorHAnsi" w:hAnsiTheme="minorHAnsi" w:cstheme="minorHAnsi"/>
          <w:sz w:val="22"/>
          <w:szCs w:val="22"/>
          <w:vertAlign w:val="superscript"/>
          <w:lang w:val="en-GB"/>
        </w:rPr>
        <w:footnoteReference w:id="10"/>
      </w:r>
      <w:r w:rsidRPr="00BF3F8E">
        <w:rPr>
          <w:rFonts w:asciiTheme="minorHAnsi" w:hAnsiTheme="minorHAnsi" w:cstheme="minorHAnsi"/>
          <w:sz w:val="22"/>
          <w:szCs w:val="22"/>
          <w:lang w:val="en-GB"/>
        </w:rPr>
        <w:t xml:space="preserve">) and project team recruitment (launch of </w:t>
      </w:r>
      <w:r w:rsidR="00016B82" w:rsidRPr="00BF3F8E">
        <w:rPr>
          <w:rFonts w:asciiTheme="minorHAnsi" w:hAnsiTheme="minorHAnsi" w:cstheme="minorHAnsi"/>
          <w:sz w:val="22"/>
          <w:szCs w:val="22"/>
          <w:lang w:val="en-GB"/>
        </w:rPr>
        <w:t>open calls, candidate selection process, vendor details input and contracting)</w:t>
      </w:r>
    </w:p>
    <w:p w14:paraId="0180D9AC" w14:textId="0B03105E" w:rsidR="006C68D8" w:rsidRPr="00BF3F8E" w:rsidRDefault="00016B82" w:rsidP="00D01EB4">
      <w:pPr>
        <w:pStyle w:val="Paragraphedeliste"/>
        <w:spacing w:before="120" w:after="120" w:line="276" w:lineRule="auto"/>
        <w:ind w:left="1080"/>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 xml:space="preserve">In this </w:t>
      </w:r>
      <w:proofErr w:type="gramStart"/>
      <w:r w:rsidRPr="00BF3F8E">
        <w:rPr>
          <w:rFonts w:asciiTheme="minorHAnsi" w:hAnsiTheme="minorHAnsi" w:cstheme="minorHAnsi"/>
          <w:sz w:val="22"/>
          <w:szCs w:val="22"/>
          <w:lang w:val="en-GB"/>
        </w:rPr>
        <w:t>particular project</w:t>
      </w:r>
      <w:proofErr w:type="gramEnd"/>
      <w:r w:rsidRPr="00BF3F8E">
        <w:rPr>
          <w:rFonts w:asciiTheme="minorHAnsi" w:hAnsiTheme="minorHAnsi" w:cstheme="minorHAnsi"/>
          <w:sz w:val="22"/>
          <w:szCs w:val="22"/>
          <w:lang w:val="en-GB"/>
        </w:rPr>
        <w:t xml:space="preserve">, an added disadvantage was that the GCF </w:t>
      </w:r>
      <w:r w:rsidR="00E4180A" w:rsidRPr="00BF3F8E">
        <w:rPr>
          <w:rFonts w:asciiTheme="minorHAnsi" w:hAnsiTheme="minorHAnsi" w:cstheme="minorHAnsi"/>
          <w:sz w:val="22"/>
          <w:szCs w:val="22"/>
          <w:lang w:val="en-GB"/>
        </w:rPr>
        <w:t>start-up</w:t>
      </w:r>
      <w:r w:rsidRPr="00BF3F8E">
        <w:rPr>
          <w:rFonts w:asciiTheme="minorHAnsi" w:hAnsiTheme="minorHAnsi" w:cstheme="minorHAnsi"/>
          <w:sz w:val="22"/>
          <w:szCs w:val="22"/>
          <w:lang w:val="en-GB"/>
        </w:rPr>
        <w:t xml:space="preserve"> date was when the project was approved and not when </w:t>
      </w:r>
      <w:r w:rsidR="00E4180A" w:rsidRPr="00BF3F8E">
        <w:rPr>
          <w:rFonts w:asciiTheme="minorHAnsi" w:hAnsiTheme="minorHAnsi" w:cstheme="minorHAnsi"/>
          <w:sz w:val="22"/>
          <w:szCs w:val="22"/>
          <w:lang w:val="en-GB"/>
        </w:rPr>
        <w:t>Government</w:t>
      </w:r>
      <w:r w:rsidRPr="00BF3F8E">
        <w:rPr>
          <w:rFonts w:asciiTheme="minorHAnsi" w:hAnsiTheme="minorHAnsi" w:cstheme="minorHAnsi"/>
          <w:sz w:val="22"/>
          <w:szCs w:val="22"/>
          <w:lang w:val="en-GB"/>
        </w:rPr>
        <w:t xml:space="preserve"> signed the </w:t>
      </w:r>
      <w:proofErr w:type="spellStart"/>
      <w:r w:rsidR="004C71C4">
        <w:rPr>
          <w:rFonts w:asciiTheme="minorHAnsi" w:hAnsiTheme="minorHAnsi" w:cstheme="minorHAnsi"/>
          <w:sz w:val="22"/>
          <w:szCs w:val="22"/>
          <w:lang w:val="en-GB"/>
        </w:rPr>
        <w:t>P</w:t>
      </w:r>
      <w:r w:rsidR="0023397C">
        <w:rPr>
          <w:rFonts w:asciiTheme="minorHAnsi" w:hAnsiTheme="minorHAnsi" w:cstheme="minorHAnsi"/>
          <w:sz w:val="22"/>
          <w:szCs w:val="22"/>
          <w:lang w:val="en-GB"/>
        </w:rPr>
        <w:t>ro</w:t>
      </w:r>
      <w:r w:rsidR="004C71C4">
        <w:rPr>
          <w:rFonts w:asciiTheme="minorHAnsi" w:hAnsiTheme="minorHAnsi" w:cstheme="minorHAnsi"/>
          <w:sz w:val="22"/>
          <w:szCs w:val="22"/>
          <w:lang w:val="en-GB"/>
        </w:rPr>
        <w:t>D</w:t>
      </w:r>
      <w:r w:rsidR="0023397C">
        <w:rPr>
          <w:rFonts w:asciiTheme="minorHAnsi" w:hAnsiTheme="minorHAnsi" w:cstheme="minorHAnsi"/>
          <w:sz w:val="22"/>
          <w:szCs w:val="22"/>
          <w:lang w:val="en-GB"/>
        </w:rPr>
        <w:t>oc</w:t>
      </w:r>
      <w:proofErr w:type="spellEnd"/>
      <w:r w:rsidRPr="00BF3F8E">
        <w:rPr>
          <w:rFonts w:asciiTheme="minorHAnsi" w:hAnsiTheme="minorHAnsi" w:cstheme="minorHAnsi"/>
          <w:sz w:val="22"/>
          <w:szCs w:val="22"/>
          <w:lang w:val="en-GB"/>
        </w:rPr>
        <w:t xml:space="preserve">. This was </w:t>
      </w:r>
      <w:r w:rsidR="00E4180A" w:rsidRPr="00BF3F8E">
        <w:rPr>
          <w:rFonts w:asciiTheme="minorHAnsi" w:hAnsiTheme="minorHAnsi" w:cstheme="minorHAnsi"/>
          <w:sz w:val="22"/>
          <w:szCs w:val="22"/>
          <w:lang w:val="en-GB"/>
        </w:rPr>
        <w:t>overlooked</w:t>
      </w:r>
      <w:r w:rsidRPr="00BF3F8E">
        <w:rPr>
          <w:rFonts w:asciiTheme="minorHAnsi" w:hAnsiTheme="minorHAnsi" w:cstheme="minorHAnsi"/>
          <w:sz w:val="22"/>
          <w:szCs w:val="22"/>
          <w:lang w:val="en-GB"/>
        </w:rPr>
        <w:t xml:space="preserve"> at the time by UNDP, a detail that counts but </w:t>
      </w:r>
      <w:r w:rsidR="00E4180A" w:rsidRPr="00BF3F8E">
        <w:rPr>
          <w:rFonts w:asciiTheme="minorHAnsi" w:hAnsiTheme="minorHAnsi" w:cstheme="minorHAnsi"/>
          <w:sz w:val="22"/>
          <w:szCs w:val="22"/>
          <w:lang w:val="en-GB"/>
        </w:rPr>
        <w:t xml:space="preserve">to be probably attributed to </w:t>
      </w:r>
      <w:r w:rsidRPr="00BF3F8E">
        <w:rPr>
          <w:rFonts w:asciiTheme="minorHAnsi" w:hAnsiTheme="minorHAnsi" w:cstheme="minorHAnsi"/>
          <w:sz w:val="22"/>
          <w:szCs w:val="22"/>
          <w:lang w:val="en-GB"/>
        </w:rPr>
        <w:t xml:space="preserve">the novelty of the </w:t>
      </w:r>
      <w:r w:rsidR="00E4180A" w:rsidRPr="00BF3F8E">
        <w:rPr>
          <w:rFonts w:asciiTheme="minorHAnsi" w:hAnsiTheme="minorHAnsi" w:cstheme="minorHAnsi"/>
          <w:sz w:val="22"/>
          <w:szCs w:val="22"/>
          <w:lang w:val="en-GB"/>
        </w:rPr>
        <w:t>R</w:t>
      </w:r>
      <w:r w:rsidRPr="00BF3F8E">
        <w:rPr>
          <w:rFonts w:asciiTheme="minorHAnsi" w:hAnsiTheme="minorHAnsi" w:cstheme="minorHAnsi"/>
          <w:sz w:val="22"/>
          <w:szCs w:val="22"/>
          <w:lang w:val="en-GB"/>
        </w:rPr>
        <w:t xml:space="preserve">eadiness </w:t>
      </w:r>
      <w:r w:rsidR="00E4180A" w:rsidRPr="00BF3F8E">
        <w:rPr>
          <w:rFonts w:asciiTheme="minorHAnsi" w:hAnsiTheme="minorHAnsi" w:cstheme="minorHAnsi"/>
          <w:sz w:val="22"/>
          <w:szCs w:val="22"/>
          <w:lang w:val="en-GB"/>
        </w:rPr>
        <w:t xml:space="preserve">and Preparatory </w:t>
      </w:r>
      <w:r w:rsidRPr="00BF3F8E">
        <w:rPr>
          <w:rFonts w:asciiTheme="minorHAnsi" w:hAnsiTheme="minorHAnsi" w:cstheme="minorHAnsi"/>
          <w:sz w:val="22"/>
          <w:szCs w:val="22"/>
          <w:lang w:val="en-GB"/>
        </w:rPr>
        <w:t>programme</w:t>
      </w:r>
      <w:r w:rsidR="00E4180A" w:rsidRPr="00BF3F8E">
        <w:rPr>
          <w:rFonts w:asciiTheme="minorHAnsi" w:hAnsiTheme="minorHAnsi" w:cstheme="minorHAnsi"/>
          <w:sz w:val="22"/>
          <w:szCs w:val="22"/>
          <w:lang w:val="en-GB"/>
        </w:rPr>
        <w:t xml:space="preserve"> for UNDP</w:t>
      </w:r>
      <w:r w:rsidRPr="00BF3F8E">
        <w:rPr>
          <w:rFonts w:asciiTheme="minorHAnsi" w:hAnsiTheme="minorHAnsi" w:cstheme="minorHAnsi"/>
          <w:sz w:val="22"/>
          <w:szCs w:val="22"/>
          <w:lang w:val="en-GB"/>
        </w:rPr>
        <w:t>.</w:t>
      </w:r>
    </w:p>
    <w:p w14:paraId="78A5B749" w14:textId="46E23417" w:rsidR="00FA15F6" w:rsidRPr="00BF3F8E" w:rsidRDefault="00FA15F6" w:rsidP="00D01EB4">
      <w:pPr>
        <w:pStyle w:val="Paragraphedeliste"/>
        <w:numPr>
          <w:ilvl w:val="0"/>
          <w:numId w:val="65"/>
        </w:numPr>
        <w:spacing w:before="120" w:after="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The COVID pandemic</w:t>
      </w:r>
      <w:r w:rsidR="00E4180A" w:rsidRPr="00BF3F8E">
        <w:rPr>
          <w:rFonts w:asciiTheme="minorHAnsi" w:hAnsiTheme="minorHAnsi" w:cstheme="minorHAnsi"/>
          <w:sz w:val="22"/>
          <w:szCs w:val="22"/>
          <w:lang w:val="en-GB"/>
        </w:rPr>
        <w:t xml:space="preserve">: it affected the project </w:t>
      </w:r>
      <w:r w:rsidR="005D6455" w:rsidRPr="00BF3F8E">
        <w:rPr>
          <w:rFonts w:asciiTheme="minorHAnsi" w:hAnsiTheme="minorHAnsi" w:cstheme="minorHAnsi"/>
          <w:sz w:val="22"/>
          <w:szCs w:val="22"/>
          <w:lang w:val="en-GB"/>
        </w:rPr>
        <w:t>barely 4 months</w:t>
      </w:r>
      <w:r w:rsidR="00E4180A" w:rsidRPr="00BF3F8E">
        <w:rPr>
          <w:rFonts w:asciiTheme="minorHAnsi" w:hAnsiTheme="minorHAnsi" w:cstheme="minorHAnsi"/>
          <w:sz w:val="22"/>
          <w:szCs w:val="22"/>
          <w:lang w:val="en-GB"/>
        </w:rPr>
        <w:t xml:space="preserve"> after the beginning of the implementation</w:t>
      </w:r>
      <w:r w:rsidR="00D30338" w:rsidRPr="00BF3F8E">
        <w:rPr>
          <w:rFonts w:asciiTheme="minorHAnsi" w:hAnsiTheme="minorHAnsi" w:cstheme="minorHAnsi"/>
          <w:sz w:val="22"/>
          <w:szCs w:val="22"/>
          <w:lang w:val="en-GB"/>
        </w:rPr>
        <w:t>. However</w:t>
      </w:r>
      <w:r w:rsidR="005D6455" w:rsidRPr="00BF3F8E">
        <w:rPr>
          <w:rFonts w:asciiTheme="minorHAnsi" w:hAnsiTheme="minorHAnsi" w:cstheme="minorHAnsi"/>
          <w:sz w:val="22"/>
          <w:szCs w:val="22"/>
          <w:lang w:val="en-GB"/>
        </w:rPr>
        <w:t>,</w:t>
      </w:r>
      <w:r w:rsidR="00D30338" w:rsidRPr="00BF3F8E">
        <w:rPr>
          <w:rFonts w:asciiTheme="minorHAnsi" w:hAnsiTheme="minorHAnsi" w:cstheme="minorHAnsi"/>
          <w:sz w:val="22"/>
          <w:szCs w:val="22"/>
          <w:lang w:val="en-GB"/>
        </w:rPr>
        <w:t xml:space="preserve"> time was enough to initiate the implementation with </w:t>
      </w:r>
      <w:r w:rsidR="00E4180A" w:rsidRPr="00BF3F8E">
        <w:rPr>
          <w:rFonts w:asciiTheme="minorHAnsi" w:hAnsiTheme="minorHAnsi" w:cstheme="minorHAnsi"/>
          <w:sz w:val="22"/>
          <w:szCs w:val="22"/>
          <w:lang w:val="en-GB"/>
        </w:rPr>
        <w:t>the launching of most project activities (initially, the vulnerability studies)</w:t>
      </w:r>
      <w:r w:rsidR="00D30338" w:rsidRPr="00BF3F8E">
        <w:rPr>
          <w:rFonts w:asciiTheme="minorHAnsi" w:hAnsiTheme="minorHAnsi" w:cstheme="minorHAnsi"/>
          <w:sz w:val="22"/>
          <w:szCs w:val="22"/>
          <w:lang w:val="en-GB"/>
        </w:rPr>
        <w:t xml:space="preserve">, that were </w:t>
      </w:r>
      <w:r w:rsidR="005D6455" w:rsidRPr="00BF3F8E">
        <w:rPr>
          <w:rFonts w:asciiTheme="minorHAnsi" w:hAnsiTheme="minorHAnsi" w:cstheme="minorHAnsi"/>
          <w:sz w:val="22"/>
          <w:szCs w:val="22"/>
          <w:lang w:val="en-GB"/>
        </w:rPr>
        <w:t xml:space="preserve">shut down </w:t>
      </w:r>
      <w:r w:rsidR="00D30338" w:rsidRPr="00BF3F8E">
        <w:rPr>
          <w:rFonts w:asciiTheme="minorHAnsi" w:hAnsiTheme="minorHAnsi" w:cstheme="minorHAnsi"/>
          <w:sz w:val="22"/>
          <w:szCs w:val="22"/>
          <w:lang w:val="en-GB"/>
        </w:rPr>
        <w:t xml:space="preserve">for </w:t>
      </w:r>
      <w:r w:rsidR="005D6455" w:rsidRPr="00BF3F8E">
        <w:rPr>
          <w:rFonts w:asciiTheme="minorHAnsi" w:hAnsiTheme="minorHAnsi" w:cstheme="minorHAnsi"/>
          <w:sz w:val="22"/>
          <w:szCs w:val="22"/>
          <w:lang w:val="en-GB"/>
        </w:rPr>
        <w:t xml:space="preserve">a minimum of </w:t>
      </w:r>
      <w:r w:rsidR="00346CD2">
        <w:rPr>
          <w:rFonts w:asciiTheme="minorHAnsi" w:hAnsiTheme="minorHAnsi" w:cstheme="minorHAnsi"/>
          <w:sz w:val="22"/>
          <w:szCs w:val="22"/>
          <w:lang w:val="en-GB"/>
        </w:rPr>
        <w:t>4</w:t>
      </w:r>
      <w:r w:rsidR="005D6455" w:rsidRPr="00BF3F8E">
        <w:rPr>
          <w:rFonts w:asciiTheme="minorHAnsi" w:hAnsiTheme="minorHAnsi" w:cstheme="minorHAnsi"/>
          <w:sz w:val="22"/>
          <w:szCs w:val="22"/>
          <w:lang w:val="en-GB"/>
        </w:rPr>
        <w:t xml:space="preserve"> </w:t>
      </w:r>
      <w:r w:rsidR="00D30338" w:rsidRPr="00BF3F8E">
        <w:rPr>
          <w:rFonts w:asciiTheme="minorHAnsi" w:hAnsiTheme="minorHAnsi" w:cstheme="minorHAnsi"/>
          <w:sz w:val="22"/>
          <w:szCs w:val="22"/>
          <w:lang w:val="en-GB"/>
        </w:rPr>
        <w:t>months</w:t>
      </w:r>
      <w:r w:rsidR="005D6455" w:rsidRPr="00BF3F8E">
        <w:rPr>
          <w:rFonts w:asciiTheme="minorHAnsi" w:hAnsiTheme="minorHAnsi" w:cstheme="minorHAnsi"/>
          <w:sz w:val="22"/>
          <w:szCs w:val="22"/>
          <w:lang w:val="en-GB"/>
        </w:rPr>
        <w:t xml:space="preserve"> (03 – 0</w:t>
      </w:r>
      <w:r w:rsidR="00346CD2">
        <w:rPr>
          <w:rFonts w:asciiTheme="minorHAnsi" w:hAnsiTheme="minorHAnsi" w:cstheme="minorHAnsi"/>
          <w:sz w:val="22"/>
          <w:szCs w:val="22"/>
          <w:lang w:val="en-GB"/>
        </w:rPr>
        <w:t>7</w:t>
      </w:r>
      <w:r w:rsidR="005D6455" w:rsidRPr="00BF3F8E">
        <w:rPr>
          <w:rFonts w:asciiTheme="minorHAnsi" w:hAnsiTheme="minorHAnsi" w:cstheme="minorHAnsi"/>
          <w:sz w:val="22"/>
          <w:szCs w:val="22"/>
          <w:lang w:val="en-GB"/>
        </w:rPr>
        <w:t>/2020)</w:t>
      </w:r>
      <w:r w:rsidR="00D30338" w:rsidRPr="00BF3F8E">
        <w:rPr>
          <w:rFonts w:asciiTheme="minorHAnsi" w:hAnsiTheme="minorHAnsi" w:cstheme="minorHAnsi"/>
          <w:sz w:val="22"/>
          <w:szCs w:val="22"/>
          <w:lang w:val="en-GB"/>
        </w:rPr>
        <w:t xml:space="preserve"> and then relaunched at a slower pace </w:t>
      </w:r>
      <w:r w:rsidR="005D6455" w:rsidRPr="00BF3F8E">
        <w:rPr>
          <w:rFonts w:asciiTheme="minorHAnsi" w:hAnsiTheme="minorHAnsi" w:cstheme="minorHAnsi"/>
          <w:sz w:val="22"/>
          <w:szCs w:val="22"/>
          <w:lang w:val="en-GB"/>
        </w:rPr>
        <w:t xml:space="preserve">(virtual meetings, reduced participation at workshops and training to ensure safety measures…) </w:t>
      </w:r>
      <w:r w:rsidR="00D30338" w:rsidRPr="00BF3F8E">
        <w:rPr>
          <w:rFonts w:asciiTheme="minorHAnsi" w:hAnsiTheme="minorHAnsi" w:cstheme="minorHAnsi"/>
          <w:sz w:val="22"/>
          <w:szCs w:val="22"/>
          <w:lang w:val="en-GB"/>
        </w:rPr>
        <w:t>right until the end of the project</w:t>
      </w:r>
      <w:r w:rsidR="005D6455" w:rsidRPr="00BF3F8E">
        <w:rPr>
          <w:rFonts w:asciiTheme="minorHAnsi" w:hAnsiTheme="minorHAnsi" w:cstheme="minorHAnsi"/>
          <w:sz w:val="22"/>
          <w:szCs w:val="22"/>
          <w:lang w:val="en-GB"/>
        </w:rPr>
        <w:t>.</w:t>
      </w:r>
      <w:r w:rsidR="005D6C70">
        <w:rPr>
          <w:rFonts w:asciiTheme="minorHAnsi" w:hAnsiTheme="minorHAnsi" w:cstheme="minorHAnsi"/>
          <w:sz w:val="22"/>
          <w:szCs w:val="22"/>
          <w:lang w:val="en-GB"/>
        </w:rPr>
        <w:t xml:space="preserve"> In addition, the project was also slowed down with the May 2020 municipal elections and May 2021 presidential elections. </w:t>
      </w:r>
    </w:p>
    <w:p w14:paraId="14B7CCA5" w14:textId="6A3DC1C2" w:rsidR="00C8134A" w:rsidRPr="00BF3F8E" w:rsidRDefault="005D6455" w:rsidP="00D01EB4">
      <w:pPr>
        <w:spacing w:before="120" w:after="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With the recruitment of the project team by early October 2019</w:t>
      </w:r>
      <w:r w:rsidR="00F55622" w:rsidRPr="00BF3F8E">
        <w:rPr>
          <w:rStyle w:val="Appelnotedebasdep"/>
          <w:rFonts w:asciiTheme="minorHAnsi" w:hAnsiTheme="minorHAnsi" w:cstheme="minorHAnsi"/>
          <w:sz w:val="22"/>
          <w:szCs w:val="22"/>
          <w:lang w:val="en-GB"/>
        </w:rPr>
        <w:footnoteReference w:id="11"/>
      </w:r>
      <w:r w:rsidRPr="00BF3F8E">
        <w:rPr>
          <w:rFonts w:asciiTheme="minorHAnsi" w:hAnsiTheme="minorHAnsi" w:cstheme="minorHAnsi"/>
          <w:sz w:val="22"/>
          <w:szCs w:val="22"/>
          <w:lang w:val="en-GB"/>
        </w:rPr>
        <w:t xml:space="preserve">, </w:t>
      </w:r>
      <w:r w:rsidR="00826BBA">
        <w:rPr>
          <w:rFonts w:asciiTheme="minorHAnsi" w:hAnsiTheme="minorHAnsi" w:cstheme="minorHAnsi"/>
          <w:sz w:val="22"/>
          <w:szCs w:val="22"/>
          <w:lang w:val="en-GB"/>
        </w:rPr>
        <w:t>given</w:t>
      </w:r>
      <w:r w:rsidRPr="00BF3F8E">
        <w:rPr>
          <w:rFonts w:asciiTheme="minorHAnsi" w:hAnsiTheme="minorHAnsi" w:cstheme="minorHAnsi"/>
          <w:sz w:val="22"/>
          <w:szCs w:val="22"/>
          <w:lang w:val="en-GB"/>
        </w:rPr>
        <w:t xml:space="preserve"> the short project duration, </w:t>
      </w:r>
      <w:r w:rsidR="00361708" w:rsidRPr="00BF3F8E">
        <w:rPr>
          <w:rFonts w:asciiTheme="minorHAnsi" w:hAnsiTheme="minorHAnsi" w:cstheme="minorHAnsi"/>
          <w:sz w:val="22"/>
          <w:szCs w:val="22"/>
          <w:lang w:val="en-GB"/>
        </w:rPr>
        <w:t xml:space="preserve">a ‘catch-up strategy’ was established through a </w:t>
      </w:r>
      <w:r w:rsidR="00C8134A" w:rsidRPr="00BF3F8E">
        <w:rPr>
          <w:rFonts w:asciiTheme="minorHAnsi" w:hAnsiTheme="minorHAnsi" w:cstheme="minorHAnsi"/>
          <w:sz w:val="22"/>
          <w:szCs w:val="22"/>
          <w:lang w:val="en-GB"/>
        </w:rPr>
        <w:t>whole range of adaptive measures</w:t>
      </w:r>
      <w:r w:rsidR="00361708" w:rsidRPr="00BF3F8E">
        <w:rPr>
          <w:rStyle w:val="Appelnotedebasdep"/>
          <w:rFonts w:asciiTheme="minorHAnsi" w:hAnsiTheme="minorHAnsi" w:cstheme="minorHAnsi"/>
          <w:sz w:val="22"/>
          <w:szCs w:val="22"/>
          <w:lang w:val="en-GB"/>
        </w:rPr>
        <w:footnoteReference w:id="12"/>
      </w:r>
      <w:r w:rsidR="00C8134A" w:rsidRPr="00BF3F8E">
        <w:rPr>
          <w:rFonts w:asciiTheme="minorHAnsi" w:hAnsiTheme="minorHAnsi" w:cstheme="minorHAnsi"/>
          <w:sz w:val="22"/>
          <w:szCs w:val="22"/>
          <w:lang w:val="en-GB"/>
        </w:rPr>
        <w:t xml:space="preserve"> – endorsed by the CTPNA and project board -, as a strategy to boost project </w:t>
      </w:r>
      <w:r w:rsidR="00EA5C92" w:rsidRPr="00BF3F8E">
        <w:rPr>
          <w:rFonts w:asciiTheme="minorHAnsi" w:hAnsiTheme="minorHAnsi" w:cstheme="minorHAnsi"/>
          <w:sz w:val="22"/>
          <w:szCs w:val="22"/>
          <w:lang w:val="en-GB"/>
        </w:rPr>
        <w:t>implementation;</w:t>
      </w:r>
      <w:r w:rsidR="00C8134A" w:rsidRPr="00BF3F8E">
        <w:rPr>
          <w:rFonts w:asciiTheme="minorHAnsi" w:hAnsiTheme="minorHAnsi" w:cstheme="minorHAnsi"/>
          <w:sz w:val="22"/>
          <w:szCs w:val="22"/>
          <w:lang w:val="en-GB"/>
        </w:rPr>
        <w:t xml:space="preserve"> these included the following:</w:t>
      </w:r>
    </w:p>
    <w:p w14:paraId="7415D374" w14:textId="6C4B9C6C" w:rsidR="00C8134A" w:rsidRPr="00BF3F8E" w:rsidRDefault="00C8134A" w:rsidP="00D01EB4">
      <w:pPr>
        <w:pStyle w:val="Paragraphedeliste"/>
        <w:numPr>
          <w:ilvl w:val="0"/>
          <w:numId w:val="11"/>
        </w:numPr>
        <w:spacing w:before="120" w:after="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Avoid the recruitment of international consultants or consulting firms for most studies and seek the contracting of specialised academic institutions</w:t>
      </w:r>
      <w:r w:rsidR="00132C0D" w:rsidRPr="00BF3F8E">
        <w:rPr>
          <w:rFonts w:asciiTheme="minorHAnsi" w:hAnsiTheme="minorHAnsi" w:cstheme="minorHAnsi"/>
          <w:sz w:val="22"/>
          <w:szCs w:val="22"/>
          <w:lang w:val="en-GB"/>
        </w:rPr>
        <w:t xml:space="preserve">; the view </w:t>
      </w:r>
      <w:r w:rsidR="009D2113">
        <w:rPr>
          <w:rFonts w:asciiTheme="minorHAnsi" w:hAnsiTheme="minorHAnsi" w:cstheme="minorHAnsi"/>
          <w:sz w:val="22"/>
          <w:szCs w:val="22"/>
          <w:lang w:val="en-GB"/>
        </w:rPr>
        <w:t>was that (</w:t>
      </w:r>
      <w:proofErr w:type="spellStart"/>
      <w:r w:rsidR="009D2113">
        <w:rPr>
          <w:rFonts w:asciiTheme="minorHAnsi" w:hAnsiTheme="minorHAnsi" w:cstheme="minorHAnsi"/>
          <w:sz w:val="22"/>
          <w:szCs w:val="22"/>
          <w:lang w:val="en-GB"/>
        </w:rPr>
        <w:t>i</w:t>
      </w:r>
      <w:proofErr w:type="spellEnd"/>
      <w:r w:rsidR="009D2113">
        <w:rPr>
          <w:rFonts w:asciiTheme="minorHAnsi" w:hAnsiTheme="minorHAnsi" w:cstheme="minorHAnsi"/>
          <w:sz w:val="22"/>
          <w:szCs w:val="22"/>
          <w:lang w:val="en-GB"/>
        </w:rPr>
        <w:t xml:space="preserve">) </w:t>
      </w:r>
      <w:r w:rsidR="00132C0D" w:rsidRPr="00BF3F8E">
        <w:rPr>
          <w:rFonts w:asciiTheme="minorHAnsi" w:hAnsiTheme="minorHAnsi" w:cstheme="minorHAnsi"/>
          <w:sz w:val="22"/>
          <w:szCs w:val="22"/>
          <w:lang w:val="en-GB"/>
        </w:rPr>
        <w:t>universities have already trained staff that can work immediately on modelling, assessments and are well-versed in workshops and training</w:t>
      </w:r>
      <w:r w:rsidR="009D2113">
        <w:rPr>
          <w:rFonts w:asciiTheme="minorHAnsi" w:hAnsiTheme="minorHAnsi" w:cstheme="minorHAnsi"/>
          <w:sz w:val="22"/>
          <w:szCs w:val="22"/>
          <w:lang w:val="en-GB"/>
        </w:rPr>
        <w:t xml:space="preserve"> sessions and (ii) it would cost considerably lower than </w:t>
      </w:r>
      <w:r w:rsidR="009D2113">
        <w:rPr>
          <w:rFonts w:asciiTheme="minorHAnsi" w:hAnsiTheme="minorHAnsi" w:cstheme="minorHAnsi"/>
          <w:sz w:val="22"/>
          <w:szCs w:val="22"/>
          <w:lang w:val="en-GB"/>
        </w:rPr>
        <w:lastRenderedPageBreak/>
        <w:t>specialised firms which, indeed, resulted in doubling the number of consultants for the laboratories</w:t>
      </w:r>
    </w:p>
    <w:p w14:paraId="00A0649F" w14:textId="6B9701DC" w:rsidR="00132C0D" w:rsidRPr="00BF3F8E" w:rsidRDefault="0003391D" w:rsidP="00D01EB4">
      <w:pPr>
        <w:pStyle w:val="Paragraphedeliste"/>
        <w:numPr>
          <w:ilvl w:val="0"/>
          <w:numId w:val="11"/>
        </w:numPr>
        <w:spacing w:before="120"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Group project activities into ‘studies’</w:t>
      </w:r>
      <w:r w:rsidR="00C8134A" w:rsidRPr="00BF3F8E">
        <w:rPr>
          <w:rFonts w:asciiTheme="minorHAnsi" w:hAnsiTheme="minorHAnsi" w:cstheme="minorHAnsi"/>
          <w:sz w:val="22"/>
          <w:szCs w:val="22"/>
          <w:lang w:val="en-GB"/>
        </w:rPr>
        <w:t xml:space="preserve"> (mostly </w:t>
      </w:r>
      <w:r>
        <w:rPr>
          <w:rFonts w:asciiTheme="minorHAnsi" w:hAnsiTheme="minorHAnsi" w:cstheme="minorHAnsi"/>
          <w:sz w:val="22"/>
          <w:szCs w:val="22"/>
          <w:lang w:val="en-GB"/>
        </w:rPr>
        <w:t>report</w:t>
      </w:r>
      <w:r w:rsidR="00C8134A" w:rsidRPr="00BF3F8E">
        <w:rPr>
          <w:rFonts w:asciiTheme="minorHAnsi" w:hAnsiTheme="minorHAnsi" w:cstheme="minorHAnsi"/>
          <w:sz w:val="22"/>
          <w:szCs w:val="22"/>
          <w:lang w:val="en-GB"/>
        </w:rPr>
        <w:t>, workshops and training)</w:t>
      </w:r>
      <w:r w:rsidR="00132C0D" w:rsidRPr="00BF3F8E">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and cluster the studies (see list of studies and corresponding project outputs in Annexe 5) </w:t>
      </w:r>
      <w:r w:rsidR="00EA5C92" w:rsidRPr="00BF3F8E">
        <w:rPr>
          <w:rFonts w:asciiTheme="minorHAnsi" w:hAnsiTheme="minorHAnsi" w:cstheme="minorHAnsi"/>
          <w:sz w:val="22"/>
          <w:szCs w:val="22"/>
          <w:lang w:val="en-GB"/>
        </w:rPr>
        <w:t>per thematic/contracted institutions experience,</w:t>
      </w:r>
      <w:r w:rsidR="00C8134A" w:rsidRPr="00BF3F8E">
        <w:rPr>
          <w:rFonts w:asciiTheme="minorHAnsi" w:hAnsiTheme="minorHAnsi" w:cstheme="minorHAnsi"/>
          <w:sz w:val="22"/>
          <w:szCs w:val="22"/>
          <w:lang w:val="en-GB"/>
        </w:rPr>
        <w:t xml:space="preserve"> to </w:t>
      </w:r>
      <w:r w:rsidR="00132C0D" w:rsidRPr="00BF3F8E">
        <w:rPr>
          <w:rFonts w:asciiTheme="minorHAnsi" w:hAnsiTheme="minorHAnsi" w:cstheme="minorHAnsi"/>
          <w:sz w:val="22"/>
          <w:szCs w:val="22"/>
          <w:lang w:val="en-GB"/>
        </w:rPr>
        <w:t>reduce the number of contracts to manage</w:t>
      </w:r>
    </w:p>
    <w:p w14:paraId="33E6E74C" w14:textId="480CB6BB" w:rsidR="00C8134A" w:rsidRPr="00BF3F8E" w:rsidRDefault="006440F1" w:rsidP="00D01EB4">
      <w:pPr>
        <w:pStyle w:val="Paragraphedeliste"/>
        <w:numPr>
          <w:ilvl w:val="0"/>
          <w:numId w:val="11"/>
        </w:numPr>
        <w:spacing w:before="120"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Seek direct</w:t>
      </w:r>
      <w:r w:rsidR="00132C0D" w:rsidRPr="00BF3F8E">
        <w:rPr>
          <w:rFonts w:asciiTheme="minorHAnsi" w:hAnsiTheme="minorHAnsi" w:cstheme="minorHAnsi"/>
          <w:sz w:val="22"/>
          <w:szCs w:val="22"/>
          <w:lang w:val="en-GB"/>
        </w:rPr>
        <w:t xml:space="preserve"> </w:t>
      </w:r>
      <w:r>
        <w:rPr>
          <w:rFonts w:asciiTheme="minorHAnsi" w:hAnsiTheme="minorHAnsi" w:cstheme="minorHAnsi"/>
          <w:sz w:val="22"/>
          <w:szCs w:val="22"/>
          <w:lang w:val="en-GB"/>
        </w:rPr>
        <w:t>contracting one of the competitive procedures under UNDP’s POPP,</w:t>
      </w:r>
      <w:r w:rsidR="00C8134A" w:rsidRPr="00BF3F8E">
        <w:rPr>
          <w:rFonts w:asciiTheme="minorHAnsi" w:hAnsiTheme="minorHAnsi" w:cstheme="minorHAnsi"/>
          <w:sz w:val="22"/>
          <w:szCs w:val="22"/>
          <w:lang w:val="en-GB"/>
        </w:rPr>
        <w:t xml:space="preserve"> </w:t>
      </w:r>
      <w:r w:rsidR="00132C0D" w:rsidRPr="00BF3F8E">
        <w:rPr>
          <w:rFonts w:asciiTheme="minorHAnsi" w:hAnsiTheme="minorHAnsi" w:cstheme="minorHAnsi"/>
          <w:sz w:val="22"/>
          <w:szCs w:val="22"/>
          <w:lang w:val="en-GB"/>
        </w:rPr>
        <w:t>with experienced institutions (e.g.</w:t>
      </w:r>
      <w:r w:rsidR="00EA5C92" w:rsidRPr="00BF3F8E">
        <w:rPr>
          <w:rFonts w:asciiTheme="minorHAnsi" w:hAnsiTheme="minorHAnsi" w:cstheme="minorHAnsi"/>
          <w:sz w:val="22"/>
          <w:szCs w:val="22"/>
          <w:lang w:val="en-GB"/>
        </w:rPr>
        <w:t>,</w:t>
      </w:r>
      <w:r w:rsidR="00132C0D" w:rsidRPr="00BF3F8E">
        <w:rPr>
          <w:rFonts w:asciiTheme="minorHAnsi" w:hAnsiTheme="minorHAnsi" w:cstheme="minorHAnsi"/>
          <w:sz w:val="22"/>
          <w:szCs w:val="22"/>
          <w:lang w:val="en-GB"/>
        </w:rPr>
        <w:t xml:space="preserve"> that had previous experience in similar </w:t>
      </w:r>
      <w:r w:rsidR="00EA5C92" w:rsidRPr="00BF3F8E">
        <w:rPr>
          <w:rFonts w:asciiTheme="minorHAnsi" w:hAnsiTheme="minorHAnsi" w:cstheme="minorHAnsi"/>
          <w:sz w:val="22"/>
          <w:szCs w:val="22"/>
          <w:lang w:val="en-GB"/>
        </w:rPr>
        <w:t>environments</w:t>
      </w:r>
      <w:r w:rsidR="00132C0D" w:rsidRPr="00BF3F8E">
        <w:rPr>
          <w:rFonts w:asciiTheme="minorHAnsi" w:hAnsiTheme="minorHAnsi" w:cstheme="minorHAnsi"/>
          <w:sz w:val="22"/>
          <w:szCs w:val="22"/>
          <w:lang w:val="en-GB"/>
        </w:rPr>
        <w:t>). The PAS PNA project was instrumental in this</w:t>
      </w:r>
      <w:r w:rsidR="00EA5C92" w:rsidRPr="00BF3F8E">
        <w:rPr>
          <w:rFonts w:asciiTheme="minorHAnsi" w:hAnsiTheme="minorHAnsi" w:cstheme="minorHAnsi"/>
          <w:sz w:val="22"/>
          <w:szCs w:val="22"/>
          <w:lang w:val="en-GB"/>
        </w:rPr>
        <w:t>,</w:t>
      </w:r>
      <w:r w:rsidR="00132C0D" w:rsidRPr="00BF3F8E">
        <w:rPr>
          <w:rFonts w:asciiTheme="minorHAnsi" w:hAnsiTheme="minorHAnsi" w:cstheme="minorHAnsi"/>
          <w:sz w:val="22"/>
          <w:szCs w:val="22"/>
          <w:lang w:val="en-GB"/>
        </w:rPr>
        <w:t xml:space="preserve"> as most contracted laboratories, if not all of them, had been </w:t>
      </w:r>
      <w:r w:rsidR="00EA5C92" w:rsidRPr="00BF3F8E">
        <w:rPr>
          <w:rFonts w:asciiTheme="minorHAnsi" w:hAnsiTheme="minorHAnsi" w:cstheme="minorHAnsi"/>
          <w:sz w:val="22"/>
          <w:szCs w:val="22"/>
          <w:lang w:val="en-GB"/>
        </w:rPr>
        <w:t xml:space="preserve">previously </w:t>
      </w:r>
      <w:r w:rsidR="00132C0D" w:rsidRPr="00BF3F8E">
        <w:rPr>
          <w:rFonts w:asciiTheme="minorHAnsi" w:hAnsiTheme="minorHAnsi" w:cstheme="minorHAnsi"/>
          <w:sz w:val="22"/>
          <w:szCs w:val="22"/>
          <w:lang w:val="en-GB"/>
        </w:rPr>
        <w:t xml:space="preserve">contracted for the GIZ </w:t>
      </w:r>
      <w:r w:rsidR="00EA5C92" w:rsidRPr="00BF3F8E">
        <w:rPr>
          <w:rFonts w:asciiTheme="minorHAnsi" w:hAnsiTheme="minorHAnsi" w:cstheme="minorHAnsi"/>
          <w:sz w:val="22"/>
          <w:szCs w:val="22"/>
          <w:lang w:val="en-GB"/>
        </w:rPr>
        <w:t>project;</w:t>
      </w:r>
      <w:r w:rsidR="00132C0D" w:rsidRPr="00BF3F8E">
        <w:rPr>
          <w:rFonts w:asciiTheme="minorHAnsi" w:hAnsiTheme="minorHAnsi" w:cstheme="minorHAnsi"/>
          <w:sz w:val="22"/>
          <w:szCs w:val="22"/>
          <w:lang w:val="en-GB"/>
        </w:rPr>
        <w:t xml:space="preserve"> this </w:t>
      </w:r>
      <w:r w:rsidR="00EA5C92" w:rsidRPr="00BF3F8E">
        <w:rPr>
          <w:rFonts w:asciiTheme="minorHAnsi" w:hAnsiTheme="minorHAnsi" w:cstheme="minorHAnsi"/>
          <w:sz w:val="22"/>
          <w:szCs w:val="22"/>
          <w:lang w:val="en-GB"/>
        </w:rPr>
        <w:t>was to ensure a swift operationalisation of the project.</w:t>
      </w:r>
    </w:p>
    <w:p w14:paraId="2CA58115" w14:textId="77777777" w:rsidR="005020B8" w:rsidRPr="00BF3F8E" w:rsidRDefault="00BC0574" w:rsidP="00D01EB4">
      <w:pPr>
        <w:spacing w:before="120" w:after="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 xml:space="preserve">As a result, the </w:t>
      </w:r>
      <w:proofErr w:type="spellStart"/>
      <w:r w:rsidRPr="00BF3F8E">
        <w:rPr>
          <w:rFonts w:asciiTheme="minorHAnsi" w:hAnsiTheme="minorHAnsi" w:cstheme="minorHAnsi"/>
          <w:sz w:val="22"/>
          <w:szCs w:val="22"/>
          <w:lang w:val="en-GB"/>
        </w:rPr>
        <w:t>T</w:t>
      </w:r>
      <w:r w:rsidR="00A56C6E" w:rsidRPr="00BF3F8E">
        <w:rPr>
          <w:rFonts w:asciiTheme="minorHAnsi" w:hAnsiTheme="minorHAnsi" w:cstheme="minorHAnsi"/>
          <w:sz w:val="22"/>
          <w:szCs w:val="22"/>
          <w:lang w:val="en-GB"/>
        </w:rPr>
        <w:t>o</w:t>
      </w:r>
      <w:r w:rsidRPr="00BF3F8E">
        <w:rPr>
          <w:rFonts w:asciiTheme="minorHAnsi" w:hAnsiTheme="minorHAnsi" w:cstheme="minorHAnsi"/>
          <w:sz w:val="22"/>
          <w:szCs w:val="22"/>
          <w:lang w:val="en-GB"/>
        </w:rPr>
        <w:t>Rs</w:t>
      </w:r>
      <w:proofErr w:type="spellEnd"/>
      <w:r w:rsidRPr="00BF3F8E">
        <w:rPr>
          <w:rFonts w:asciiTheme="minorHAnsi" w:hAnsiTheme="minorHAnsi" w:cstheme="minorHAnsi"/>
          <w:sz w:val="22"/>
          <w:szCs w:val="22"/>
          <w:lang w:val="en-GB"/>
        </w:rPr>
        <w:t xml:space="preserve"> were drafted and endorsed by the CTPNA by November 2019. Three academic laboratories</w:t>
      </w:r>
      <w:r w:rsidR="006621D5" w:rsidRPr="00BF3F8E">
        <w:rPr>
          <w:rFonts w:asciiTheme="minorHAnsi" w:hAnsiTheme="minorHAnsi" w:cstheme="minorHAnsi"/>
          <w:sz w:val="22"/>
          <w:szCs w:val="22"/>
          <w:lang w:val="en-GB"/>
        </w:rPr>
        <w:t xml:space="preserve"> (LSTE, LEP and CUSTE)</w:t>
      </w:r>
      <w:r w:rsidRPr="00BF3F8E">
        <w:rPr>
          <w:rFonts w:asciiTheme="minorHAnsi" w:hAnsiTheme="minorHAnsi" w:cstheme="minorHAnsi"/>
          <w:sz w:val="22"/>
          <w:szCs w:val="22"/>
          <w:lang w:val="en-GB"/>
        </w:rPr>
        <w:t xml:space="preserve"> were </w:t>
      </w:r>
      <w:r w:rsidR="006621D5" w:rsidRPr="00BF3F8E">
        <w:rPr>
          <w:rFonts w:asciiTheme="minorHAnsi" w:hAnsiTheme="minorHAnsi" w:cstheme="minorHAnsi"/>
          <w:sz w:val="22"/>
          <w:szCs w:val="22"/>
          <w:lang w:val="en-GB"/>
        </w:rPr>
        <w:t xml:space="preserve">initially </w:t>
      </w:r>
      <w:r w:rsidRPr="00BF3F8E">
        <w:rPr>
          <w:rFonts w:asciiTheme="minorHAnsi" w:hAnsiTheme="minorHAnsi" w:cstheme="minorHAnsi"/>
          <w:sz w:val="22"/>
          <w:szCs w:val="22"/>
          <w:lang w:val="en-GB"/>
        </w:rPr>
        <w:t xml:space="preserve">directly contracted by UNDP (under DIM) in </w:t>
      </w:r>
      <w:r w:rsidR="005020B8" w:rsidRPr="00BF3F8E">
        <w:rPr>
          <w:rFonts w:asciiTheme="minorHAnsi" w:hAnsiTheme="minorHAnsi" w:cstheme="minorHAnsi"/>
          <w:sz w:val="22"/>
          <w:szCs w:val="22"/>
          <w:lang w:val="en-GB"/>
        </w:rPr>
        <w:t xml:space="preserve">December </w:t>
      </w:r>
      <w:r w:rsidRPr="00BF3F8E">
        <w:rPr>
          <w:rFonts w:asciiTheme="minorHAnsi" w:hAnsiTheme="minorHAnsi" w:cstheme="minorHAnsi"/>
          <w:sz w:val="22"/>
          <w:szCs w:val="22"/>
          <w:lang w:val="en-GB"/>
        </w:rPr>
        <w:t>20</w:t>
      </w:r>
      <w:r w:rsidR="005020B8" w:rsidRPr="00BF3F8E">
        <w:rPr>
          <w:rFonts w:asciiTheme="minorHAnsi" w:hAnsiTheme="minorHAnsi" w:cstheme="minorHAnsi"/>
          <w:sz w:val="22"/>
          <w:szCs w:val="22"/>
          <w:lang w:val="en-GB"/>
        </w:rPr>
        <w:t xml:space="preserve">19 </w:t>
      </w:r>
      <w:r w:rsidR="006621D5" w:rsidRPr="00BF3F8E">
        <w:rPr>
          <w:rFonts w:asciiTheme="minorHAnsi" w:hAnsiTheme="minorHAnsi" w:cstheme="minorHAnsi"/>
          <w:sz w:val="22"/>
          <w:szCs w:val="22"/>
          <w:lang w:val="en-GB"/>
        </w:rPr>
        <w:t>for 10 thematic studies</w:t>
      </w:r>
      <w:r w:rsidR="005020B8" w:rsidRPr="00BF3F8E">
        <w:rPr>
          <w:rFonts w:asciiTheme="minorHAnsi" w:hAnsiTheme="minorHAnsi" w:cstheme="minorHAnsi"/>
          <w:sz w:val="22"/>
          <w:szCs w:val="22"/>
          <w:lang w:val="en-GB"/>
        </w:rPr>
        <w:t>.</w:t>
      </w:r>
    </w:p>
    <w:p w14:paraId="0FE41A48" w14:textId="5572834B" w:rsidR="00CF4F4F" w:rsidRPr="00BF3F8E" w:rsidRDefault="005020B8" w:rsidP="00D01EB4">
      <w:pPr>
        <w:spacing w:before="120" w:after="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With the establishment of sectoral technical groups early on, these laboratories followed a sequencing of activities with each step to be validated by the group: 1. Guidance workshop, 2. Proposal of methodology</w:t>
      </w:r>
      <w:r w:rsidR="00826BBA">
        <w:rPr>
          <w:rFonts w:asciiTheme="minorHAnsi" w:hAnsiTheme="minorHAnsi" w:cstheme="minorHAnsi"/>
          <w:sz w:val="22"/>
          <w:szCs w:val="22"/>
          <w:lang w:val="en-GB"/>
        </w:rPr>
        <w:t>/</w:t>
      </w:r>
      <w:r w:rsidRPr="00BF3F8E">
        <w:rPr>
          <w:rFonts w:asciiTheme="minorHAnsi" w:hAnsiTheme="minorHAnsi" w:cstheme="minorHAnsi"/>
          <w:sz w:val="22"/>
          <w:szCs w:val="22"/>
          <w:lang w:val="en-GB"/>
        </w:rPr>
        <w:t xml:space="preserve">working approach, 3. Consultation (main work for study delivery) 4. </w:t>
      </w:r>
      <w:r w:rsidR="00CF4F4F" w:rsidRPr="00BF3F8E">
        <w:rPr>
          <w:rFonts w:asciiTheme="minorHAnsi" w:hAnsiTheme="minorHAnsi" w:cstheme="minorHAnsi"/>
          <w:sz w:val="22"/>
          <w:szCs w:val="22"/>
          <w:lang w:val="en-GB"/>
        </w:rPr>
        <w:t>Draft report presentation and validation (to be repeated, if necessary, until the technical group is satisfied with quality and content).</w:t>
      </w:r>
      <w:r w:rsidR="00B6466E">
        <w:rPr>
          <w:rFonts w:asciiTheme="minorHAnsi" w:hAnsiTheme="minorHAnsi" w:cstheme="minorHAnsi"/>
          <w:sz w:val="22"/>
          <w:szCs w:val="22"/>
          <w:lang w:val="en-GB"/>
        </w:rPr>
        <w:t xml:space="preserve"> This approach while participatory, may have blurred the role of the laboratories that were constantly in uncertainty about their work, waiting for each validation step.</w:t>
      </w:r>
    </w:p>
    <w:p w14:paraId="596D6842" w14:textId="63EF23D5" w:rsidR="00CF4F4F" w:rsidRPr="00BF3F8E" w:rsidRDefault="00CF4F4F" w:rsidP="00D01EB4">
      <w:pPr>
        <w:spacing w:before="120" w:after="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With COVID, a series of challenges</w:t>
      </w:r>
      <w:r w:rsidR="00663BFE" w:rsidRPr="00BF3F8E">
        <w:rPr>
          <w:rStyle w:val="Appelnotedebasdep"/>
          <w:rFonts w:asciiTheme="minorHAnsi" w:hAnsiTheme="minorHAnsi" w:cstheme="minorHAnsi"/>
          <w:sz w:val="22"/>
          <w:szCs w:val="22"/>
          <w:lang w:val="en-GB"/>
        </w:rPr>
        <w:footnoteReference w:id="13"/>
      </w:r>
      <w:r w:rsidRPr="00BF3F8E">
        <w:rPr>
          <w:rFonts w:asciiTheme="minorHAnsi" w:hAnsiTheme="minorHAnsi" w:cstheme="minorHAnsi"/>
          <w:sz w:val="22"/>
          <w:szCs w:val="22"/>
          <w:lang w:val="en-GB"/>
        </w:rPr>
        <w:t xml:space="preserve"> w</w:t>
      </w:r>
      <w:r w:rsidR="00FB2CDF" w:rsidRPr="00BF3F8E">
        <w:rPr>
          <w:rFonts w:asciiTheme="minorHAnsi" w:hAnsiTheme="minorHAnsi" w:cstheme="minorHAnsi"/>
          <w:sz w:val="22"/>
          <w:szCs w:val="22"/>
          <w:lang w:val="en-GB"/>
        </w:rPr>
        <w:t>ould</w:t>
      </w:r>
      <w:r w:rsidRPr="00BF3F8E">
        <w:rPr>
          <w:rFonts w:asciiTheme="minorHAnsi" w:hAnsiTheme="minorHAnsi" w:cstheme="minorHAnsi"/>
          <w:sz w:val="22"/>
          <w:szCs w:val="22"/>
          <w:lang w:val="en-GB"/>
        </w:rPr>
        <w:t xml:space="preserve"> present themselves and affect studies quality with, in some cases, the overhaul of the initial draft report, review of the methodology and consultation process</w:t>
      </w:r>
      <w:r w:rsidR="00663BFE" w:rsidRPr="00BF3F8E">
        <w:rPr>
          <w:rFonts w:asciiTheme="minorHAnsi" w:hAnsiTheme="minorHAnsi" w:cstheme="minorHAnsi"/>
          <w:sz w:val="22"/>
          <w:szCs w:val="22"/>
          <w:lang w:val="en-GB"/>
        </w:rPr>
        <w:t xml:space="preserve"> (e.g., vulnerability assessments for forestry and tourism, study on private sector…)</w:t>
      </w:r>
      <w:r w:rsidRPr="00BF3F8E">
        <w:rPr>
          <w:rFonts w:asciiTheme="minorHAnsi" w:hAnsiTheme="minorHAnsi" w:cstheme="minorHAnsi"/>
          <w:sz w:val="22"/>
          <w:szCs w:val="22"/>
          <w:lang w:val="en-GB"/>
        </w:rPr>
        <w:t>; that dela</w:t>
      </w:r>
      <w:r w:rsidR="00663BFE" w:rsidRPr="00BF3F8E">
        <w:rPr>
          <w:rFonts w:asciiTheme="minorHAnsi" w:hAnsiTheme="minorHAnsi" w:cstheme="minorHAnsi"/>
          <w:sz w:val="22"/>
          <w:szCs w:val="22"/>
          <w:lang w:val="en-GB"/>
        </w:rPr>
        <w:t>y</w:t>
      </w:r>
      <w:r w:rsidR="00FB2CDF" w:rsidRPr="00BF3F8E">
        <w:rPr>
          <w:rFonts w:asciiTheme="minorHAnsi" w:hAnsiTheme="minorHAnsi" w:cstheme="minorHAnsi"/>
          <w:sz w:val="22"/>
          <w:szCs w:val="22"/>
          <w:lang w:val="en-GB"/>
        </w:rPr>
        <w:t>ed</w:t>
      </w:r>
      <w:r w:rsidRPr="00BF3F8E">
        <w:rPr>
          <w:rFonts w:asciiTheme="minorHAnsi" w:hAnsiTheme="minorHAnsi" w:cstheme="minorHAnsi"/>
          <w:sz w:val="22"/>
          <w:szCs w:val="22"/>
          <w:lang w:val="en-GB"/>
        </w:rPr>
        <w:t xml:space="preserve"> substantially most project outputs (e.g., from a 4 </w:t>
      </w:r>
      <w:proofErr w:type="gramStart"/>
      <w:r w:rsidRPr="00BF3F8E">
        <w:rPr>
          <w:rFonts w:asciiTheme="minorHAnsi" w:hAnsiTheme="minorHAnsi" w:cstheme="minorHAnsi"/>
          <w:sz w:val="22"/>
          <w:szCs w:val="22"/>
          <w:lang w:val="en-GB"/>
        </w:rPr>
        <w:t>months</w:t>
      </w:r>
      <w:proofErr w:type="gramEnd"/>
      <w:r w:rsidRPr="00BF3F8E">
        <w:rPr>
          <w:rFonts w:asciiTheme="minorHAnsi" w:hAnsiTheme="minorHAnsi" w:cstheme="minorHAnsi"/>
          <w:sz w:val="22"/>
          <w:szCs w:val="22"/>
          <w:lang w:val="en-GB"/>
        </w:rPr>
        <w:t xml:space="preserve"> study to &gt; 1 year) from these laboratories.</w:t>
      </w:r>
    </w:p>
    <w:p w14:paraId="764A35D5" w14:textId="4A4BF56C" w:rsidR="0030154A" w:rsidRPr="00BF3F8E" w:rsidRDefault="00F55622" w:rsidP="00D01EB4">
      <w:pPr>
        <w:spacing w:before="120" w:after="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M</w:t>
      </w:r>
      <w:r w:rsidR="0020027F" w:rsidRPr="00BF3F8E">
        <w:rPr>
          <w:rFonts w:asciiTheme="minorHAnsi" w:hAnsiTheme="minorHAnsi" w:cstheme="minorHAnsi"/>
          <w:sz w:val="22"/>
          <w:szCs w:val="22"/>
          <w:lang w:val="en-GB"/>
        </w:rPr>
        <w:t>any</w:t>
      </w:r>
      <w:r w:rsidRPr="00BF3F8E">
        <w:rPr>
          <w:rFonts w:asciiTheme="minorHAnsi" w:hAnsiTheme="minorHAnsi" w:cstheme="minorHAnsi"/>
          <w:sz w:val="22"/>
          <w:szCs w:val="22"/>
          <w:lang w:val="en-GB"/>
        </w:rPr>
        <w:t xml:space="preserve"> project meetings switched </w:t>
      </w:r>
      <w:r w:rsidR="0020027F" w:rsidRPr="00BF3F8E">
        <w:rPr>
          <w:rFonts w:asciiTheme="minorHAnsi" w:hAnsiTheme="minorHAnsi" w:cstheme="minorHAnsi"/>
          <w:sz w:val="22"/>
          <w:szCs w:val="22"/>
          <w:lang w:val="en-GB"/>
        </w:rPr>
        <w:t xml:space="preserve">with difficulty </w:t>
      </w:r>
      <w:r w:rsidRPr="00BF3F8E">
        <w:rPr>
          <w:rFonts w:asciiTheme="minorHAnsi" w:hAnsiTheme="minorHAnsi" w:cstheme="minorHAnsi"/>
          <w:sz w:val="22"/>
          <w:szCs w:val="22"/>
          <w:lang w:val="en-GB"/>
        </w:rPr>
        <w:t xml:space="preserve">to </w:t>
      </w:r>
      <w:r w:rsidR="0030154A" w:rsidRPr="00BF3F8E">
        <w:rPr>
          <w:rFonts w:asciiTheme="minorHAnsi" w:hAnsiTheme="minorHAnsi" w:cstheme="minorHAnsi"/>
          <w:sz w:val="22"/>
          <w:szCs w:val="22"/>
          <w:lang w:val="en-GB"/>
        </w:rPr>
        <w:t>virtual mode including technical groups and CTPNA meetings until early 2021. Some adaptive measures were considered but soon abandoned: while very successful in other countries, virtual training during COVID times proved impractical with anticipated poor attendance</w:t>
      </w:r>
      <w:r w:rsidR="00544D31" w:rsidRPr="00BF3F8E">
        <w:rPr>
          <w:rFonts w:asciiTheme="minorHAnsi" w:hAnsiTheme="minorHAnsi" w:cstheme="minorHAnsi"/>
          <w:sz w:val="22"/>
          <w:szCs w:val="22"/>
          <w:lang w:val="en-GB"/>
        </w:rPr>
        <w:t>, especially when dealing with medium / high ranking civil servants that have multiple tasks to cover simultaneously</w:t>
      </w:r>
      <w:r w:rsidR="0030154A" w:rsidRPr="00BF3F8E">
        <w:rPr>
          <w:rFonts w:asciiTheme="minorHAnsi" w:hAnsiTheme="minorHAnsi" w:cstheme="minorHAnsi"/>
          <w:sz w:val="22"/>
          <w:szCs w:val="22"/>
          <w:lang w:val="en-GB"/>
        </w:rPr>
        <w:t>.</w:t>
      </w:r>
    </w:p>
    <w:p w14:paraId="30346B56" w14:textId="5AA0D820" w:rsidR="0026527C" w:rsidRPr="00BF3F8E" w:rsidRDefault="00A45298" w:rsidP="00D01EB4">
      <w:pPr>
        <w:spacing w:before="120" w:after="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On training, there are 2 key elements to consider: (</w:t>
      </w:r>
      <w:proofErr w:type="spellStart"/>
      <w:r w:rsidRPr="00BF3F8E">
        <w:rPr>
          <w:rFonts w:asciiTheme="minorHAnsi" w:hAnsiTheme="minorHAnsi" w:cstheme="minorHAnsi"/>
          <w:sz w:val="22"/>
          <w:szCs w:val="22"/>
          <w:lang w:val="en-GB"/>
        </w:rPr>
        <w:t>i</w:t>
      </w:r>
      <w:proofErr w:type="spellEnd"/>
      <w:r w:rsidRPr="00BF3F8E">
        <w:rPr>
          <w:rFonts w:asciiTheme="minorHAnsi" w:hAnsiTheme="minorHAnsi" w:cstheme="minorHAnsi"/>
          <w:sz w:val="22"/>
          <w:szCs w:val="22"/>
          <w:lang w:val="en-GB"/>
        </w:rPr>
        <w:t xml:space="preserve">) the project </w:t>
      </w:r>
      <w:r w:rsidR="00826BBA">
        <w:rPr>
          <w:rFonts w:asciiTheme="minorHAnsi" w:hAnsiTheme="minorHAnsi" w:cstheme="minorHAnsi"/>
          <w:sz w:val="22"/>
          <w:szCs w:val="22"/>
          <w:lang w:val="en-GB"/>
        </w:rPr>
        <w:t>allowed</w:t>
      </w:r>
      <w:r w:rsidRPr="00BF3F8E">
        <w:rPr>
          <w:rFonts w:asciiTheme="minorHAnsi" w:hAnsiTheme="minorHAnsi" w:cstheme="minorHAnsi"/>
          <w:sz w:val="22"/>
          <w:szCs w:val="22"/>
          <w:lang w:val="en-GB"/>
        </w:rPr>
        <w:t xml:space="preserve"> trainers to take stock and review / amend training content to better adapt to trainee’s realities</w:t>
      </w:r>
      <w:r w:rsidR="0026527C" w:rsidRPr="00BF3F8E">
        <w:rPr>
          <w:rFonts w:asciiTheme="minorHAnsi" w:hAnsiTheme="minorHAnsi" w:cstheme="minorHAnsi"/>
          <w:sz w:val="22"/>
          <w:szCs w:val="22"/>
          <w:lang w:val="en-GB"/>
        </w:rPr>
        <w:t xml:space="preserve"> (e.g., add more content on basic climate change understanding)</w:t>
      </w:r>
      <w:r w:rsidRPr="00BF3F8E">
        <w:rPr>
          <w:rFonts w:asciiTheme="minorHAnsi" w:hAnsiTheme="minorHAnsi" w:cstheme="minorHAnsi"/>
          <w:sz w:val="22"/>
          <w:szCs w:val="22"/>
          <w:lang w:val="en-GB"/>
        </w:rPr>
        <w:t xml:space="preserve"> (ii) </w:t>
      </w:r>
      <w:r w:rsidR="0026527C" w:rsidRPr="00BF3F8E">
        <w:rPr>
          <w:rFonts w:asciiTheme="minorHAnsi" w:hAnsiTheme="minorHAnsi" w:cstheme="minorHAnsi"/>
          <w:sz w:val="22"/>
          <w:szCs w:val="22"/>
          <w:lang w:val="en-GB"/>
        </w:rPr>
        <w:t xml:space="preserve">the project organised additional training rounds </w:t>
      </w:r>
      <w:r w:rsidRPr="00BF3F8E">
        <w:rPr>
          <w:rFonts w:asciiTheme="minorHAnsi" w:hAnsiTheme="minorHAnsi" w:cstheme="minorHAnsi"/>
          <w:sz w:val="22"/>
          <w:szCs w:val="22"/>
          <w:lang w:val="en-GB"/>
        </w:rPr>
        <w:t>(</w:t>
      </w:r>
      <w:r w:rsidR="0026527C" w:rsidRPr="00BF3F8E">
        <w:rPr>
          <w:rFonts w:asciiTheme="minorHAnsi" w:hAnsiTheme="minorHAnsi" w:cstheme="minorHAnsi"/>
          <w:sz w:val="22"/>
          <w:szCs w:val="22"/>
          <w:lang w:val="en-GB"/>
        </w:rPr>
        <w:t>when financially possible) to increase coverage (e.g.</w:t>
      </w:r>
      <w:r w:rsidR="00432282" w:rsidRPr="00BF3F8E">
        <w:rPr>
          <w:rFonts w:asciiTheme="minorHAnsi" w:hAnsiTheme="minorHAnsi" w:cstheme="minorHAnsi"/>
          <w:sz w:val="22"/>
          <w:szCs w:val="22"/>
          <w:lang w:val="en-GB"/>
        </w:rPr>
        <w:t>,</w:t>
      </w:r>
      <w:r w:rsidR="0026527C" w:rsidRPr="00BF3F8E">
        <w:rPr>
          <w:rFonts w:asciiTheme="minorHAnsi" w:hAnsiTheme="minorHAnsi" w:cstheme="minorHAnsi"/>
          <w:sz w:val="22"/>
          <w:szCs w:val="22"/>
          <w:lang w:val="en-GB"/>
        </w:rPr>
        <w:t xml:space="preserve"> training of municipal staff)</w:t>
      </w:r>
    </w:p>
    <w:p w14:paraId="4F616971" w14:textId="180DC671" w:rsidR="00663BFE" w:rsidRPr="00BF3F8E" w:rsidRDefault="0030154A" w:rsidP="00D01EB4">
      <w:pPr>
        <w:spacing w:before="120" w:after="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Finally, t</w:t>
      </w:r>
      <w:r w:rsidR="00FB2CDF" w:rsidRPr="00BF3F8E">
        <w:rPr>
          <w:rFonts w:asciiTheme="minorHAnsi" w:hAnsiTheme="minorHAnsi" w:cstheme="minorHAnsi"/>
          <w:sz w:val="22"/>
          <w:szCs w:val="22"/>
          <w:lang w:val="en-GB"/>
        </w:rPr>
        <w:t xml:space="preserve">he project had made provisions for quality assurance (see project governance) but with the local contracting of laboratories, it became necessary to pay particular attention to it as many products had to follow specific international standards. With COVID, the whole project </w:t>
      </w:r>
      <w:r w:rsidR="00FB2CDF" w:rsidRPr="00BF3F8E">
        <w:rPr>
          <w:rFonts w:asciiTheme="minorHAnsi" w:hAnsiTheme="minorHAnsi" w:cstheme="minorHAnsi"/>
          <w:sz w:val="22"/>
          <w:szCs w:val="22"/>
          <w:lang w:val="en-GB"/>
        </w:rPr>
        <w:lastRenderedPageBreak/>
        <w:t>implementation slowed down including contracting and interacting with international consultants on quality assurance. This further exacerbated output delivery (by many months for some studies)</w:t>
      </w:r>
      <w:r w:rsidR="00663BFE" w:rsidRPr="00BF3F8E">
        <w:rPr>
          <w:rFonts w:asciiTheme="minorHAnsi" w:hAnsiTheme="minorHAnsi" w:cstheme="minorHAnsi"/>
          <w:sz w:val="22"/>
          <w:szCs w:val="22"/>
          <w:lang w:val="en-GB"/>
        </w:rPr>
        <w:t>.</w:t>
      </w:r>
    </w:p>
    <w:p w14:paraId="6382AE6C" w14:textId="3F203E58" w:rsidR="0030154A" w:rsidRPr="00BF3F8E" w:rsidRDefault="0030154A" w:rsidP="00D01EB4">
      <w:pPr>
        <w:spacing w:before="120" w:after="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Project extensions were granted (</w:t>
      </w:r>
      <w:r w:rsidR="00141006">
        <w:rPr>
          <w:rFonts w:asciiTheme="minorHAnsi" w:hAnsiTheme="minorHAnsi" w:cstheme="minorHAnsi"/>
          <w:sz w:val="22"/>
          <w:szCs w:val="22"/>
          <w:lang w:val="en-GB"/>
        </w:rPr>
        <w:t>3</w:t>
      </w:r>
      <w:r w:rsidRPr="00BF3F8E">
        <w:rPr>
          <w:rFonts w:asciiTheme="minorHAnsi" w:hAnsiTheme="minorHAnsi" w:cstheme="minorHAnsi"/>
          <w:sz w:val="22"/>
          <w:szCs w:val="22"/>
          <w:lang w:val="en-GB"/>
        </w:rPr>
        <w:t xml:space="preserve"> months </w:t>
      </w:r>
      <w:r w:rsidR="00F943D6">
        <w:rPr>
          <w:rFonts w:asciiTheme="minorHAnsi" w:hAnsiTheme="minorHAnsi" w:cstheme="minorHAnsi"/>
          <w:sz w:val="22"/>
          <w:szCs w:val="22"/>
          <w:lang w:val="en-GB"/>
        </w:rPr>
        <w:t xml:space="preserve">covering the </w:t>
      </w:r>
      <w:r w:rsidR="00141006">
        <w:rPr>
          <w:rFonts w:asciiTheme="minorHAnsi" w:hAnsiTheme="minorHAnsi" w:cstheme="minorHAnsi"/>
          <w:sz w:val="22"/>
          <w:szCs w:val="22"/>
          <w:lang w:val="en-GB"/>
        </w:rPr>
        <w:t>time lag</w:t>
      </w:r>
      <w:r w:rsidR="00F943D6">
        <w:rPr>
          <w:rFonts w:asciiTheme="minorHAnsi" w:hAnsiTheme="minorHAnsi" w:cstheme="minorHAnsi"/>
          <w:sz w:val="22"/>
          <w:szCs w:val="22"/>
          <w:lang w:val="en-GB"/>
        </w:rPr>
        <w:t xml:space="preserve"> between </w:t>
      </w:r>
      <w:r w:rsidR="00141006">
        <w:rPr>
          <w:rFonts w:asciiTheme="minorHAnsi" w:hAnsiTheme="minorHAnsi" w:cstheme="minorHAnsi"/>
          <w:sz w:val="22"/>
          <w:szCs w:val="22"/>
          <w:lang w:val="en-GB"/>
        </w:rPr>
        <w:t xml:space="preserve">approval letter date and the </w:t>
      </w:r>
      <w:r w:rsidR="009D2113">
        <w:rPr>
          <w:rFonts w:asciiTheme="minorHAnsi" w:hAnsiTheme="minorHAnsi" w:cstheme="minorHAnsi"/>
          <w:sz w:val="22"/>
          <w:szCs w:val="22"/>
          <w:lang w:val="en-GB"/>
        </w:rPr>
        <w:t>1</w:t>
      </w:r>
      <w:r w:rsidR="009D2113" w:rsidRPr="009D2113">
        <w:rPr>
          <w:rFonts w:asciiTheme="minorHAnsi" w:hAnsiTheme="minorHAnsi" w:cstheme="minorHAnsi"/>
          <w:sz w:val="22"/>
          <w:szCs w:val="22"/>
          <w:vertAlign w:val="superscript"/>
          <w:lang w:val="en-GB"/>
        </w:rPr>
        <w:t>st</w:t>
      </w:r>
      <w:r w:rsidR="009D2113">
        <w:rPr>
          <w:rFonts w:asciiTheme="minorHAnsi" w:hAnsiTheme="minorHAnsi" w:cstheme="minorHAnsi"/>
          <w:sz w:val="22"/>
          <w:szCs w:val="22"/>
          <w:lang w:val="en-GB"/>
        </w:rPr>
        <w:t xml:space="preserve"> GCF tranche</w:t>
      </w:r>
      <w:r w:rsidRPr="00BF3F8E">
        <w:rPr>
          <w:rFonts w:asciiTheme="minorHAnsi" w:hAnsiTheme="minorHAnsi" w:cstheme="minorHAnsi"/>
          <w:sz w:val="22"/>
          <w:szCs w:val="22"/>
          <w:lang w:val="en-GB"/>
        </w:rPr>
        <w:t xml:space="preserve"> + 6 months for COVID) and the overall project duration increased from 18 to 28 months. This enabled the</w:t>
      </w:r>
      <w:r w:rsidR="0020027F" w:rsidRPr="00BF3F8E">
        <w:rPr>
          <w:rFonts w:asciiTheme="minorHAnsi" w:hAnsiTheme="minorHAnsi" w:cstheme="minorHAnsi"/>
          <w:sz w:val="22"/>
          <w:szCs w:val="22"/>
          <w:lang w:val="en-GB"/>
        </w:rPr>
        <w:t xml:space="preserve"> drafting and initial presentation </w:t>
      </w:r>
      <w:r w:rsidRPr="00BF3F8E">
        <w:rPr>
          <w:rFonts w:asciiTheme="minorHAnsi" w:hAnsiTheme="minorHAnsi" w:cstheme="minorHAnsi"/>
          <w:sz w:val="22"/>
          <w:szCs w:val="22"/>
          <w:lang w:val="en-GB"/>
        </w:rPr>
        <w:t xml:space="preserve">of most (but not all) outputs </w:t>
      </w:r>
      <w:r w:rsidR="0020027F" w:rsidRPr="00BF3F8E">
        <w:rPr>
          <w:rFonts w:asciiTheme="minorHAnsi" w:hAnsiTheme="minorHAnsi" w:cstheme="minorHAnsi"/>
          <w:sz w:val="22"/>
          <w:szCs w:val="22"/>
          <w:lang w:val="en-GB"/>
        </w:rPr>
        <w:t xml:space="preserve">but not necessarily their final endorsement </w:t>
      </w:r>
      <w:r w:rsidRPr="00BF3F8E">
        <w:rPr>
          <w:rFonts w:asciiTheme="minorHAnsi" w:hAnsiTheme="minorHAnsi" w:cstheme="minorHAnsi"/>
          <w:sz w:val="22"/>
          <w:szCs w:val="22"/>
          <w:lang w:val="en-GB"/>
        </w:rPr>
        <w:t xml:space="preserve">that </w:t>
      </w:r>
      <w:r w:rsidR="0020027F" w:rsidRPr="00BF3F8E">
        <w:rPr>
          <w:rFonts w:asciiTheme="minorHAnsi" w:hAnsiTheme="minorHAnsi" w:cstheme="minorHAnsi"/>
          <w:sz w:val="22"/>
          <w:szCs w:val="22"/>
          <w:lang w:val="en-GB"/>
        </w:rPr>
        <w:t xml:space="preserve">would </w:t>
      </w:r>
      <w:r w:rsidRPr="00BF3F8E">
        <w:rPr>
          <w:rFonts w:asciiTheme="minorHAnsi" w:hAnsiTheme="minorHAnsi" w:cstheme="minorHAnsi"/>
          <w:sz w:val="22"/>
          <w:szCs w:val="22"/>
          <w:lang w:val="en-GB"/>
        </w:rPr>
        <w:t xml:space="preserve">be supported after </w:t>
      </w:r>
      <w:r w:rsidR="00826BBA">
        <w:rPr>
          <w:rFonts w:asciiTheme="minorHAnsi" w:hAnsiTheme="minorHAnsi" w:cstheme="minorHAnsi"/>
          <w:sz w:val="22"/>
          <w:szCs w:val="22"/>
          <w:lang w:val="en-GB"/>
        </w:rPr>
        <w:t xml:space="preserve">the </w:t>
      </w:r>
      <w:r w:rsidRPr="00BF3F8E">
        <w:rPr>
          <w:rFonts w:asciiTheme="minorHAnsi" w:hAnsiTheme="minorHAnsi" w:cstheme="minorHAnsi"/>
          <w:sz w:val="22"/>
          <w:szCs w:val="22"/>
          <w:lang w:val="en-GB"/>
        </w:rPr>
        <w:t>project’s end with UNDP TRAC funds</w:t>
      </w:r>
      <w:r w:rsidR="0020027F" w:rsidRPr="00BF3F8E">
        <w:rPr>
          <w:rFonts w:asciiTheme="minorHAnsi" w:hAnsiTheme="minorHAnsi" w:cstheme="minorHAnsi"/>
          <w:sz w:val="22"/>
          <w:szCs w:val="22"/>
          <w:lang w:val="en-GB"/>
        </w:rPr>
        <w:t xml:space="preserve"> (until this day)</w:t>
      </w:r>
      <w:r w:rsidRPr="00BF3F8E">
        <w:rPr>
          <w:rFonts w:asciiTheme="minorHAnsi" w:hAnsiTheme="minorHAnsi" w:cstheme="minorHAnsi"/>
          <w:sz w:val="22"/>
          <w:szCs w:val="22"/>
          <w:lang w:val="en-GB"/>
        </w:rPr>
        <w:t>.</w:t>
      </w:r>
    </w:p>
    <w:p w14:paraId="6C02DD7F" w14:textId="70EB4B6C" w:rsidR="00544D31" w:rsidRPr="00BF3F8E" w:rsidRDefault="0030154A" w:rsidP="00D01EB4">
      <w:pPr>
        <w:spacing w:before="120" w:after="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All in all, despite many measures to counterbalance initial delays and COVID</w:t>
      </w:r>
      <w:r w:rsidR="00544D31" w:rsidRPr="00BF3F8E">
        <w:rPr>
          <w:rFonts w:asciiTheme="minorHAnsi" w:hAnsiTheme="minorHAnsi" w:cstheme="minorHAnsi"/>
          <w:sz w:val="22"/>
          <w:szCs w:val="22"/>
          <w:lang w:val="en-GB"/>
        </w:rPr>
        <w:t xml:space="preserve">, </w:t>
      </w:r>
      <w:r w:rsidR="00141006">
        <w:rPr>
          <w:rFonts w:asciiTheme="minorHAnsi" w:hAnsiTheme="minorHAnsi" w:cstheme="minorHAnsi"/>
          <w:sz w:val="22"/>
          <w:szCs w:val="22"/>
          <w:lang w:val="en-GB"/>
        </w:rPr>
        <w:t xml:space="preserve">committed funds prior to project’s operational closure were not enough </w:t>
      </w:r>
      <w:proofErr w:type="gramStart"/>
      <w:r w:rsidR="00141006">
        <w:rPr>
          <w:rFonts w:asciiTheme="minorHAnsi" w:hAnsiTheme="minorHAnsi" w:cstheme="minorHAnsi"/>
          <w:sz w:val="22"/>
          <w:szCs w:val="22"/>
          <w:lang w:val="en-GB"/>
        </w:rPr>
        <w:t xml:space="preserve">to </w:t>
      </w:r>
      <w:r w:rsidR="00544D31" w:rsidRPr="00BF3F8E">
        <w:rPr>
          <w:rFonts w:asciiTheme="minorHAnsi" w:hAnsiTheme="minorHAnsi" w:cstheme="minorHAnsi"/>
          <w:sz w:val="22"/>
          <w:szCs w:val="22"/>
          <w:lang w:val="en-GB"/>
        </w:rPr>
        <w:t xml:space="preserve"> finalise</w:t>
      </w:r>
      <w:proofErr w:type="gramEnd"/>
      <w:r w:rsidR="00544D31" w:rsidRPr="00BF3F8E">
        <w:rPr>
          <w:rFonts w:asciiTheme="minorHAnsi" w:hAnsiTheme="minorHAnsi" w:cstheme="minorHAnsi"/>
          <w:sz w:val="22"/>
          <w:szCs w:val="22"/>
          <w:lang w:val="en-GB"/>
        </w:rPr>
        <w:t xml:space="preserve"> all outputs</w:t>
      </w:r>
      <w:r w:rsidR="00141006">
        <w:rPr>
          <w:rFonts w:asciiTheme="minorHAnsi" w:hAnsiTheme="minorHAnsi" w:cstheme="minorHAnsi"/>
          <w:sz w:val="22"/>
          <w:szCs w:val="22"/>
          <w:lang w:val="en-GB"/>
        </w:rPr>
        <w:t>.</w:t>
      </w:r>
    </w:p>
    <w:p w14:paraId="70F85C08" w14:textId="210EB5A7" w:rsidR="0020027F" w:rsidRPr="00BF3F8E" w:rsidRDefault="0020027F" w:rsidP="00D01EB4">
      <w:pPr>
        <w:spacing w:before="120" w:after="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 xml:space="preserve">The combination of COVID, the </w:t>
      </w:r>
      <w:r w:rsidR="006A1A5C" w:rsidRPr="00BF3F8E">
        <w:rPr>
          <w:rFonts w:asciiTheme="minorHAnsi" w:hAnsiTheme="minorHAnsi" w:cstheme="minorHAnsi"/>
          <w:sz w:val="22"/>
          <w:szCs w:val="22"/>
          <w:lang w:val="en-GB"/>
        </w:rPr>
        <w:t xml:space="preserve">trouble </w:t>
      </w:r>
      <w:r w:rsidRPr="00BF3F8E">
        <w:rPr>
          <w:rFonts w:asciiTheme="minorHAnsi" w:hAnsiTheme="minorHAnsi" w:cstheme="minorHAnsi"/>
          <w:sz w:val="22"/>
          <w:szCs w:val="22"/>
          <w:lang w:val="en-GB"/>
        </w:rPr>
        <w:t>to get data early on</w:t>
      </w:r>
      <w:r w:rsidR="00432282" w:rsidRPr="00BF3F8E">
        <w:rPr>
          <w:rFonts w:asciiTheme="minorHAnsi" w:hAnsiTheme="minorHAnsi" w:cstheme="minorHAnsi"/>
          <w:sz w:val="22"/>
          <w:szCs w:val="22"/>
          <w:lang w:val="en-GB"/>
        </w:rPr>
        <w:t xml:space="preserve">, the very </w:t>
      </w:r>
      <w:r w:rsidR="006A1A5C" w:rsidRPr="00BF3F8E">
        <w:rPr>
          <w:rFonts w:asciiTheme="minorHAnsi" w:hAnsiTheme="minorHAnsi" w:cstheme="minorHAnsi"/>
          <w:sz w:val="22"/>
          <w:szCs w:val="22"/>
          <w:lang w:val="en-GB"/>
        </w:rPr>
        <w:t>long timeframe to get quality assurance</w:t>
      </w:r>
      <w:r w:rsidRPr="00BF3F8E">
        <w:rPr>
          <w:rFonts w:asciiTheme="minorHAnsi" w:hAnsiTheme="minorHAnsi" w:cstheme="minorHAnsi"/>
          <w:sz w:val="22"/>
          <w:szCs w:val="22"/>
          <w:lang w:val="en-GB"/>
        </w:rPr>
        <w:t xml:space="preserve"> and </w:t>
      </w:r>
      <w:r w:rsidR="00826BBA">
        <w:rPr>
          <w:rFonts w:asciiTheme="minorHAnsi" w:hAnsiTheme="minorHAnsi" w:cstheme="minorHAnsi"/>
          <w:sz w:val="22"/>
          <w:szCs w:val="22"/>
          <w:lang w:val="en-GB"/>
        </w:rPr>
        <w:t xml:space="preserve">the </w:t>
      </w:r>
      <w:r w:rsidR="006A1A5C" w:rsidRPr="00BF3F8E">
        <w:rPr>
          <w:rFonts w:asciiTheme="minorHAnsi" w:hAnsiTheme="minorHAnsi" w:cstheme="minorHAnsi"/>
          <w:sz w:val="22"/>
          <w:szCs w:val="22"/>
          <w:lang w:val="en-GB"/>
        </w:rPr>
        <w:t xml:space="preserve">difficulty </w:t>
      </w:r>
      <w:r w:rsidR="00432282" w:rsidRPr="00BF3F8E">
        <w:rPr>
          <w:rFonts w:asciiTheme="minorHAnsi" w:hAnsiTheme="minorHAnsi" w:cstheme="minorHAnsi"/>
          <w:sz w:val="22"/>
          <w:szCs w:val="22"/>
          <w:lang w:val="en-GB"/>
        </w:rPr>
        <w:t xml:space="preserve">to </w:t>
      </w:r>
      <w:r w:rsidRPr="00BF3F8E">
        <w:rPr>
          <w:rFonts w:asciiTheme="minorHAnsi" w:hAnsiTheme="minorHAnsi" w:cstheme="minorHAnsi"/>
          <w:sz w:val="22"/>
          <w:szCs w:val="22"/>
          <w:lang w:val="en-GB"/>
        </w:rPr>
        <w:t xml:space="preserve">switch to virtual interactions </w:t>
      </w:r>
      <w:r w:rsidR="006A1A5C" w:rsidRPr="00BF3F8E">
        <w:rPr>
          <w:rFonts w:asciiTheme="minorHAnsi" w:hAnsiTheme="minorHAnsi" w:cstheme="minorHAnsi"/>
          <w:sz w:val="22"/>
          <w:szCs w:val="22"/>
          <w:lang w:val="en-GB"/>
        </w:rPr>
        <w:t xml:space="preserve">all </w:t>
      </w:r>
      <w:r w:rsidRPr="00BF3F8E">
        <w:rPr>
          <w:rFonts w:asciiTheme="minorHAnsi" w:hAnsiTheme="minorHAnsi" w:cstheme="minorHAnsi"/>
          <w:sz w:val="22"/>
          <w:szCs w:val="22"/>
          <w:lang w:val="en-GB"/>
        </w:rPr>
        <w:t xml:space="preserve">played a critical role in the project </w:t>
      </w:r>
      <w:proofErr w:type="gramStart"/>
      <w:r w:rsidRPr="00BF3F8E">
        <w:rPr>
          <w:rFonts w:asciiTheme="minorHAnsi" w:hAnsiTheme="minorHAnsi" w:cstheme="minorHAnsi"/>
          <w:sz w:val="22"/>
          <w:szCs w:val="22"/>
          <w:lang w:val="en-GB"/>
        </w:rPr>
        <w:t>final results</w:t>
      </w:r>
      <w:proofErr w:type="gramEnd"/>
      <w:r w:rsidRPr="00BF3F8E">
        <w:rPr>
          <w:rFonts w:asciiTheme="minorHAnsi" w:hAnsiTheme="minorHAnsi" w:cstheme="minorHAnsi"/>
          <w:sz w:val="22"/>
          <w:szCs w:val="22"/>
          <w:lang w:val="en-GB"/>
        </w:rPr>
        <w:t>.</w:t>
      </w:r>
    </w:p>
    <w:p w14:paraId="4CCA5019" w14:textId="6BB17DAE" w:rsidR="005939C2" w:rsidRPr="00BF3F8E" w:rsidRDefault="006A1A5C" w:rsidP="00D01EB4">
      <w:pPr>
        <w:widowControl w:val="0"/>
        <w:spacing w:before="120" w:after="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Still, t</w:t>
      </w:r>
      <w:r w:rsidR="00D5125D" w:rsidRPr="00BF3F8E">
        <w:rPr>
          <w:rFonts w:asciiTheme="minorHAnsi" w:hAnsiTheme="minorHAnsi" w:cstheme="minorHAnsi"/>
          <w:sz w:val="22"/>
          <w:szCs w:val="22"/>
          <w:lang w:val="en-GB"/>
        </w:rPr>
        <w:t>he overall focus of the project (project goal, objective, and outcomes) remained unchanged over the whole project period</w:t>
      </w:r>
      <w:r w:rsidRPr="00BF3F8E">
        <w:rPr>
          <w:rFonts w:asciiTheme="minorHAnsi" w:hAnsiTheme="minorHAnsi" w:cstheme="minorHAnsi"/>
          <w:sz w:val="22"/>
          <w:szCs w:val="22"/>
          <w:lang w:val="en-GB"/>
        </w:rPr>
        <w:t>. Output ad</w:t>
      </w:r>
      <w:r w:rsidR="00C41724" w:rsidRPr="00BF3F8E">
        <w:rPr>
          <w:rFonts w:asciiTheme="minorHAnsi" w:hAnsiTheme="minorHAnsi" w:cstheme="minorHAnsi"/>
          <w:sz w:val="22"/>
          <w:szCs w:val="22"/>
          <w:lang w:val="en-GB"/>
        </w:rPr>
        <w:t xml:space="preserve">justments </w:t>
      </w:r>
      <w:r w:rsidRPr="00BF3F8E">
        <w:rPr>
          <w:rFonts w:asciiTheme="minorHAnsi" w:hAnsiTheme="minorHAnsi" w:cstheme="minorHAnsi"/>
          <w:sz w:val="22"/>
          <w:szCs w:val="22"/>
          <w:lang w:val="en-GB"/>
        </w:rPr>
        <w:t>were made but mainly on training, through increasing or reducing beneficiary coverage/outreach</w:t>
      </w:r>
      <w:r w:rsidR="006B3CB2" w:rsidRPr="00BF3F8E">
        <w:rPr>
          <w:rFonts w:asciiTheme="minorHAnsi" w:hAnsiTheme="minorHAnsi" w:cstheme="minorHAnsi"/>
          <w:sz w:val="22"/>
          <w:szCs w:val="22"/>
          <w:lang w:val="en-GB"/>
        </w:rPr>
        <w:t>.</w:t>
      </w:r>
      <w:r w:rsidR="00C41724" w:rsidRPr="00BF3F8E">
        <w:rPr>
          <w:rFonts w:asciiTheme="minorHAnsi" w:hAnsiTheme="minorHAnsi" w:cstheme="minorHAnsi"/>
          <w:sz w:val="22"/>
          <w:szCs w:val="22"/>
          <w:lang w:val="en-GB"/>
        </w:rPr>
        <w:t xml:space="preserve"> </w:t>
      </w:r>
    </w:p>
    <w:p w14:paraId="675800D3" w14:textId="77777777" w:rsidR="00AD7B90" w:rsidRPr="00BF3F8E" w:rsidRDefault="00AD7B90" w:rsidP="004F1218">
      <w:pPr>
        <w:spacing w:before="120" w:line="276" w:lineRule="auto"/>
        <w:jc w:val="both"/>
        <w:rPr>
          <w:rFonts w:asciiTheme="minorHAnsi" w:hAnsiTheme="minorHAnsi" w:cstheme="minorHAnsi"/>
          <w:sz w:val="22"/>
          <w:szCs w:val="22"/>
          <w:lang w:val="en-GB"/>
        </w:rPr>
      </w:pPr>
    </w:p>
    <w:p w14:paraId="3624817C" w14:textId="746F73E4" w:rsidR="006B6FF2" w:rsidRPr="00BF3F8E" w:rsidRDefault="00E702A6" w:rsidP="00A06E22">
      <w:pPr>
        <w:pStyle w:val="Titre3"/>
        <w:spacing w:before="120" w:after="120" w:line="276" w:lineRule="auto"/>
        <w:rPr>
          <w:rFonts w:asciiTheme="minorHAnsi" w:hAnsiTheme="minorHAnsi" w:cstheme="minorHAnsi"/>
          <w:lang w:val="en-GB"/>
        </w:rPr>
      </w:pPr>
      <w:bookmarkStart w:id="121" w:name="_Ref78350159"/>
      <w:bookmarkStart w:id="122" w:name="_Ref78350212"/>
      <w:bookmarkStart w:id="123" w:name="_Toc88033910"/>
      <w:bookmarkStart w:id="124" w:name="_Toc89122795"/>
      <w:r w:rsidRPr="00BF3F8E">
        <w:rPr>
          <w:rFonts w:asciiTheme="minorHAnsi" w:hAnsiTheme="minorHAnsi" w:cstheme="minorHAnsi"/>
          <w:lang w:val="en-GB"/>
        </w:rPr>
        <w:t>Actual stakeholders’ participation and p</w:t>
      </w:r>
      <w:r w:rsidR="00A703D5" w:rsidRPr="00BF3F8E">
        <w:rPr>
          <w:rFonts w:asciiTheme="minorHAnsi" w:hAnsiTheme="minorHAnsi" w:cstheme="minorHAnsi"/>
          <w:lang w:val="en-GB"/>
        </w:rPr>
        <w:t>artnership arrangement</w:t>
      </w:r>
      <w:r w:rsidR="0086636D" w:rsidRPr="00BF3F8E">
        <w:rPr>
          <w:rFonts w:asciiTheme="minorHAnsi" w:hAnsiTheme="minorHAnsi" w:cstheme="minorHAnsi"/>
          <w:lang w:val="en-GB"/>
        </w:rPr>
        <w:t>s</w:t>
      </w:r>
      <w:bookmarkEnd w:id="121"/>
      <w:bookmarkEnd w:id="122"/>
      <w:bookmarkEnd w:id="123"/>
      <w:bookmarkEnd w:id="124"/>
    </w:p>
    <w:p w14:paraId="37CB32B0" w14:textId="68CF5BF8" w:rsidR="00162F0F" w:rsidRPr="00BF3F8E" w:rsidRDefault="00C42A9B" w:rsidP="00B25E5F">
      <w:pPr>
        <w:pStyle w:val="Lgende"/>
        <w:widowControl w:val="0"/>
        <w:spacing w:before="120" w:after="120" w:line="276" w:lineRule="auto"/>
        <w:jc w:val="both"/>
        <w:rPr>
          <w:rFonts w:asciiTheme="minorHAnsi" w:hAnsiTheme="minorHAnsi" w:cstheme="minorHAnsi"/>
          <w:i w:val="0"/>
          <w:iCs w:val="0"/>
          <w:color w:val="000000"/>
          <w:sz w:val="22"/>
          <w:szCs w:val="22"/>
          <w:lang w:val="en-GB"/>
        </w:rPr>
      </w:pPr>
      <w:r w:rsidRPr="00BF3F8E">
        <w:rPr>
          <w:rFonts w:asciiTheme="minorHAnsi" w:hAnsiTheme="minorHAnsi" w:cstheme="minorHAnsi"/>
          <w:i w:val="0"/>
          <w:iCs w:val="0"/>
          <w:color w:val="000000"/>
          <w:sz w:val="22"/>
          <w:szCs w:val="22"/>
          <w:lang w:val="en-GB"/>
        </w:rPr>
        <w:t xml:space="preserve">The project is remarkable </w:t>
      </w:r>
      <w:r w:rsidR="00B92ADC" w:rsidRPr="00BF3F8E">
        <w:rPr>
          <w:rFonts w:asciiTheme="minorHAnsi" w:hAnsiTheme="minorHAnsi" w:cstheme="minorHAnsi"/>
          <w:i w:val="0"/>
          <w:iCs w:val="0"/>
          <w:color w:val="000000"/>
          <w:sz w:val="22"/>
          <w:szCs w:val="22"/>
          <w:lang w:val="en-GB"/>
        </w:rPr>
        <w:t xml:space="preserve">by </w:t>
      </w:r>
      <w:r w:rsidRPr="00BF3F8E">
        <w:rPr>
          <w:rFonts w:asciiTheme="minorHAnsi" w:hAnsiTheme="minorHAnsi" w:cstheme="minorHAnsi"/>
          <w:i w:val="0"/>
          <w:iCs w:val="0"/>
          <w:color w:val="000000"/>
          <w:sz w:val="22"/>
          <w:szCs w:val="22"/>
          <w:lang w:val="en-GB"/>
        </w:rPr>
        <w:t xml:space="preserve">its </w:t>
      </w:r>
      <w:r w:rsidR="00B92ADC" w:rsidRPr="00BF3F8E">
        <w:rPr>
          <w:rFonts w:asciiTheme="minorHAnsi" w:hAnsiTheme="minorHAnsi" w:cstheme="minorHAnsi"/>
          <w:i w:val="0"/>
          <w:iCs w:val="0"/>
          <w:color w:val="000000"/>
          <w:sz w:val="22"/>
          <w:szCs w:val="22"/>
          <w:lang w:val="en-GB"/>
        </w:rPr>
        <w:t xml:space="preserve">adopted </w:t>
      </w:r>
      <w:r w:rsidRPr="00BF3F8E">
        <w:rPr>
          <w:rFonts w:asciiTheme="minorHAnsi" w:hAnsiTheme="minorHAnsi" w:cstheme="minorHAnsi"/>
          <w:i w:val="0"/>
          <w:iCs w:val="0"/>
          <w:color w:val="000000"/>
          <w:sz w:val="22"/>
          <w:szCs w:val="22"/>
          <w:lang w:val="en-GB"/>
        </w:rPr>
        <w:t>participatory approach</w:t>
      </w:r>
      <w:r w:rsidR="004038E1">
        <w:rPr>
          <w:rFonts w:asciiTheme="minorHAnsi" w:hAnsiTheme="minorHAnsi" w:cstheme="minorHAnsi"/>
          <w:i w:val="0"/>
          <w:iCs w:val="0"/>
          <w:color w:val="000000"/>
          <w:sz w:val="22"/>
          <w:szCs w:val="22"/>
          <w:lang w:val="en-GB"/>
        </w:rPr>
        <w:t xml:space="preserve"> (as per </w:t>
      </w:r>
      <w:proofErr w:type="spellStart"/>
      <w:r w:rsidR="004038E1">
        <w:rPr>
          <w:rFonts w:asciiTheme="minorHAnsi" w:hAnsiTheme="minorHAnsi" w:cstheme="minorHAnsi"/>
          <w:i w:val="0"/>
          <w:iCs w:val="0"/>
          <w:color w:val="000000"/>
          <w:sz w:val="22"/>
          <w:szCs w:val="22"/>
          <w:lang w:val="en-GB"/>
        </w:rPr>
        <w:t>ProDoc</w:t>
      </w:r>
      <w:proofErr w:type="spellEnd"/>
      <w:r w:rsidR="004038E1">
        <w:rPr>
          <w:rFonts w:asciiTheme="minorHAnsi" w:hAnsiTheme="minorHAnsi" w:cstheme="minorHAnsi"/>
          <w:i w:val="0"/>
          <w:iCs w:val="0"/>
          <w:color w:val="000000"/>
          <w:sz w:val="22"/>
          <w:szCs w:val="22"/>
          <w:lang w:val="en-GB"/>
        </w:rPr>
        <w:t>)</w:t>
      </w:r>
      <w:r w:rsidRPr="00BF3F8E">
        <w:rPr>
          <w:rFonts w:asciiTheme="minorHAnsi" w:hAnsiTheme="minorHAnsi" w:cstheme="minorHAnsi"/>
          <w:i w:val="0"/>
          <w:iCs w:val="0"/>
          <w:color w:val="000000"/>
          <w:sz w:val="22"/>
          <w:szCs w:val="22"/>
          <w:lang w:val="en-GB"/>
        </w:rPr>
        <w:t xml:space="preserve">, given that most interactions required </w:t>
      </w:r>
      <w:r w:rsidR="00B92ADC" w:rsidRPr="00BF3F8E">
        <w:rPr>
          <w:rFonts w:asciiTheme="minorHAnsi" w:hAnsiTheme="minorHAnsi" w:cstheme="minorHAnsi"/>
          <w:i w:val="0"/>
          <w:iCs w:val="0"/>
          <w:color w:val="000000"/>
          <w:sz w:val="22"/>
          <w:szCs w:val="22"/>
          <w:lang w:val="en-GB"/>
        </w:rPr>
        <w:t>the</w:t>
      </w:r>
      <w:r w:rsidR="00E47C36" w:rsidRPr="00BF3F8E">
        <w:rPr>
          <w:rFonts w:asciiTheme="minorHAnsi" w:hAnsiTheme="minorHAnsi" w:cstheme="minorHAnsi"/>
          <w:i w:val="0"/>
          <w:iCs w:val="0"/>
          <w:color w:val="000000"/>
          <w:sz w:val="22"/>
          <w:szCs w:val="22"/>
          <w:lang w:val="en-GB"/>
        </w:rPr>
        <w:t xml:space="preserve"> presence/</w:t>
      </w:r>
      <w:r w:rsidR="00B92ADC" w:rsidRPr="00BF3F8E">
        <w:rPr>
          <w:rFonts w:asciiTheme="minorHAnsi" w:hAnsiTheme="minorHAnsi" w:cstheme="minorHAnsi"/>
          <w:i w:val="0"/>
          <w:iCs w:val="0"/>
          <w:color w:val="000000"/>
          <w:sz w:val="22"/>
          <w:szCs w:val="22"/>
          <w:lang w:val="en-GB"/>
        </w:rPr>
        <w:t xml:space="preserve">intervention of </w:t>
      </w:r>
      <w:r w:rsidR="00E47C36" w:rsidRPr="00BF3F8E">
        <w:rPr>
          <w:rFonts w:asciiTheme="minorHAnsi" w:hAnsiTheme="minorHAnsi" w:cstheme="minorHAnsi"/>
          <w:i w:val="0"/>
          <w:iCs w:val="0"/>
          <w:color w:val="000000"/>
          <w:sz w:val="22"/>
          <w:szCs w:val="22"/>
          <w:lang w:val="en-GB"/>
        </w:rPr>
        <w:t xml:space="preserve">medium and senior staff within </w:t>
      </w:r>
      <w:r w:rsidRPr="00BF3F8E">
        <w:rPr>
          <w:rFonts w:asciiTheme="minorHAnsi" w:hAnsiTheme="minorHAnsi" w:cstheme="minorHAnsi"/>
          <w:i w:val="0"/>
          <w:iCs w:val="0"/>
          <w:color w:val="000000"/>
          <w:sz w:val="22"/>
          <w:szCs w:val="22"/>
          <w:lang w:val="en-GB"/>
        </w:rPr>
        <w:t>multiple ministries</w:t>
      </w:r>
      <w:r w:rsidR="00B92ADC" w:rsidRPr="00BF3F8E">
        <w:rPr>
          <w:rFonts w:asciiTheme="minorHAnsi" w:hAnsiTheme="minorHAnsi" w:cstheme="minorHAnsi"/>
          <w:i w:val="0"/>
          <w:iCs w:val="0"/>
          <w:color w:val="000000"/>
          <w:sz w:val="22"/>
          <w:szCs w:val="22"/>
          <w:lang w:val="en-GB"/>
        </w:rPr>
        <w:t xml:space="preserve"> </w:t>
      </w:r>
      <w:r w:rsidRPr="00BF3F8E">
        <w:rPr>
          <w:rFonts w:asciiTheme="minorHAnsi" w:hAnsiTheme="minorHAnsi" w:cstheme="minorHAnsi"/>
          <w:i w:val="0"/>
          <w:iCs w:val="0"/>
          <w:color w:val="000000"/>
          <w:sz w:val="22"/>
          <w:szCs w:val="22"/>
          <w:lang w:val="en-GB"/>
        </w:rPr>
        <w:t>and other public institutions that often have a strong silo approach with each other</w:t>
      </w:r>
      <w:r w:rsidR="00B92ADC" w:rsidRPr="00BF3F8E">
        <w:rPr>
          <w:rFonts w:asciiTheme="minorHAnsi" w:hAnsiTheme="minorHAnsi" w:cstheme="minorHAnsi"/>
          <w:i w:val="0"/>
          <w:iCs w:val="0"/>
          <w:color w:val="000000"/>
          <w:sz w:val="22"/>
          <w:szCs w:val="22"/>
          <w:lang w:val="en-GB"/>
        </w:rPr>
        <w:t xml:space="preserve">. This is </w:t>
      </w:r>
      <w:r w:rsidRPr="00BF3F8E">
        <w:rPr>
          <w:rFonts w:asciiTheme="minorHAnsi" w:hAnsiTheme="minorHAnsi" w:cstheme="minorHAnsi"/>
          <w:i w:val="0"/>
          <w:iCs w:val="0"/>
          <w:color w:val="000000"/>
          <w:sz w:val="22"/>
          <w:szCs w:val="22"/>
          <w:lang w:val="en-GB"/>
        </w:rPr>
        <w:t xml:space="preserve">evidencing the </w:t>
      </w:r>
      <w:r w:rsidR="00BC3684" w:rsidRPr="00BF3F8E">
        <w:rPr>
          <w:rFonts w:asciiTheme="minorHAnsi" w:hAnsiTheme="minorHAnsi" w:cstheme="minorHAnsi"/>
          <w:i w:val="0"/>
          <w:iCs w:val="0"/>
          <w:color w:val="000000"/>
          <w:sz w:val="22"/>
          <w:szCs w:val="22"/>
          <w:lang w:val="en-GB"/>
        </w:rPr>
        <w:t>dynamic</w:t>
      </w:r>
      <w:r w:rsidR="00B92ADC" w:rsidRPr="00BF3F8E">
        <w:rPr>
          <w:rFonts w:asciiTheme="minorHAnsi" w:hAnsiTheme="minorHAnsi" w:cstheme="minorHAnsi"/>
          <w:i w:val="0"/>
          <w:iCs w:val="0"/>
          <w:color w:val="000000"/>
          <w:sz w:val="22"/>
          <w:szCs w:val="22"/>
          <w:lang w:val="en-GB"/>
        </w:rPr>
        <w:t xml:space="preserve"> </w:t>
      </w:r>
      <w:r w:rsidRPr="00BF3F8E">
        <w:rPr>
          <w:rFonts w:asciiTheme="minorHAnsi" w:hAnsiTheme="minorHAnsi" w:cstheme="minorHAnsi"/>
          <w:i w:val="0"/>
          <w:iCs w:val="0"/>
          <w:color w:val="000000"/>
          <w:sz w:val="22"/>
          <w:szCs w:val="22"/>
          <w:lang w:val="en-GB"/>
        </w:rPr>
        <w:t xml:space="preserve">leadership of MCVDD and </w:t>
      </w:r>
      <w:proofErr w:type="gramStart"/>
      <w:r w:rsidRPr="00BF3F8E">
        <w:rPr>
          <w:rFonts w:asciiTheme="minorHAnsi" w:hAnsiTheme="minorHAnsi" w:cstheme="minorHAnsi"/>
          <w:i w:val="0"/>
          <w:iCs w:val="0"/>
          <w:color w:val="000000"/>
          <w:sz w:val="22"/>
          <w:szCs w:val="22"/>
          <w:lang w:val="en-GB"/>
        </w:rPr>
        <w:t>in particular DGEC</w:t>
      </w:r>
      <w:proofErr w:type="gramEnd"/>
      <w:r w:rsidR="00E47C36" w:rsidRPr="00BF3F8E">
        <w:rPr>
          <w:rFonts w:asciiTheme="minorHAnsi" w:hAnsiTheme="minorHAnsi" w:cstheme="minorHAnsi"/>
          <w:i w:val="0"/>
          <w:iCs w:val="0"/>
          <w:color w:val="000000"/>
          <w:sz w:val="22"/>
          <w:szCs w:val="22"/>
          <w:lang w:val="en-GB"/>
        </w:rPr>
        <w:t xml:space="preserve"> </w:t>
      </w:r>
      <w:r w:rsidR="00826BBA">
        <w:rPr>
          <w:rFonts w:asciiTheme="minorHAnsi" w:hAnsiTheme="minorHAnsi" w:cstheme="minorHAnsi"/>
          <w:i w:val="0"/>
          <w:iCs w:val="0"/>
          <w:color w:val="000000"/>
          <w:sz w:val="22"/>
          <w:szCs w:val="22"/>
          <w:lang w:val="en-GB"/>
        </w:rPr>
        <w:t>with</w:t>
      </w:r>
      <w:r w:rsidR="00E47C36" w:rsidRPr="00BF3F8E">
        <w:rPr>
          <w:rFonts w:asciiTheme="minorHAnsi" w:hAnsiTheme="minorHAnsi" w:cstheme="minorHAnsi"/>
          <w:i w:val="0"/>
          <w:iCs w:val="0"/>
          <w:color w:val="000000"/>
          <w:sz w:val="22"/>
          <w:szCs w:val="22"/>
          <w:lang w:val="en-GB"/>
        </w:rPr>
        <w:t xml:space="preserve"> CC</w:t>
      </w:r>
      <w:r w:rsidR="00B92ADC" w:rsidRPr="00BF3F8E">
        <w:rPr>
          <w:rFonts w:asciiTheme="minorHAnsi" w:hAnsiTheme="minorHAnsi" w:cstheme="minorHAnsi"/>
          <w:i w:val="0"/>
          <w:iCs w:val="0"/>
          <w:color w:val="000000"/>
          <w:sz w:val="22"/>
          <w:szCs w:val="22"/>
          <w:lang w:val="en-GB"/>
        </w:rPr>
        <w:t>, and the particular project team approach to ensure participation</w:t>
      </w:r>
      <w:r w:rsidRPr="00BF3F8E">
        <w:rPr>
          <w:rFonts w:asciiTheme="minorHAnsi" w:hAnsiTheme="minorHAnsi" w:cstheme="minorHAnsi"/>
          <w:i w:val="0"/>
          <w:iCs w:val="0"/>
          <w:color w:val="000000"/>
          <w:sz w:val="22"/>
          <w:szCs w:val="22"/>
          <w:lang w:val="en-GB"/>
        </w:rPr>
        <w:t>.</w:t>
      </w:r>
    </w:p>
    <w:p w14:paraId="1A731551" w14:textId="5BDD1149" w:rsidR="00C42A9B" w:rsidRPr="00BF3F8E" w:rsidRDefault="00E47C36" w:rsidP="00B25E5F">
      <w:pPr>
        <w:pStyle w:val="Lgende"/>
        <w:widowControl w:val="0"/>
        <w:spacing w:before="120" w:after="120" w:line="276" w:lineRule="auto"/>
        <w:jc w:val="both"/>
        <w:rPr>
          <w:rFonts w:asciiTheme="minorHAnsi" w:hAnsiTheme="minorHAnsi" w:cstheme="minorHAnsi"/>
          <w:i w:val="0"/>
          <w:iCs w:val="0"/>
          <w:color w:val="000000"/>
          <w:sz w:val="22"/>
          <w:szCs w:val="22"/>
          <w:lang w:val="en-GB"/>
        </w:rPr>
      </w:pPr>
      <w:r w:rsidRPr="00BF3F8E">
        <w:rPr>
          <w:rFonts w:asciiTheme="minorHAnsi" w:hAnsiTheme="minorHAnsi" w:cstheme="minorHAnsi"/>
          <w:i w:val="0"/>
          <w:iCs w:val="0"/>
          <w:color w:val="000000"/>
          <w:sz w:val="22"/>
          <w:szCs w:val="22"/>
          <w:lang w:val="en-GB"/>
        </w:rPr>
        <w:t>The establishment of technical working groups</w:t>
      </w:r>
      <w:r w:rsidR="00162F0F" w:rsidRPr="00BF3F8E">
        <w:rPr>
          <w:rFonts w:asciiTheme="minorHAnsi" w:hAnsiTheme="minorHAnsi" w:cstheme="minorHAnsi"/>
          <w:i w:val="0"/>
          <w:iCs w:val="0"/>
          <w:color w:val="000000"/>
          <w:sz w:val="22"/>
          <w:szCs w:val="22"/>
          <w:lang w:val="en-GB"/>
        </w:rPr>
        <w:t xml:space="preserve"> (forestry, energy, infrastructures and urban development, tourism)</w:t>
      </w:r>
      <w:r w:rsidRPr="00BF3F8E">
        <w:rPr>
          <w:rFonts w:asciiTheme="minorHAnsi" w:hAnsiTheme="minorHAnsi" w:cstheme="minorHAnsi"/>
          <w:i w:val="0"/>
          <w:iCs w:val="0"/>
          <w:color w:val="000000"/>
          <w:sz w:val="22"/>
          <w:szCs w:val="22"/>
          <w:lang w:val="en-GB"/>
        </w:rPr>
        <w:t xml:space="preserve"> following up on most project outputs </w:t>
      </w:r>
      <w:r w:rsidR="00162F0F" w:rsidRPr="00BF3F8E">
        <w:rPr>
          <w:rFonts w:asciiTheme="minorHAnsi" w:hAnsiTheme="minorHAnsi" w:cstheme="minorHAnsi"/>
          <w:i w:val="0"/>
          <w:iCs w:val="0"/>
          <w:color w:val="000000"/>
          <w:sz w:val="22"/>
          <w:szCs w:val="22"/>
          <w:lang w:val="en-GB"/>
        </w:rPr>
        <w:t xml:space="preserve">with </w:t>
      </w:r>
      <w:r w:rsidR="009C2D21" w:rsidRPr="00BF3F8E">
        <w:rPr>
          <w:rFonts w:asciiTheme="minorHAnsi" w:hAnsiTheme="minorHAnsi" w:cstheme="minorHAnsi"/>
          <w:i w:val="0"/>
          <w:iCs w:val="0"/>
          <w:color w:val="000000"/>
          <w:sz w:val="22"/>
          <w:szCs w:val="22"/>
          <w:lang w:val="en-GB"/>
        </w:rPr>
        <w:t xml:space="preserve">assent powers </w:t>
      </w:r>
      <w:r w:rsidRPr="00BF3F8E">
        <w:rPr>
          <w:rFonts w:asciiTheme="minorHAnsi" w:hAnsiTheme="minorHAnsi" w:cstheme="minorHAnsi"/>
          <w:i w:val="0"/>
          <w:iCs w:val="0"/>
          <w:color w:val="000000"/>
          <w:sz w:val="22"/>
          <w:szCs w:val="22"/>
          <w:lang w:val="en-GB"/>
        </w:rPr>
        <w:t xml:space="preserve">has been decisive in ensuring </w:t>
      </w:r>
      <w:r w:rsidR="009C2D21" w:rsidRPr="00BF3F8E">
        <w:rPr>
          <w:rFonts w:asciiTheme="minorHAnsi" w:hAnsiTheme="minorHAnsi" w:cstheme="minorHAnsi"/>
          <w:i w:val="0"/>
          <w:iCs w:val="0"/>
          <w:color w:val="000000"/>
          <w:sz w:val="22"/>
          <w:szCs w:val="22"/>
          <w:lang w:val="en-GB"/>
        </w:rPr>
        <w:t xml:space="preserve">participation and ultimately </w:t>
      </w:r>
      <w:r w:rsidRPr="00BF3F8E">
        <w:rPr>
          <w:rFonts w:asciiTheme="minorHAnsi" w:hAnsiTheme="minorHAnsi" w:cstheme="minorHAnsi"/>
          <w:i w:val="0"/>
          <w:iCs w:val="0"/>
          <w:color w:val="000000"/>
          <w:sz w:val="22"/>
          <w:szCs w:val="22"/>
          <w:lang w:val="en-GB"/>
        </w:rPr>
        <w:t>quality outputs delivery.</w:t>
      </w:r>
      <w:r w:rsidR="00994198" w:rsidRPr="00BF3F8E">
        <w:rPr>
          <w:rFonts w:asciiTheme="minorHAnsi" w:hAnsiTheme="minorHAnsi" w:cstheme="minorHAnsi"/>
          <w:i w:val="0"/>
          <w:iCs w:val="0"/>
          <w:color w:val="000000"/>
          <w:sz w:val="22"/>
          <w:szCs w:val="22"/>
          <w:lang w:val="en-GB"/>
        </w:rPr>
        <w:t xml:space="preserve"> Adhesion was also sought through the invitation of key resource persons that would act as advisors but </w:t>
      </w:r>
      <w:r w:rsidR="00466B02" w:rsidRPr="00BF3F8E">
        <w:rPr>
          <w:rFonts w:asciiTheme="minorHAnsi" w:hAnsiTheme="minorHAnsi" w:cstheme="minorHAnsi"/>
          <w:i w:val="0"/>
          <w:iCs w:val="0"/>
          <w:color w:val="000000"/>
          <w:sz w:val="22"/>
          <w:szCs w:val="22"/>
          <w:lang w:val="en-GB"/>
        </w:rPr>
        <w:t xml:space="preserve">were </w:t>
      </w:r>
      <w:r w:rsidR="00994198" w:rsidRPr="00BF3F8E">
        <w:rPr>
          <w:rFonts w:asciiTheme="minorHAnsi" w:hAnsiTheme="minorHAnsi" w:cstheme="minorHAnsi"/>
          <w:i w:val="0"/>
          <w:iCs w:val="0"/>
          <w:color w:val="000000"/>
          <w:sz w:val="22"/>
          <w:szCs w:val="22"/>
          <w:lang w:val="en-GB"/>
        </w:rPr>
        <w:t>not linked to direct project beneficiaries/stakeholders.</w:t>
      </w:r>
    </w:p>
    <w:p w14:paraId="0F738388" w14:textId="20D3BD42" w:rsidR="00B92ADC" w:rsidRPr="00BF3F8E" w:rsidRDefault="00B92ADC" w:rsidP="00B25E5F">
      <w:pPr>
        <w:widowControl w:val="0"/>
        <w:spacing w:before="120" w:after="120" w:line="276" w:lineRule="auto"/>
        <w:jc w:val="both"/>
        <w:rPr>
          <w:rFonts w:asciiTheme="minorHAnsi" w:hAnsiTheme="minorHAnsi" w:cstheme="minorHAnsi"/>
          <w:color w:val="000000"/>
          <w:sz w:val="22"/>
          <w:szCs w:val="22"/>
          <w:lang w:val="en-GB"/>
        </w:rPr>
      </w:pPr>
      <w:r w:rsidRPr="00BF3F8E">
        <w:rPr>
          <w:rFonts w:asciiTheme="minorHAnsi" w:hAnsiTheme="minorHAnsi" w:cstheme="minorHAnsi"/>
          <w:color w:val="000000"/>
          <w:sz w:val="22"/>
          <w:szCs w:val="22"/>
          <w:lang w:val="en-GB"/>
        </w:rPr>
        <w:t>One can emphasize the following:</w:t>
      </w:r>
    </w:p>
    <w:p w14:paraId="1F3F118E" w14:textId="1D23B80A" w:rsidR="00E47C36" w:rsidRPr="00BF3F8E" w:rsidRDefault="00B92ADC" w:rsidP="00B25E5F">
      <w:pPr>
        <w:pStyle w:val="Paragraphedeliste"/>
        <w:widowControl w:val="0"/>
        <w:numPr>
          <w:ilvl w:val="0"/>
          <w:numId w:val="11"/>
        </w:numPr>
        <w:spacing w:before="120" w:after="120" w:line="276" w:lineRule="auto"/>
        <w:jc w:val="both"/>
        <w:rPr>
          <w:rFonts w:asciiTheme="minorHAnsi" w:hAnsiTheme="minorHAnsi" w:cstheme="minorHAnsi"/>
          <w:color w:val="000000"/>
          <w:sz w:val="22"/>
          <w:szCs w:val="22"/>
          <w:lang w:val="en-GB"/>
        </w:rPr>
      </w:pPr>
      <w:r w:rsidRPr="00BF3F8E">
        <w:rPr>
          <w:rFonts w:asciiTheme="minorHAnsi" w:hAnsiTheme="minorHAnsi" w:cstheme="minorHAnsi"/>
          <w:color w:val="000000"/>
          <w:sz w:val="22"/>
          <w:szCs w:val="22"/>
          <w:lang w:val="en-GB"/>
        </w:rPr>
        <w:t xml:space="preserve">Stakeholders’ </w:t>
      </w:r>
      <w:r w:rsidR="00466B02" w:rsidRPr="00BF3F8E">
        <w:rPr>
          <w:rFonts w:asciiTheme="minorHAnsi" w:hAnsiTheme="minorHAnsi" w:cstheme="minorHAnsi"/>
          <w:color w:val="000000"/>
          <w:sz w:val="22"/>
          <w:szCs w:val="22"/>
          <w:lang w:val="en-GB"/>
        </w:rPr>
        <w:t>involvement</w:t>
      </w:r>
      <w:r w:rsidRPr="00BF3F8E">
        <w:rPr>
          <w:rFonts w:asciiTheme="minorHAnsi" w:hAnsiTheme="minorHAnsi" w:cstheme="minorHAnsi"/>
          <w:color w:val="000000"/>
          <w:sz w:val="22"/>
          <w:szCs w:val="22"/>
          <w:lang w:val="en-GB"/>
        </w:rPr>
        <w:t>: nearly all interviews have shown good participation</w:t>
      </w:r>
      <w:proofErr w:type="gramStart"/>
      <w:r w:rsidRPr="00BF3F8E">
        <w:rPr>
          <w:rFonts w:asciiTheme="minorHAnsi" w:hAnsiTheme="minorHAnsi" w:cstheme="minorHAnsi"/>
          <w:color w:val="000000"/>
          <w:sz w:val="22"/>
          <w:szCs w:val="22"/>
          <w:lang w:val="en-GB"/>
        </w:rPr>
        <w:t>, in particular</w:t>
      </w:r>
      <w:r w:rsidR="00826BBA">
        <w:rPr>
          <w:rFonts w:asciiTheme="minorHAnsi" w:hAnsiTheme="minorHAnsi" w:cstheme="minorHAnsi"/>
          <w:color w:val="000000"/>
          <w:sz w:val="22"/>
          <w:szCs w:val="22"/>
          <w:lang w:val="en-GB"/>
        </w:rPr>
        <w:t>,</w:t>
      </w:r>
      <w:r w:rsidRPr="00BF3F8E">
        <w:rPr>
          <w:rFonts w:asciiTheme="minorHAnsi" w:hAnsiTheme="minorHAnsi" w:cstheme="minorHAnsi"/>
          <w:color w:val="000000"/>
          <w:sz w:val="22"/>
          <w:szCs w:val="22"/>
          <w:lang w:val="en-GB"/>
        </w:rPr>
        <w:t xml:space="preserve"> a</w:t>
      </w:r>
      <w:proofErr w:type="gramEnd"/>
      <w:r w:rsidRPr="00BF3F8E">
        <w:rPr>
          <w:rFonts w:asciiTheme="minorHAnsi" w:hAnsiTheme="minorHAnsi" w:cstheme="minorHAnsi"/>
          <w:color w:val="000000"/>
          <w:sz w:val="22"/>
          <w:szCs w:val="22"/>
          <w:lang w:val="en-GB"/>
        </w:rPr>
        <w:t xml:space="preserve"> strong commitment of many stakeholders within technical groups through </w:t>
      </w:r>
      <w:r w:rsidR="00E47C36" w:rsidRPr="00BF3F8E">
        <w:rPr>
          <w:rFonts w:asciiTheme="minorHAnsi" w:hAnsiTheme="minorHAnsi" w:cstheme="minorHAnsi"/>
          <w:color w:val="000000"/>
          <w:sz w:val="22"/>
          <w:szCs w:val="22"/>
          <w:lang w:val="en-GB"/>
        </w:rPr>
        <w:t xml:space="preserve">validation processes </w:t>
      </w:r>
      <w:r w:rsidRPr="00BF3F8E">
        <w:rPr>
          <w:rFonts w:asciiTheme="minorHAnsi" w:hAnsiTheme="minorHAnsi" w:cstheme="minorHAnsi"/>
          <w:color w:val="000000"/>
          <w:sz w:val="22"/>
          <w:szCs w:val="22"/>
          <w:lang w:val="en-GB"/>
        </w:rPr>
        <w:t>to ensure the production of good quality outputs</w:t>
      </w:r>
      <w:r w:rsidR="00E47C36" w:rsidRPr="00BF3F8E">
        <w:rPr>
          <w:rFonts w:asciiTheme="minorHAnsi" w:hAnsiTheme="minorHAnsi" w:cstheme="minorHAnsi"/>
          <w:color w:val="000000"/>
          <w:sz w:val="22"/>
          <w:szCs w:val="22"/>
          <w:lang w:val="en-GB"/>
        </w:rPr>
        <w:t xml:space="preserve"> (studies, workshops, models, training…)</w:t>
      </w:r>
    </w:p>
    <w:p w14:paraId="215BFC05" w14:textId="427CAC0C" w:rsidR="00994198" w:rsidRPr="00BF3F8E" w:rsidRDefault="00994198" w:rsidP="00B25E5F">
      <w:pPr>
        <w:pStyle w:val="Paragraphedeliste"/>
        <w:widowControl w:val="0"/>
        <w:numPr>
          <w:ilvl w:val="0"/>
          <w:numId w:val="11"/>
        </w:numPr>
        <w:spacing w:before="120" w:after="120" w:line="276" w:lineRule="auto"/>
        <w:jc w:val="both"/>
        <w:rPr>
          <w:rFonts w:asciiTheme="minorHAnsi" w:hAnsiTheme="minorHAnsi" w:cstheme="minorHAnsi"/>
          <w:color w:val="000000"/>
          <w:sz w:val="22"/>
          <w:szCs w:val="22"/>
          <w:lang w:val="en-GB"/>
        </w:rPr>
      </w:pPr>
      <w:r w:rsidRPr="00BF3F8E">
        <w:rPr>
          <w:rFonts w:asciiTheme="minorHAnsi" w:hAnsiTheme="minorHAnsi" w:cstheme="minorHAnsi"/>
          <w:color w:val="000000"/>
          <w:sz w:val="22"/>
          <w:szCs w:val="22"/>
          <w:lang w:val="en-GB"/>
        </w:rPr>
        <w:t>Training</w:t>
      </w:r>
      <w:r w:rsidR="00826BBA">
        <w:rPr>
          <w:rFonts w:asciiTheme="minorHAnsi" w:hAnsiTheme="minorHAnsi" w:cstheme="minorHAnsi"/>
          <w:color w:val="000000"/>
          <w:sz w:val="22"/>
          <w:szCs w:val="22"/>
          <w:lang w:val="en-GB"/>
        </w:rPr>
        <w:t xml:space="preserve"> sessions</w:t>
      </w:r>
      <w:r w:rsidRPr="00BF3F8E">
        <w:rPr>
          <w:rFonts w:asciiTheme="minorHAnsi" w:hAnsiTheme="minorHAnsi" w:cstheme="minorHAnsi"/>
          <w:color w:val="000000"/>
          <w:sz w:val="22"/>
          <w:szCs w:val="22"/>
          <w:lang w:val="en-GB"/>
        </w:rPr>
        <w:t>: t</w:t>
      </w:r>
      <w:r w:rsidR="009C2D21" w:rsidRPr="00BF3F8E">
        <w:rPr>
          <w:rFonts w:asciiTheme="minorHAnsi" w:hAnsiTheme="minorHAnsi" w:cstheme="minorHAnsi"/>
          <w:color w:val="000000"/>
          <w:sz w:val="22"/>
          <w:szCs w:val="22"/>
          <w:lang w:val="en-GB"/>
        </w:rPr>
        <w:t>he situation is somewhat different</w:t>
      </w:r>
      <w:r w:rsidR="00B37F41">
        <w:rPr>
          <w:rFonts w:asciiTheme="minorHAnsi" w:hAnsiTheme="minorHAnsi" w:cstheme="minorHAnsi"/>
          <w:color w:val="000000"/>
          <w:sz w:val="22"/>
          <w:szCs w:val="22"/>
          <w:lang w:val="en-GB"/>
        </w:rPr>
        <w:t xml:space="preserve"> </w:t>
      </w:r>
      <w:r w:rsidR="009C2D21" w:rsidRPr="00BF3F8E">
        <w:rPr>
          <w:rFonts w:asciiTheme="minorHAnsi" w:hAnsiTheme="minorHAnsi" w:cstheme="minorHAnsi"/>
          <w:color w:val="000000"/>
          <w:sz w:val="22"/>
          <w:szCs w:val="22"/>
          <w:lang w:val="en-GB"/>
        </w:rPr>
        <w:t>when reviewing training</w:t>
      </w:r>
      <w:r w:rsidRPr="00BF3F8E">
        <w:rPr>
          <w:rFonts w:asciiTheme="minorHAnsi" w:hAnsiTheme="minorHAnsi" w:cstheme="minorHAnsi"/>
          <w:color w:val="000000"/>
          <w:sz w:val="22"/>
          <w:szCs w:val="22"/>
          <w:lang w:val="en-GB"/>
        </w:rPr>
        <w:t>;</w:t>
      </w:r>
      <w:r w:rsidR="009C2D21" w:rsidRPr="00BF3F8E">
        <w:rPr>
          <w:rFonts w:asciiTheme="minorHAnsi" w:hAnsiTheme="minorHAnsi" w:cstheme="minorHAnsi"/>
          <w:color w:val="000000"/>
          <w:sz w:val="22"/>
          <w:szCs w:val="22"/>
          <w:lang w:val="en-GB"/>
        </w:rPr>
        <w:t xml:space="preserve"> most trainees did show a strong interest in all CC-related thematic but due to staffing constraints, there were many instances of </w:t>
      </w:r>
      <w:r w:rsidRPr="00BF3F8E">
        <w:rPr>
          <w:rFonts w:asciiTheme="minorHAnsi" w:hAnsiTheme="minorHAnsi" w:cstheme="minorHAnsi"/>
          <w:color w:val="000000"/>
          <w:sz w:val="22"/>
          <w:szCs w:val="22"/>
          <w:lang w:val="en-GB"/>
        </w:rPr>
        <w:t xml:space="preserve">alternate </w:t>
      </w:r>
      <w:r w:rsidR="009C2D21" w:rsidRPr="00BF3F8E">
        <w:rPr>
          <w:rFonts w:asciiTheme="minorHAnsi" w:hAnsiTheme="minorHAnsi" w:cstheme="minorHAnsi"/>
          <w:color w:val="000000"/>
          <w:sz w:val="22"/>
          <w:szCs w:val="22"/>
          <w:lang w:val="en-GB"/>
        </w:rPr>
        <w:t xml:space="preserve">staff sent in replacement </w:t>
      </w:r>
      <w:r w:rsidRPr="00BF3F8E">
        <w:rPr>
          <w:rFonts w:asciiTheme="minorHAnsi" w:hAnsiTheme="minorHAnsi" w:cstheme="minorHAnsi"/>
          <w:color w:val="000000"/>
          <w:sz w:val="22"/>
          <w:szCs w:val="22"/>
          <w:lang w:val="en-GB"/>
        </w:rPr>
        <w:t>(due to other duties); this was a limiting factor for some specific products/outputs (e.g.</w:t>
      </w:r>
      <w:r w:rsidR="00ED3F64" w:rsidRPr="00BF3F8E">
        <w:rPr>
          <w:rFonts w:asciiTheme="minorHAnsi" w:hAnsiTheme="minorHAnsi" w:cstheme="minorHAnsi"/>
          <w:color w:val="000000"/>
          <w:sz w:val="22"/>
          <w:szCs w:val="22"/>
          <w:lang w:val="en-GB"/>
        </w:rPr>
        <w:t>,</w:t>
      </w:r>
      <w:r w:rsidRPr="00BF3F8E">
        <w:rPr>
          <w:rFonts w:asciiTheme="minorHAnsi" w:hAnsiTheme="minorHAnsi" w:cstheme="minorHAnsi"/>
          <w:color w:val="000000"/>
          <w:sz w:val="22"/>
          <w:szCs w:val="22"/>
          <w:lang w:val="en-GB"/>
        </w:rPr>
        <w:t xml:space="preserve"> modelling) that required the right staff</w:t>
      </w:r>
      <w:r w:rsidR="00F81130" w:rsidRPr="00BF3F8E">
        <w:rPr>
          <w:rFonts w:asciiTheme="minorHAnsi" w:hAnsiTheme="minorHAnsi" w:cstheme="minorHAnsi"/>
          <w:color w:val="000000"/>
          <w:sz w:val="22"/>
          <w:szCs w:val="22"/>
          <w:lang w:val="en-GB"/>
        </w:rPr>
        <w:t xml:space="preserve"> for adoption.</w:t>
      </w:r>
    </w:p>
    <w:p w14:paraId="52D93E43" w14:textId="7513D756" w:rsidR="00CD79AC" w:rsidRPr="00BF3F8E" w:rsidRDefault="00466B02" w:rsidP="00B25E5F">
      <w:pPr>
        <w:pStyle w:val="Paragraphedeliste"/>
        <w:widowControl w:val="0"/>
        <w:numPr>
          <w:ilvl w:val="0"/>
          <w:numId w:val="11"/>
        </w:numPr>
        <w:spacing w:before="120" w:after="120" w:line="276" w:lineRule="auto"/>
        <w:jc w:val="both"/>
        <w:rPr>
          <w:rFonts w:asciiTheme="minorHAnsi" w:hAnsiTheme="minorHAnsi" w:cstheme="minorHAnsi"/>
          <w:color w:val="000000"/>
          <w:sz w:val="22"/>
          <w:szCs w:val="22"/>
          <w:lang w:val="en-GB"/>
        </w:rPr>
      </w:pPr>
      <w:r w:rsidRPr="00BF3F8E">
        <w:rPr>
          <w:rFonts w:asciiTheme="minorHAnsi" w:hAnsiTheme="minorHAnsi" w:cstheme="minorHAnsi"/>
          <w:color w:val="000000"/>
          <w:sz w:val="22"/>
          <w:szCs w:val="22"/>
          <w:lang w:val="en-GB"/>
        </w:rPr>
        <w:t>Participation variations: a</w:t>
      </w:r>
      <w:r w:rsidR="00BC3684" w:rsidRPr="00BF3F8E">
        <w:rPr>
          <w:rFonts w:asciiTheme="minorHAnsi" w:hAnsiTheme="minorHAnsi" w:cstheme="minorHAnsi"/>
          <w:color w:val="000000"/>
          <w:sz w:val="22"/>
          <w:szCs w:val="22"/>
          <w:lang w:val="en-GB"/>
        </w:rPr>
        <w:t>lthough over</w:t>
      </w:r>
      <w:r w:rsidR="00F81130" w:rsidRPr="00BF3F8E">
        <w:rPr>
          <w:rFonts w:asciiTheme="minorHAnsi" w:hAnsiTheme="minorHAnsi" w:cstheme="minorHAnsi"/>
          <w:color w:val="000000"/>
          <w:sz w:val="22"/>
          <w:szCs w:val="22"/>
          <w:lang w:val="en-GB"/>
        </w:rPr>
        <w:t>ly</w:t>
      </w:r>
      <w:r w:rsidR="00BC3684" w:rsidRPr="00BF3F8E">
        <w:rPr>
          <w:rFonts w:asciiTheme="minorHAnsi" w:hAnsiTheme="minorHAnsi" w:cstheme="minorHAnsi"/>
          <w:color w:val="000000"/>
          <w:sz w:val="22"/>
          <w:szCs w:val="22"/>
          <w:lang w:val="en-GB"/>
        </w:rPr>
        <w:t xml:space="preserve"> strong, participation has varied according to </w:t>
      </w:r>
      <w:proofErr w:type="gramStart"/>
      <w:r w:rsidR="00BC3684" w:rsidRPr="00BF3F8E">
        <w:rPr>
          <w:rFonts w:asciiTheme="minorHAnsi" w:hAnsiTheme="minorHAnsi" w:cstheme="minorHAnsi"/>
          <w:color w:val="000000"/>
          <w:sz w:val="22"/>
          <w:szCs w:val="22"/>
          <w:lang w:val="en-GB"/>
        </w:rPr>
        <w:t>sectors</w:t>
      </w:r>
      <w:proofErr w:type="gramEnd"/>
      <w:r w:rsidR="00BC3684" w:rsidRPr="00BF3F8E">
        <w:rPr>
          <w:rFonts w:asciiTheme="minorHAnsi" w:hAnsiTheme="minorHAnsi" w:cstheme="minorHAnsi"/>
          <w:color w:val="000000"/>
          <w:sz w:val="22"/>
          <w:szCs w:val="22"/>
          <w:lang w:val="en-GB"/>
        </w:rPr>
        <w:t xml:space="preserve"> </w:t>
      </w:r>
      <w:r w:rsidR="00BC3684" w:rsidRPr="00BF3F8E">
        <w:rPr>
          <w:rFonts w:asciiTheme="minorHAnsi" w:hAnsiTheme="minorHAnsi" w:cstheme="minorHAnsi"/>
          <w:color w:val="000000"/>
          <w:sz w:val="22"/>
          <w:szCs w:val="22"/>
          <w:lang w:val="en-GB"/>
        </w:rPr>
        <w:lastRenderedPageBreak/>
        <w:t xml:space="preserve">and it was somewhat </w:t>
      </w:r>
      <w:r w:rsidR="00CD79AC" w:rsidRPr="00BF3F8E">
        <w:rPr>
          <w:rFonts w:asciiTheme="minorHAnsi" w:hAnsiTheme="minorHAnsi" w:cstheme="minorHAnsi"/>
          <w:color w:val="000000"/>
          <w:sz w:val="22"/>
          <w:szCs w:val="22"/>
          <w:lang w:val="en-GB"/>
        </w:rPr>
        <w:t xml:space="preserve">not as expected (or planned) </w:t>
      </w:r>
      <w:r w:rsidR="00BC3684" w:rsidRPr="00BF3F8E">
        <w:rPr>
          <w:rFonts w:asciiTheme="minorHAnsi" w:hAnsiTheme="minorHAnsi" w:cstheme="minorHAnsi"/>
          <w:color w:val="000000"/>
          <w:sz w:val="22"/>
          <w:szCs w:val="22"/>
          <w:lang w:val="en-GB"/>
        </w:rPr>
        <w:t>with the private sector</w:t>
      </w:r>
      <w:r w:rsidR="00BC3684" w:rsidRPr="00B25E5F">
        <w:rPr>
          <w:rFonts w:asciiTheme="minorHAnsi" w:hAnsiTheme="minorHAnsi" w:cstheme="minorHAnsi"/>
          <w:color w:val="000000"/>
          <w:sz w:val="22"/>
          <w:szCs w:val="22"/>
          <w:vertAlign w:val="superscript"/>
          <w:lang w:val="en-GB"/>
        </w:rPr>
        <w:footnoteReference w:id="14"/>
      </w:r>
      <w:r w:rsidR="00BC3684" w:rsidRPr="00BF3F8E">
        <w:rPr>
          <w:rFonts w:asciiTheme="minorHAnsi" w:hAnsiTheme="minorHAnsi" w:cstheme="minorHAnsi"/>
          <w:color w:val="000000"/>
          <w:sz w:val="22"/>
          <w:szCs w:val="22"/>
          <w:lang w:val="en-GB"/>
        </w:rPr>
        <w:t>.</w:t>
      </w:r>
    </w:p>
    <w:p w14:paraId="113D5A32" w14:textId="43E1220C" w:rsidR="00ED3F64" w:rsidRPr="00BF3F8E" w:rsidRDefault="00F81130" w:rsidP="00B25E5F">
      <w:pPr>
        <w:pStyle w:val="Paragraphedeliste"/>
        <w:widowControl w:val="0"/>
        <w:spacing w:before="120" w:after="120" w:line="276" w:lineRule="auto"/>
        <w:jc w:val="both"/>
        <w:rPr>
          <w:rFonts w:asciiTheme="minorHAnsi" w:hAnsiTheme="minorHAnsi" w:cstheme="minorHAnsi"/>
          <w:color w:val="000000"/>
          <w:sz w:val="22"/>
          <w:szCs w:val="22"/>
          <w:lang w:val="en-GB"/>
        </w:rPr>
      </w:pPr>
      <w:r w:rsidRPr="00BF3F8E">
        <w:rPr>
          <w:rFonts w:asciiTheme="minorHAnsi" w:hAnsiTheme="minorHAnsi" w:cstheme="minorHAnsi"/>
          <w:color w:val="000000"/>
          <w:sz w:val="22"/>
          <w:szCs w:val="22"/>
          <w:lang w:val="en-GB"/>
        </w:rPr>
        <w:t xml:space="preserve">Interviews suggested different patterns: e.g., strong interest in the tourism sector, possibly because CCA was unheard of and all new; </w:t>
      </w:r>
      <w:r w:rsidR="00ED3F64" w:rsidRPr="00BF3F8E">
        <w:rPr>
          <w:rFonts w:asciiTheme="minorHAnsi" w:hAnsiTheme="minorHAnsi" w:cstheme="minorHAnsi"/>
          <w:color w:val="000000"/>
          <w:sz w:val="22"/>
          <w:szCs w:val="22"/>
          <w:lang w:val="en-GB"/>
        </w:rPr>
        <w:t xml:space="preserve">strong as well in the forestry sector because CCA is an existential problem; </w:t>
      </w:r>
      <w:r w:rsidRPr="00BF3F8E">
        <w:rPr>
          <w:rFonts w:asciiTheme="minorHAnsi" w:hAnsiTheme="minorHAnsi" w:cstheme="minorHAnsi"/>
          <w:color w:val="000000"/>
          <w:sz w:val="22"/>
          <w:szCs w:val="22"/>
          <w:lang w:val="en-GB"/>
        </w:rPr>
        <w:t>average interest in the infrastructure</w:t>
      </w:r>
      <w:r w:rsidR="00ED3F64" w:rsidRPr="00BF3F8E">
        <w:rPr>
          <w:rFonts w:asciiTheme="minorHAnsi" w:hAnsiTheme="minorHAnsi" w:cstheme="minorHAnsi"/>
          <w:color w:val="000000"/>
          <w:sz w:val="22"/>
          <w:szCs w:val="22"/>
          <w:lang w:val="en-GB"/>
        </w:rPr>
        <w:t xml:space="preserve"> </w:t>
      </w:r>
      <w:r w:rsidRPr="00BF3F8E">
        <w:rPr>
          <w:rFonts w:asciiTheme="minorHAnsi" w:hAnsiTheme="minorHAnsi" w:cstheme="minorHAnsi"/>
          <w:color w:val="000000"/>
          <w:sz w:val="22"/>
          <w:szCs w:val="22"/>
          <w:lang w:val="en-GB"/>
        </w:rPr>
        <w:t xml:space="preserve">sector, possibly, because, the sector is already adjusting to CC (ex. </w:t>
      </w:r>
      <w:r w:rsidR="00ED3F64" w:rsidRPr="00BF3F8E">
        <w:rPr>
          <w:rFonts w:asciiTheme="minorHAnsi" w:hAnsiTheme="minorHAnsi" w:cstheme="minorHAnsi"/>
          <w:color w:val="000000"/>
          <w:sz w:val="22"/>
          <w:szCs w:val="22"/>
          <w:lang w:val="en-GB"/>
        </w:rPr>
        <w:t>new construction norms); as for the private sector involvement, there was little evidence that the project made great strides in ensuring</w:t>
      </w:r>
      <w:r w:rsidR="005F5AB1" w:rsidRPr="00BF3F8E">
        <w:rPr>
          <w:rFonts w:asciiTheme="minorHAnsi" w:hAnsiTheme="minorHAnsi" w:cstheme="minorHAnsi"/>
          <w:color w:val="000000"/>
          <w:sz w:val="22"/>
          <w:szCs w:val="22"/>
          <w:lang w:val="en-GB"/>
        </w:rPr>
        <w:t xml:space="preserve"> private sector commitment to CCA; one of the key issues in this respect was the difficulty of the consultants in charge of mapping CC private sector interest in </w:t>
      </w:r>
      <w:r w:rsidR="00CD79AC" w:rsidRPr="00BF3F8E">
        <w:rPr>
          <w:rFonts w:asciiTheme="minorHAnsi" w:hAnsiTheme="minorHAnsi" w:cstheme="minorHAnsi"/>
          <w:color w:val="000000"/>
          <w:sz w:val="22"/>
          <w:szCs w:val="22"/>
          <w:lang w:val="en-GB"/>
        </w:rPr>
        <w:t>reaching out high</w:t>
      </w:r>
      <w:r w:rsidR="005F5AB1" w:rsidRPr="00BF3F8E">
        <w:rPr>
          <w:rFonts w:asciiTheme="minorHAnsi" w:hAnsiTheme="minorHAnsi" w:cstheme="minorHAnsi"/>
          <w:color w:val="000000"/>
          <w:sz w:val="22"/>
          <w:szCs w:val="22"/>
          <w:lang w:val="en-GB"/>
        </w:rPr>
        <w:t>-</w:t>
      </w:r>
      <w:r w:rsidR="00CD79AC" w:rsidRPr="00BF3F8E">
        <w:rPr>
          <w:rFonts w:asciiTheme="minorHAnsi" w:hAnsiTheme="minorHAnsi" w:cstheme="minorHAnsi"/>
          <w:color w:val="000000"/>
          <w:sz w:val="22"/>
          <w:szCs w:val="22"/>
          <w:lang w:val="en-GB"/>
        </w:rPr>
        <w:t>level private sector staff</w:t>
      </w:r>
      <w:r w:rsidR="005F5AB1" w:rsidRPr="00BF3F8E">
        <w:rPr>
          <w:rFonts w:asciiTheme="minorHAnsi" w:hAnsiTheme="minorHAnsi" w:cstheme="minorHAnsi"/>
          <w:color w:val="000000"/>
          <w:sz w:val="22"/>
          <w:szCs w:val="22"/>
          <w:lang w:val="en-GB"/>
        </w:rPr>
        <w:t xml:space="preserve"> (e.g., boards of directors, executive boards)</w:t>
      </w:r>
      <w:r w:rsidR="00CD79AC" w:rsidRPr="00BF3F8E">
        <w:rPr>
          <w:rFonts w:asciiTheme="minorHAnsi" w:hAnsiTheme="minorHAnsi" w:cstheme="minorHAnsi"/>
          <w:color w:val="000000"/>
          <w:sz w:val="22"/>
          <w:szCs w:val="22"/>
          <w:lang w:val="en-GB"/>
        </w:rPr>
        <w:t>.</w:t>
      </w:r>
    </w:p>
    <w:p w14:paraId="7991F82B" w14:textId="0F6D5B22" w:rsidR="004143A4" w:rsidRPr="00BF3F8E" w:rsidRDefault="004143A4" w:rsidP="00B25E5F">
      <w:pPr>
        <w:pStyle w:val="Paragraphedeliste"/>
        <w:numPr>
          <w:ilvl w:val="0"/>
          <w:numId w:val="59"/>
        </w:numPr>
        <w:spacing w:before="120" w:after="120" w:line="276" w:lineRule="auto"/>
        <w:jc w:val="both"/>
        <w:rPr>
          <w:rFonts w:asciiTheme="minorHAnsi" w:hAnsiTheme="minorHAnsi" w:cstheme="minorHAnsi"/>
          <w:i/>
          <w:iCs/>
          <w:color w:val="000000"/>
          <w:sz w:val="22"/>
          <w:szCs w:val="22"/>
          <w:lang w:val="en-GB"/>
        </w:rPr>
      </w:pPr>
      <w:r w:rsidRPr="00BF3F8E">
        <w:rPr>
          <w:rFonts w:asciiTheme="minorHAnsi" w:hAnsiTheme="minorHAnsi" w:cstheme="minorHAnsi"/>
          <w:color w:val="000000"/>
          <w:sz w:val="22"/>
          <w:szCs w:val="22"/>
          <w:lang w:val="en-GB"/>
        </w:rPr>
        <w:t>General Directorate for Development Policies (DGPD)</w:t>
      </w:r>
      <w:r w:rsidR="006B57F8">
        <w:rPr>
          <w:rFonts w:asciiTheme="minorHAnsi" w:hAnsiTheme="minorHAnsi" w:cstheme="minorHAnsi"/>
          <w:color w:val="000000"/>
          <w:sz w:val="22"/>
          <w:szCs w:val="22"/>
          <w:lang w:val="en-GB"/>
        </w:rPr>
        <w:t xml:space="preserve">: it provides guidance </w:t>
      </w:r>
      <w:r w:rsidR="006B57F8" w:rsidRPr="006B57F8">
        <w:rPr>
          <w:rFonts w:asciiTheme="minorHAnsi" w:hAnsiTheme="minorHAnsi" w:cstheme="minorHAnsi"/>
          <w:color w:val="000000"/>
          <w:sz w:val="22"/>
          <w:szCs w:val="22"/>
          <w:lang w:val="en-GB"/>
        </w:rPr>
        <w:t xml:space="preserve">to ensure the alignment of the actions of the project with national </w:t>
      </w:r>
      <w:proofErr w:type="gramStart"/>
      <w:r w:rsidR="006B57F8" w:rsidRPr="006B57F8">
        <w:rPr>
          <w:rFonts w:asciiTheme="minorHAnsi" w:hAnsiTheme="minorHAnsi" w:cstheme="minorHAnsi"/>
          <w:color w:val="000000"/>
          <w:sz w:val="22"/>
          <w:szCs w:val="22"/>
          <w:lang w:val="en-GB"/>
        </w:rPr>
        <w:t>policies</w:t>
      </w:r>
      <w:r w:rsidR="006B57F8">
        <w:rPr>
          <w:rFonts w:asciiTheme="minorHAnsi" w:hAnsiTheme="minorHAnsi" w:cstheme="minorHAnsi"/>
          <w:color w:val="000000"/>
          <w:sz w:val="22"/>
          <w:szCs w:val="22"/>
          <w:lang w:val="en-GB"/>
        </w:rPr>
        <w:t>;</w:t>
      </w:r>
      <w:proofErr w:type="gramEnd"/>
      <w:r w:rsidR="006B57F8">
        <w:rPr>
          <w:rFonts w:asciiTheme="minorHAnsi" w:hAnsiTheme="minorHAnsi" w:cstheme="minorHAnsi"/>
          <w:color w:val="000000"/>
          <w:sz w:val="22"/>
          <w:szCs w:val="22"/>
          <w:lang w:val="en-GB"/>
        </w:rPr>
        <w:t xml:space="preserve"> e.g., they oriented </w:t>
      </w:r>
      <w:r w:rsidR="006B57F8" w:rsidRPr="006B57F8">
        <w:rPr>
          <w:rFonts w:asciiTheme="minorHAnsi" w:hAnsiTheme="minorHAnsi" w:cstheme="minorHAnsi"/>
          <w:color w:val="000000"/>
          <w:sz w:val="22"/>
          <w:szCs w:val="22"/>
          <w:lang w:val="en-GB"/>
        </w:rPr>
        <w:t>the term of the measures retained in NAP</w:t>
      </w:r>
      <w:r w:rsidR="006B57F8">
        <w:rPr>
          <w:rFonts w:asciiTheme="minorHAnsi" w:hAnsiTheme="minorHAnsi" w:cstheme="minorHAnsi"/>
          <w:color w:val="000000"/>
          <w:sz w:val="22"/>
          <w:szCs w:val="22"/>
          <w:lang w:val="en-GB"/>
        </w:rPr>
        <w:t>s</w:t>
      </w:r>
      <w:r w:rsidR="006B57F8" w:rsidRPr="006B57F8">
        <w:rPr>
          <w:rFonts w:asciiTheme="minorHAnsi" w:hAnsiTheme="minorHAnsi" w:cstheme="minorHAnsi"/>
          <w:color w:val="000000"/>
          <w:sz w:val="22"/>
          <w:szCs w:val="22"/>
          <w:lang w:val="en-GB"/>
        </w:rPr>
        <w:t xml:space="preserve"> in connection with the </w:t>
      </w:r>
      <w:r w:rsidR="006B57F8">
        <w:rPr>
          <w:rFonts w:asciiTheme="minorHAnsi" w:hAnsiTheme="minorHAnsi" w:cstheme="minorHAnsi"/>
          <w:color w:val="000000"/>
          <w:sz w:val="22"/>
          <w:szCs w:val="22"/>
          <w:lang w:val="en-GB"/>
        </w:rPr>
        <w:t>20</w:t>
      </w:r>
      <w:r w:rsidR="00141006">
        <w:rPr>
          <w:rFonts w:asciiTheme="minorHAnsi" w:hAnsiTheme="minorHAnsi" w:cstheme="minorHAnsi"/>
          <w:color w:val="000000"/>
          <w:sz w:val="22"/>
          <w:szCs w:val="22"/>
          <w:lang w:val="en-GB"/>
        </w:rPr>
        <w:t>3</w:t>
      </w:r>
      <w:r w:rsidR="006B57F8">
        <w:rPr>
          <w:rFonts w:asciiTheme="minorHAnsi" w:hAnsiTheme="minorHAnsi" w:cstheme="minorHAnsi"/>
          <w:color w:val="000000"/>
          <w:sz w:val="22"/>
          <w:szCs w:val="22"/>
          <w:lang w:val="en-GB"/>
        </w:rPr>
        <w:t xml:space="preserve">0 </w:t>
      </w:r>
      <w:r w:rsidR="006B57F8" w:rsidRPr="006B57F8">
        <w:rPr>
          <w:rFonts w:asciiTheme="minorHAnsi" w:hAnsiTheme="minorHAnsi" w:cstheme="minorHAnsi"/>
          <w:color w:val="000000"/>
          <w:sz w:val="22"/>
          <w:szCs w:val="22"/>
          <w:lang w:val="en-GB"/>
        </w:rPr>
        <w:t>national agenda</w:t>
      </w:r>
    </w:p>
    <w:p w14:paraId="6FEA8028" w14:textId="64AD1B29" w:rsidR="004143A4" w:rsidRPr="00BF3F8E" w:rsidRDefault="004143A4" w:rsidP="00B25E5F">
      <w:pPr>
        <w:pStyle w:val="Lgende"/>
        <w:numPr>
          <w:ilvl w:val="0"/>
          <w:numId w:val="59"/>
        </w:numPr>
        <w:spacing w:before="120" w:after="120" w:line="276" w:lineRule="auto"/>
        <w:jc w:val="both"/>
        <w:rPr>
          <w:rFonts w:asciiTheme="minorHAnsi" w:hAnsiTheme="minorHAnsi" w:cstheme="minorHAnsi"/>
          <w:i w:val="0"/>
          <w:iCs w:val="0"/>
          <w:color w:val="000000"/>
          <w:sz w:val="22"/>
          <w:szCs w:val="22"/>
          <w:lang w:val="en-GB"/>
        </w:rPr>
      </w:pPr>
      <w:r w:rsidRPr="00BF3F8E">
        <w:rPr>
          <w:rFonts w:asciiTheme="minorHAnsi" w:hAnsiTheme="minorHAnsi" w:cstheme="minorHAnsi"/>
          <w:i w:val="0"/>
          <w:iCs w:val="0"/>
          <w:color w:val="000000"/>
          <w:sz w:val="22"/>
          <w:szCs w:val="22"/>
          <w:lang w:val="en-GB"/>
        </w:rPr>
        <w:t>General Directorate for Budget (DGB)</w:t>
      </w:r>
      <w:r w:rsidR="006B57F8">
        <w:rPr>
          <w:rFonts w:asciiTheme="minorHAnsi" w:hAnsiTheme="minorHAnsi" w:cstheme="minorHAnsi"/>
          <w:i w:val="0"/>
          <w:iCs w:val="0"/>
          <w:color w:val="000000"/>
          <w:sz w:val="22"/>
          <w:szCs w:val="22"/>
          <w:lang w:val="en-GB"/>
        </w:rPr>
        <w:t xml:space="preserve">: </w:t>
      </w:r>
      <w:r w:rsidR="00B25E5F">
        <w:rPr>
          <w:rFonts w:asciiTheme="minorHAnsi" w:hAnsiTheme="minorHAnsi" w:cstheme="minorHAnsi"/>
          <w:i w:val="0"/>
          <w:iCs w:val="0"/>
          <w:color w:val="000000"/>
          <w:sz w:val="22"/>
          <w:szCs w:val="22"/>
          <w:lang w:val="en-GB"/>
        </w:rPr>
        <w:t xml:space="preserve">key stakeholder for the </w:t>
      </w:r>
      <w:r w:rsidR="006B57F8" w:rsidRPr="006B57F8">
        <w:rPr>
          <w:rFonts w:asciiTheme="minorHAnsi" w:hAnsiTheme="minorHAnsi" w:cstheme="minorHAnsi"/>
          <w:i w:val="0"/>
          <w:iCs w:val="0"/>
          <w:color w:val="000000"/>
          <w:sz w:val="22"/>
          <w:szCs w:val="22"/>
          <w:lang w:val="en-GB"/>
        </w:rPr>
        <w:t xml:space="preserve">integration of adaptation measures in the general </w:t>
      </w:r>
      <w:r w:rsidR="00B25E5F">
        <w:rPr>
          <w:rFonts w:asciiTheme="minorHAnsi" w:hAnsiTheme="minorHAnsi" w:cstheme="minorHAnsi"/>
          <w:i w:val="0"/>
          <w:iCs w:val="0"/>
          <w:color w:val="000000"/>
          <w:sz w:val="22"/>
          <w:szCs w:val="22"/>
          <w:lang w:val="en-GB"/>
        </w:rPr>
        <w:t>S</w:t>
      </w:r>
      <w:r w:rsidR="006B57F8" w:rsidRPr="006B57F8">
        <w:rPr>
          <w:rFonts w:asciiTheme="minorHAnsi" w:hAnsiTheme="minorHAnsi" w:cstheme="minorHAnsi"/>
          <w:i w:val="0"/>
          <w:iCs w:val="0"/>
          <w:color w:val="000000"/>
          <w:sz w:val="22"/>
          <w:szCs w:val="22"/>
          <w:lang w:val="en-GB"/>
        </w:rPr>
        <w:t>tate budget</w:t>
      </w:r>
      <w:r w:rsidR="00B25E5F">
        <w:rPr>
          <w:rFonts w:asciiTheme="minorHAnsi" w:hAnsiTheme="minorHAnsi" w:cstheme="minorHAnsi"/>
          <w:i w:val="0"/>
          <w:iCs w:val="0"/>
          <w:color w:val="000000"/>
          <w:sz w:val="22"/>
          <w:szCs w:val="22"/>
          <w:lang w:val="en-GB"/>
        </w:rPr>
        <w:t>, pr</w:t>
      </w:r>
      <w:r w:rsidR="006B57F8" w:rsidRPr="006B57F8">
        <w:rPr>
          <w:rFonts w:asciiTheme="minorHAnsi" w:hAnsiTheme="minorHAnsi" w:cstheme="minorHAnsi"/>
          <w:i w:val="0"/>
          <w:iCs w:val="0"/>
          <w:color w:val="000000"/>
          <w:sz w:val="22"/>
          <w:szCs w:val="22"/>
          <w:lang w:val="en-GB"/>
        </w:rPr>
        <w:t>ovid</w:t>
      </w:r>
      <w:r w:rsidR="00B25E5F">
        <w:rPr>
          <w:rFonts w:asciiTheme="minorHAnsi" w:hAnsiTheme="minorHAnsi" w:cstheme="minorHAnsi"/>
          <w:i w:val="0"/>
          <w:iCs w:val="0"/>
          <w:color w:val="000000"/>
          <w:sz w:val="22"/>
          <w:szCs w:val="22"/>
          <w:lang w:val="en-GB"/>
        </w:rPr>
        <w:t>ing</w:t>
      </w:r>
      <w:r w:rsidR="006B57F8" w:rsidRPr="006B57F8">
        <w:rPr>
          <w:rFonts w:asciiTheme="minorHAnsi" w:hAnsiTheme="minorHAnsi" w:cstheme="minorHAnsi"/>
          <w:i w:val="0"/>
          <w:iCs w:val="0"/>
          <w:color w:val="000000"/>
          <w:sz w:val="22"/>
          <w:szCs w:val="22"/>
          <w:lang w:val="en-GB"/>
        </w:rPr>
        <w:t xml:space="preserve"> support for the revision of the budget framework showing indicators of adaptation measures</w:t>
      </w:r>
    </w:p>
    <w:p w14:paraId="12436629" w14:textId="0FFCB653" w:rsidR="004143A4" w:rsidRPr="00BF3F8E" w:rsidRDefault="004143A4" w:rsidP="00B25E5F">
      <w:pPr>
        <w:pStyle w:val="Lgende"/>
        <w:numPr>
          <w:ilvl w:val="0"/>
          <w:numId w:val="59"/>
        </w:numPr>
        <w:spacing w:before="120" w:after="120" w:line="276" w:lineRule="auto"/>
        <w:jc w:val="both"/>
        <w:rPr>
          <w:rFonts w:asciiTheme="minorHAnsi" w:hAnsiTheme="minorHAnsi" w:cstheme="minorHAnsi"/>
          <w:i w:val="0"/>
          <w:iCs w:val="0"/>
          <w:color w:val="000000"/>
          <w:sz w:val="22"/>
          <w:szCs w:val="22"/>
          <w:lang w:val="en-GB"/>
        </w:rPr>
      </w:pPr>
      <w:r w:rsidRPr="00BF3F8E">
        <w:rPr>
          <w:rFonts w:asciiTheme="minorHAnsi" w:hAnsiTheme="minorHAnsi" w:cstheme="minorHAnsi"/>
          <w:i w:val="0"/>
          <w:iCs w:val="0"/>
          <w:color w:val="000000"/>
          <w:sz w:val="22"/>
          <w:szCs w:val="22"/>
          <w:lang w:val="en-GB"/>
        </w:rPr>
        <w:t>Directorate-General for Economic Affairs (DGAE)</w:t>
      </w:r>
      <w:r w:rsidR="00B25E5F">
        <w:rPr>
          <w:rFonts w:asciiTheme="minorHAnsi" w:hAnsiTheme="minorHAnsi" w:cstheme="minorHAnsi"/>
          <w:i w:val="0"/>
          <w:iCs w:val="0"/>
          <w:color w:val="000000"/>
          <w:sz w:val="22"/>
          <w:szCs w:val="22"/>
          <w:lang w:val="en-GB"/>
        </w:rPr>
        <w:t xml:space="preserve"> provided guidance for the studies on the private sector</w:t>
      </w:r>
    </w:p>
    <w:p w14:paraId="3EB2EE77" w14:textId="7E07E582" w:rsidR="004143A4" w:rsidRPr="00BF3F8E" w:rsidRDefault="004143A4" w:rsidP="00B25E5F">
      <w:pPr>
        <w:pStyle w:val="Lgende"/>
        <w:numPr>
          <w:ilvl w:val="0"/>
          <w:numId w:val="59"/>
        </w:numPr>
        <w:spacing w:before="120" w:after="120" w:line="276" w:lineRule="auto"/>
        <w:jc w:val="both"/>
        <w:rPr>
          <w:rFonts w:asciiTheme="minorHAnsi" w:hAnsiTheme="minorHAnsi" w:cstheme="minorHAnsi"/>
          <w:i w:val="0"/>
          <w:iCs w:val="0"/>
          <w:color w:val="000000"/>
          <w:sz w:val="22"/>
          <w:szCs w:val="22"/>
          <w:lang w:val="en-GB"/>
        </w:rPr>
      </w:pPr>
      <w:r w:rsidRPr="00BF3F8E">
        <w:rPr>
          <w:rFonts w:asciiTheme="minorHAnsi" w:hAnsiTheme="minorHAnsi" w:cstheme="minorHAnsi"/>
          <w:i w:val="0"/>
          <w:iCs w:val="0"/>
          <w:color w:val="000000"/>
          <w:sz w:val="22"/>
          <w:szCs w:val="22"/>
          <w:lang w:val="en-GB"/>
        </w:rPr>
        <w:t>Analysis and Investigation Bureau (BAI)</w:t>
      </w:r>
      <w:r w:rsidR="00B25E5F">
        <w:rPr>
          <w:rFonts w:asciiTheme="minorHAnsi" w:hAnsiTheme="minorHAnsi" w:cstheme="minorHAnsi"/>
          <w:i w:val="0"/>
          <w:iCs w:val="0"/>
          <w:color w:val="000000"/>
          <w:sz w:val="22"/>
          <w:szCs w:val="22"/>
          <w:lang w:val="en-GB"/>
        </w:rPr>
        <w:t>: key for the official endorsement of NAPs</w:t>
      </w:r>
    </w:p>
    <w:p w14:paraId="71730E37" w14:textId="15D34185" w:rsidR="004143A4" w:rsidRPr="00BF3F8E" w:rsidRDefault="004143A4" w:rsidP="00B25E5F">
      <w:pPr>
        <w:pStyle w:val="Lgende"/>
        <w:numPr>
          <w:ilvl w:val="0"/>
          <w:numId w:val="59"/>
        </w:numPr>
        <w:spacing w:before="120" w:after="120" w:line="276" w:lineRule="auto"/>
        <w:jc w:val="both"/>
        <w:rPr>
          <w:rFonts w:asciiTheme="minorHAnsi" w:hAnsiTheme="minorHAnsi" w:cstheme="minorHAnsi"/>
          <w:i w:val="0"/>
          <w:iCs w:val="0"/>
          <w:color w:val="000000"/>
          <w:sz w:val="22"/>
          <w:szCs w:val="22"/>
          <w:lang w:val="en-GB"/>
        </w:rPr>
      </w:pPr>
      <w:r w:rsidRPr="00BF3F8E">
        <w:rPr>
          <w:rFonts w:asciiTheme="minorHAnsi" w:hAnsiTheme="minorHAnsi" w:cstheme="minorHAnsi"/>
          <w:i w:val="0"/>
          <w:iCs w:val="0"/>
          <w:color w:val="000000"/>
          <w:sz w:val="22"/>
          <w:szCs w:val="22"/>
          <w:lang w:val="en-GB"/>
        </w:rPr>
        <w:t>German Cooperation Agency (GIZ)</w:t>
      </w:r>
      <w:r w:rsidR="00D37E14" w:rsidRPr="00BF3F8E">
        <w:rPr>
          <w:rFonts w:asciiTheme="minorHAnsi" w:hAnsiTheme="minorHAnsi" w:cstheme="minorHAnsi"/>
          <w:i w:val="0"/>
          <w:iCs w:val="0"/>
          <w:color w:val="000000"/>
          <w:sz w:val="22"/>
          <w:szCs w:val="22"/>
          <w:lang w:val="en-GB"/>
        </w:rPr>
        <w:t>: there was an extensive dialogue between the PAS PNA Project and this Project with a constant flow of information and lessons learned from GIZ to ensure (</w:t>
      </w:r>
      <w:proofErr w:type="gramStart"/>
      <w:r w:rsidR="00D37E14" w:rsidRPr="00BF3F8E">
        <w:rPr>
          <w:rFonts w:asciiTheme="minorHAnsi" w:hAnsiTheme="minorHAnsi" w:cstheme="minorHAnsi"/>
          <w:i w:val="0"/>
          <w:iCs w:val="0"/>
          <w:color w:val="000000"/>
          <w:sz w:val="22"/>
          <w:szCs w:val="22"/>
          <w:lang w:val="en-GB"/>
        </w:rPr>
        <w:t>e.g.</w:t>
      </w:r>
      <w:proofErr w:type="gramEnd"/>
      <w:r w:rsidR="00D37E14" w:rsidRPr="00BF3F8E">
        <w:rPr>
          <w:rFonts w:asciiTheme="minorHAnsi" w:hAnsiTheme="minorHAnsi" w:cstheme="minorHAnsi"/>
          <w:i w:val="0"/>
          <w:iCs w:val="0"/>
          <w:color w:val="000000"/>
          <w:sz w:val="22"/>
          <w:szCs w:val="22"/>
          <w:lang w:val="en-GB"/>
        </w:rPr>
        <w:t xml:space="preserve"> periodic coordination meetings) to ensure implementation optimisation (e.g. same intervention approaches and methodologies for vulnerability studies and the formulation of NAP</w:t>
      </w:r>
    </w:p>
    <w:p w14:paraId="6A496C78" w14:textId="7BDCABDC" w:rsidR="00B720A7" w:rsidRPr="00BF3F8E" w:rsidRDefault="004143A4" w:rsidP="00B25E5F">
      <w:pPr>
        <w:pStyle w:val="Lgende"/>
        <w:numPr>
          <w:ilvl w:val="0"/>
          <w:numId w:val="59"/>
        </w:numPr>
        <w:spacing w:before="120" w:after="120" w:line="276" w:lineRule="auto"/>
        <w:jc w:val="both"/>
        <w:rPr>
          <w:rFonts w:asciiTheme="minorHAnsi" w:hAnsiTheme="minorHAnsi" w:cstheme="minorHAnsi"/>
          <w:i w:val="0"/>
          <w:iCs w:val="0"/>
          <w:color w:val="000000"/>
          <w:sz w:val="22"/>
          <w:szCs w:val="22"/>
          <w:lang w:val="en-GB"/>
        </w:rPr>
      </w:pPr>
      <w:r w:rsidRPr="00BF3F8E">
        <w:rPr>
          <w:rFonts w:asciiTheme="minorHAnsi" w:hAnsiTheme="minorHAnsi" w:cstheme="minorHAnsi"/>
          <w:i w:val="0"/>
          <w:iCs w:val="0"/>
          <w:color w:val="000000"/>
          <w:sz w:val="22"/>
          <w:szCs w:val="22"/>
          <w:lang w:val="en-GB"/>
        </w:rPr>
        <w:t>National Institute for Statistics and Economic Analysis (INSAE)</w:t>
      </w:r>
      <w:r w:rsidR="00B720A7" w:rsidRPr="00BF3F8E">
        <w:rPr>
          <w:rFonts w:asciiTheme="minorHAnsi" w:hAnsiTheme="minorHAnsi" w:cstheme="minorHAnsi"/>
          <w:i w:val="0"/>
          <w:iCs w:val="0"/>
          <w:color w:val="000000"/>
          <w:sz w:val="22"/>
          <w:szCs w:val="22"/>
          <w:lang w:val="en-GB"/>
        </w:rPr>
        <w:t>: little information was available on its involvement; it is understood that it provided the bulk of data for the drafting of vulnerability assessments and the design of CC economic models; however, the data was much insufficient</w:t>
      </w:r>
      <w:r w:rsidR="003C7756" w:rsidRPr="00BF3F8E">
        <w:rPr>
          <w:rFonts w:asciiTheme="minorHAnsi" w:hAnsiTheme="minorHAnsi" w:cstheme="minorHAnsi"/>
          <w:i w:val="0"/>
          <w:iCs w:val="0"/>
          <w:color w:val="000000"/>
          <w:sz w:val="22"/>
          <w:szCs w:val="22"/>
          <w:lang w:val="en-GB"/>
        </w:rPr>
        <w:t xml:space="preserve">; it resulted in </w:t>
      </w:r>
      <w:r w:rsidR="00B720A7" w:rsidRPr="00BF3F8E">
        <w:rPr>
          <w:rFonts w:asciiTheme="minorHAnsi" w:hAnsiTheme="minorHAnsi" w:cstheme="minorHAnsi"/>
          <w:i w:val="0"/>
          <w:iCs w:val="0"/>
          <w:color w:val="000000"/>
          <w:sz w:val="22"/>
          <w:szCs w:val="22"/>
          <w:lang w:val="en-GB"/>
        </w:rPr>
        <w:t xml:space="preserve">extensive efforts made at sectoral levels to directly provide to </w:t>
      </w:r>
      <w:r w:rsidR="00007FD3" w:rsidRPr="00BF3F8E">
        <w:rPr>
          <w:rFonts w:asciiTheme="minorHAnsi" w:hAnsiTheme="minorHAnsi" w:cstheme="minorHAnsi"/>
          <w:i w:val="0"/>
          <w:iCs w:val="0"/>
          <w:color w:val="000000"/>
          <w:sz w:val="22"/>
          <w:szCs w:val="22"/>
          <w:lang w:val="en-GB"/>
        </w:rPr>
        <w:t>consultants</w:t>
      </w:r>
      <w:r w:rsidR="00B720A7" w:rsidRPr="00BF3F8E">
        <w:rPr>
          <w:rFonts w:asciiTheme="minorHAnsi" w:hAnsiTheme="minorHAnsi" w:cstheme="minorHAnsi"/>
          <w:i w:val="0"/>
          <w:iCs w:val="0"/>
          <w:color w:val="000000"/>
          <w:sz w:val="22"/>
          <w:szCs w:val="22"/>
          <w:lang w:val="en-GB"/>
        </w:rPr>
        <w:t xml:space="preserve"> and/or get from ministries and </w:t>
      </w:r>
      <w:r w:rsidR="003C7756" w:rsidRPr="00BF3F8E">
        <w:rPr>
          <w:rFonts w:asciiTheme="minorHAnsi" w:hAnsiTheme="minorHAnsi" w:cstheme="minorHAnsi"/>
          <w:i w:val="0"/>
          <w:iCs w:val="0"/>
          <w:color w:val="000000"/>
          <w:sz w:val="22"/>
          <w:szCs w:val="22"/>
          <w:lang w:val="en-GB"/>
        </w:rPr>
        <w:t xml:space="preserve">other relevant institutions the additional data needed to finalise the assessments and models; still, in several cases, the data gaps </w:t>
      </w:r>
      <w:r w:rsidR="00B6466E">
        <w:rPr>
          <w:rFonts w:asciiTheme="minorHAnsi" w:hAnsiTheme="minorHAnsi" w:cstheme="minorHAnsi"/>
          <w:i w:val="0"/>
          <w:iCs w:val="0"/>
          <w:color w:val="000000"/>
          <w:sz w:val="22"/>
          <w:szCs w:val="22"/>
          <w:lang w:val="en-GB"/>
        </w:rPr>
        <w:t xml:space="preserve">(e.g. energy sector) </w:t>
      </w:r>
      <w:r w:rsidR="003C7756" w:rsidRPr="00BF3F8E">
        <w:rPr>
          <w:rFonts w:asciiTheme="minorHAnsi" w:hAnsiTheme="minorHAnsi" w:cstheme="minorHAnsi"/>
          <w:i w:val="0"/>
          <w:iCs w:val="0"/>
          <w:color w:val="000000"/>
          <w:sz w:val="22"/>
          <w:szCs w:val="22"/>
          <w:lang w:val="en-GB"/>
        </w:rPr>
        <w:t xml:space="preserve">were </w:t>
      </w:r>
      <w:r w:rsidR="00FE246B" w:rsidRPr="00BF3F8E">
        <w:rPr>
          <w:rFonts w:asciiTheme="minorHAnsi" w:hAnsiTheme="minorHAnsi" w:cstheme="minorHAnsi"/>
          <w:i w:val="0"/>
          <w:iCs w:val="0"/>
          <w:color w:val="000000"/>
          <w:sz w:val="22"/>
          <w:szCs w:val="22"/>
          <w:lang w:val="en-GB"/>
        </w:rPr>
        <w:t>s</w:t>
      </w:r>
      <w:r w:rsidR="003C7756" w:rsidRPr="00BF3F8E">
        <w:rPr>
          <w:rFonts w:asciiTheme="minorHAnsi" w:hAnsiTheme="minorHAnsi" w:cstheme="minorHAnsi"/>
          <w:i w:val="0"/>
          <w:iCs w:val="0"/>
          <w:color w:val="000000"/>
          <w:sz w:val="22"/>
          <w:szCs w:val="22"/>
          <w:lang w:val="en-GB"/>
        </w:rPr>
        <w:t xml:space="preserve">o wide that approximations had to be made </w:t>
      </w:r>
      <w:r w:rsidR="00FE246B" w:rsidRPr="00BF3F8E">
        <w:rPr>
          <w:rFonts w:asciiTheme="minorHAnsi" w:hAnsiTheme="minorHAnsi" w:cstheme="minorHAnsi"/>
          <w:i w:val="0"/>
          <w:iCs w:val="0"/>
          <w:color w:val="000000"/>
          <w:sz w:val="22"/>
          <w:szCs w:val="22"/>
          <w:lang w:val="en-GB"/>
        </w:rPr>
        <w:t>and some modelling cancelled by laboratories</w:t>
      </w:r>
      <w:r w:rsidR="003C7756" w:rsidRPr="00BF3F8E">
        <w:rPr>
          <w:rFonts w:asciiTheme="minorHAnsi" w:hAnsiTheme="minorHAnsi" w:cstheme="minorHAnsi"/>
          <w:i w:val="0"/>
          <w:iCs w:val="0"/>
          <w:color w:val="000000"/>
          <w:sz w:val="22"/>
          <w:szCs w:val="22"/>
          <w:lang w:val="en-GB"/>
        </w:rPr>
        <w:t xml:space="preserve"> </w:t>
      </w:r>
      <w:r w:rsidR="00B720A7" w:rsidRPr="00BF3F8E">
        <w:rPr>
          <w:rFonts w:asciiTheme="minorHAnsi" w:hAnsiTheme="minorHAnsi" w:cstheme="minorHAnsi"/>
          <w:i w:val="0"/>
          <w:iCs w:val="0"/>
          <w:color w:val="000000"/>
          <w:sz w:val="22"/>
          <w:szCs w:val="22"/>
          <w:lang w:val="en-GB"/>
        </w:rPr>
        <w:t xml:space="preserve"> </w:t>
      </w:r>
    </w:p>
    <w:p w14:paraId="0C24C96F" w14:textId="698E2F1E" w:rsidR="004143A4" w:rsidRPr="00BF3F8E" w:rsidRDefault="004143A4" w:rsidP="00D01EB4">
      <w:pPr>
        <w:pStyle w:val="Lgende"/>
        <w:numPr>
          <w:ilvl w:val="0"/>
          <w:numId w:val="59"/>
        </w:numPr>
        <w:spacing w:before="120" w:after="120" w:line="276" w:lineRule="auto"/>
        <w:jc w:val="both"/>
        <w:rPr>
          <w:rFonts w:asciiTheme="minorHAnsi" w:hAnsiTheme="minorHAnsi" w:cstheme="minorHAnsi"/>
          <w:i w:val="0"/>
          <w:iCs w:val="0"/>
          <w:color w:val="000000"/>
          <w:sz w:val="22"/>
          <w:szCs w:val="22"/>
          <w:lang w:val="en-GB"/>
        </w:rPr>
      </w:pPr>
      <w:r w:rsidRPr="00BF3F8E">
        <w:rPr>
          <w:rFonts w:asciiTheme="minorHAnsi" w:hAnsiTheme="minorHAnsi" w:cstheme="minorHAnsi"/>
          <w:color w:val="000000"/>
          <w:sz w:val="22"/>
          <w:szCs w:val="22"/>
          <w:lang w:val="en-GB"/>
        </w:rPr>
        <w:t>Commission for the Economic Modelling of Climate</w:t>
      </w:r>
      <w:r w:rsidRPr="00BF3F8E">
        <w:rPr>
          <w:rFonts w:asciiTheme="minorHAnsi" w:hAnsiTheme="minorHAnsi" w:cstheme="minorHAnsi"/>
          <w:i w:val="0"/>
          <w:iCs w:val="0"/>
          <w:color w:val="000000"/>
          <w:sz w:val="22"/>
          <w:szCs w:val="22"/>
          <w:lang w:val="en-GB"/>
        </w:rPr>
        <w:t xml:space="preserve"> Impact and Climate Change Integration within the State General Budget (CMEICB)</w:t>
      </w:r>
      <w:r w:rsidR="00267DDC" w:rsidRPr="00BF3F8E">
        <w:rPr>
          <w:rFonts w:asciiTheme="minorHAnsi" w:hAnsiTheme="minorHAnsi" w:cstheme="minorHAnsi"/>
          <w:i w:val="0"/>
          <w:iCs w:val="0"/>
          <w:color w:val="000000"/>
          <w:sz w:val="22"/>
          <w:szCs w:val="22"/>
          <w:lang w:val="en-GB"/>
        </w:rPr>
        <w:t xml:space="preserve"> </w:t>
      </w:r>
      <w:r w:rsidR="00B25E5F">
        <w:rPr>
          <w:rFonts w:asciiTheme="minorHAnsi" w:hAnsiTheme="minorHAnsi" w:cstheme="minorHAnsi"/>
          <w:i w:val="0"/>
          <w:iCs w:val="0"/>
          <w:color w:val="000000"/>
          <w:sz w:val="22"/>
          <w:szCs w:val="22"/>
          <w:lang w:val="en-GB"/>
        </w:rPr>
        <w:t>with expertise in CCA modelling</w:t>
      </w:r>
    </w:p>
    <w:p w14:paraId="7A5056FA" w14:textId="3A8210BF" w:rsidR="004143A4" w:rsidRPr="00BF3F8E" w:rsidRDefault="004143A4" w:rsidP="00D01EB4">
      <w:pPr>
        <w:pStyle w:val="Lgende"/>
        <w:numPr>
          <w:ilvl w:val="0"/>
          <w:numId w:val="59"/>
        </w:numPr>
        <w:spacing w:before="120" w:after="120" w:line="276" w:lineRule="auto"/>
        <w:jc w:val="both"/>
        <w:rPr>
          <w:rFonts w:asciiTheme="minorHAnsi" w:hAnsiTheme="minorHAnsi" w:cstheme="minorHAnsi"/>
          <w:i w:val="0"/>
          <w:iCs w:val="0"/>
          <w:color w:val="000000"/>
          <w:sz w:val="22"/>
          <w:szCs w:val="22"/>
          <w:lang w:val="en-GB"/>
        </w:rPr>
      </w:pPr>
      <w:r w:rsidRPr="00BF3F8E">
        <w:rPr>
          <w:rFonts w:asciiTheme="minorHAnsi" w:hAnsiTheme="minorHAnsi" w:cstheme="minorHAnsi"/>
          <w:i w:val="0"/>
          <w:iCs w:val="0"/>
          <w:color w:val="000000"/>
          <w:sz w:val="22"/>
          <w:szCs w:val="22"/>
          <w:lang w:val="en-GB"/>
        </w:rPr>
        <w:t>Benin National Association of Municipalities (ANCB)</w:t>
      </w:r>
      <w:r w:rsidR="00007FD3" w:rsidRPr="00BF3F8E">
        <w:rPr>
          <w:rFonts w:asciiTheme="minorHAnsi" w:hAnsiTheme="minorHAnsi" w:cstheme="minorHAnsi"/>
          <w:i w:val="0"/>
          <w:iCs w:val="0"/>
          <w:color w:val="000000"/>
          <w:sz w:val="22"/>
          <w:szCs w:val="22"/>
          <w:lang w:val="en-GB"/>
        </w:rPr>
        <w:t xml:space="preserve">: many (if not all) regional associations of municipalities were associated with the project, mostly as </w:t>
      </w:r>
      <w:r w:rsidR="00826BBA">
        <w:rPr>
          <w:rFonts w:asciiTheme="minorHAnsi" w:hAnsiTheme="minorHAnsi" w:cstheme="minorHAnsi"/>
          <w:i w:val="0"/>
          <w:iCs w:val="0"/>
          <w:color w:val="000000"/>
          <w:sz w:val="22"/>
          <w:szCs w:val="22"/>
          <w:lang w:val="en-GB"/>
        </w:rPr>
        <w:t xml:space="preserve">the </w:t>
      </w:r>
      <w:r w:rsidR="00007FD3" w:rsidRPr="00BF3F8E">
        <w:rPr>
          <w:rFonts w:asciiTheme="minorHAnsi" w:hAnsiTheme="minorHAnsi" w:cstheme="minorHAnsi"/>
          <w:i w:val="0"/>
          <w:iCs w:val="0"/>
          <w:color w:val="000000"/>
          <w:sz w:val="22"/>
          <w:szCs w:val="22"/>
          <w:lang w:val="en-GB"/>
        </w:rPr>
        <w:t xml:space="preserve">recipient of training and information sessions on CCA financing; with variations, they seemed quite active in collating </w:t>
      </w:r>
      <w:r w:rsidR="00267DDC" w:rsidRPr="00BF3F8E">
        <w:rPr>
          <w:rFonts w:asciiTheme="minorHAnsi" w:hAnsiTheme="minorHAnsi" w:cstheme="minorHAnsi"/>
          <w:i w:val="0"/>
          <w:iCs w:val="0"/>
          <w:color w:val="000000"/>
          <w:sz w:val="22"/>
          <w:szCs w:val="22"/>
          <w:lang w:val="en-GB"/>
        </w:rPr>
        <w:lastRenderedPageBreak/>
        <w:t>individual</w:t>
      </w:r>
      <w:r w:rsidR="00007FD3" w:rsidRPr="00BF3F8E">
        <w:rPr>
          <w:rFonts w:asciiTheme="minorHAnsi" w:hAnsiTheme="minorHAnsi" w:cstheme="minorHAnsi"/>
          <w:i w:val="0"/>
          <w:iCs w:val="0"/>
          <w:color w:val="000000"/>
          <w:sz w:val="22"/>
          <w:szCs w:val="22"/>
          <w:lang w:val="en-GB"/>
        </w:rPr>
        <w:t xml:space="preserve"> municipality financing requests and channelling these to relevant sectoral ministries and FNEC, with </w:t>
      </w:r>
      <w:r w:rsidR="00267DDC" w:rsidRPr="00BF3F8E">
        <w:rPr>
          <w:rFonts w:asciiTheme="minorHAnsi" w:hAnsiTheme="minorHAnsi" w:cstheme="minorHAnsi"/>
          <w:i w:val="0"/>
          <w:iCs w:val="0"/>
          <w:color w:val="000000"/>
          <w:sz w:val="22"/>
          <w:szCs w:val="22"/>
          <w:lang w:val="en-GB"/>
        </w:rPr>
        <w:t>still inconclusive funding success</w:t>
      </w:r>
    </w:p>
    <w:p w14:paraId="7725A2BD" w14:textId="4CFC5822" w:rsidR="004143A4" w:rsidRPr="00BF3F8E" w:rsidRDefault="004143A4" w:rsidP="00D01EB4">
      <w:pPr>
        <w:pStyle w:val="Lgende"/>
        <w:numPr>
          <w:ilvl w:val="0"/>
          <w:numId w:val="59"/>
        </w:numPr>
        <w:spacing w:before="120" w:after="120" w:line="276" w:lineRule="auto"/>
        <w:jc w:val="both"/>
        <w:rPr>
          <w:rFonts w:asciiTheme="minorHAnsi" w:hAnsiTheme="minorHAnsi" w:cstheme="minorHAnsi"/>
          <w:i w:val="0"/>
          <w:iCs w:val="0"/>
          <w:color w:val="000000"/>
          <w:sz w:val="22"/>
          <w:szCs w:val="22"/>
          <w:lang w:val="en-GB"/>
        </w:rPr>
      </w:pPr>
      <w:r w:rsidRPr="00BF3F8E">
        <w:rPr>
          <w:rFonts w:asciiTheme="minorHAnsi" w:hAnsiTheme="minorHAnsi" w:cstheme="minorHAnsi"/>
          <w:i w:val="0"/>
          <w:iCs w:val="0"/>
          <w:color w:val="000000"/>
          <w:sz w:val="22"/>
          <w:szCs w:val="22"/>
          <w:lang w:val="en-GB"/>
        </w:rPr>
        <w:t>National Fund for Environment and Climate (FNEC)</w:t>
      </w:r>
      <w:r w:rsidR="00D37E14" w:rsidRPr="00BF3F8E">
        <w:rPr>
          <w:rFonts w:asciiTheme="minorHAnsi" w:hAnsiTheme="minorHAnsi" w:cstheme="minorHAnsi"/>
          <w:i w:val="0"/>
          <w:iCs w:val="0"/>
          <w:color w:val="000000"/>
          <w:sz w:val="22"/>
          <w:szCs w:val="22"/>
          <w:lang w:val="en-GB"/>
        </w:rPr>
        <w:t>:</w:t>
      </w:r>
      <w:r w:rsidR="00007FD3" w:rsidRPr="00BF3F8E">
        <w:rPr>
          <w:rFonts w:asciiTheme="minorHAnsi" w:hAnsiTheme="minorHAnsi" w:cstheme="minorHAnsi"/>
          <w:i w:val="0"/>
          <w:iCs w:val="0"/>
          <w:color w:val="000000"/>
          <w:sz w:val="22"/>
          <w:szCs w:val="22"/>
          <w:lang w:val="en-GB"/>
        </w:rPr>
        <w:t xml:space="preserve"> as one of the main project </w:t>
      </w:r>
      <w:r w:rsidR="00267DDC" w:rsidRPr="00BF3F8E">
        <w:rPr>
          <w:rFonts w:asciiTheme="minorHAnsi" w:hAnsiTheme="minorHAnsi" w:cstheme="minorHAnsi"/>
          <w:i w:val="0"/>
          <w:iCs w:val="0"/>
          <w:color w:val="000000"/>
          <w:sz w:val="22"/>
          <w:szCs w:val="22"/>
          <w:lang w:val="en-GB"/>
        </w:rPr>
        <w:t>beneficiaries</w:t>
      </w:r>
      <w:r w:rsidR="00007FD3" w:rsidRPr="00BF3F8E">
        <w:rPr>
          <w:rFonts w:asciiTheme="minorHAnsi" w:hAnsiTheme="minorHAnsi" w:cstheme="minorHAnsi"/>
          <w:i w:val="0"/>
          <w:iCs w:val="0"/>
          <w:color w:val="000000"/>
          <w:sz w:val="22"/>
          <w:szCs w:val="22"/>
          <w:lang w:val="en-GB"/>
        </w:rPr>
        <w:t xml:space="preserve">, </w:t>
      </w:r>
      <w:r w:rsidR="00267DDC" w:rsidRPr="00BF3F8E">
        <w:rPr>
          <w:rFonts w:asciiTheme="minorHAnsi" w:hAnsiTheme="minorHAnsi" w:cstheme="minorHAnsi"/>
          <w:i w:val="0"/>
          <w:iCs w:val="0"/>
          <w:color w:val="000000"/>
          <w:sz w:val="22"/>
          <w:szCs w:val="22"/>
          <w:lang w:val="en-GB"/>
        </w:rPr>
        <w:t xml:space="preserve">they were actively participating in the project benefitting from training, technical </w:t>
      </w:r>
      <w:proofErr w:type="gramStart"/>
      <w:r w:rsidR="00267DDC" w:rsidRPr="00BF3F8E">
        <w:rPr>
          <w:rFonts w:asciiTheme="minorHAnsi" w:hAnsiTheme="minorHAnsi" w:cstheme="minorHAnsi"/>
          <w:i w:val="0"/>
          <w:iCs w:val="0"/>
          <w:color w:val="000000"/>
          <w:sz w:val="22"/>
          <w:szCs w:val="22"/>
          <w:lang w:val="en-GB"/>
        </w:rPr>
        <w:t>assistance</w:t>
      </w:r>
      <w:proofErr w:type="gramEnd"/>
      <w:r w:rsidR="00267DDC" w:rsidRPr="00BF3F8E">
        <w:rPr>
          <w:rFonts w:asciiTheme="minorHAnsi" w:hAnsiTheme="minorHAnsi" w:cstheme="minorHAnsi"/>
          <w:i w:val="0"/>
          <w:iCs w:val="0"/>
          <w:color w:val="000000"/>
          <w:sz w:val="22"/>
          <w:szCs w:val="22"/>
          <w:lang w:val="en-GB"/>
        </w:rPr>
        <w:t xml:space="preserve"> and several project outputs</w:t>
      </w:r>
    </w:p>
    <w:p w14:paraId="79E1187B" w14:textId="3468162B" w:rsidR="004143A4" w:rsidRPr="00BF3F8E" w:rsidRDefault="004143A4" w:rsidP="00D01EB4">
      <w:pPr>
        <w:pStyle w:val="Lgende"/>
        <w:numPr>
          <w:ilvl w:val="0"/>
          <w:numId w:val="59"/>
        </w:numPr>
        <w:spacing w:before="120" w:after="120" w:line="276" w:lineRule="auto"/>
        <w:jc w:val="both"/>
        <w:rPr>
          <w:rFonts w:asciiTheme="minorHAnsi" w:hAnsiTheme="minorHAnsi" w:cstheme="minorHAnsi"/>
          <w:i w:val="0"/>
          <w:iCs w:val="0"/>
          <w:color w:val="000000"/>
          <w:sz w:val="22"/>
          <w:szCs w:val="22"/>
          <w:lang w:val="en-GB"/>
        </w:rPr>
      </w:pPr>
      <w:r w:rsidRPr="00BF3F8E">
        <w:rPr>
          <w:rFonts w:asciiTheme="minorHAnsi" w:hAnsiTheme="minorHAnsi" w:cstheme="minorHAnsi"/>
          <w:i w:val="0"/>
          <w:iCs w:val="0"/>
          <w:color w:val="000000"/>
          <w:sz w:val="22"/>
          <w:szCs w:val="22"/>
          <w:lang w:val="en-GB"/>
        </w:rPr>
        <w:t>Supporting Fund for the Development of Municipalities (FADEC)</w:t>
      </w:r>
      <w:r w:rsidR="00007FD3" w:rsidRPr="00BF3F8E">
        <w:rPr>
          <w:rFonts w:asciiTheme="minorHAnsi" w:hAnsiTheme="minorHAnsi" w:cstheme="minorHAnsi"/>
          <w:i w:val="0"/>
          <w:iCs w:val="0"/>
          <w:color w:val="000000"/>
          <w:sz w:val="22"/>
          <w:szCs w:val="22"/>
          <w:lang w:val="en-GB"/>
        </w:rPr>
        <w:t>: little information was available; they were however actively present during the CTPNA</w:t>
      </w:r>
      <w:r w:rsidR="00275F96">
        <w:rPr>
          <w:rFonts w:asciiTheme="minorHAnsi" w:hAnsiTheme="minorHAnsi" w:cstheme="minorHAnsi"/>
          <w:i w:val="0"/>
          <w:iCs w:val="0"/>
          <w:color w:val="000000"/>
          <w:sz w:val="22"/>
          <w:szCs w:val="22"/>
          <w:lang w:val="en-GB"/>
        </w:rPr>
        <w:t>, providing support and information on CCA funding opportunities at municipal level</w:t>
      </w:r>
    </w:p>
    <w:p w14:paraId="4B750F35" w14:textId="077B22B4" w:rsidR="004143A4" w:rsidRPr="00BF3F8E" w:rsidRDefault="004143A4" w:rsidP="00D01EB4">
      <w:pPr>
        <w:pStyle w:val="Lgende"/>
        <w:numPr>
          <w:ilvl w:val="0"/>
          <w:numId w:val="59"/>
        </w:numPr>
        <w:spacing w:before="120" w:after="120" w:line="276" w:lineRule="auto"/>
        <w:jc w:val="both"/>
        <w:rPr>
          <w:rFonts w:asciiTheme="minorHAnsi" w:hAnsiTheme="minorHAnsi" w:cstheme="minorHAnsi"/>
          <w:i w:val="0"/>
          <w:iCs w:val="0"/>
          <w:color w:val="000000"/>
          <w:sz w:val="22"/>
          <w:szCs w:val="22"/>
          <w:lang w:val="en-GB"/>
        </w:rPr>
      </w:pPr>
      <w:r w:rsidRPr="00BF3F8E">
        <w:rPr>
          <w:rFonts w:asciiTheme="minorHAnsi" w:hAnsiTheme="minorHAnsi" w:cstheme="minorHAnsi"/>
          <w:i w:val="0"/>
          <w:iCs w:val="0"/>
          <w:color w:val="000000"/>
          <w:sz w:val="22"/>
          <w:szCs w:val="22"/>
          <w:lang w:val="en-GB"/>
        </w:rPr>
        <w:t>Representatives of Beneficiary Communities</w:t>
      </w:r>
      <w:r w:rsidR="00007FD3" w:rsidRPr="00BF3F8E">
        <w:rPr>
          <w:rFonts w:asciiTheme="minorHAnsi" w:hAnsiTheme="minorHAnsi" w:cstheme="minorHAnsi"/>
          <w:i w:val="0"/>
          <w:iCs w:val="0"/>
          <w:color w:val="000000"/>
          <w:sz w:val="22"/>
          <w:szCs w:val="22"/>
          <w:lang w:val="en-GB"/>
        </w:rPr>
        <w:t>: anticipated in the project design, there were eventually little involved but for data gathering and ground</w:t>
      </w:r>
      <w:r w:rsidR="00826BBA">
        <w:rPr>
          <w:rFonts w:asciiTheme="minorHAnsi" w:hAnsiTheme="minorHAnsi" w:cstheme="minorHAnsi"/>
          <w:i w:val="0"/>
          <w:iCs w:val="0"/>
          <w:color w:val="000000"/>
          <w:sz w:val="22"/>
          <w:szCs w:val="22"/>
          <w:lang w:val="en-GB"/>
        </w:rPr>
        <w:t>-</w:t>
      </w:r>
      <w:r w:rsidR="00007FD3" w:rsidRPr="00BF3F8E">
        <w:rPr>
          <w:rFonts w:asciiTheme="minorHAnsi" w:hAnsiTheme="minorHAnsi" w:cstheme="minorHAnsi"/>
          <w:i w:val="0"/>
          <w:iCs w:val="0"/>
          <w:color w:val="000000"/>
          <w:sz w:val="22"/>
          <w:szCs w:val="22"/>
          <w:lang w:val="en-GB"/>
        </w:rPr>
        <w:t>truthing benefitting outputs like vulnerability studies</w:t>
      </w:r>
    </w:p>
    <w:p w14:paraId="64D54D14" w14:textId="6632B4A7" w:rsidR="004143A4" w:rsidRPr="00BF3F8E" w:rsidRDefault="004143A4" w:rsidP="00D01EB4">
      <w:pPr>
        <w:pStyle w:val="Lgende"/>
        <w:numPr>
          <w:ilvl w:val="0"/>
          <w:numId w:val="59"/>
        </w:numPr>
        <w:spacing w:before="120" w:after="120" w:line="276" w:lineRule="auto"/>
        <w:jc w:val="both"/>
        <w:rPr>
          <w:rFonts w:asciiTheme="minorHAnsi" w:hAnsiTheme="minorHAnsi" w:cstheme="minorHAnsi"/>
          <w:i w:val="0"/>
          <w:iCs w:val="0"/>
          <w:color w:val="000000"/>
          <w:sz w:val="22"/>
          <w:szCs w:val="22"/>
          <w:lang w:val="en-GB"/>
        </w:rPr>
      </w:pPr>
      <w:r w:rsidRPr="00BF3F8E">
        <w:rPr>
          <w:rFonts w:asciiTheme="minorHAnsi" w:hAnsiTheme="minorHAnsi" w:cstheme="minorHAnsi"/>
          <w:i w:val="0"/>
          <w:iCs w:val="0"/>
          <w:color w:val="000000"/>
          <w:sz w:val="22"/>
          <w:szCs w:val="22"/>
          <w:lang w:val="en-GB"/>
        </w:rPr>
        <w:t>Non-Governmental Organisations (NGOs)</w:t>
      </w:r>
      <w:r w:rsidR="008C2854" w:rsidRPr="00BF3F8E">
        <w:rPr>
          <w:rFonts w:asciiTheme="minorHAnsi" w:hAnsiTheme="minorHAnsi" w:cstheme="minorHAnsi"/>
          <w:i w:val="0"/>
          <w:iCs w:val="0"/>
          <w:color w:val="000000"/>
          <w:sz w:val="22"/>
          <w:szCs w:val="22"/>
          <w:lang w:val="en-GB"/>
        </w:rPr>
        <w:t>: their participation was effective both in training and in sectoral technical groups; interviews showed that they were active in making sure that NGO’s viewpoint on CCA (e.g.</w:t>
      </w:r>
      <w:r w:rsidR="00267DDC" w:rsidRPr="00BF3F8E">
        <w:rPr>
          <w:rFonts w:asciiTheme="minorHAnsi" w:hAnsiTheme="minorHAnsi" w:cstheme="minorHAnsi"/>
          <w:i w:val="0"/>
          <w:iCs w:val="0"/>
          <w:color w:val="000000"/>
          <w:sz w:val="22"/>
          <w:szCs w:val="22"/>
          <w:lang w:val="en-GB"/>
        </w:rPr>
        <w:t>,</w:t>
      </w:r>
      <w:r w:rsidR="008C2854" w:rsidRPr="00BF3F8E">
        <w:rPr>
          <w:rFonts w:asciiTheme="minorHAnsi" w:hAnsiTheme="minorHAnsi" w:cstheme="minorHAnsi"/>
          <w:i w:val="0"/>
          <w:iCs w:val="0"/>
          <w:color w:val="000000"/>
          <w:sz w:val="22"/>
          <w:szCs w:val="22"/>
          <w:lang w:val="en-GB"/>
        </w:rPr>
        <w:t xml:space="preserve"> the need to target most vulnerable) was heard. What is less clear is how these were selected by the project given the multitude of NGOs (co-opting, [in]formal selection…)</w:t>
      </w:r>
    </w:p>
    <w:p w14:paraId="65FAD686" w14:textId="019115E9" w:rsidR="004143A4" w:rsidRPr="00BF3F8E" w:rsidRDefault="004143A4" w:rsidP="00D01EB4">
      <w:pPr>
        <w:pStyle w:val="Lgende"/>
        <w:numPr>
          <w:ilvl w:val="0"/>
          <w:numId w:val="59"/>
        </w:numPr>
        <w:spacing w:before="120" w:after="120" w:line="276" w:lineRule="auto"/>
        <w:jc w:val="both"/>
        <w:rPr>
          <w:rFonts w:asciiTheme="minorHAnsi" w:hAnsiTheme="minorHAnsi" w:cstheme="minorHAnsi"/>
          <w:i w:val="0"/>
          <w:iCs w:val="0"/>
          <w:color w:val="000000"/>
          <w:sz w:val="22"/>
          <w:szCs w:val="22"/>
          <w:lang w:val="en-GB"/>
        </w:rPr>
      </w:pPr>
      <w:r w:rsidRPr="00BF3F8E">
        <w:rPr>
          <w:rFonts w:asciiTheme="minorHAnsi" w:hAnsiTheme="minorHAnsi" w:cstheme="minorHAnsi"/>
          <w:i w:val="0"/>
          <w:iCs w:val="0"/>
          <w:color w:val="000000"/>
          <w:sz w:val="22"/>
          <w:szCs w:val="22"/>
          <w:lang w:val="en-GB"/>
        </w:rPr>
        <w:t>Private sector operators</w:t>
      </w:r>
      <w:r w:rsidR="008C2854" w:rsidRPr="00BF3F8E">
        <w:rPr>
          <w:rFonts w:asciiTheme="minorHAnsi" w:hAnsiTheme="minorHAnsi" w:cstheme="minorHAnsi"/>
          <w:i w:val="0"/>
          <w:iCs w:val="0"/>
          <w:color w:val="000000"/>
          <w:sz w:val="22"/>
          <w:szCs w:val="22"/>
          <w:lang w:val="en-GB"/>
        </w:rPr>
        <w:t xml:space="preserve">: </w:t>
      </w:r>
      <w:r w:rsidR="00267DDC" w:rsidRPr="00BF3F8E">
        <w:rPr>
          <w:rFonts w:asciiTheme="minorHAnsi" w:hAnsiTheme="minorHAnsi" w:cstheme="minorHAnsi"/>
          <w:i w:val="0"/>
          <w:iCs w:val="0"/>
          <w:color w:val="000000"/>
          <w:sz w:val="22"/>
          <w:szCs w:val="22"/>
          <w:lang w:val="en-GB"/>
        </w:rPr>
        <w:t xml:space="preserve">to </w:t>
      </w:r>
      <w:r w:rsidR="00290B13" w:rsidRPr="00BF3F8E">
        <w:rPr>
          <w:rFonts w:asciiTheme="minorHAnsi" w:hAnsiTheme="minorHAnsi" w:cstheme="minorHAnsi"/>
          <w:i w:val="0"/>
          <w:iCs w:val="0"/>
          <w:color w:val="000000"/>
          <w:sz w:val="22"/>
          <w:szCs w:val="22"/>
          <w:lang w:val="en-GB"/>
        </w:rPr>
        <w:t>tap p</w:t>
      </w:r>
      <w:r w:rsidR="00267DDC" w:rsidRPr="00BF3F8E">
        <w:rPr>
          <w:rFonts w:asciiTheme="minorHAnsi" w:hAnsiTheme="minorHAnsi" w:cstheme="minorHAnsi"/>
          <w:i w:val="0"/>
          <w:iCs w:val="0"/>
          <w:color w:val="000000"/>
          <w:sz w:val="22"/>
          <w:szCs w:val="22"/>
          <w:lang w:val="en-GB"/>
        </w:rPr>
        <w:t xml:space="preserve">rivate sector </w:t>
      </w:r>
      <w:r w:rsidR="00290B13" w:rsidRPr="00BF3F8E">
        <w:rPr>
          <w:rFonts w:asciiTheme="minorHAnsi" w:hAnsiTheme="minorHAnsi" w:cstheme="minorHAnsi"/>
          <w:i w:val="0"/>
          <w:iCs w:val="0"/>
          <w:color w:val="000000"/>
          <w:sz w:val="22"/>
          <w:szCs w:val="22"/>
          <w:lang w:val="en-GB"/>
        </w:rPr>
        <w:t xml:space="preserve">resources </w:t>
      </w:r>
      <w:r w:rsidR="00267DDC" w:rsidRPr="00BF3F8E">
        <w:rPr>
          <w:rFonts w:asciiTheme="minorHAnsi" w:hAnsiTheme="minorHAnsi" w:cstheme="minorHAnsi"/>
          <w:i w:val="0"/>
          <w:iCs w:val="0"/>
          <w:color w:val="000000"/>
          <w:sz w:val="22"/>
          <w:szCs w:val="22"/>
          <w:lang w:val="en-GB"/>
        </w:rPr>
        <w:t xml:space="preserve">into CCA, a </w:t>
      </w:r>
      <w:r w:rsidR="00290B13" w:rsidRPr="00BF3F8E">
        <w:rPr>
          <w:rFonts w:asciiTheme="minorHAnsi" w:hAnsiTheme="minorHAnsi" w:cstheme="minorHAnsi"/>
          <w:i w:val="0"/>
          <w:iCs w:val="0"/>
          <w:color w:val="000000"/>
          <w:sz w:val="22"/>
          <w:szCs w:val="22"/>
          <w:lang w:val="en-GB"/>
        </w:rPr>
        <w:t xml:space="preserve">sectoral </w:t>
      </w:r>
      <w:r w:rsidR="00267DDC" w:rsidRPr="00BF3F8E">
        <w:rPr>
          <w:rFonts w:asciiTheme="minorHAnsi" w:hAnsiTheme="minorHAnsi" w:cstheme="minorHAnsi"/>
          <w:i w:val="0"/>
          <w:iCs w:val="0"/>
          <w:color w:val="000000"/>
          <w:sz w:val="22"/>
          <w:szCs w:val="22"/>
          <w:lang w:val="en-GB"/>
        </w:rPr>
        <w:t>mapping study was made together with contacts by FNEC</w:t>
      </w:r>
      <w:r w:rsidR="00290B13" w:rsidRPr="00BF3F8E">
        <w:rPr>
          <w:rFonts w:asciiTheme="minorHAnsi" w:hAnsiTheme="minorHAnsi" w:cstheme="minorHAnsi"/>
          <w:i w:val="0"/>
          <w:iCs w:val="0"/>
          <w:color w:val="000000"/>
          <w:sz w:val="22"/>
          <w:szCs w:val="22"/>
          <w:lang w:val="en-GB"/>
        </w:rPr>
        <w:t xml:space="preserve">. Whatever may have been achieved, there is still inconclusive involvement of the private sector in </w:t>
      </w:r>
      <w:r w:rsidR="00940CBE">
        <w:rPr>
          <w:rFonts w:asciiTheme="minorHAnsi" w:hAnsiTheme="minorHAnsi" w:cstheme="minorHAnsi"/>
          <w:i w:val="0"/>
          <w:iCs w:val="0"/>
          <w:color w:val="000000"/>
          <w:sz w:val="22"/>
          <w:szCs w:val="22"/>
          <w:lang w:val="en-GB"/>
        </w:rPr>
        <w:t xml:space="preserve">the </w:t>
      </w:r>
      <w:r w:rsidR="00290B13" w:rsidRPr="00BF3F8E">
        <w:rPr>
          <w:rFonts w:asciiTheme="minorHAnsi" w:hAnsiTheme="minorHAnsi" w:cstheme="minorHAnsi"/>
          <w:i w:val="0"/>
          <w:iCs w:val="0"/>
          <w:color w:val="000000"/>
          <w:sz w:val="22"/>
          <w:szCs w:val="22"/>
          <w:lang w:val="en-GB"/>
        </w:rPr>
        <w:t xml:space="preserve">CC debate </w:t>
      </w:r>
    </w:p>
    <w:p w14:paraId="6304BFD9" w14:textId="3602354E" w:rsidR="004143A4" w:rsidRPr="00BF3F8E" w:rsidRDefault="004143A4" w:rsidP="00D01EB4">
      <w:pPr>
        <w:pStyle w:val="Lgende"/>
        <w:numPr>
          <w:ilvl w:val="0"/>
          <w:numId w:val="59"/>
        </w:numPr>
        <w:spacing w:before="120" w:after="120" w:line="276" w:lineRule="auto"/>
        <w:jc w:val="both"/>
        <w:rPr>
          <w:rFonts w:asciiTheme="minorHAnsi" w:hAnsiTheme="minorHAnsi" w:cstheme="minorHAnsi"/>
          <w:i w:val="0"/>
          <w:iCs w:val="0"/>
          <w:color w:val="000000"/>
          <w:sz w:val="22"/>
          <w:szCs w:val="22"/>
          <w:lang w:val="en-GB"/>
        </w:rPr>
      </w:pPr>
      <w:r w:rsidRPr="00BF3F8E">
        <w:rPr>
          <w:rFonts w:asciiTheme="minorHAnsi" w:hAnsiTheme="minorHAnsi" w:cstheme="minorHAnsi"/>
          <w:i w:val="0"/>
          <w:iCs w:val="0"/>
          <w:color w:val="000000"/>
          <w:sz w:val="22"/>
          <w:szCs w:val="22"/>
          <w:lang w:val="en-GB"/>
        </w:rPr>
        <w:t>Universities and research institutes</w:t>
      </w:r>
      <w:r w:rsidR="00290B13" w:rsidRPr="00BF3F8E">
        <w:rPr>
          <w:rFonts w:asciiTheme="minorHAnsi" w:hAnsiTheme="minorHAnsi" w:cstheme="minorHAnsi"/>
          <w:i w:val="0"/>
          <w:iCs w:val="0"/>
          <w:color w:val="000000"/>
          <w:sz w:val="22"/>
          <w:szCs w:val="22"/>
          <w:lang w:val="en-GB"/>
        </w:rPr>
        <w:t xml:space="preserve">: they were extensively involved in the project through contracting (laboratories) but also through individual resource persons that had senior positions within the academic sector; this approach was very valuable because it enabled to create </w:t>
      </w:r>
      <w:r w:rsidR="00940CBE">
        <w:rPr>
          <w:rFonts w:asciiTheme="minorHAnsi" w:hAnsiTheme="minorHAnsi" w:cstheme="minorHAnsi"/>
          <w:i w:val="0"/>
          <w:iCs w:val="0"/>
          <w:color w:val="000000"/>
          <w:sz w:val="22"/>
          <w:szCs w:val="22"/>
          <w:lang w:val="en-GB"/>
        </w:rPr>
        <w:t xml:space="preserve">of </w:t>
      </w:r>
      <w:r w:rsidR="00290B13" w:rsidRPr="00BF3F8E">
        <w:rPr>
          <w:rFonts w:asciiTheme="minorHAnsi" w:hAnsiTheme="minorHAnsi" w:cstheme="minorHAnsi"/>
          <w:i w:val="0"/>
          <w:iCs w:val="0"/>
          <w:color w:val="000000"/>
          <w:sz w:val="22"/>
          <w:szCs w:val="22"/>
          <w:lang w:val="en-GB"/>
        </w:rPr>
        <w:t>in-country expertise on CCA</w:t>
      </w:r>
    </w:p>
    <w:p w14:paraId="4840DA9F" w14:textId="0DB952B7" w:rsidR="004143A4" w:rsidRPr="00BF3F8E" w:rsidRDefault="00290B13" w:rsidP="00D01EB4">
      <w:pPr>
        <w:pStyle w:val="Lgende"/>
        <w:numPr>
          <w:ilvl w:val="0"/>
          <w:numId w:val="59"/>
        </w:numPr>
        <w:spacing w:before="120" w:after="120" w:line="276" w:lineRule="auto"/>
        <w:jc w:val="both"/>
        <w:rPr>
          <w:rFonts w:asciiTheme="minorHAnsi" w:hAnsiTheme="minorHAnsi" w:cstheme="minorHAnsi"/>
          <w:i w:val="0"/>
          <w:iCs w:val="0"/>
          <w:color w:val="000000"/>
          <w:sz w:val="22"/>
          <w:szCs w:val="22"/>
          <w:lang w:val="en-GB"/>
        </w:rPr>
      </w:pPr>
      <w:r w:rsidRPr="00BF3F8E">
        <w:rPr>
          <w:rFonts w:asciiTheme="minorHAnsi" w:hAnsiTheme="minorHAnsi" w:cstheme="minorHAnsi"/>
          <w:i w:val="0"/>
          <w:iCs w:val="0"/>
          <w:color w:val="000000"/>
          <w:sz w:val="22"/>
          <w:szCs w:val="22"/>
          <w:lang w:val="en-GB"/>
        </w:rPr>
        <w:t xml:space="preserve">General Directorate for </w:t>
      </w:r>
      <w:r w:rsidR="0047408D" w:rsidRPr="00BF3F8E">
        <w:rPr>
          <w:rFonts w:asciiTheme="minorHAnsi" w:hAnsiTheme="minorHAnsi" w:cstheme="minorHAnsi"/>
          <w:i w:val="0"/>
          <w:iCs w:val="0"/>
          <w:color w:val="000000"/>
          <w:sz w:val="22"/>
          <w:szCs w:val="22"/>
          <w:lang w:val="en-GB"/>
        </w:rPr>
        <w:t>Environment</w:t>
      </w:r>
      <w:r w:rsidRPr="00BF3F8E">
        <w:rPr>
          <w:rFonts w:asciiTheme="minorHAnsi" w:hAnsiTheme="minorHAnsi" w:cstheme="minorHAnsi"/>
          <w:i w:val="0"/>
          <w:iCs w:val="0"/>
          <w:color w:val="000000"/>
          <w:sz w:val="22"/>
          <w:szCs w:val="22"/>
          <w:lang w:val="en-GB"/>
        </w:rPr>
        <w:t xml:space="preserve"> and Climate (DGEC): </w:t>
      </w:r>
      <w:r w:rsidR="0047408D" w:rsidRPr="00BF3F8E">
        <w:rPr>
          <w:rFonts w:asciiTheme="minorHAnsi" w:hAnsiTheme="minorHAnsi" w:cstheme="minorHAnsi"/>
          <w:i w:val="0"/>
          <w:iCs w:val="0"/>
          <w:color w:val="000000"/>
          <w:sz w:val="22"/>
          <w:szCs w:val="22"/>
          <w:lang w:val="en-GB"/>
        </w:rPr>
        <w:t xml:space="preserve">under MCVDD, it had the lead on this project and made sure that all opportunities were taken to ensure project success; this included logistical support to the project team (not anticipated in the </w:t>
      </w:r>
      <w:proofErr w:type="spellStart"/>
      <w:r w:rsidR="004E3CB3">
        <w:rPr>
          <w:rFonts w:asciiTheme="minorHAnsi" w:hAnsiTheme="minorHAnsi" w:cstheme="minorHAnsi"/>
          <w:i w:val="0"/>
          <w:iCs w:val="0"/>
          <w:color w:val="000000"/>
          <w:sz w:val="22"/>
          <w:szCs w:val="22"/>
          <w:lang w:val="en-GB"/>
        </w:rPr>
        <w:t>ProDoc</w:t>
      </w:r>
      <w:proofErr w:type="spellEnd"/>
      <w:r w:rsidR="0047408D" w:rsidRPr="00BF3F8E">
        <w:rPr>
          <w:rFonts w:asciiTheme="minorHAnsi" w:hAnsiTheme="minorHAnsi" w:cstheme="minorHAnsi"/>
          <w:i w:val="0"/>
          <w:iCs w:val="0"/>
          <w:color w:val="000000"/>
          <w:sz w:val="22"/>
          <w:szCs w:val="22"/>
          <w:lang w:val="en-GB"/>
        </w:rPr>
        <w:t>), direct interactions with sectoral ministries as a backup to the project team to ensure sectoral ministries participation and</w:t>
      </w:r>
      <w:r w:rsidR="00F42565">
        <w:rPr>
          <w:rFonts w:asciiTheme="minorHAnsi" w:hAnsiTheme="minorHAnsi" w:cstheme="minorHAnsi"/>
          <w:i w:val="0"/>
          <w:iCs w:val="0"/>
          <w:color w:val="000000"/>
          <w:sz w:val="22"/>
          <w:szCs w:val="22"/>
          <w:lang w:val="en-GB"/>
        </w:rPr>
        <w:t xml:space="preserve"> </w:t>
      </w:r>
      <w:proofErr w:type="spellStart"/>
      <w:r w:rsidR="0047408D" w:rsidRPr="00BF3F8E">
        <w:rPr>
          <w:rFonts w:asciiTheme="minorHAnsi" w:hAnsiTheme="minorHAnsi" w:cstheme="minorHAnsi"/>
          <w:i w:val="0"/>
          <w:iCs w:val="0"/>
          <w:color w:val="000000"/>
          <w:sz w:val="22"/>
          <w:szCs w:val="22"/>
          <w:lang w:val="en-GB"/>
        </w:rPr>
        <w:t>cofinancing</w:t>
      </w:r>
      <w:proofErr w:type="spellEnd"/>
      <w:r w:rsidR="0047408D" w:rsidRPr="00BF3F8E">
        <w:rPr>
          <w:rFonts w:asciiTheme="minorHAnsi" w:hAnsiTheme="minorHAnsi" w:cstheme="minorHAnsi"/>
          <w:i w:val="0"/>
          <w:iCs w:val="0"/>
          <w:color w:val="000000"/>
          <w:sz w:val="22"/>
          <w:szCs w:val="22"/>
          <w:lang w:val="en-GB"/>
        </w:rPr>
        <w:t xml:space="preserve"> (HR, equipment, housing…)</w:t>
      </w:r>
      <w:r w:rsidR="00A61783" w:rsidRPr="00BF3F8E">
        <w:rPr>
          <w:rFonts w:asciiTheme="minorHAnsi" w:hAnsiTheme="minorHAnsi" w:cstheme="minorHAnsi"/>
          <w:i w:val="0"/>
          <w:iCs w:val="0"/>
          <w:color w:val="000000"/>
          <w:sz w:val="22"/>
          <w:szCs w:val="22"/>
          <w:lang w:val="en-GB"/>
        </w:rPr>
        <w:t xml:space="preserve"> and enhanced support to FNEC to prepare potential project concept notes</w:t>
      </w:r>
    </w:p>
    <w:p w14:paraId="5DF3DE81" w14:textId="0DC3CAE1" w:rsidR="00290B13" w:rsidRPr="00E621F6" w:rsidRDefault="00290B13" w:rsidP="00D01EB4">
      <w:pPr>
        <w:pStyle w:val="Paragraphedeliste"/>
        <w:numPr>
          <w:ilvl w:val="0"/>
          <w:numId w:val="59"/>
        </w:numPr>
        <w:spacing w:before="120" w:after="120" w:line="276" w:lineRule="auto"/>
        <w:jc w:val="both"/>
        <w:rPr>
          <w:rFonts w:asciiTheme="minorHAnsi" w:hAnsiTheme="minorHAnsi" w:cstheme="minorHAnsi"/>
          <w:color w:val="000000"/>
          <w:sz w:val="22"/>
          <w:szCs w:val="22"/>
          <w:lang w:val="en-GB"/>
        </w:rPr>
      </w:pPr>
      <w:r w:rsidRPr="00E621F6">
        <w:rPr>
          <w:rFonts w:asciiTheme="minorHAnsi" w:hAnsiTheme="minorHAnsi" w:cstheme="minorHAnsi"/>
          <w:color w:val="000000"/>
          <w:sz w:val="22"/>
          <w:szCs w:val="22"/>
          <w:lang w:val="en-GB"/>
        </w:rPr>
        <w:t>Sectoral Ministries: they w</w:t>
      </w:r>
      <w:r w:rsidR="00C36708" w:rsidRPr="00E621F6">
        <w:rPr>
          <w:rFonts w:asciiTheme="minorHAnsi" w:hAnsiTheme="minorHAnsi" w:cstheme="minorHAnsi"/>
          <w:color w:val="000000"/>
          <w:sz w:val="22"/>
          <w:szCs w:val="22"/>
          <w:lang w:val="en-GB"/>
        </w:rPr>
        <w:t xml:space="preserve">ere heavily involved in the project through the setting-up of </w:t>
      </w:r>
      <w:r w:rsidR="00940CBE">
        <w:rPr>
          <w:rFonts w:asciiTheme="minorHAnsi" w:hAnsiTheme="minorHAnsi" w:cstheme="minorHAnsi"/>
          <w:color w:val="000000"/>
          <w:sz w:val="22"/>
          <w:szCs w:val="22"/>
          <w:lang w:val="en-GB"/>
        </w:rPr>
        <w:t xml:space="preserve">the </w:t>
      </w:r>
      <w:r w:rsidR="00C36708" w:rsidRPr="00E621F6">
        <w:rPr>
          <w:rFonts w:asciiTheme="minorHAnsi" w:hAnsiTheme="minorHAnsi" w:cstheme="minorHAnsi"/>
          <w:color w:val="000000"/>
          <w:sz w:val="22"/>
          <w:szCs w:val="22"/>
          <w:lang w:val="en-GB"/>
        </w:rPr>
        <w:t>sector technical committee in charge of reviewing all (sectoral) project deliverables/outputs</w:t>
      </w:r>
      <w:r w:rsidR="0047408D" w:rsidRPr="00E621F6">
        <w:rPr>
          <w:rFonts w:asciiTheme="minorHAnsi" w:hAnsiTheme="minorHAnsi" w:cstheme="minorHAnsi"/>
          <w:color w:val="000000"/>
          <w:sz w:val="22"/>
          <w:szCs w:val="22"/>
          <w:lang w:val="en-GB"/>
        </w:rPr>
        <w:t xml:space="preserve"> (see above)</w:t>
      </w:r>
    </w:p>
    <w:p w14:paraId="6313F850" w14:textId="77777777" w:rsidR="0099065C" w:rsidRPr="00BF3F8E" w:rsidRDefault="0099065C" w:rsidP="0047408D">
      <w:pPr>
        <w:pStyle w:val="Paragraphedeliste"/>
        <w:spacing w:before="120" w:line="276" w:lineRule="auto"/>
        <w:jc w:val="both"/>
        <w:rPr>
          <w:rFonts w:asciiTheme="minorHAnsi" w:hAnsiTheme="minorHAnsi" w:cstheme="minorHAnsi"/>
          <w:sz w:val="22"/>
          <w:szCs w:val="22"/>
          <w:lang w:val="en-GB"/>
        </w:rPr>
      </w:pPr>
    </w:p>
    <w:p w14:paraId="51FE9368" w14:textId="3325EAAD" w:rsidR="00A703D5" w:rsidRPr="00BF3F8E" w:rsidRDefault="00A703D5" w:rsidP="0047408D">
      <w:pPr>
        <w:pStyle w:val="Titre3"/>
        <w:spacing w:before="120" w:after="120" w:line="276" w:lineRule="auto"/>
        <w:jc w:val="both"/>
        <w:rPr>
          <w:rFonts w:asciiTheme="minorHAnsi" w:hAnsiTheme="minorHAnsi" w:cstheme="minorHAnsi"/>
          <w:szCs w:val="22"/>
          <w:lang w:val="en-GB"/>
        </w:rPr>
      </w:pPr>
      <w:bookmarkStart w:id="125" w:name="_Toc79000212"/>
      <w:bookmarkStart w:id="126" w:name="_Toc79142815"/>
      <w:bookmarkStart w:id="127" w:name="_Toc79142921"/>
      <w:bookmarkStart w:id="128" w:name="_Toc79143027"/>
      <w:bookmarkStart w:id="129" w:name="_Toc79157904"/>
      <w:bookmarkStart w:id="130" w:name="_Toc79158276"/>
      <w:bookmarkStart w:id="131" w:name="_Toc79000216"/>
      <w:bookmarkStart w:id="132" w:name="_Toc79142819"/>
      <w:bookmarkStart w:id="133" w:name="_Toc79142925"/>
      <w:bookmarkStart w:id="134" w:name="_Toc79143031"/>
      <w:bookmarkStart w:id="135" w:name="_Toc79157908"/>
      <w:bookmarkStart w:id="136" w:name="_Toc79158280"/>
      <w:bookmarkStart w:id="137" w:name="_Ref18310789"/>
      <w:bookmarkStart w:id="138" w:name="_Ref18310837"/>
      <w:bookmarkStart w:id="139" w:name="_Toc88033911"/>
      <w:bookmarkStart w:id="140" w:name="_Toc89122796"/>
      <w:bookmarkEnd w:id="125"/>
      <w:bookmarkEnd w:id="126"/>
      <w:bookmarkEnd w:id="127"/>
      <w:bookmarkEnd w:id="128"/>
      <w:bookmarkEnd w:id="129"/>
      <w:bookmarkEnd w:id="130"/>
      <w:bookmarkEnd w:id="131"/>
      <w:bookmarkEnd w:id="132"/>
      <w:bookmarkEnd w:id="133"/>
      <w:bookmarkEnd w:id="134"/>
      <w:bookmarkEnd w:id="135"/>
      <w:bookmarkEnd w:id="136"/>
      <w:r w:rsidRPr="00BF3F8E">
        <w:rPr>
          <w:rFonts w:asciiTheme="minorHAnsi" w:hAnsiTheme="minorHAnsi" w:cstheme="minorHAnsi"/>
          <w:szCs w:val="22"/>
          <w:lang w:val="en-GB"/>
        </w:rPr>
        <w:t>Project finance</w:t>
      </w:r>
      <w:bookmarkEnd w:id="137"/>
      <w:bookmarkEnd w:id="138"/>
      <w:r w:rsidR="00364B3E" w:rsidRPr="00BF3F8E">
        <w:rPr>
          <w:rFonts w:asciiTheme="minorHAnsi" w:hAnsiTheme="minorHAnsi" w:cstheme="minorHAnsi"/>
          <w:szCs w:val="22"/>
          <w:lang w:val="en-GB"/>
        </w:rPr>
        <w:t xml:space="preserve"> and co-finance</w:t>
      </w:r>
      <w:bookmarkEnd w:id="139"/>
      <w:bookmarkEnd w:id="140"/>
    </w:p>
    <w:p w14:paraId="7E828EAF" w14:textId="2B4ADB01" w:rsidR="00FB0E05" w:rsidRPr="00D01EB4" w:rsidRDefault="009E29E4" w:rsidP="00960A63">
      <w:pPr>
        <w:spacing w:before="120" w:line="276" w:lineRule="auto"/>
        <w:jc w:val="both"/>
        <w:rPr>
          <w:rFonts w:asciiTheme="minorHAnsi" w:hAnsiTheme="minorHAnsi" w:cstheme="minorHAnsi"/>
          <w:sz w:val="22"/>
          <w:szCs w:val="22"/>
          <w:lang w:val="en-GB"/>
        </w:rPr>
      </w:pPr>
      <w:r w:rsidRPr="00D01EB4">
        <w:rPr>
          <w:rFonts w:asciiTheme="minorHAnsi" w:hAnsiTheme="minorHAnsi" w:cstheme="minorHAnsi"/>
          <w:sz w:val="22"/>
          <w:szCs w:val="22"/>
          <w:lang w:val="en-GB"/>
        </w:rPr>
        <w:t>Overall, the GCF set up a 3M$ envelope but the convention covered only 1.6m$ at the express request of GCF</w:t>
      </w:r>
      <w:r w:rsidRPr="00D01EB4">
        <w:rPr>
          <w:rStyle w:val="Appelnotedebasdep"/>
          <w:rFonts w:asciiTheme="minorHAnsi" w:hAnsiTheme="minorHAnsi" w:cstheme="minorHAnsi"/>
          <w:sz w:val="22"/>
          <w:szCs w:val="22"/>
          <w:lang w:val="en-GB"/>
        </w:rPr>
        <w:footnoteReference w:id="15"/>
      </w:r>
      <w:r w:rsidR="00960A63" w:rsidRPr="00D01EB4">
        <w:rPr>
          <w:rFonts w:asciiTheme="minorHAnsi" w:hAnsiTheme="minorHAnsi" w:cstheme="minorHAnsi"/>
          <w:sz w:val="22"/>
          <w:szCs w:val="22"/>
          <w:lang w:val="en-GB"/>
        </w:rPr>
        <w:t xml:space="preserve">. This means that 1.4M$ remain at Benin’s disposal to further enhance / advance on CCA. </w:t>
      </w:r>
      <w:r w:rsidR="00960A63" w:rsidRPr="00D01EB4">
        <w:rPr>
          <w:rFonts w:asciiTheme="minorHAnsi" w:hAnsiTheme="minorHAnsi" w:cstheme="minorHAnsi"/>
          <w:sz w:val="22"/>
          <w:szCs w:val="22"/>
          <w:lang w:val="en-GB"/>
        </w:rPr>
        <w:lastRenderedPageBreak/>
        <w:t>Interviews have shown that GCF’s funds</w:t>
      </w:r>
      <w:r w:rsidR="00940CBE" w:rsidRPr="00D01EB4">
        <w:rPr>
          <w:rFonts w:asciiTheme="minorHAnsi" w:hAnsiTheme="minorHAnsi" w:cstheme="minorHAnsi"/>
          <w:sz w:val="22"/>
          <w:szCs w:val="22"/>
          <w:lang w:val="en-GB"/>
        </w:rPr>
        <w:t>'</w:t>
      </w:r>
      <w:r w:rsidR="00960A63" w:rsidRPr="00D01EB4">
        <w:rPr>
          <w:rFonts w:asciiTheme="minorHAnsi" w:hAnsiTheme="minorHAnsi" w:cstheme="minorHAnsi"/>
          <w:sz w:val="22"/>
          <w:szCs w:val="22"/>
          <w:lang w:val="en-GB"/>
        </w:rPr>
        <w:t xml:space="preserve"> mobilisation mechanisation is unclear for most stakeholders (does its access require a new project and concept note, just an add-on, can it be used for implementing NAPs…?).</w:t>
      </w:r>
    </w:p>
    <w:p w14:paraId="6627E54B" w14:textId="695E62A7" w:rsidR="00B2605D" w:rsidRPr="00D01EB4" w:rsidRDefault="00950DAE" w:rsidP="00960A63">
      <w:pPr>
        <w:spacing w:before="120" w:line="276" w:lineRule="auto"/>
        <w:jc w:val="both"/>
        <w:rPr>
          <w:rFonts w:asciiTheme="minorHAnsi" w:hAnsiTheme="minorHAnsi" w:cstheme="minorHAnsi"/>
          <w:sz w:val="22"/>
          <w:szCs w:val="22"/>
          <w:lang w:val="en-GB"/>
        </w:rPr>
      </w:pPr>
      <w:r w:rsidRPr="00D01EB4">
        <w:rPr>
          <w:rFonts w:asciiTheme="minorHAnsi" w:hAnsiTheme="minorHAnsi" w:cstheme="minorHAnsi"/>
          <w:sz w:val="22"/>
          <w:szCs w:val="22"/>
          <w:lang w:val="en-GB"/>
        </w:rPr>
        <w:t xml:space="preserve">As per </w:t>
      </w:r>
      <w:r w:rsidR="00C45D9C" w:rsidRPr="00D01EB4">
        <w:rPr>
          <w:rFonts w:asciiTheme="minorHAnsi" w:hAnsiTheme="minorHAnsi" w:cstheme="minorHAnsi"/>
          <w:sz w:val="22"/>
          <w:szCs w:val="22"/>
          <w:lang w:val="en-GB"/>
        </w:rPr>
        <w:t>progress reports</w:t>
      </w:r>
      <w:r w:rsidRPr="00D01EB4">
        <w:rPr>
          <w:rFonts w:asciiTheme="minorHAnsi" w:hAnsiTheme="minorHAnsi" w:cstheme="minorHAnsi"/>
          <w:sz w:val="22"/>
          <w:szCs w:val="22"/>
          <w:lang w:val="en-GB"/>
        </w:rPr>
        <w:t>, t</w:t>
      </w:r>
      <w:r w:rsidR="000E7F7F" w:rsidRPr="00D01EB4">
        <w:rPr>
          <w:rFonts w:asciiTheme="minorHAnsi" w:hAnsiTheme="minorHAnsi" w:cstheme="minorHAnsi"/>
          <w:sz w:val="22"/>
          <w:szCs w:val="22"/>
          <w:lang w:val="en-GB"/>
        </w:rPr>
        <w:t xml:space="preserve">he total cost of the project </w:t>
      </w:r>
      <w:r w:rsidR="007D4364" w:rsidRPr="00D01EB4">
        <w:rPr>
          <w:rFonts w:asciiTheme="minorHAnsi" w:hAnsiTheme="minorHAnsi" w:cstheme="minorHAnsi"/>
          <w:sz w:val="22"/>
          <w:szCs w:val="22"/>
          <w:lang w:val="en-GB"/>
        </w:rPr>
        <w:t>f</w:t>
      </w:r>
      <w:r w:rsidR="000E7F7F" w:rsidRPr="00D01EB4">
        <w:rPr>
          <w:rFonts w:asciiTheme="minorHAnsi" w:hAnsiTheme="minorHAnsi" w:cstheme="minorHAnsi"/>
          <w:sz w:val="22"/>
          <w:szCs w:val="22"/>
          <w:lang w:val="en-GB"/>
        </w:rPr>
        <w:t xml:space="preserve">rom </w:t>
      </w:r>
      <w:r w:rsidR="00C45D9C" w:rsidRPr="00D01EB4">
        <w:rPr>
          <w:rFonts w:asciiTheme="minorHAnsi" w:hAnsiTheme="minorHAnsi" w:cstheme="minorHAnsi"/>
          <w:sz w:val="22"/>
          <w:szCs w:val="22"/>
          <w:lang w:val="en-GB"/>
        </w:rPr>
        <w:t xml:space="preserve">early </w:t>
      </w:r>
      <w:r w:rsidR="000E7F7F" w:rsidRPr="00D01EB4">
        <w:rPr>
          <w:rFonts w:asciiTheme="minorHAnsi" w:hAnsiTheme="minorHAnsi" w:cstheme="minorHAnsi"/>
          <w:sz w:val="22"/>
          <w:szCs w:val="22"/>
          <w:lang w:val="en-GB"/>
        </w:rPr>
        <w:t>201</w:t>
      </w:r>
      <w:r w:rsidR="00C45D9C" w:rsidRPr="00D01EB4">
        <w:rPr>
          <w:rFonts w:asciiTheme="minorHAnsi" w:hAnsiTheme="minorHAnsi" w:cstheme="minorHAnsi"/>
          <w:sz w:val="22"/>
          <w:szCs w:val="22"/>
          <w:lang w:val="en-GB"/>
        </w:rPr>
        <w:t>9</w:t>
      </w:r>
      <w:r w:rsidR="000E7F7F" w:rsidRPr="00D01EB4">
        <w:rPr>
          <w:rFonts w:asciiTheme="minorHAnsi" w:hAnsiTheme="minorHAnsi" w:cstheme="minorHAnsi"/>
          <w:sz w:val="22"/>
          <w:szCs w:val="22"/>
          <w:lang w:val="en-GB"/>
        </w:rPr>
        <w:t xml:space="preserve"> to 20</w:t>
      </w:r>
      <w:r w:rsidR="007E7BCB" w:rsidRPr="00D01EB4">
        <w:rPr>
          <w:rFonts w:asciiTheme="minorHAnsi" w:hAnsiTheme="minorHAnsi" w:cstheme="minorHAnsi"/>
          <w:sz w:val="22"/>
          <w:szCs w:val="22"/>
          <w:lang w:val="en-GB"/>
        </w:rPr>
        <w:t>21</w:t>
      </w:r>
      <w:r w:rsidR="000E7F7F" w:rsidRPr="00D01EB4">
        <w:rPr>
          <w:rFonts w:asciiTheme="minorHAnsi" w:hAnsiTheme="minorHAnsi" w:cstheme="minorHAnsi"/>
          <w:sz w:val="22"/>
          <w:szCs w:val="22"/>
          <w:lang w:val="en-GB"/>
        </w:rPr>
        <w:t xml:space="preserve"> is explained under</w:t>
      </w:r>
      <w:r w:rsidR="004A3AD7" w:rsidRPr="00D01EB4">
        <w:rPr>
          <w:rFonts w:asciiTheme="minorHAnsi" w:hAnsiTheme="minorHAnsi" w:cstheme="minorHAnsi"/>
          <w:sz w:val="22"/>
          <w:szCs w:val="22"/>
          <w:lang w:val="en-GB"/>
        </w:rPr>
        <w:t xml:space="preserve"> </w:t>
      </w:r>
      <w:r w:rsidR="004A3AD7" w:rsidRPr="00D01EB4">
        <w:rPr>
          <w:rFonts w:asciiTheme="minorHAnsi" w:hAnsiTheme="minorHAnsi" w:cstheme="minorHAnsi"/>
          <w:sz w:val="22"/>
          <w:szCs w:val="22"/>
          <w:lang w:val="en-GB"/>
        </w:rPr>
        <w:fldChar w:fldCharType="begin"/>
      </w:r>
      <w:r w:rsidR="004A3AD7" w:rsidRPr="00D01EB4">
        <w:rPr>
          <w:rFonts w:asciiTheme="minorHAnsi" w:hAnsiTheme="minorHAnsi" w:cstheme="minorHAnsi"/>
          <w:sz w:val="22"/>
          <w:szCs w:val="22"/>
          <w:lang w:val="en-GB"/>
        </w:rPr>
        <w:instrText xml:space="preserve"> REF _Ref499543980 \h  \* MERGEFORMAT </w:instrText>
      </w:r>
      <w:r w:rsidR="004A3AD7" w:rsidRPr="00D01EB4">
        <w:rPr>
          <w:rFonts w:asciiTheme="minorHAnsi" w:hAnsiTheme="minorHAnsi" w:cstheme="minorHAnsi"/>
          <w:sz w:val="22"/>
          <w:szCs w:val="22"/>
          <w:lang w:val="en-GB"/>
        </w:rPr>
      </w:r>
      <w:r w:rsidR="004A3AD7" w:rsidRPr="00D01EB4">
        <w:rPr>
          <w:rFonts w:asciiTheme="minorHAnsi" w:hAnsiTheme="minorHAnsi" w:cstheme="minorHAnsi"/>
          <w:sz w:val="22"/>
          <w:szCs w:val="22"/>
          <w:lang w:val="en-GB"/>
        </w:rPr>
        <w:fldChar w:fldCharType="separate"/>
      </w:r>
      <w:r w:rsidR="00BE4BFA" w:rsidRPr="00083F41">
        <w:rPr>
          <w:rFonts w:asciiTheme="minorHAnsi" w:hAnsiTheme="minorHAnsi" w:cstheme="minorHAnsi"/>
          <w:sz w:val="22"/>
          <w:szCs w:val="22"/>
          <w:lang w:val="en-GB"/>
        </w:rPr>
        <w:t>Table 6</w:t>
      </w:r>
      <w:r w:rsidR="004A3AD7" w:rsidRPr="00D01EB4">
        <w:rPr>
          <w:rFonts w:asciiTheme="minorHAnsi" w:hAnsiTheme="minorHAnsi" w:cstheme="minorHAnsi"/>
          <w:sz w:val="22"/>
          <w:szCs w:val="22"/>
          <w:lang w:val="en-GB"/>
        </w:rPr>
        <w:fldChar w:fldCharType="end"/>
      </w:r>
      <w:r w:rsidR="004A3AD7" w:rsidRPr="00D01EB4">
        <w:rPr>
          <w:rFonts w:asciiTheme="minorHAnsi" w:hAnsiTheme="minorHAnsi" w:cstheme="minorHAnsi"/>
          <w:sz w:val="22"/>
          <w:szCs w:val="22"/>
          <w:lang w:val="en-GB"/>
        </w:rPr>
        <w:t xml:space="preserve"> and</w:t>
      </w:r>
      <w:r w:rsidR="00036A08" w:rsidRPr="00D01EB4">
        <w:rPr>
          <w:rFonts w:asciiTheme="minorHAnsi" w:hAnsiTheme="minorHAnsi" w:cstheme="minorHAnsi"/>
          <w:sz w:val="22"/>
          <w:szCs w:val="22"/>
          <w:lang w:val="en-GB"/>
        </w:rPr>
        <w:t xml:space="preserve"> </w:t>
      </w:r>
      <w:r w:rsidR="009F181F" w:rsidRPr="00D01EB4">
        <w:rPr>
          <w:rFonts w:asciiTheme="minorHAnsi" w:hAnsiTheme="minorHAnsi" w:cstheme="minorHAnsi"/>
          <w:sz w:val="22"/>
          <w:szCs w:val="22"/>
          <w:lang w:val="en-GB"/>
        </w:rPr>
        <w:fldChar w:fldCharType="begin"/>
      </w:r>
      <w:r w:rsidR="009F181F" w:rsidRPr="00D01EB4">
        <w:rPr>
          <w:rFonts w:asciiTheme="minorHAnsi" w:hAnsiTheme="minorHAnsi" w:cstheme="minorHAnsi"/>
          <w:sz w:val="22"/>
          <w:szCs w:val="22"/>
          <w:lang w:val="en-GB"/>
        </w:rPr>
        <w:instrText xml:space="preserve"> REF _Ref79000266 \h </w:instrText>
      </w:r>
      <w:r w:rsidR="00A76D1C" w:rsidRPr="00D01EB4">
        <w:rPr>
          <w:rFonts w:asciiTheme="minorHAnsi" w:hAnsiTheme="minorHAnsi" w:cstheme="minorHAnsi"/>
          <w:sz w:val="22"/>
          <w:szCs w:val="22"/>
          <w:lang w:val="en-GB"/>
        </w:rPr>
        <w:instrText xml:space="preserve"> \* MERGEFORMAT </w:instrText>
      </w:r>
      <w:r w:rsidR="009F181F" w:rsidRPr="00D01EB4">
        <w:rPr>
          <w:rFonts w:asciiTheme="minorHAnsi" w:hAnsiTheme="minorHAnsi" w:cstheme="minorHAnsi"/>
          <w:sz w:val="22"/>
          <w:szCs w:val="22"/>
          <w:lang w:val="en-GB"/>
        </w:rPr>
      </w:r>
      <w:r w:rsidR="009F181F" w:rsidRPr="00D01EB4">
        <w:rPr>
          <w:rFonts w:asciiTheme="minorHAnsi" w:hAnsiTheme="minorHAnsi" w:cstheme="minorHAnsi"/>
          <w:sz w:val="22"/>
          <w:szCs w:val="22"/>
          <w:lang w:val="en-GB"/>
        </w:rPr>
        <w:fldChar w:fldCharType="separate"/>
      </w:r>
      <w:r w:rsidR="00BE4BFA" w:rsidRPr="00083F41">
        <w:rPr>
          <w:rFonts w:asciiTheme="minorHAnsi" w:hAnsiTheme="minorHAnsi" w:cstheme="minorHAnsi"/>
          <w:sz w:val="22"/>
          <w:szCs w:val="22"/>
          <w:lang w:val="en-GB"/>
        </w:rPr>
        <w:t>Table 7</w:t>
      </w:r>
      <w:r w:rsidR="009F181F" w:rsidRPr="00D01EB4">
        <w:rPr>
          <w:rFonts w:asciiTheme="minorHAnsi" w:hAnsiTheme="minorHAnsi" w:cstheme="minorHAnsi"/>
          <w:sz w:val="22"/>
          <w:szCs w:val="22"/>
          <w:lang w:val="en-GB"/>
        </w:rPr>
        <w:fldChar w:fldCharType="end"/>
      </w:r>
      <w:r w:rsidR="003A3C6E" w:rsidRPr="00D01EB4">
        <w:rPr>
          <w:rFonts w:asciiTheme="minorHAnsi" w:hAnsiTheme="minorHAnsi" w:cstheme="minorHAnsi"/>
          <w:sz w:val="22"/>
          <w:szCs w:val="22"/>
          <w:lang w:val="en-GB"/>
        </w:rPr>
        <w:t xml:space="preserve"> with an explanation </w:t>
      </w:r>
      <w:r w:rsidR="002B51B0" w:rsidRPr="00D01EB4">
        <w:rPr>
          <w:rFonts w:asciiTheme="minorHAnsi" w:hAnsiTheme="minorHAnsi" w:cstheme="minorHAnsi"/>
          <w:sz w:val="22"/>
          <w:szCs w:val="22"/>
          <w:lang w:val="en-GB"/>
        </w:rPr>
        <w:t xml:space="preserve">of </w:t>
      </w:r>
      <w:r w:rsidR="003A3C6E" w:rsidRPr="00D01EB4">
        <w:rPr>
          <w:rFonts w:asciiTheme="minorHAnsi" w:hAnsiTheme="minorHAnsi" w:cstheme="minorHAnsi"/>
          <w:sz w:val="22"/>
          <w:szCs w:val="22"/>
          <w:lang w:val="en-GB"/>
        </w:rPr>
        <w:t>budget variations</w:t>
      </w:r>
      <w:r w:rsidR="00E8055E" w:rsidRPr="00D01EB4">
        <w:rPr>
          <w:rFonts w:asciiTheme="minorHAnsi" w:hAnsiTheme="minorHAnsi" w:cstheme="minorHAnsi"/>
          <w:sz w:val="22"/>
          <w:szCs w:val="22"/>
          <w:lang w:val="en-GB"/>
        </w:rPr>
        <w:t>.</w:t>
      </w:r>
      <w:r w:rsidR="00960A63" w:rsidRPr="00D01EB4">
        <w:rPr>
          <w:rFonts w:asciiTheme="minorHAnsi" w:hAnsiTheme="minorHAnsi" w:cstheme="minorHAnsi"/>
          <w:sz w:val="22"/>
          <w:szCs w:val="22"/>
          <w:lang w:val="en-GB"/>
        </w:rPr>
        <w:t xml:space="preserve"> Despite the extensions, around 10% of the budget was</w:t>
      </w:r>
      <w:r w:rsidR="00141006">
        <w:rPr>
          <w:rFonts w:asciiTheme="minorHAnsi" w:hAnsiTheme="minorHAnsi" w:cstheme="minorHAnsi"/>
          <w:sz w:val="22"/>
          <w:szCs w:val="22"/>
          <w:lang w:val="en-GB"/>
        </w:rPr>
        <w:t xml:space="preserve"> committed</w:t>
      </w:r>
      <w:r w:rsidR="00960A63" w:rsidRPr="00D01EB4">
        <w:rPr>
          <w:rFonts w:asciiTheme="minorHAnsi" w:hAnsiTheme="minorHAnsi" w:cstheme="minorHAnsi"/>
          <w:sz w:val="22"/>
          <w:szCs w:val="22"/>
          <w:lang w:val="en-GB"/>
        </w:rPr>
        <w:t xml:space="preserve"> by </w:t>
      </w:r>
      <w:r w:rsidR="00940CBE" w:rsidRPr="00D01EB4">
        <w:rPr>
          <w:rFonts w:asciiTheme="minorHAnsi" w:hAnsiTheme="minorHAnsi" w:cstheme="minorHAnsi"/>
          <w:sz w:val="22"/>
          <w:szCs w:val="22"/>
          <w:lang w:val="en-GB"/>
        </w:rPr>
        <w:t xml:space="preserve">the </w:t>
      </w:r>
      <w:r w:rsidR="00960A63" w:rsidRPr="00D01EB4">
        <w:rPr>
          <w:rFonts w:asciiTheme="minorHAnsi" w:hAnsiTheme="minorHAnsi" w:cstheme="minorHAnsi"/>
          <w:sz w:val="22"/>
          <w:szCs w:val="22"/>
          <w:lang w:val="en-GB"/>
        </w:rPr>
        <w:t xml:space="preserve">project’s closure; this was reflected in several outputs that were not achieved. Still, TRAC funds and </w:t>
      </w:r>
      <w:r w:rsidR="00940CBE" w:rsidRPr="00D01EB4">
        <w:rPr>
          <w:rFonts w:asciiTheme="minorHAnsi" w:hAnsiTheme="minorHAnsi" w:cstheme="minorHAnsi"/>
          <w:sz w:val="22"/>
          <w:szCs w:val="22"/>
          <w:lang w:val="en-GB"/>
        </w:rPr>
        <w:t xml:space="preserve">the </w:t>
      </w:r>
      <w:r w:rsidR="00960A63" w:rsidRPr="00D01EB4">
        <w:rPr>
          <w:rFonts w:asciiTheme="minorHAnsi" w:hAnsiTheme="minorHAnsi" w:cstheme="minorHAnsi"/>
          <w:sz w:val="22"/>
          <w:szCs w:val="22"/>
          <w:lang w:val="en-GB"/>
        </w:rPr>
        <w:t>Government</w:t>
      </w:r>
      <w:r w:rsidR="000154F0" w:rsidRPr="00D01EB4">
        <w:rPr>
          <w:rFonts w:asciiTheme="minorHAnsi" w:hAnsiTheme="minorHAnsi" w:cstheme="minorHAnsi"/>
          <w:sz w:val="22"/>
          <w:szCs w:val="22"/>
          <w:lang w:val="en-GB"/>
        </w:rPr>
        <w:t>’s</w:t>
      </w:r>
      <w:r w:rsidR="00960A63" w:rsidRPr="00D01EB4">
        <w:rPr>
          <w:rFonts w:asciiTheme="minorHAnsi" w:hAnsiTheme="minorHAnsi" w:cstheme="minorHAnsi"/>
          <w:sz w:val="22"/>
          <w:szCs w:val="22"/>
          <w:lang w:val="en-GB"/>
        </w:rPr>
        <w:t xml:space="preserve"> </w:t>
      </w:r>
      <w:proofErr w:type="spellStart"/>
      <w:r w:rsidR="00960A63" w:rsidRPr="00D01EB4">
        <w:rPr>
          <w:rFonts w:asciiTheme="minorHAnsi" w:hAnsiTheme="minorHAnsi" w:cstheme="minorHAnsi"/>
          <w:sz w:val="22"/>
          <w:szCs w:val="22"/>
          <w:lang w:val="en-GB"/>
        </w:rPr>
        <w:t>cofinancing</w:t>
      </w:r>
      <w:proofErr w:type="spellEnd"/>
      <w:r w:rsidR="00960A63" w:rsidRPr="00D01EB4">
        <w:rPr>
          <w:rFonts w:asciiTheme="minorHAnsi" w:hAnsiTheme="minorHAnsi" w:cstheme="minorHAnsi"/>
          <w:sz w:val="22"/>
          <w:szCs w:val="22"/>
          <w:lang w:val="en-GB"/>
        </w:rPr>
        <w:t xml:space="preserve"> followed</w:t>
      </w:r>
      <w:r w:rsidR="00940CBE" w:rsidRPr="00D01EB4">
        <w:rPr>
          <w:rFonts w:asciiTheme="minorHAnsi" w:hAnsiTheme="minorHAnsi" w:cstheme="minorHAnsi"/>
          <w:sz w:val="22"/>
          <w:szCs w:val="22"/>
          <w:lang w:val="en-GB"/>
        </w:rPr>
        <w:t xml:space="preserve"> </w:t>
      </w:r>
      <w:r w:rsidR="00960A63" w:rsidRPr="00D01EB4">
        <w:rPr>
          <w:rFonts w:asciiTheme="minorHAnsi" w:hAnsiTheme="minorHAnsi" w:cstheme="minorHAnsi"/>
          <w:sz w:val="22"/>
          <w:szCs w:val="22"/>
          <w:lang w:val="en-GB"/>
        </w:rPr>
        <w:t>up to finalise the activities (</w:t>
      </w:r>
      <w:r w:rsidR="000154F0" w:rsidRPr="00D01EB4">
        <w:rPr>
          <w:rFonts w:asciiTheme="minorHAnsi" w:hAnsiTheme="minorHAnsi" w:cstheme="minorHAnsi"/>
          <w:sz w:val="22"/>
          <w:szCs w:val="22"/>
          <w:lang w:val="en-GB"/>
        </w:rPr>
        <w:t>still ongoing</w:t>
      </w:r>
      <w:r w:rsidR="00960A63" w:rsidRPr="00D01EB4">
        <w:rPr>
          <w:rFonts w:asciiTheme="minorHAnsi" w:hAnsiTheme="minorHAnsi" w:cstheme="minorHAnsi"/>
          <w:sz w:val="22"/>
          <w:szCs w:val="22"/>
          <w:lang w:val="en-GB"/>
        </w:rPr>
        <w:t>).</w:t>
      </w:r>
    </w:p>
    <w:p w14:paraId="538F1CDE" w14:textId="64FB91CF" w:rsidR="00765C77" w:rsidRPr="00D01EB4" w:rsidRDefault="00A42914" w:rsidP="00960A63">
      <w:pPr>
        <w:spacing w:before="120" w:line="276" w:lineRule="auto"/>
        <w:jc w:val="both"/>
        <w:rPr>
          <w:rFonts w:asciiTheme="minorHAnsi" w:hAnsiTheme="minorHAnsi" w:cstheme="minorHAnsi"/>
          <w:sz w:val="22"/>
          <w:szCs w:val="22"/>
          <w:lang w:val="en-GB"/>
        </w:rPr>
      </w:pPr>
      <w:r w:rsidRPr="00D01EB4">
        <w:rPr>
          <w:rFonts w:asciiTheme="minorHAnsi" w:hAnsiTheme="minorHAnsi" w:cstheme="minorHAnsi"/>
          <w:sz w:val="22"/>
          <w:szCs w:val="22"/>
          <w:lang w:val="en-GB"/>
        </w:rPr>
        <w:fldChar w:fldCharType="begin"/>
      </w:r>
      <w:r w:rsidRPr="00D01EB4">
        <w:rPr>
          <w:rFonts w:asciiTheme="minorHAnsi" w:hAnsiTheme="minorHAnsi" w:cstheme="minorHAnsi"/>
          <w:sz w:val="22"/>
          <w:szCs w:val="22"/>
          <w:lang w:val="en-GB"/>
        </w:rPr>
        <w:instrText xml:space="preserve"> REF _Ref499543980 \h  \* MERGEFORMAT </w:instrText>
      </w:r>
      <w:r w:rsidRPr="00D01EB4">
        <w:rPr>
          <w:rFonts w:asciiTheme="minorHAnsi" w:hAnsiTheme="minorHAnsi" w:cstheme="minorHAnsi"/>
          <w:sz w:val="22"/>
          <w:szCs w:val="22"/>
          <w:lang w:val="en-GB"/>
        </w:rPr>
      </w:r>
      <w:r w:rsidRPr="00D01EB4">
        <w:rPr>
          <w:rFonts w:asciiTheme="minorHAnsi" w:hAnsiTheme="minorHAnsi" w:cstheme="minorHAnsi"/>
          <w:sz w:val="22"/>
          <w:szCs w:val="22"/>
          <w:lang w:val="en-GB"/>
        </w:rPr>
        <w:fldChar w:fldCharType="separate"/>
      </w:r>
      <w:r w:rsidR="00BE4BFA" w:rsidRPr="00083F41">
        <w:rPr>
          <w:rFonts w:asciiTheme="minorHAnsi" w:hAnsiTheme="minorHAnsi" w:cstheme="minorHAnsi"/>
          <w:sz w:val="22"/>
          <w:szCs w:val="22"/>
          <w:lang w:val="en-GB"/>
        </w:rPr>
        <w:t>Table 6</w:t>
      </w:r>
      <w:r w:rsidRPr="00D01EB4">
        <w:rPr>
          <w:rFonts w:asciiTheme="minorHAnsi" w:hAnsiTheme="minorHAnsi" w:cstheme="minorHAnsi"/>
          <w:sz w:val="22"/>
          <w:szCs w:val="22"/>
          <w:lang w:val="en-GB"/>
        </w:rPr>
        <w:fldChar w:fldCharType="end"/>
      </w:r>
      <w:r w:rsidRPr="00D01EB4">
        <w:rPr>
          <w:rFonts w:asciiTheme="minorHAnsi" w:hAnsiTheme="minorHAnsi" w:cstheme="minorHAnsi"/>
          <w:sz w:val="22"/>
          <w:szCs w:val="22"/>
          <w:lang w:val="en-GB"/>
        </w:rPr>
        <w:t xml:space="preserve"> </w:t>
      </w:r>
      <w:r w:rsidR="00914887" w:rsidRPr="00D01EB4">
        <w:rPr>
          <w:rFonts w:asciiTheme="minorHAnsi" w:hAnsiTheme="minorHAnsi" w:cstheme="minorHAnsi"/>
          <w:sz w:val="22"/>
          <w:szCs w:val="22"/>
          <w:lang w:val="en-GB"/>
        </w:rPr>
        <w:t xml:space="preserve">shows that </w:t>
      </w:r>
      <w:r w:rsidR="004A3AD7" w:rsidRPr="00D01EB4">
        <w:rPr>
          <w:rFonts w:asciiTheme="minorHAnsi" w:hAnsiTheme="minorHAnsi" w:cstheme="minorHAnsi"/>
          <w:sz w:val="22"/>
          <w:szCs w:val="22"/>
          <w:lang w:val="en-GB"/>
        </w:rPr>
        <w:t xml:space="preserve">the </w:t>
      </w:r>
      <w:r w:rsidR="00093F14" w:rsidRPr="00D01EB4">
        <w:rPr>
          <w:rFonts w:asciiTheme="minorHAnsi" w:hAnsiTheme="minorHAnsi" w:cstheme="minorHAnsi"/>
          <w:sz w:val="22"/>
          <w:szCs w:val="22"/>
          <w:lang w:val="en-GB"/>
        </w:rPr>
        <w:t xml:space="preserve">AWP </w:t>
      </w:r>
      <w:r w:rsidR="003568E1" w:rsidRPr="00D01EB4">
        <w:rPr>
          <w:rFonts w:asciiTheme="minorHAnsi" w:hAnsiTheme="minorHAnsi" w:cstheme="minorHAnsi"/>
          <w:sz w:val="22"/>
          <w:szCs w:val="22"/>
          <w:lang w:val="en-GB"/>
        </w:rPr>
        <w:t xml:space="preserve">in </w:t>
      </w:r>
      <w:r w:rsidR="004A3AD7" w:rsidRPr="00D01EB4">
        <w:rPr>
          <w:rFonts w:asciiTheme="minorHAnsi" w:hAnsiTheme="minorHAnsi" w:cstheme="minorHAnsi"/>
          <w:sz w:val="22"/>
          <w:szCs w:val="22"/>
          <w:lang w:val="en-GB"/>
        </w:rPr>
        <w:t xml:space="preserve">2019 and 2020 </w:t>
      </w:r>
      <w:r w:rsidR="00CC3D17" w:rsidRPr="00D01EB4">
        <w:rPr>
          <w:rFonts w:asciiTheme="minorHAnsi" w:hAnsiTheme="minorHAnsi" w:cstheme="minorHAnsi"/>
          <w:sz w:val="22"/>
          <w:szCs w:val="22"/>
          <w:lang w:val="en-GB"/>
        </w:rPr>
        <w:t>ha</w:t>
      </w:r>
      <w:r w:rsidR="004A3AD7" w:rsidRPr="00D01EB4">
        <w:rPr>
          <w:rFonts w:asciiTheme="minorHAnsi" w:hAnsiTheme="minorHAnsi" w:cstheme="minorHAnsi"/>
          <w:sz w:val="22"/>
          <w:szCs w:val="22"/>
          <w:lang w:val="en-GB"/>
        </w:rPr>
        <w:t>d</w:t>
      </w:r>
      <w:r w:rsidR="00CC3D17" w:rsidRPr="00D01EB4">
        <w:rPr>
          <w:rFonts w:asciiTheme="minorHAnsi" w:hAnsiTheme="minorHAnsi" w:cstheme="minorHAnsi"/>
          <w:sz w:val="22"/>
          <w:szCs w:val="22"/>
          <w:lang w:val="en-GB"/>
        </w:rPr>
        <w:t xml:space="preserve"> been very opti</w:t>
      </w:r>
      <w:r w:rsidR="00093F14" w:rsidRPr="00D01EB4">
        <w:rPr>
          <w:rFonts w:asciiTheme="minorHAnsi" w:hAnsiTheme="minorHAnsi" w:cstheme="minorHAnsi"/>
          <w:sz w:val="22"/>
          <w:szCs w:val="22"/>
          <w:lang w:val="en-GB"/>
        </w:rPr>
        <w:t>mistic</w:t>
      </w:r>
      <w:r w:rsidR="00CC3D17" w:rsidRPr="00D01EB4">
        <w:rPr>
          <w:rFonts w:asciiTheme="minorHAnsi" w:hAnsiTheme="minorHAnsi" w:cstheme="minorHAnsi"/>
          <w:sz w:val="22"/>
          <w:szCs w:val="22"/>
          <w:lang w:val="en-GB"/>
        </w:rPr>
        <w:t>,</w:t>
      </w:r>
      <w:r w:rsidR="00093F14" w:rsidRPr="00D01EB4">
        <w:rPr>
          <w:rFonts w:asciiTheme="minorHAnsi" w:hAnsiTheme="minorHAnsi" w:cstheme="minorHAnsi"/>
          <w:sz w:val="22"/>
          <w:szCs w:val="22"/>
          <w:lang w:val="en-GB"/>
        </w:rPr>
        <w:t xml:space="preserve"> </w:t>
      </w:r>
      <w:r w:rsidR="004A3AD7" w:rsidRPr="00D01EB4">
        <w:rPr>
          <w:rFonts w:asciiTheme="minorHAnsi" w:hAnsiTheme="minorHAnsi" w:cstheme="minorHAnsi"/>
          <w:sz w:val="22"/>
          <w:szCs w:val="22"/>
          <w:lang w:val="en-GB"/>
        </w:rPr>
        <w:t>obviously a result of the implementation delay in 2019 and COVID in 2020. The ratio improved in 2021 with COVID easing.</w:t>
      </w:r>
    </w:p>
    <w:p w14:paraId="3D615587" w14:textId="45089F53" w:rsidR="004E74C4" w:rsidRPr="00BF3F8E" w:rsidRDefault="004E74C4" w:rsidP="00960A63">
      <w:pPr>
        <w:spacing w:before="120" w:line="276" w:lineRule="auto"/>
        <w:jc w:val="both"/>
        <w:rPr>
          <w:rFonts w:asciiTheme="minorHAnsi" w:hAnsiTheme="minorHAnsi" w:cstheme="minorHAnsi"/>
          <w:lang w:val="en-GB"/>
        </w:rPr>
      </w:pPr>
    </w:p>
    <w:tbl>
      <w:tblPr>
        <w:tblW w:w="8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1418"/>
        <w:gridCol w:w="1417"/>
        <w:gridCol w:w="1417"/>
        <w:gridCol w:w="1560"/>
      </w:tblGrid>
      <w:tr w:rsidR="00914887" w:rsidRPr="00BF3F8E" w14:paraId="2F06C6B7" w14:textId="77777777" w:rsidTr="00B775C3">
        <w:trPr>
          <w:jc w:val="center"/>
        </w:trPr>
        <w:tc>
          <w:tcPr>
            <w:tcW w:w="2270" w:type="dxa"/>
            <w:tcBorders>
              <w:tl2br w:val="single" w:sz="4" w:space="0" w:color="auto"/>
            </w:tcBorders>
            <w:shd w:val="clear" w:color="auto" w:fill="1F3864" w:themeFill="accent5" w:themeFillShade="80"/>
          </w:tcPr>
          <w:p w14:paraId="34534B9D" w14:textId="6F2E5DB6" w:rsidR="00914887" w:rsidRPr="00BF3F8E" w:rsidRDefault="003A3C6E" w:rsidP="00B775C3">
            <w:pPr>
              <w:keepNext/>
              <w:keepLines/>
              <w:ind w:left="29" w:right="-108"/>
              <w:rPr>
                <w:rFonts w:asciiTheme="minorHAnsi" w:hAnsiTheme="minorHAnsi" w:cstheme="minorHAnsi"/>
                <w:color w:val="FFFFFF" w:themeColor="background1"/>
                <w:sz w:val="20"/>
                <w:szCs w:val="20"/>
                <w:lang w:val="en-GB"/>
              </w:rPr>
            </w:pPr>
            <w:r w:rsidRPr="00BF3F8E">
              <w:rPr>
                <w:rFonts w:asciiTheme="minorHAnsi" w:hAnsiTheme="minorHAnsi" w:cstheme="minorHAnsi"/>
                <w:color w:val="FFFFFF" w:themeColor="background1"/>
                <w:sz w:val="20"/>
                <w:szCs w:val="20"/>
                <w:lang w:val="en-GB"/>
              </w:rPr>
              <w:t xml:space="preserve">         </w:t>
            </w:r>
            <w:r w:rsidR="00914887" w:rsidRPr="00BF3F8E">
              <w:rPr>
                <w:rFonts w:asciiTheme="minorHAnsi" w:hAnsiTheme="minorHAnsi" w:cstheme="minorHAnsi"/>
                <w:color w:val="FFFFFF" w:themeColor="background1"/>
                <w:sz w:val="20"/>
                <w:szCs w:val="20"/>
                <w:lang w:val="en-GB"/>
              </w:rPr>
              <w:t>Budget/expenditure</w:t>
            </w:r>
          </w:p>
          <w:p w14:paraId="7A888D24" w14:textId="77777777" w:rsidR="00914887" w:rsidRPr="00BF3F8E" w:rsidRDefault="00914887" w:rsidP="007A7F3D">
            <w:pPr>
              <w:keepNext/>
              <w:keepLines/>
              <w:ind w:left="29"/>
              <w:rPr>
                <w:rFonts w:asciiTheme="minorHAnsi" w:hAnsiTheme="minorHAnsi" w:cstheme="minorHAnsi"/>
                <w:color w:val="FFFFFF" w:themeColor="background1"/>
                <w:sz w:val="20"/>
                <w:szCs w:val="20"/>
                <w:lang w:val="en-GB"/>
              </w:rPr>
            </w:pPr>
            <w:r w:rsidRPr="00BF3F8E">
              <w:rPr>
                <w:rFonts w:asciiTheme="minorHAnsi" w:hAnsiTheme="minorHAnsi" w:cstheme="minorHAnsi"/>
                <w:color w:val="FFFFFF" w:themeColor="background1"/>
                <w:sz w:val="20"/>
                <w:szCs w:val="20"/>
                <w:lang w:val="en-GB"/>
              </w:rPr>
              <w:t>Year</w:t>
            </w:r>
          </w:p>
        </w:tc>
        <w:tc>
          <w:tcPr>
            <w:tcW w:w="1418" w:type="dxa"/>
            <w:shd w:val="clear" w:color="auto" w:fill="1F3864" w:themeFill="accent5" w:themeFillShade="80"/>
          </w:tcPr>
          <w:p w14:paraId="639B8660" w14:textId="221596AE" w:rsidR="00914887" w:rsidRPr="00BF3F8E" w:rsidRDefault="004E3CB3" w:rsidP="00B173D3">
            <w:pPr>
              <w:keepNext/>
              <w:keepLines/>
              <w:ind w:left="30" w:hanging="30"/>
              <w:rPr>
                <w:rFonts w:asciiTheme="minorHAnsi" w:hAnsiTheme="minorHAnsi" w:cstheme="minorHAnsi"/>
                <w:color w:val="FFFFFF" w:themeColor="background1"/>
                <w:sz w:val="20"/>
                <w:szCs w:val="20"/>
                <w:lang w:val="en-GB"/>
              </w:rPr>
            </w:pPr>
            <w:proofErr w:type="spellStart"/>
            <w:r>
              <w:rPr>
                <w:rFonts w:asciiTheme="minorHAnsi" w:hAnsiTheme="minorHAnsi" w:cstheme="minorHAnsi"/>
                <w:color w:val="FFFFFF" w:themeColor="background1"/>
                <w:sz w:val="20"/>
                <w:szCs w:val="20"/>
                <w:lang w:val="en-GB"/>
              </w:rPr>
              <w:t>ProDoc</w:t>
            </w:r>
            <w:proofErr w:type="spellEnd"/>
            <w:r w:rsidR="00E621F6">
              <w:rPr>
                <w:rStyle w:val="Appelnotedebasdep"/>
                <w:rFonts w:asciiTheme="minorHAnsi" w:hAnsiTheme="minorHAnsi" w:cstheme="minorHAnsi"/>
                <w:color w:val="FFFFFF" w:themeColor="background1"/>
                <w:sz w:val="20"/>
                <w:szCs w:val="20"/>
                <w:lang w:val="en-GB"/>
              </w:rPr>
              <w:footnoteReference w:id="16"/>
            </w:r>
          </w:p>
          <w:p w14:paraId="607F0B15" w14:textId="12C4B4C2" w:rsidR="00914887" w:rsidRPr="00BF3F8E" w:rsidRDefault="003331D4" w:rsidP="00B173D3">
            <w:pPr>
              <w:keepNext/>
              <w:keepLines/>
              <w:ind w:left="30" w:hanging="30"/>
              <w:rPr>
                <w:rFonts w:asciiTheme="minorHAnsi" w:hAnsiTheme="minorHAnsi" w:cstheme="minorHAnsi"/>
                <w:color w:val="FFFFFF" w:themeColor="background1"/>
                <w:sz w:val="20"/>
                <w:szCs w:val="20"/>
                <w:lang w:val="en-GB"/>
              </w:rPr>
            </w:pPr>
            <w:r w:rsidRPr="00BF3F8E">
              <w:rPr>
                <w:rFonts w:asciiTheme="minorHAnsi" w:hAnsiTheme="minorHAnsi" w:cstheme="minorHAnsi"/>
                <w:color w:val="FFFFFF" w:themeColor="background1"/>
                <w:sz w:val="20"/>
                <w:szCs w:val="20"/>
                <w:lang w:val="en-GB"/>
              </w:rPr>
              <w:t>W</w:t>
            </w:r>
            <w:r w:rsidR="00914887" w:rsidRPr="00BF3F8E">
              <w:rPr>
                <w:rFonts w:asciiTheme="minorHAnsi" w:hAnsiTheme="minorHAnsi" w:cstheme="minorHAnsi"/>
                <w:color w:val="FFFFFF" w:themeColor="background1"/>
                <w:sz w:val="20"/>
                <w:szCs w:val="20"/>
                <w:lang w:val="en-GB"/>
              </w:rPr>
              <w:t>ork</w:t>
            </w:r>
            <w:r w:rsidRPr="00BF3F8E">
              <w:rPr>
                <w:rFonts w:asciiTheme="minorHAnsi" w:hAnsiTheme="minorHAnsi" w:cstheme="minorHAnsi"/>
                <w:color w:val="FFFFFF" w:themeColor="background1"/>
                <w:sz w:val="20"/>
                <w:szCs w:val="20"/>
                <w:lang w:val="en-GB"/>
              </w:rPr>
              <w:t xml:space="preserve"> </w:t>
            </w:r>
            <w:r w:rsidR="00914887" w:rsidRPr="00BF3F8E">
              <w:rPr>
                <w:rFonts w:asciiTheme="minorHAnsi" w:hAnsiTheme="minorHAnsi" w:cstheme="minorHAnsi"/>
                <w:color w:val="FFFFFF" w:themeColor="background1"/>
                <w:sz w:val="20"/>
                <w:szCs w:val="20"/>
                <w:lang w:val="en-GB"/>
              </w:rPr>
              <w:t>plan</w:t>
            </w:r>
            <w:r w:rsidR="00CB3F2E" w:rsidRPr="00BF3F8E">
              <w:rPr>
                <w:rFonts w:asciiTheme="minorHAnsi" w:hAnsiTheme="minorHAnsi" w:cstheme="minorHAnsi"/>
                <w:color w:val="FFFFFF" w:themeColor="background1"/>
                <w:sz w:val="20"/>
                <w:szCs w:val="20"/>
                <w:lang w:val="en-GB"/>
              </w:rPr>
              <w:t xml:space="preserve"> (</w:t>
            </w:r>
            <w:proofErr w:type="spellStart"/>
            <w:r w:rsidR="003A3C6E" w:rsidRPr="00BF3F8E">
              <w:rPr>
                <w:rFonts w:asciiTheme="minorHAnsi" w:hAnsiTheme="minorHAnsi" w:cstheme="minorHAnsi"/>
                <w:color w:val="FFFFFF" w:themeColor="background1"/>
                <w:sz w:val="20"/>
                <w:szCs w:val="20"/>
                <w:lang w:val="en-GB"/>
              </w:rPr>
              <w:t>US$m</w:t>
            </w:r>
            <w:proofErr w:type="spellEnd"/>
            <w:r w:rsidR="00CB3F2E" w:rsidRPr="00BF3F8E">
              <w:rPr>
                <w:rFonts w:asciiTheme="minorHAnsi" w:hAnsiTheme="minorHAnsi" w:cstheme="minorHAnsi"/>
                <w:color w:val="FFFFFF" w:themeColor="background1"/>
                <w:sz w:val="20"/>
                <w:szCs w:val="20"/>
                <w:lang w:val="en-GB"/>
              </w:rPr>
              <w:t>)</w:t>
            </w:r>
          </w:p>
        </w:tc>
        <w:tc>
          <w:tcPr>
            <w:tcW w:w="1417" w:type="dxa"/>
            <w:shd w:val="clear" w:color="auto" w:fill="1F3864" w:themeFill="accent5" w:themeFillShade="80"/>
          </w:tcPr>
          <w:p w14:paraId="04D9084A" w14:textId="77777777" w:rsidR="00914887" w:rsidRPr="00BF3F8E" w:rsidRDefault="00914887" w:rsidP="00B173D3">
            <w:pPr>
              <w:keepNext/>
              <w:keepLines/>
              <w:ind w:left="30" w:hanging="30"/>
              <w:rPr>
                <w:rFonts w:asciiTheme="minorHAnsi" w:hAnsiTheme="minorHAnsi" w:cstheme="minorHAnsi"/>
                <w:color w:val="FFFFFF" w:themeColor="background1"/>
                <w:sz w:val="20"/>
                <w:szCs w:val="20"/>
                <w:lang w:val="en-GB"/>
              </w:rPr>
            </w:pPr>
            <w:r w:rsidRPr="00BF3F8E">
              <w:rPr>
                <w:rFonts w:asciiTheme="minorHAnsi" w:hAnsiTheme="minorHAnsi" w:cstheme="minorHAnsi"/>
                <w:color w:val="FFFFFF" w:themeColor="background1"/>
                <w:sz w:val="20"/>
                <w:szCs w:val="20"/>
                <w:lang w:val="en-GB"/>
              </w:rPr>
              <w:t>AWP</w:t>
            </w:r>
          </w:p>
          <w:p w14:paraId="151FA254" w14:textId="6C9B36B3" w:rsidR="00914887" w:rsidRPr="00BF3F8E" w:rsidRDefault="00733939" w:rsidP="00B173D3">
            <w:pPr>
              <w:keepNext/>
              <w:keepLines/>
              <w:ind w:left="30" w:hanging="30"/>
              <w:rPr>
                <w:rFonts w:asciiTheme="minorHAnsi" w:hAnsiTheme="minorHAnsi" w:cstheme="minorHAnsi"/>
                <w:color w:val="FFFFFF" w:themeColor="background1"/>
                <w:sz w:val="20"/>
                <w:szCs w:val="20"/>
                <w:lang w:val="en-GB"/>
              </w:rPr>
            </w:pPr>
            <w:r w:rsidRPr="00BF3F8E">
              <w:rPr>
                <w:rFonts w:asciiTheme="minorHAnsi" w:hAnsiTheme="minorHAnsi" w:cstheme="minorHAnsi"/>
                <w:color w:val="FFFFFF" w:themeColor="background1"/>
                <w:sz w:val="20"/>
                <w:szCs w:val="20"/>
                <w:lang w:val="en-GB"/>
              </w:rPr>
              <w:t>(</w:t>
            </w:r>
            <w:proofErr w:type="spellStart"/>
            <w:r w:rsidR="003A3C6E" w:rsidRPr="00BF3F8E">
              <w:rPr>
                <w:rFonts w:asciiTheme="minorHAnsi" w:hAnsiTheme="minorHAnsi" w:cstheme="minorHAnsi"/>
                <w:color w:val="FFFFFF" w:themeColor="background1"/>
                <w:sz w:val="20"/>
                <w:szCs w:val="20"/>
                <w:lang w:val="en-GB"/>
              </w:rPr>
              <w:t>US$m</w:t>
            </w:r>
            <w:proofErr w:type="spellEnd"/>
            <w:r w:rsidRPr="00BF3F8E">
              <w:rPr>
                <w:rFonts w:asciiTheme="minorHAnsi" w:hAnsiTheme="minorHAnsi" w:cstheme="minorHAnsi"/>
                <w:color w:val="FFFFFF" w:themeColor="background1"/>
                <w:sz w:val="20"/>
                <w:szCs w:val="20"/>
                <w:lang w:val="en-GB"/>
              </w:rPr>
              <w:t>)</w:t>
            </w:r>
          </w:p>
        </w:tc>
        <w:tc>
          <w:tcPr>
            <w:tcW w:w="1417" w:type="dxa"/>
            <w:shd w:val="clear" w:color="auto" w:fill="1F3864" w:themeFill="accent5" w:themeFillShade="80"/>
          </w:tcPr>
          <w:p w14:paraId="79A320C4" w14:textId="77777777" w:rsidR="00914887" w:rsidRPr="00BF3F8E" w:rsidRDefault="00914887" w:rsidP="00B173D3">
            <w:pPr>
              <w:keepNext/>
              <w:keepLines/>
              <w:ind w:left="30" w:hanging="30"/>
              <w:rPr>
                <w:rFonts w:asciiTheme="minorHAnsi" w:hAnsiTheme="minorHAnsi" w:cstheme="minorHAnsi"/>
                <w:color w:val="FFFFFF" w:themeColor="background1"/>
                <w:sz w:val="20"/>
                <w:szCs w:val="20"/>
                <w:lang w:val="en-GB"/>
              </w:rPr>
            </w:pPr>
            <w:r w:rsidRPr="00BF3F8E">
              <w:rPr>
                <w:rFonts w:asciiTheme="minorHAnsi" w:hAnsiTheme="minorHAnsi" w:cstheme="minorHAnsi"/>
                <w:color w:val="FFFFFF" w:themeColor="background1"/>
                <w:sz w:val="20"/>
                <w:szCs w:val="20"/>
                <w:lang w:val="en-GB"/>
              </w:rPr>
              <w:t>Actual expenditure</w:t>
            </w:r>
          </w:p>
          <w:p w14:paraId="022CFE83" w14:textId="074A6564" w:rsidR="00914887" w:rsidRPr="00BF3F8E" w:rsidRDefault="00914887" w:rsidP="00B173D3">
            <w:pPr>
              <w:keepNext/>
              <w:keepLines/>
              <w:ind w:left="30" w:hanging="30"/>
              <w:rPr>
                <w:rFonts w:asciiTheme="minorHAnsi" w:hAnsiTheme="minorHAnsi" w:cstheme="minorHAnsi"/>
                <w:color w:val="FFFFFF" w:themeColor="background1"/>
                <w:sz w:val="20"/>
                <w:szCs w:val="20"/>
                <w:lang w:val="en-GB"/>
              </w:rPr>
            </w:pPr>
            <w:r w:rsidRPr="00BF3F8E">
              <w:rPr>
                <w:rFonts w:asciiTheme="minorHAnsi" w:hAnsiTheme="minorHAnsi" w:cstheme="minorHAnsi"/>
                <w:color w:val="FFFFFF" w:themeColor="background1"/>
                <w:sz w:val="20"/>
                <w:szCs w:val="20"/>
                <w:lang w:val="en-GB"/>
              </w:rPr>
              <w:t>(</w:t>
            </w:r>
            <w:proofErr w:type="spellStart"/>
            <w:r w:rsidR="003A3C6E" w:rsidRPr="00BF3F8E">
              <w:rPr>
                <w:rFonts w:asciiTheme="minorHAnsi" w:hAnsiTheme="minorHAnsi" w:cstheme="minorHAnsi"/>
                <w:color w:val="FFFFFF" w:themeColor="background1"/>
                <w:sz w:val="20"/>
                <w:szCs w:val="20"/>
                <w:lang w:val="en-GB"/>
              </w:rPr>
              <w:t>US$m</w:t>
            </w:r>
            <w:proofErr w:type="spellEnd"/>
            <w:r w:rsidRPr="00BF3F8E">
              <w:rPr>
                <w:rFonts w:asciiTheme="minorHAnsi" w:hAnsiTheme="minorHAnsi" w:cstheme="minorHAnsi"/>
                <w:color w:val="FFFFFF" w:themeColor="background1"/>
                <w:sz w:val="20"/>
                <w:szCs w:val="20"/>
                <w:lang w:val="en-GB"/>
              </w:rPr>
              <w:t>)</w:t>
            </w:r>
          </w:p>
        </w:tc>
        <w:tc>
          <w:tcPr>
            <w:tcW w:w="1560" w:type="dxa"/>
            <w:shd w:val="clear" w:color="auto" w:fill="1F3864" w:themeFill="accent5" w:themeFillShade="80"/>
          </w:tcPr>
          <w:p w14:paraId="132C8C15" w14:textId="2F171A6D" w:rsidR="00914887" w:rsidRPr="00BF3F8E" w:rsidRDefault="00914887" w:rsidP="00B173D3">
            <w:pPr>
              <w:keepNext/>
              <w:keepLines/>
              <w:ind w:left="30" w:hanging="30"/>
              <w:rPr>
                <w:rFonts w:asciiTheme="minorHAnsi" w:hAnsiTheme="minorHAnsi" w:cstheme="minorHAnsi"/>
                <w:color w:val="FFFFFF" w:themeColor="background1"/>
                <w:sz w:val="20"/>
                <w:szCs w:val="20"/>
                <w:lang w:val="en-GB"/>
              </w:rPr>
            </w:pPr>
            <w:r w:rsidRPr="00BF3F8E">
              <w:rPr>
                <w:rFonts w:asciiTheme="minorHAnsi" w:hAnsiTheme="minorHAnsi" w:cstheme="minorHAnsi"/>
                <w:color w:val="FFFFFF" w:themeColor="background1"/>
                <w:sz w:val="20"/>
                <w:szCs w:val="20"/>
                <w:lang w:val="en-GB"/>
              </w:rPr>
              <w:t xml:space="preserve">% </w:t>
            </w:r>
            <w:r w:rsidR="00912D2D" w:rsidRPr="00BF3F8E">
              <w:rPr>
                <w:rFonts w:asciiTheme="minorHAnsi" w:hAnsiTheme="minorHAnsi" w:cstheme="minorHAnsi"/>
                <w:color w:val="FFFFFF" w:themeColor="background1"/>
                <w:sz w:val="20"/>
                <w:szCs w:val="20"/>
                <w:lang w:val="en-GB"/>
              </w:rPr>
              <w:t>Spent</w:t>
            </w:r>
            <w:r w:rsidRPr="00BF3F8E">
              <w:rPr>
                <w:rFonts w:asciiTheme="minorHAnsi" w:hAnsiTheme="minorHAnsi" w:cstheme="minorHAnsi"/>
                <w:color w:val="FFFFFF" w:themeColor="background1"/>
                <w:sz w:val="20"/>
                <w:szCs w:val="20"/>
                <w:lang w:val="en-GB"/>
              </w:rPr>
              <w:t xml:space="preserve"> (actual</w:t>
            </w:r>
            <w:r w:rsidR="00912D2D" w:rsidRPr="00BF3F8E">
              <w:rPr>
                <w:rFonts w:asciiTheme="minorHAnsi" w:hAnsiTheme="minorHAnsi" w:cstheme="minorHAnsi"/>
                <w:color w:val="FFFFFF" w:themeColor="background1"/>
                <w:sz w:val="20"/>
                <w:szCs w:val="20"/>
                <w:lang w:val="en-GB"/>
              </w:rPr>
              <w:t xml:space="preserve"> </w:t>
            </w:r>
            <w:r w:rsidRPr="00BF3F8E">
              <w:rPr>
                <w:rFonts w:asciiTheme="minorHAnsi" w:hAnsiTheme="minorHAnsi" w:cstheme="minorHAnsi"/>
                <w:color w:val="FFFFFF" w:themeColor="background1"/>
                <w:sz w:val="20"/>
                <w:szCs w:val="20"/>
                <w:lang w:val="en-GB"/>
              </w:rPr>
              <w:t>/</w:t>
            </w:r>
            <w:r w:rsidR="00912D2D" w:rsidRPr="00BF3F8E">
              <w:rPr>
                <w:rFonts w:asciiTheme="minorHAnsi" w:hAnsiTheme="minorHAnsi" w:cstheme="minorHAnsi"/>
                <w:color w:val="FFFFFF" w:themeColor="background1"/>
                <w:sz w:val="20"/>
                <w:szCs w:val="20"/>
                <w:lang w:val="en-GB"/>
              </w:rPr>
              <w:t xml:space="preserve"> </w:t>
            </w:r>
            <w:r w:rsidRPr="00BF3F8E">
              <w:rPr>
                <w:rFonts w:asciiTheme="minorHAnsi" w:hAnsiTheme="minorHAnsi" w:cstheme="minorHAnsi"/>
                <w:color w:val="FFFFFF" w:themeColor="background1"/>
                <w:sz w:val="20"/>
                <w:szCs w:val="20"/>
                <w:lang w:val="en-GB"/>
              </w:rPr>
              <w:t>AWP)</w:t>
            </w:r>
          </w:p>
        </w:tc>
      </w:tr>
      <w:tr w:rsidR="00B173D3" w:rsidRPr="00BF3F8E" w14:paraId="7A1E3C90" w14:textId="77777777" w:rsidTr="00B775C3">
        <w:trPr>
          <w:jc w:val="center"/>
        </w:trPr>
        <w:tc>
          <w:tcPr>
            <w:tcW w:w="2270" w:type="dxa"/>
            <w:shd w:val="clear" w:color="auto" w:fill="1F3864" w:themeFill="accent5" w:themeFillShade="80"/>
          </w:tcPr>
          <w:p w14:paraId="419319A1" w14:textId="789EF001" w:rsidR="00B173D3" w:rsidRPr="00BF3F8E" w:rsidRDefault="00B173D3" w:rsidP="00B173D3">
            <w:pPr>
              <w:keepNext/>
              <w:keepLines/>
              <w:rPr>
                <w:rFonts w:asciiTheme="minorHAnsi" w:hAnsiTheme="minorHAnsi" w:cstheme="minorHAnsi"/>
                <w:color w:val="FFFFFF" w:themeColor="background1"/>
                <w:sz w:val="20"/>
                <w:szCs w:val="20"/>
                <w:lang w:val="en-GB"/>
              </w:rPr>
            </w:pPr>
            <w:r w:rsidRPr="00BF3F8E">
              <w:rPr>
                <w:rFonts w:asciiTheme="minorHAnsi" w:hAnsiTheme="minorHAnsi" w:cstheme="minorHAnsi"/>
                <w:color w:val="FFFFFF" w:themeColor="background1"/>
                <w:sz w:val="20"/>
                <w:szCs w:val="20"/>
                <w:lang w:val="en-GB"/>
              </w:rPr>
              <w:t>2019</w:t>
            </w:r>
          </w:p>
        </w:tc>
        <w:tc>
          <w:tcPr>
            <w:tcW w:w="1418" w:type="dxa"/>
            <w:vAlign w:val="center"/>
          </w:tcPr>
          <w:p w14:paraId="434B0BBB" w14:textId="50A726CC" w:rsidR="00B173D3" w:rsidRPr="00BF3F8E" w:rsidRDefault="004E74C4" w:rsidP="00912D2D">
            <w:pPr>
              <w:ind w:right="322"/>
              <w:jc w:val="right"/>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0.790</w:t>
            </w:r>
          </w:p>
        </w:tc>
        <w:tc>
          <w:tcPr>
            <w:tcW w:w="1417" w:type="dxa"/>
            <w:vAlign w:val="center"/>
          </w:tcPr>
          <w:p w14:paraId="310DE165" w14:textId="1C48957C" w:rsidR="00B173D3" w:rsidRPr="00BF3F8E" w:rsidRDefault="00004516" w:rsidP="00912D2D">
            <w:pPr>
              <w:ind w:right="322"/>
              <w:jc w:val="right"/>
              <w:rPr>
                <w:rFonts w:asciiTheme="minorHAnsi" w:hAnsiTheme="minorHAnsi" w:cstheme="minorHAnsi"/>
                <w:color w:val="000000"/>
                <w:sz w:val="20"/>
                <w:szCs w:val="20"/>
                <w:lang w:val="en-GB"/>
              </w:rPr>
            </w:pPr>
            <w:r w:rsidRPr="00BF3F8E">
              <w:rPr>
                <w:rFonts w:asciiTheme="minorHAnsi" w:hAnsiTheme="minorHAnsi" w:cstheme="minorHAnsi"/>
                <w:color w:val="000000"/>
                <w:sz w:val="20"/>
                <w:szCs w:val="20"/>
                <w:lang w:val="en-GB"/>
              </w:rPr>
              <w:t>0.</w:t>
            </w:r>
            <w:r w:rsidR="00912D2D" w:rsidRPr="00BF3F8E">
              <w:rPr>
                <w:rFonts w:asciiTheme="minorHAnsi" w:hAnsiTheme="minorHAnsi" w:cstheme="minorHAnsi"/>
                <w:color w:val="000000"/>
                <w:sz w:val="20"/>
                <w:szCs w:val="20"/>
                <w:lang w:val="en-GB"/>
              </w:rPr>
              <w:t>755</w:t>
            </w:r>
          </w:p>
        </w:tc>
        <w:tc>
          <w:tcPr>
            <w:tcW w:w="1417" w:type="dxa"/>
            <w:vAlign w:val="center"/>
          </w:tcPr>
          <w:p w14:paraId="7C8CBF12" w14:textId="6BA04E3D" w:rsidR="00B173D3" w:rsidRPr="00BF3F8E" w:rsidRDefault="00004516" w:rsidP="00912D2D">
            <w:pPr>
              <w:ind w:right="322"/>
              <w:jc w:val="right"/>
              <w:rPr>
                <w:rFonts w:asciiTheme="minorHAnsi" w:hAnsiTheme="minorHAnsi" w:cstheme="minorHAnsi"/>
                <w:color w:val="000000"/>
                <w:sz w:val="20"/>
                <w:szCs w:val="20"/>
                <w:lang w:val="en-GB"/>
              </w:rPr>
            </w:pPr>
            <w:r w:rsidRPr="00BF3F8E">
              <w:rPr>
                <w:rFonts w:asciiTheme="minorHAnsi" w:hAnsiTheme="minorHAnsi" w:cstheme="minorHAnsi"/>
                <w:color w:val="000000"/>
                <w:sz w:val="20"/>
                <w:szCs w:val="20"/>
                <w:lang w:val="en-GB"/>
              </w:rPr>
              <w:t>0.</w:t>
            </w:r>
            <w:r w:rsidR="004E74C4">
              <w:rPr>
                <w:rFonts w:asciiTheme="minorHAnsi" w:hAnsiTheme="minorHAnsi" w:cstheme="minorHAnsi"/>
                <w:color w:val="000000"/>
                <w:sz w:val="20"/>
                <w:szCs w:val="20"/>
                <w:lang w:val="en-GB"/>
              </w:rPr>
              <w:t>319</w:t>
            </w:r>
          </w:p>
        </w:tc>
        <w:tc>
          <w:tcPr>
            <w:tcW w:w="1560" w:type="dxa"/>
            <w:vAlign w:val="center"/>
          </w:tcPr>
          <w:p w14:paraId="3E8B1E82" w14:textId="224696B8" w:rsidR="00B173D3" w:rsidRPr="00BF3F8E" w:rsidRDefault="00C45D9C" w:rsidP="00B173D3">
            <w:pPr>
              <w:jc w:val="cente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50</w:t>
            </w:r>
            <w:r w:rsidR="00B173D3" w:rsidRPr="00BF3F8E">
              <w:rPr>
                <w:rFonts w:asciiTheme="minorHAnsi" w:hAnsiTheme="minorHAnsi" w:cstheme="minorHAnsi"/>
                <w:color w:val="000000"/>
                <w:sz w:val="20"/>
                <w:szCs w:val="20"/>
                <w:lang w:val="en-GB"/>
              </w:rPr>
              <w:t>%</w:t>
            </w:r>
          </w:p>
        </w:tc>
      </w:tr>
      <w:tr w:rsidR="00B173D3" w:rsidRPr="00BF3F8E" w14:paraId="12C69EF0" w14:textId="77777777" w:rsidTr="00B775C3">
        <w:trPr>
          <w:jc w:val="center"/>
        </w:trPr>
        <w:tc>
          <w:tcPr>
            <w:tcW w:w="2270" w:type="dxa"/>
            <w:shd w:val="clear" w:color="auto" w:fill="1F3864" w:themeFill="accent5" w:themeFillShade="80"/>
          </w:tcPr>
          <w:p w14:paraId="75064A42" w14:textId="71CF450A" w:rsidR="00B173D3" w:rsidRPr="00BF3F8E" w:rsidRDefault="00B173D3" w:rsidP="00B173D3">
            <w:pPr>
              <w:keepNext/>
              <w:keepLines/>
              <w:rPr>
                <w:rFonts w:asciiTheme="minorHAnsi" w:hAnsiTheme="minorHAnsi" w:cstheme="minorHAnsi"/>
                <w:color w:val="FFFFFF" w:themeColor="background1"/>
                <w:sz w:val="20"/>
                <w:szCs w:val="20"/>
                <w:lang w:val="en-GB"/>
              </w:rPr>
            </w:pPr>
            <w:r w:rsidRPr="00BF3F8E">
              <w:rPr>
                <w:rFonts w:asciiTheme="minorHAnsi" w:hAnsiTheme="minorHAnsi" w:cstheme="minorHAnsi"/>
                <w:color w:val="FFFFFF" w:themeColor="background1"/>
                <w:sz w:val="20"/>
                <w:szCs w:val="20"/>
                <w:lang w:val="en-GB"/>
              </w:rPr>
              <w:t>2020</w:t>
            </w:r>
          </w:p>
        </w:tc>
        <w:tc>
          <w:tcPr>
            <w:tcW w:w="1418" w:type="dxa"/>
            <w:vAlign w:val="center"/>
          </w:tcPr>
          <w:p w14:paraId="0D5BC030" w14:textId="7BA4C04D" w:rsidR="00B173D3" w:rsidRPr="00BF3F8E" w:rsidRDefault="004E74C4" w:rsidP="00912D2D">
            <w:pPr>
              <w:ind w:right="322"/>
              <w:jc w:val="right"/>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0.632</w:t>
            </w:r>
          </w:p>
        </w:tc>
        <w:tc>
          <w:tcPr>
            <w:tcW w:w="1417" w:type="dxa"/>
            <w:vAlign w:val="center"/>
          </w:tcPr>
          <w:p w14:paraId="13E8AECF" w14:textId="5607CDB7" w:rsidR="00B173D3" w:rsidRPr="00BF3F8E" w:rsidRDefault="00004516" w:rsidP="00912D2D">
            <w:pPr>
              <w:ind w:right="322"/>
              <w:jc w:val="right"/>
              <w:rPr>
                <w:rFonts w:asciiTheme="minorHAnsi" w:hAnsiTheme="minorHAnsi" w:cstheme="minorHAnsi"/>
                <w:color w:val="000000"/>
                <w:sz w:val="20"/>
                <w:szCs w:val="20"/>
                <w:lang w:val="en-GB"/>
              </w:rPr>
            </w:pPr>
            <w:r w:rsidRPr="00BF3F8E">
              <w:rPr>
                <w:rFonts w:asciiTheme="minorHAnsi" w:hAnsiTheme="minorHAnsi" w:cstheme="minorHAnsi"/>
                <w:color w:val="000000"/>
                <w:sz w:val="20"/>
                <w:szCs w:val="20"/>
                <w:lang w:val="en-GB"/>
              </w:rPr>
              <w:t>0.</w:t>
            </w:r>
            <w:r w:rsidR="00093F14" w:rsidRPr="00BF3F8E">
              <w:rPr>
                <w:rFonts w:asciiTheme="minorHAnsi" w:hAnsiTheme="minorHAnsi" w:cstheme="minorHAnsi"/>
                <w:color w:val="000000"/>
                <w:sz w:val="20"/>
                <w:szCs w:val="20"/>
                <w:lang w:val="en-GB"/>
              </w:rPr>
              <w:t>777</w:t>
            </w:r>
          </w:p>
        </w:tc>
        <w:tc>
          <w:tcPr>
            <w:tcW w:w="1417" w:type="dxa"/>
            <w:vAlign w:val="center"/>
          </w:tcPr>
          <w:p w14:paraId="6086E59B" w14:textId="4A9B238F" w:rsidR="00B173D3" w:rsidRPr="00BF3F8E" w:rsidRDefault="00004516" w:rsidP="00912D2D">
            <w:pPr>
              <w:ind w:right="322"/>
              <w:jc w:val="right"/>
              <w:rPr>
                <w:rFonts w:asciiTheme="minorHAnsi" w:hAnsiTheme="minorHAnsi" w:cstheme="minorHAnsi"/>
                <w:color w:val="000000"/>
                <w:sz w:val="20"/>
                <w:szCs w:val="20"/>
                <w:lang w:val="en-GB"/>
              </w:rPr>
            </w:pPr>
            <w:r w:rsidRPr="00BF3F8E">
              <w:rPr>
                <w:rFonts w:asciiTheme="minorHAnsi" w:hAnsiTheme="minorHAnsi" w:cstheme="minorHAnsi"/>
                <w:color w:val="000000"/>
                <w:sz w:val="20"/>
                <w:szCs w:val="20"/>
                <w:lang w:val="en-GB"/>
              </w:rPr>
              <w:t>0.</w:t>
            </w:r>
            <w:r w:rsidR="004E74C4">
              <w:rPr>
                <w:rFonts w:asciiTheme="minorHAnsi" w:hAnsiTheme="minorHAnsi" w:cstheme="minorHAnsi"/>
                <w:color w:val="000000"/>
                <w:sz w:val="20"/>
                <w:szCs w:val="20"/>
                <w:lang w:val="en-GB"/>
              </w:rPr>
              <w:t>421</w:t>
            </w:r>
          </w:p>
        </w:tc>
        <w:tc>
          <w:tcPr>
            <w:tcW w:w="1560" w:type="dxa"/>
            <w:vAlign w:val="center"/>
          </w:tcPr>
          <w:p w14:paraId="3223642B" w14:textId="4015B48B" w:rsidR="00B173D3" w:rsidRPr="00BF3F8E" w:rsidRDefault="00093F14" w:rsidP="00C45D9C">
            <w:pPr>
              <w:jc w:val="center"/>
              <w:rPr>
                <w:rFonts w:asciiTheme="minorHAnsi" w:hAnsiTheme="minorHAnsi" w:cstheme="minorHAnsi"/>
                <w:color w:val="000000"/>
                <w:sz w:val="20"/>
                <w:szCs w:val="20"/>
                <w:lang w:val="en-GB"/>
              </w:rPr>
            </w:pPr>
            <w:r w:rsidRPr="00BF3F8E">
              <w:rPr>
                <w:rFonts w:asciiTheme="minorHAnsi" w:hAnsiTheme="minorHAnsi" w:cstheme="minorHAnsi"/>
                <w:color w:val="000000"/>
                <w:sz w:val="20"/>
                <w:szCs w:val="20"/>
                <w:lang w:val="en-GB"/>
              </w:rPr>
              <w:t>5</w:t>
            </w:r>
            <w:r w:rsidR="00C45D9C">
              <w:rPr>
                <w:rFonts w:asciiTheme="minorHAnsi" w:hAnsiTheme="minorHAnsi" w:cstheme="minorHAnsi"/>
                <w:color w:val="000000"/>
                <w:sz w:val="20"/>
                <w:szCs w:val="20"/>
                <w:lang w:val="en-GB"/>
              </w:rPr>
              <w:t>9</w:t>
            </w:r>
            <w:r w:rsidRPr="00BF3F8E">
              <w:rPr>
                <w:rFonts w:asciiTheme="minorHAnsi" w:hAnsiTheme="minorHAnsi" w:cstheme="minorHAnsi"/>
                <w:color w:val="000000"/>
                <w:sz w:val="20"/>
                <w:szCs w:val="20"/>
                <w:lang w:val="en-GB"/>
              </w:rPr>
              <w:t>%</w:t>
            </w:r>
          </w:p>
        </w:tc>
      </w:tr>
      <w:tr w:rsidR="00B173D3" w:rsidRPr="00BF3F8E" w14:paraId="53CBA394" w14:textId="77777777" w:rsidTr="00B775C3">
        <w:trPr>
          <w:jc w:val="center"/>
        </w:trPr>
        <w:tc>
          <w:tcPr>
            <w:tcW w:w="2270" w:type="dxa"/>
            <w:shd w:val="clear" w:color="auto" w:fill="1F3864" w:themeFill="accent5" w:themeFillShade="80"/>
          </w:tcPr>
          <w:p w14:paraId="68CC2471" w14:textId="4278F8CE" w:rsidR="00B173D3" w:rsidRPr="00BF3F8E" w:rsidRDefault="00B173D3" w:rsidP="00B173D3">
            <w:pPr>
              <w:keepNext/>
              <w:keepLines/>
              <w:rPr>
                <w:rFonts w:asciiTheme="minorHAnsi" w:hAnsiTheme="minorHAnsi" w:cstheme="minorHAnsi"/>
                <w:color w:val="FFFFFF" w:themeColor="background1"/>
                <w:sz w:val="20"/>
                <w:szCs w:val="20"/>
                <w:lang w:val="en-GB"/>
              </w:rPr>
            </w:pPr>
            <w:r w:rsidRPr="00BF3F8E">
              <w:rPr>
                <w:rFonts w:asciiTheme="minorHAnsi" w:hAnsiTheme="minorHAnsi" w:cstheme="minorHAnsi"/>
                <w:color w:val="FFFFFF" w:themeColor="background1"/>
                <w:sz w:val="20"/>
                <w:szCs w:val="20"/>
                <w:lang w:val="en-GB"/>
              </w:rPr>
              <w:t>2021</w:t>
            </w:r>
          </w:p>
        </w:tc>
        <w:tc>
          <w:tcPr>
            <w:tcW w:w="1418" w:type="dxa"/>
            <w:vAlign w:val="center"/>
          </w:tcPr>
          <w:p w14:paraId="7A9EF949" w14:textId="3E6DFAD7" w:rsidR="00B173D3" w:rsidRPr="00BF3F8E" w:rsidRDefault="004A3AD7" w:rsidP="00912D2D">
            <w:pPr>
              <w:ind w:right="322"/>
              <w:jc w:val="right"/>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w:t>
            </w:r>
          </w:p>
        </w:tc>
        <w:tc>
          <w:tcPr>
            <w:tcW w:w="1417" w:type="dxa"/>
            <w:vAlign w:val="center"/>
          </w:tcPr>
          <w:p w14:paraId="3FCE577C" w14:textId="018BF8D4" w:rsidR="00B173D3" w:rsidRPr="00BF3F8E" w:rsidRDefault="00C45D9C" w:rsidP="00912D2D">
            <w:pPr>
              <w:ind w:right="322"/>
              <w:jc w:val="right"/>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0.683</w:t>
            </w:r>
          </w:p>
        </w:tc>
        <w:tc>
          <w:tcPr>
            <w:tcW w:w="1417" w:type="dxa"/>
            <w:vAlign w:val="center"/>
          </w:tcPr>
          <w:p w14:paraId="69FF1486" w14:textId="5EA3EDB8" w:rsidR="00B173D3" w:rsidRPr="00BF3F8E" w:rsidRDefault="00004516" w:rsidP="00912D2D">
            <w:pPr>
              <w:ind w:right="322"/>
              <w:jc w:val="right"/>
              <w:rPr>
                <w:rFonts w:asciiTheme="minorHAnsi" w:hAnsiTheme="minorHAnsi" w:cstheme="minorHAnsi"/>
                <w:color w:val="000000"/>
                <w:sz w:val="20"/>
                <w:szCs w:val="20"/>
                <w:lang w:val="en-GB"/>
              </w:rPr>
            </w:pPr>
            <w:r w:rsidRPr="00BF3F8E">
              <w:rPr>
                <w:rFonts w:asciiTheme="minorHAnsi" w:hAnsiTheme="minorHAnsi" w:cstheme="minorHAnsi"/>
                <w:color w:val="000000"/>
                <w:sz w:val="20"/>
                <w:szCs w:val="20"/>
                <w:lang w:val="en-GB"/>
              </w:rPr>
              <w:t>0.</w:t>
            </w:r>
            <w:r w:rsidR="004E74C4">
              <w:rPr>
                <w:rFonts w:asciiTheme="minorHAnsi" w:hAnsiTheme="minorHAnsi" w:cstheme="minorHAnsi"/>
                <w:color w:val="000000"/>
                <w:sz w:val="20"/>
                <w:szCs w:val="20"/>
                <w:lang w:val="en-GB"/>
              </w:rPr>
              <w:t>562</w:t>
            </w:r>
          </w:p>
        </w:tc>
        <w:tc>
          <w:tcPr>
            <w:tcW w:w="1560" w:type="dxa"/>
            <w:vAlign w:val="center"/>
          </w:tcPr>
          <w:p w14:paraId="79C348C5" w14:textId="63221E7F" w:rsidR="00B173D3" w:rsidRPr="00BF3F8E" w:rsidRDefault="00C45D9C" w:rsidP="00B173D3">
            <w:pPr>
              <w:jc w:val="cente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82%</w:t>
            </w:r>
          </w:p>
        </w:tc>
      </w:tr>
      <w:tr w:rsidR="00B173D3" w:rsidRPr="00BF3F8E" w14:paraId="00A03E63" w14:textId="77777777" w:rsidTr="00B775C3">
        <w:trPr>
          <w:jc w:val="center"/>
        </w:trPr>
        <w:tc>
          <w:tcPr>
            <w:tcW w:w="2270" w:type="dxa"/>
            <w:shd w:val="clear" w:color="auto" w:fill="1F3864" w:themeFill="accent5" w:themeFillShade="80"/>
          </w:tcPr>
          <w:p w14:paraId="464F41E7" w14:textId="77777777" w:rsidR="00B173D3" w:rsidRPr="00BF3F8E" w:rsidRDefault="00B173D3" w:rsidP="00B173D3">
            <w:pPr>
              <w:keepNext/>
              <w:keepLines/>
              <w:rPr>
                <w:rFonts w:asciiTheme="minorHAnsi" w:hAnsiTheme="minorHAnsi" w:cstheme="minorHAnsi"/>
                <w:color w:val="FFFFFF" w:themeColor="background1"/>
                <w:sz w:val="20"/>
                <w:szCs w:val="20"/>
                <w:lang w:val="en-GB"/>
              </w:rPr>
            </w:pPr>
            <w:r w:rsidRPr="00BF3F8E">
              <w:rPr>
                <w:rFonts w:asciiTheme="minorHAnsi" w:hAnsiTheme="minorHAnsi" w:cstheme="minorHAnsi"/>
                <w:color w:val="FFFFFF" w:themeColor="background1"/>
                <w:sz w:val="20"/>
                <w:szCs w:val="20"/>
                <w:lang w:val="en-GB"/>
              </w:rPr>
              <w:t>Total</w:t>
            </w:r>
          </w:p>
        </w:tc>
        <w:tc>
          <w:tcPr>
            <w:tcW w:w="1418" w:type="dxa"/>
          </w:tcPr>
          <w:p w14:paraId="69A00C4A" w14:textId="3A848D9C" w:rsidR="00B173D3" w:rsidRPr="00BF3F8E" w:rsidRDefault="004E74C4" w:rsidP="00912D2D">
            <w:pPr>
              <w:keepNext/>
              <w:keepLines/>
              <w:ind w:right="322"/>
              <w:jc w:val="right"/>
              <w:rPr>
                <w:rFonts w:asciiTheme="minorHAnsi" w:hAnsiTheme="minorHAnsi" w:cstheme="minorHAnsi"/>
                <w:sz w:val="20"/>
                <w:szCs w:val="20"/>
                <w:lang w:val="en-GB"/>
              </w:rPr>
            </w:pPr>
            <w:r>
              <w:rPr>
                <w:rFonts w:asciiTheme="minorHAnsi" w:hAnsiTheme="minorHAnsi" w:cstheme="minorHAnsi"/>
                <w:sz w:val="20"/>
                <w:szCs w:val="20"/>
                <w:lang w:val="en-GB"/>
              </w:rPr>
              <w:t>1.422</w:t>
            </w:r>
          </w:p>
        </w:tc>
        <w:tc>
          <w:tcPr>
            <w:tcW w:w="1417" w:type="dxa"/>
          </w:tcPr>
          <w:p w14:paraId="3C0456C3" w14:textId="4D09A4A9" w:rsidR="00B173D3" w:rsidRPr="00BF3F8E" w:rsidRDefault="003568E1" w:rsidP="00912D2D">
            <w:pPr>
              <w:keepNext/>
              <w:keepLines/>
              <w:ind w:right="322"/>
              <w:jc w:val="right"/>
              <w:rPr>
                <w:rFonts w:asciiTheme="minorHAnsi" w:hAnsiTheme="minorHAnsi" w:cstheme="minorHAnsi"/>
                <w:sz w:val="20"/>
                <w:szCs w:val="20"/>
                <w:lang w:val="en-GB"/>
              </w:rPr>
            </w:pPr>
            <w:r w:rsidRPr="00BF3F8E">
              <w:rPr>
                <w:rFonts w:asciiTheme="minorHAnsi" w:hAnsiTheme="minorHAnsi" w:cstheme="minorHAnsi"/>
                <w:sz w:val="20"/>
                <w:szCs w:val="20"/>
                <w:lang w:val="en-GB"/>
              </w:rPr>
              <w:t>--------</w:t>
            </w:r>
          </w:p>
        </w:tc>
        <w:tc>
          <w:tcPr>
            <w:tcW w:w="1417" w:type="dxa"/>
          </w:tcPr>
          <w:p w14:paraId="0D81558D" w14:textId="5371BBE0" w:rsidR="00B173D3" w:rsidRPr="00BF3F8E" w:rsidRDefault="00B173D3" w:rsidP="00912D2D">
            <w:pPr>
              <w:keepNext/>
              <w:keepLines/>
              <w:ind w:right="322"/>
              <w:jc w:val="right"/>
              <w:rPr>
                <w:rFonts w:asciiTheme="minorHAnsi" w:hAnsiTheme="minorHAnsi" w:cstheme="minorHAnsi"/>
                <w:sz w:val="20"/>
                <w:szCs w:val="20"/>
                <w:lang w:val="en-GB"/>
              </w:rPr>
            </w:pPr>
            <w:r w:rsidRPr="00BF3F8E">
              <w:rPr>
                <w:rFonts w:asciiTheme="minorHAnsi" w:hAnsiTheme="minorHAnsi" w:cstheme="minorHAnsi"/>
                <w:sz w:val="20"/>
                <w:szCs w:val="20"/>
                <w:lang w:val="en-GB"/>
              </w:rPr>
              <w:t>1.</w:t>
            </w:r>
            <w:r w:rsidR="004E74C4">
              <w:rPr>
                <w:rFonts w:asciiTheme="minorHAnsi" w:hAnsiTheme="minorHAnsi" w:cstheme="minorHAnsi"/>
                <w:sz w:val="20"/>
                <w:szCs w:val="20"/>
                <w:lang w:val="en-GB"/>
              </w:rPr>
              <w:t>301</w:t>
            </w:r>
          </w:p>
        </w:tc>
        <w:tc>
          <w:tcPr>
            <w:tcW w:w="1560" w:type="dxa"/>
          </w:tcPr>
          <w:p w14:paraId="35BBCC7A" w14:textId="77777777" w:rsidR="00B173D3" w:rsidRPr="00BF3F8E" w:rsidRDefault="00B173D3" w:rsidP="00B173D3">
            <w:pPr>
              <w:keepNext/>
              <w:keepLines/>
              <w:rPr>
                <w:rFonts w:asciiTheme="minorHAnsi" w:hAnsiTheme="minorHAnsi" w:cstheme="minorHAnsi"/>
                <w:sz w:val="20"/>
                <w:szCs w:val="20"/>
                <w:lang w:val="en-GB"/>
              </w:rPr>
            </w:pPr>
          </w:p>
        </w:tc>
      </w:tr>
    </w:tbl>
    <w:p w14:paraId="1E861C2E" w14:textId="61FE1BE9" w:rsidR="00036A08" w:rsidRPr="00BF3F8E" w:rsidRDefault="00036A08" w:rsidP="00121461">
      <w:pPr>
        <w:pStyle w:val="Lgende"/>
        <w:keepNext/>
        <w:keepLines/>
        <w:jc w:val="center"/>
        <w:rPr>
          <w:rFonts w:asciiTheme="minorHAnsi" w:hAnsiTheme="minorHAnsi" w:cstheme="minorHAnsi"/>
          <w:lang w:val="en-GB"/>
        </w:rPr>
      </w:pPr>
      <w:bookmarkStart w:id="141" w:name="_Ref499543980"/>
      <w:bookmarkStart w:id="142" w:name="_Toc89122824"/>
      <w:r w:rsidRPr="00BF3F8E">
        <w:rPr>
          <w:rFonts w:asciiTheme="minorHAnsi" w:hAnsiTheme="minorHAnsi" w:cstheme="minorHAnsi"/>
          <w:lang w:val="en-GB"/>
        </w:rPr>
        <w:t xml:space="preserve">Table </w:t>
      </w:r>
      <w:r w:rsidR="00F40B9E" w:rsidRPr="00BF3F8E">
        <w:rPr>
          <w:rFonts w:asciiTheme="minorHAnsi" w:hAnsiTheme="minorHAnsi" w:cstheme="minorHAnsi"/>
          <w:lang w:val="en-GB"/>
        </w:rPr>
        <w:fldChar w:fldCharType="begin"/>
      </w:r>
      <w:r w:rsidRPr="00BF3F8E">
        <w:rPr>
          <w:rFonts w:asciiTheme="minorHAnsi" w:hAnsiTheme="minorHAnsi" w:cstheme="minorHAnsi"/>
          <w:lang w:val="en-GB"/>
        </w:rPr>
        <w:instrText xml:space="preserve"> SEQ Table \* ARABIC </w:instrText>
      </w:r>
      <w:r w:rsidR="00F40B9E" w:rsidRPr="00BF3F8E">
        <w:rPr>
          <w:rFonts w:asciiTheme="minorHAnsi" w:hAnsiTheme="minorHAnsi" w:cstheme="minorHAnsi"/>
          <w:lang w:val="en-GB"/>
        </w:rPr>
        <w:fldChar w:fldCharType="separate"/>
      </w:r>
      <w:r w:rsidR="00BE4BFA">
        <w:rPr>
          <w:rFonts w:asciiTheme="minorHAnsi" w:hAnsiTheme="minorHAnsi" w:cstheme="minorHAnsi"/>
          <w:noProof/>
          <w:lang w:val="en-GB"/>
        </w:rPr>
        <w:t>6</w:t>
      </w:r>
      <w:r w:rsidR="00F40B9E" w:rsidRPr="00BF3F8E">
        <w:rPr>
          <w:rFonts w:asciiTheme="minorHAnsi" w:hAnsiTheme="minorHAnsi" w:cstheme="minorHAnsi"/>
          <w:lang w:val="en-GB"/>
        </w:rPr>
        <w:fldChar w:fldCharType="end"/>
      </w:r>
      <w:bookmarkEnd w:id="141"/>
      <w:r w:rsidRPr="00BF3F8E">
        <w:rPr>
          <w:rFonts w:asciiTheme="minorHAnsi" w:hAnsiTheme="minorHAnsi" w:cstheme="minorHAnsi"/>
          <w:lang w:val="en-GB"/>
        </w:rPr>
        <w:t xml:space="preserve">: Annual Work Plan budget and actual expenditures </w:t>
      </w:r>
      <w:r w:rsidR="00146E3C" w:rsidRPr="00BF3F8E">
        <w:rPr>
          <w:rFonts w:asciiTheme="minorHAnsi" w:hAnsiTheme="minorHAnsi" w:cstheme="minorHAnsi"/>
          <w:lang w:val="en-GB"/>
        </w:rPr>
        <w:t>(</w:t>
      </w:r>
      <w:r w:rsidR="00E44F02" w:rsidRPr="00BF3F8E">
        <w:rPr>
          <w:rFonts w:asciiTheme="minorHAnsi" w:hAnsiTheme="minorHAnsi" w:cstheme="minorHAnsi"/>
          <w:lang w:val="en-GB"/>
        </w:rPr>
        <w:t>G</w:t>
      </w:r>
      <w:r w:rsidR="0003391D">
        <w:rPr>
          <w:rFonts w:asciiTheme="minorHAnsi" w:hAnsiTheme="minorHAnsi" w:cstheme="minorHAnsi"/>
          <w:lang w:val="en-GB"/>
        </w:rPr>
        <w:t>C</w:t>
      </w:r>
      <w:r w:rsidR="00E44F02" w:rsidRPr="00BF3F8E">
        <w:rPr>
          <w:rFonts w:asciiTheme="minorHAnsi" w:hAnsiTheme="minorHAnsi" w:cstheme="minorHAnsi"/>
          <w:lang w:val="en-GB"/>
        </w:rPr>
        <w:t>F</w:t>
      </w:r>
      <w:r w:rsidRPr="00BF3F8E">
        <w:rPr>
          <w:rFonts w:asciiTheme="minorHAnsi" w:hAnsiTheme="minorHAnsi" w:cstheme="minorHAnsi"/>
          <w:lang w:val="en-GB"/>
        </w:rPr>
        <w:t>)</w:t>
      </w:r>
      <w:bookmarkEnd w:id="142"/>
    </w:p>
    <w:p w14:paraId="4517034C" w14:textId="77777777" w:rsidR="003A3C6E" w:rsidRPr="00BF3F8E" w:rsidRDefault="003A3C6E" w:rsidP="00B775C3">
      <w:pPr>
        <w:rPr>
          <w:rFonts w:asciiTheme="minorHAnsi" w:hAnsiTheme="minorHAnsi" w:cstheme="minorHAnsi"/>
          <w:lang w:val="en-GB"/>
        </w:rPr>
      </w:pPr>
    </w:p>
    <w:tbl>
      <w:tblPr>
        <w:tblW w:w="6658" w:type="dxa"/>
        <w:jc w:val="center"/>
        <w:tblCellMar>
          <w:left w:w="0" w:type="dxa"/>
          <w:right w:w="0" w:type="dxa"/>
        </w:tblCellMar>
        <w:tblLook w:val="04A0" w:firstRow="1" w:lastRow="0" w:firstColumn="1" w:lastColumn="0" w:noHBand="0" w:noVBand="1"/>
      </w:tblPr>
      <w:tblGrid>
        <w:gridCol w:w="2717"/>
        <w:gridCol w:w="964"/>
        <w:gridCol w:w="992"/>
        <w:gridCol w:w="992"/>
        <w:gridCol w:w="993"/>
      </w:tblGrid>
      <w:tr w:rsidR="00FC1255" w:rsidRPr="00BF3F8E" w14:paraId="7F32C6C5" w14:textId="77777777" w:rsidTr="00257571">
        <w:trPr>
          <w:jc w:val="center"/>
        </w:trPr>
        <w:tc>
          <w:tcPr>
            <w:tcW w:w="2717" w:type="dxa"/>
            <w:tcBorders>
              <w:top w:val="single" w:sz="4" w:space="0" w:color="auto"/>
              <w:left w:val="single" w:sz="4" w:space="0" w:color="auto"/>
              <w:bottom w:val="single" w:sz="4" w:space="0" w:color="auto"/>
              <w:right w:val="single" w:sz="4" w:space="0" w:color="auto"/>
            </w:tcBorders>
            <w:shd w:val="clear" w:color="auto" w:fill="1F3864" w:themeFill="accent5" w:themeFillShade="80"/>
            <w:tcMar>
              <w:top w:w="0" w:type="dxa"/>
              <w:left w:w="108" w:type="dxa"/>
              <w:bottom w:w="0" w:type="dxa"/>
              <w:right w:w="108" w:type="dxa"/>
            </w:tcMar>
            <w:hideMark/>
          </w:tcPr>
          <w:p w14:paraId="4BCB7248" w14:textId="5FA29CE2" w:rsidR="004A3AD7" w:rsidRPr="00BF3F8E" w:rsidRDefault="004A3AD7" w:rsidP="00B775C3">
            <w:pPr>
              <w:keepNext/>
              <w:spacing w:line="256" w:lineRule="auto"/>
              <w:rPr>
                <w:rFonts w:asciiTheme="minorHAnsi" w:hAnsiTheme="minorHAnsi" w:cstheme="minorHAnsi"/>
                <w:color w:val="FFFFFF" w:themeColor="background1"/>
                <w:sz w:val="20"/>
                <w:szCs w:val="20"/>
                <w:lang w:val="en-GB" w:eastAsia="fr-BE"/>
              </w:rPr>
            </w:pPr>
            <w:r w:rsidRPr="00BF3F8E">
              <w:rPr>
                <w:rFonts w:asciiTheme="minorHAnsi" w:hAnsiTheme="minorHAnsi" w:cstheme="minorHAnsi"/>
                <w:color w:val="FFFFFF" w:themeColor="background1"/>
                <w:sz w:val="20"/>
                <w:szCs w:val="20"/>
                <w:lang w:val="en-GB" w:eastAsia="fr-BE"/>
              </w:rPr>
              <w:lastRenderedPageBreak/>
              <w:t xml:space="preserve"> In </w:t>
            </w:r>
            <w:proofErr w:type="spellStart"/>
            <w:r w:rsidRPr="00BF3F8E">
              <w:rPr>
                <w:rFonts w:asciiTheme="minorHAnsi" w:hAnsiTheme="minorHAnsi" w:cstheme="minorHAnsi"/>
                <w:color w:val="FFFFFF" w:themeColor="background1"/>
                <w:sz w:val="20"/>
                <w:szCs w:val="20"/>
                <w:lang w:val="en-GB"/>
              </w:rPr>
              <w:t>US$m</w:t>
            </w:r>
            <w:proofErr w:type="spellEnd"/>
          </w:p>
        </w:tc>
        <w:tc>
          <w:tcPr>
            <w:tcW w:w="964" w:type="dxa"/>
            <w:tcBorders>
              <w:top w:val="single" w:sz="4" w:space="0" w:color="auto"/>
              <w:left w:val="single" w:sz="4" w:space="0" w:color="auto"/>
              <w:bottom w:val="single" w:sz="4" w:space="0" w:color="auto"/>
              <w:right w:val="single" w:sz="4" w:space="0" w:color="auto"/>
            </w:tcBorders>
            <w:shd w:val="clear" w:color="auto" w:fill="1F3864" w:themeFill="accent5" w:themeFillShade="80"/>
            <w:tcMar>
              <w:top w:w="0" w:type="dxa"/>
              <w:left w:w="108" w:type="dxa"/>
              <w:bottom w:w="0" w:type="dxa"/>
              <w:right w:w="108" w:type="dxa"/>
            </w:tcMar>
            <w:vAlign w:val="center"/>
            <w:hideMark/>
          </w:tcPr>
          <w:p w14:paraId="0FD4FB39" w14:textId="77777777" w:rsidR="004A3AD7" w:rsidRPr="00BF3F8E" w:rsidRDefault="004A3AD7" w:rsidP="00B775C3">
            <w:pPr>
              <w:keepNext/>
              <w:spacing w:line="256" w:lineRule="auto"/>
              <w:jc w:val="center"/>
              <w:rPr>
                <w:rFonts w:asciiTheme="minorHAnsi" w:hAnsiTheme="minorHAnsi" w:cstheme="minorHAnsi"/>
                <w:color w:val="FFFFFF" w:themeColor="background1"/>
                <w:sz w:val="20"/>
                <w:szCs w:val="20"/>
                <w:lang w:val="en-GB" w:eastAsia="fr-BE"/>
              </w:rPr>
            </w:pPr>
            <w:r w:rsidRPr="00BF3F8E">
              <w:rPr>
                <w:rFonts w:asciiTheme="minorHAnsi" w:hAnsiTheme="minorHAnsi" w:cstheme="minorHAnsi"/>
                <w:color w:val="FFFFFF" w:themeColor="background1"/>
                <w:sz w:val="20"/>
                <w:szCs w:val="20"/>
                <w:lang w:val="en-GB" w:eastAsia="fr-BE"/>
              </w:rPr>
              <w:t>2019</w:t>
            </w:r>
          </w:p>
        </w:tc>
        <w:tc>
          <w:tcPr>
            <w:tcW w:w="992" w:type="dxa"/>
            <w:tcBorders>
              <w:top w:val="single" w:sz="4" w:space="0" w:color="auto"/>
              <w:left w:val="single" w:sz="4" w:space="0" w:color="auto"/>
              <w:bottom w:val="single" w:sz="4" w:space="0" w:color="auto"/>
              <w:right w:val="single" w:sz="4" w:space="0" w:color="auto"/>
            </w:tcBorders>
            <w:shd w:val="clear" w:color="auto" w:fill="1F3864" w:themeFill="accent5" w:themeFillShade="80"/>
            <w:tcMar>
              <w:top w:w="0" w:type="dxa"/>
              <w:left w:w="108" w:type="dxa"/>
              <w:bottom w:w="0" w:type="dxa"/>
              <w:right w:w="108" w:type="dxa"/>
            </w:tcMar>
            <w:vAlign w:val="center"/>
            <w:hideMark/>
          </w:tcPr>
          <w:p w14:paraId="78B685FB" w14:textId="77777777" w:rsidR="004A3AD7" w:rsidRPr="00BF3F8E" w:rsidRDefault="004A3AD7" w:rsidP="00B775C3">
            <w:pPr>
              <w:keepNext/>
              <w:spacing w:line="256" w:lineRule="auto"/>
              <w:jc w:val="center"/>
              <w:rPr>
                <w:rFonts w:asciiTheme="minorHAnsi" w:hAnsiTheme="minorHAnsi" w:cstheme="minorHAnsi"/>
                <w:color w:val="FFFFFF" w:themeColor="background1"/>
                <w:sz w:val="20"/>
                <w:szCs w:val="20"/>
                <w:lang w:val="en-GB" w:eastAsia="fr-BE"/>
              </w:rPr>
            </w:pPr>
            <w:r w:rsidRPr="00BF3F8E">
              <w:rPr>
                <w:rFonts w:asciiTheme="minorHAnsi" w:hAnsiTheme="minorHAnsi" w:cstheme="minorHAnsi"/>
                <w:color w:val="FFFFFF" w:themeColor="background1"/>
                <w:sz w:val="20"/>
                <w:szCs w:val="20"/>
                <w:lang w:val="en-GB" w:eastAsia="fr-BE"/>
              </w:rPr>
              <w:t>2020</w:t>
            </w:r>
          </w:p>
        </w:tc>
        <w:tc>
          <w:tcPr>
            <w:tcW w:w="992" w:type="dxa"/>
            <w:tcBorders>
              <w:top w:val="single" w:sz="4" w:space="0" w:color="auto"/>
              <w:left w:val="single" w:sz="4" w:space="0" w:color="auto"/>
              <w:bottom w:val="single" w:sz="4" w:space="0" w:color="auto"/>
              <w:right w:val="single" w:sz="4" w:space="0" w:color="auto"/>
            </w:tcBorders>
            <w:shd w:val="clear" w:color="auto" w:fill="1F3864" w:themeFill="accent5" w:themeFillShade="80"/>
            <w:tcMar>
              <w:top w:w="0" w:type="dxa"/>
              <w:left w:w="108" w:type="dxa"/>
              <w:bottom w:w="0" w:type="dxa"/>
              <w:right w:w="108" w:type="dxa"/>
            </w:tcMar>
            <w:vAlign w:val="center"/>
            <w:hideMark/>
          </w:tcPr>
          <w:p w14:paraId="0D3EEAF1" w14:textId="77777777" w:rsidR="004A3AD7" w:rsidRPr="00BF3F8E" w:rsidRDefault="004A3AD7" w:rsidP="00B775C3">
            <w:pPr>
              <w:keepNext/>
              <w:spacing w:line="256" w:lineRule="auto"/>
              <w:jc w:val="center"/>
              <w:rPr>
                <w:rFonts w:asciiTheme="minorHAnsi" w:hAnsiTheme="minorHAnsi" w:cstheme="minorHAnsi"/>
                <w:color w:val="FFFFFF" w:themeColor="background1"/>
                <w:sz w:val="20"/>
                <w:szCs w:val="20"/>
                <w:lang w:val="en-GB" w:eastAsia="fr-BE"/>
              </w:rPr>
            </w:pPr>
            <w:r w:rsidRPr="00BF3F8E">
              <w:rPr>
                <w:rFonts w:asciiTheme="minorHAnsi" w:hAnsiTheme="minorHAnsi" w:cstheme="minorHAnsi"/>
                <w:color w:val="FFFFFF" w:themeColor="background1"/>
                <w:sz w:val="20"/>
                <w:szCs w:val="20"/>
                <w:lang w:val="en-GB" w:eastAsia="fr-BE"/>
              </w:rPr>
              <w:t>2021</w:t>
            </w:r>
          </w:p>
        </w:tc>
        <w:tc>
          <w:tcPr>
            <w:tcW w:w="993" w:type="dxa"/>
            <w:tcBorders>
              <w:top w:val="single" w:sz="4" w:space="0" w:color="auto"/>
              <w:left w:val="single" w:sz="4" w:space="0" w:color="auto"/>
              <w:bottom w:val="single" w:sz="4" w:space="0" w:color="auto"/>
              <w:right w:val="single" w:sz="4" w:space="0" w:color="auto"/>
            </w:tcBorders>
            <w:shd w:val="clear" w:color="auto" w:fill="1F3864" w:themeFill="accent5" w:themeFillShade="80"/>
            <w:tcMar>
              <w:top w:w="0" w:type="dxa"/>
              <w:left w:w="108" w:type="dxa"/>
              <w:bottom w:w="0" w:type="dxa"/>
              <w:right w:w="108" w:type="dxa"/>
            </w:tcMar>
            <w:vAlign w:val="center"/>
            <w:hideMark/>
          </w:tcPr>
          <w:p w14:paraId="41C7E3A9" w14:textId="77777777" w:rsidR="004A3AD7" w:rsidRPr="00BF3F8E" w:rsidRDefault="004A3AD7" w:rsidP="00B775C3">
            <w:pPr>
              <w:keepNext/>
              <w:spacing w:line="256" w:lineRule="auto"/>
              <w:jc w:val="center"/>
              <w:rPr>
                <w:rFonts w:asciiTheme="minorHAnsi" w:hAnsiTheme="minorHAnsi" w:cstheme="minorHAnsi"/>
                <w:color w:val="FFFFFF" w:themeColor="background1"/>
                <w:sz w:val="20"/>
                <w:szCs w:val="20"/>
                <w:lang w:val="en-GB" w:eastAsia="fr-BE"/>
              </w:rPr>
            </w:pPr>
            <w:r w:rsidRPr="00BF3F8E">
              <w:rPr>
                <w:rFonts w:asciiTheme="minorHAnsi" w:hAnsiTheme="minorHAnsi" w:cstheme="minorHAnsi"/>
                <w:color w:val="FFFFFF" w:themeColor="background1"/>
                <w:sz w:val="20"/>
                <w:szCs w:val="20"/>
                <w:lang w:val="en-GB" w:eastAsia="fr-BE"/>
              </w:rPr>
              <w:t>Total</w:t>
            </w:r>
          </w:p>
        </w:tc>
      </w:tr>
      <w:tr w:rsidR="00FC1255" w:rsidRPr="00BF3F8E" w14:paraId="5297AA48" w14:textId="77777777" w:rsidTr="00257571">
        <w:trPr>
          <w:trHeight w:val="510"/>
          <w:jc w:val="center"/>
        </w:trPr>
        <w:tc>
          <w:tcPr>
            <w:tcW w:w="2717" w:type="dxa"/>
            <w:tcBorders>
              <w:top w:val="single" w:sz="4" w:space="0" w:color="auto"/>
              <w:left w:val="single" w:sz="4" w:space="0" w:color="auto"/>
              <w:bottom w:val="single" w:sz="4" w:space="0" w:color="auto"/>
              <w:right w:val="single" w:sz="4" w:space="0" w:color="auto"/>
            </w:tcBorders>
            <w:shd w:val="clear" w:color="auto" w:fill="1F3864" w:themeFill="accent5" w:themeFillShade="80"/>
            <w:tcMar>
              <w:top w:w="0" w:type="dxa"/>
              <w:left w:w="108" w:type="dxa"/>
              <w:bottom w:w="0" w:type="dxa"/>
              <w:right w:w="108" w:type="dxa"/>
            </w:tcMar>
            <w:vAlign w:val="center"/>
            <w:hideMark/>
          </w:tcPr>
          <w:p w14:paraId="38CE3C19" w14:textId="31425AF1" w:rsidR="004A3AD7" w:rsidRPr="00BF3F8E" w:rsidRDefault="004A3AD7" w:rsidP="00B775C3">
            <w:pPr>
              <w:keepNext/>
              <w:spacing w:line="256" w:lineRule="auto"/>
              <w:rPr>
                <w:rFonts w:asciiTheme="minorHAnsi" w:hAnsiTheme="minorHAnsi" w:cstheme="minorHAnsi"/>
                <w:color w:val="FFFFFF" w:themeColor="background1"/>
                <w:sz w:val="20"/>
                <w:szCs w:val="20"/>
                <w:lang w:val="en-GB" w:eastAsia="fr-BE"/>
              </w:rPr>
            </w:pPr>
            <w:r w:rsidRPr="00BF3F8E">
              <w:rPr>
                <w:rFonts w:asciiTheme="minorHAnsi" w:hAnsiTheme="minorHAnsi" w:cstheme="minorHAnsi"/>
                <w:color w:val="FFFFFF" w:themeColor="background1"/>
                <w:sz w:val="20"/>
                <w:szCs w:val="20"/>
                <w:lang w:val="en-GB" w:eastAsia="fr-BE"/>
              </w:rPr>
              <w:t>Total planned (</w:t>
            </w:r>
            <w:proofErr w:type="spellStart"/>
            <w:r w:rsidR="004E3CB3">
              <w:rPr>
                <w:rFonts w:asciiTheme="minorHAnsi" w:hAnsiTheme="minorHAnsi" w:cstheme="minorHAnsi"/>
                <w:color w:val="FFFFFF" w:themeColor="background1"/>
                <w:sz w:val="20"/>
                <w:szCs w:val="20"/>
                <w:lang w:val="en-GB" w:eastAsia="fr-BE"/>
              </w:rPr>
              <w:t>ProDoc</w:t>
            </w:r>
            <w:proofErr w:type="spellEnd"/>
            <w:r w:rsidRPr="00BF3F8E">
              <w:rPr>
                <w:rFonts w:asciiTheme="minorHAnsi" w:hAnsiTheme="minorHAnsi" w:cstheme="minorHAnsi"/>
                <w:color w:val="FFFFFF" w:themeColor="background1"/>
                <w:sz w:val="20"/>
                <w:szCs w:val="20"/>
                <w:lang w:val="en-GB" w:eastAsia="fr-BE"/>
              </w:rPr>
              <w:t>)</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6DF637" w14:textId="1D719DB8" w:rsidR="004A3AD7" w:rsidRPr="00BF3F8E" w:rsidRDefault="004A3AD7" w:rsidP="00257571">
            <w:pPr>
              <w:keepNext/>
              <w:spacing w:line="256" w:lineRule="auto"/>
              <w:jc w:val="center"/>
              <w:rPr>
                <w:rFonts w:asciiTheme="minorHAnsi" w:hAnsiTheme="minorHAnsi" w:cstheme="minorHAnsi"/>
                <w:sz w:val="20"/>
                <w:szCs w:val="20"/>
                <w:lang w:val="en-GB" w:eastAsia="fr-BE"/>
              </w:rPr>
            </w:pPr>
            <w:r w:rsidRPr="00BF3F8E">
              <w:rPr>
                <w:rFonts w:asciiTheme="minorHAnsi" w:hAnsiTheme="minorHAnsi" w:cstheme="minorHAnsi"/>
                <w:sz w:val="20"/>
                <w:szCs w:val="20"/>
                <w:lang w:val="en-GB" w:eastAsia="fr-BE"/>
              </w:rPr>
              <w:t>0.</w:t>
            </w:r>
            <w:r w:rsidR="00B12FB8">
              <w:rPr>
                <w:rFonts w:asciiTheme="minorHAnsi" w:hAnsiTheme="minorHAnsi" w:cstheme="minorHAnsi"/>
                <w:sz w:val="20"/>
                <w:szCs w:val="20"/>
                <w:lang w:val="en-GB" w:eastAsia="fr-BE"/>
              </w:rPr>
              <w:t>631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8B9AEA" w14:textId="418FCCCE" w:rsidR="004A3AD7" w:rsidRPr="00BF3F8E" w:rsidRDefault="00B12FB8" w:rsidP="00257571">
            <w:pPr>
              <w:keepNext/>
              <w:spacing w:line="256" w:lineRule="auto"/>
              <w:jc w:val="center"/>
              <w:rPr>
                <w:rFonts w:asciiTheme="minorHAnsi" w:hAnsiTheme="minorHAnsi" w:cstheme="minorHAnsi"/>
                <w:sz w:val="20"/>
                <w:szCs w:val="20"/>
                <w:lang w:val="en-GB" w:eastAsia="fr-BE"/>
              </w:rPr>
            </w:pPr>
            <w:r>
              <w:rPr>
                <w:rFonts w:asciiTheme="minorHAnsi" w:hAnsiTheme="minorHAnsi" w:cstheme="minorHAnsi"/>
                <w:sz w:val="20"/>
                <w:szCs w:val="20"/>
                <w:lang w:val="en-GB" w:eastAsia="fr-BE"/>
              </w:rPr>
              <w:t>0.791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C2B669" w14:textId="77777777" w:rsidR="004A3AD7" w:rsidRPr="00BF3F8E" w:rsidRDefault="004A3AD7" w:rsidP="00257571">
            <w:pPr>
              <w:keepNext/>
              <w:spacing w:line="256" w:lineRule="auto"/>
              <w:jc w:val="center"/>
              <w:rPr>
                <w:rFonts w:asciiTheme="minorHAnsi" w:hAnsiTheme="minorHAnsi" w:cstheme="minorHAnsi"/>
                <w:sz w:val="20"/>
                <w:szCs w:val="20"/>
                <w:lang w:val="en-GB" w:eastAsia="fr-BE"/>
              </w:rPr>
            </w:pPr>
            <w:r w:rsidRPr="00BF3F8E">
              <w:rPr>
                <w:rFonts w:asciiTheme="minorHAnsi" w:hAnsiTheme="minorHAnsi" w:cstheme="minorHAnsi"/>
                <w:sz w:val="20"/>
                <w:szCs w:val="20"/>
                <w:lang w:val="en-GB" w:eastAsia="fr-BE"/>
              </w:rPr>
              <w:t>-</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DCA4D8" w14:textId="0BF8B3A9" w:rsidR="004A3AD7" w:rsidRPr="00BF3F8E" w:rsidRDefault="00B12FB8" w:rsidP="00257571">
            <w:pPr>
              <w:keepNext/>
              <w:spacing w:line="256" w:lineRule="auto"/>
              <w:jc w:val="center"/>
              <w:rPr>
                <w:rFonts w:asciiTheme="minorHAnsi" w:hAnsiTheme="minorHAnsi" w:cstheme="minorHAnsi"/>
                <w:sz w:val="20"/>
                <w:szCs w:val="20"/>
                <w:lang w:val="en-GB" w:eastAsia="fr-BE"/>
              </w:rPr>
            </w:pPr>
            <w:r>
              <w:rPr>
                <w:rFonts w:asciiTheme="minorHAnsi" w:hAnsiTheme="minorHAnsi" w:cstheme="minorHAnsi"/>
                <w:sz w:val="20"/>
                <w:szCs w:val="20"/>
                <w:lang w:val="en-GB" w:eastAsia="fr-BE"/>
              </w:rPr>
              <w:t>1.422</w:t>
            </w:r>
          </w:p>
        </w:tc>
      </w:tr>
      <w:tr w:rsidR="00FC1255" w:rsidRPr="00BF3F8E" w14:paraId="221FF5D4" w14:textId="77777777" w:rsidTr="00257571">
        <w:trPr>
          <w:trHeight w:val="309"/>
          <w:jc w:val="center"/>
        </w:trPr>
        <w:tc>
          <w:tcPr>
            <w:tcW w:w="2717" w:type="dxa"/>
            <w:tcBorders>
              <w:top w:val="single" w:sz="4" w:space="0" w:color="auto"/>
              <w:left w:val="single" w:sz="4" w:space="0" w:color="auto"/>
              <w:bottom w:val="single" w:sz="4" w:space="0" w:color="auto"/>
              <w:right w:val="single" w:sz="4" w:space="0" w:color="auto"/>
            </w:tcBorders>
            <w:shd w:val="clear" w:color="auto" w:fill="1F3864" w:themeFill="accent5" w:themeFillShade="80"/>
            <w:tcMar>
              <w:top w:w="0" w:type="dxa"/>
              <w:left w:w="108" w:type="dxa"/>
              <w:bottom w:w="0" w:type="dxa"/>
              <w:right w:w="108" w:type="dxa"/>
            </w:tcMar>
            <w:vAlign w:val="center"/>
            <w:hideMark/>
          </w:tcPr>
          <w:p w14:paraId="5E735BD1" w14:textId="77777777" w:rsidR="004A3AD7" w:rsidRPr="00BF3F8E" w:rsidRDefault="004A3AD7" w:rsidP="00B775C3">
            <w:pPr>
              <w:keepNext/>
              <w:spacing w:line="256" w:lineRule="auto"/>
              <w:rPr>
                <w:rFonts w:asciiTheme="minorHAnsi" w:hAnsiTheme="minorHAnsi" w:cstheme="minorHAnsi"/>
                <w:color w:val="FFFFFF" w:themeColor="background1"/>
                <w:sz w:val="20"/>
                <w:szCs w:val="20"/>
                <w:lang w:val="en-GB" w:eastAsia="fr-BE"/>
              </w:rPr>
            </w:pPr>
            <w:r w:rsidRPr="00BF3F8E">
              <w:rPr>
                <w:rFonts w:asciiTheme="minorHAnsi" w:hAnsiTheme="minorHAnsi" w:cstheme="minorHAnsi"/>
                <w:color w:val="FFFFFF" w:themeColor="background1"/>
                <w:sz w:val="20"/>
                <w:szCs w:val="20"/>
                <w:lang w:val="en-GB" w:eastAsia="fr-BE"/>
              </w:rPr>
              <w:t>Total actual</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9BCA7" w14:textId="7A7BC1CD" w:rsidR="004A3AD7" w:rsidRPr="00BF3F8E" w:rsidRDefault="004A3AD7" w:rsidP="00257571">
            <w:pPr>
              <w:keepNext/>
              <w:spacing w:line="256" w:lineRule="auto"/>
              <w:jc w:val="center"/>
              <w:rPr>
                <w:rFonts w:asciiTheme="minorHAnsi" w:hAnsiTheme="minorHAnsi" w:cstheme="minorHAnsi"/>
                <w:sz w:val="20"/>
                <w:szCs w:val="20"/>
                <w:lang w:val="en-GB" w:eastAsia="fr-BE"/>
              </w:rPr>
            </w:pPr>
            <w:r w:rsidRPr="00BF3F8E">
              <w:rPr>
                <w:rFonts w:asciiTheme="minorHAnsi" w:hAnsiTheme="minorHAnsi" w:cstheme="minorHAnsi"/>
                <w:sz w:val="20"/>
                <w:szCs w:val="20"/>
                <w:lang w:val="en-GB" w:eastAsia="fr-BE"/>
              </w:rPr>
              <w:t>0.</w:t>
            </w:r>
            <w:r w:rsidR="00B12FB8">
              <w:rPr>
                <w:rFonts w:asciiTheme="minorHAnsi" w:hAnsiTheme="minorHAnsi" w:cstheme="minorHAnsi"/>
                <w:sz w:val="20"/>
                <w:szCs w:val="20"/>
                <w:lang w:val="en-GB" w:eastAsia="fr-BE"/>
              </w:rPr>
              <w:t>319</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37429C" w14:textId="067D4F0D" w:rsidR="004A3AD7" w:rsidRPr="00BF3F8E" w:rsidRDefault="004A3AD7" w:rsidP="00257571">
            <w:pPr>
              <w:keepNext/>
              <w:spacing w:line="256" w:lineRule="auto"/>
              <w:jc w:val="center"/>
              <w:rPr>
                <w:rFonts w:asciiTheme="minorHAnsi" w:hAnsiTheme="minorHAnsi" w:cstheme="minorHAnsi"/>
                <w:sz w:val="20"/>
                <w:szCs w:val="20"/>
                <w:lang w:val="en-GB" w:eastAsia="fr-BE"/>
              </w:rPr>
            </w:pPr>
            <w:r w:rsidRPr="00BF3F8E">
              <w:rPr>
                <w:rFonts w:asciiTheme="minorHAnsi" w:hAnsiTheme="minorHAnsi" w:cstheme="minorHAnsi"/>
                <w:sz w:val="20"/>
                <w:szCs w:val="20"/>
                <w:lang w:val="en-GB" w:eastAsia="fr-BE"/>
              </w:rPr>
              <w:t>0.</w:t>
            </w:r>
            <w:r w:rsidR="00B12FB8">
              <w:rPr>
                <w:rFonts w:asciiTheme="minorHAnsi" w:hAnsiTheme="minorHAnsi" w:cstheme="minorHAnsi"/>
                <w:sz w:val="20"/>
                <w:szCs w:val="20"/>
                <w:lang w:val="en-GB" w:eastAsia="fr-BE"/>
              </w:rPr>
              <w:t>421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0342C0" w14:textId="5830D9C6" w:rsidR="004A3AD7" w:rsidRPr="00BF3F8E" w:rsidRDefault="004A3AD7" w:rsidP="00257571">
            <w:pPr>
              <w:keepNext/>
              <w:spacing w:line="256" w:lineRule="auto"/>
              <w:jc w:val="center"/>
              <w:rPr>
                <w:rFonts w:asciiTheme="minorHAnsi" w:hAnsiTheme="minorHAnsi" w:cstheme="minorHAnsi"/>
                <w:sz w:val="20"/>
                <w:szCs w:val="20"/>
                <w:lang w:val="en-GB" w:eastAsia="fr-BE"/>
              </w:rPr>
            </w:pPr>
            <w:r w:rsidRPr="00BF3F8E">
              <w:rPr>
                <w:rFonts w:asciiTheme="minorHAnsi" w:hAnsiTheme="minorHAnsi" w:cstheme="minorHAnsi"/>
                <w:sz w:val="20"/>
                <w:szCs w:val="20"/>
                <w:lang w:val="en-GB" w:eastAsia="fr-BE"/>
              </w:rPr>
              <w:t>0.</w:t>
            </w:r>
            <w:r w:rsidR="00B12FB8">
              <w:rPr>
                <w:rFonts w:asciiTheme="minorHAnsi" w:hAnsiTheme="minorHAnsi" w:cstheme="minorHAnsi"/>
                <w:sz w:val="20"/>
                <w:szCs w:val="20"/>
                <w:lang w:val="en-GB" w:eastAsia="fr-BE"/>
              </w:rPr>
              <w:t>562</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247EC3" w14:textId="6C3D4FA2" w:rsidR="004A3AD7" w:rsidRPr="00BF3F8E" w:rsidRDefault="004A3AD7" w:rsidP="00257571">
            <w:pPr>
              <w:keepNext/>
              <w:spacing w:line="256" w:lineRule="auto"/>
              <w:jc w:val="center"/>
              <w:rPr>
                <w:rFonts w:asciiTheme="minorHAnsi" w:hAnsiTheme="minorHAnsi" w:cstheme="minorHAnsi"/>
                <w:sz w:val="20"/>
                <w:szCs w:val="20"/>
                <w:lang w:val="en-GB" w:eastAsia="fr-BE"/>
              </w:rPr>
            </w:pPr>
            <w:r w:rsidRPr="00BF3F8E">
              <w:rPr>
                <w:rFonts w:asciiTheme="minorHAnsi" w:hAnsiTheme="minorHAnsi" w:cstheme="minorHAnsi"/>
                <w:sz w:val="20"/>
                <w:szCs w:val="20"/>
                <w:lang w:val="en-GB" w:eastAsia="fr-BE"/>
              </w:rPr>
              <w:t>1.</w:t>
            </w:r>
            <w:r w:rsidR="00B12FB8">
              <w:rPr>
                <w:rFonts w:asciiTheme="minorHAnsi" w:hAnsiTheme="minorHAnsi" w:cstheme="minorHAnsi"/>
                <w:sz w:val="20"/>
                <w:szCs w:val="20"/>
                <w:lang w:val="en-GB" w:eastAsia="fr-BE"/>
              </w:rPr>
              <w:t>301</w:t>
            </w:r>
          </w:p>
        </w:tc>
      </w:tr>
      <w:tr w:rsidR="00FC1255" w:rsidRPr="00BF3F8E" w14:paraId="792422A5" w14:textId="77777777" w:rsidTr="00257571">
        <w:trPr>
          <w:jc w:val="center"/>
        </w:trPr>
        <w:tc>
          <w:tcPr>
            <w:tcW w:w="2717" w:type="dxa"/>
            <w:tcBorders>
              <w:top w:val="single" w:sz="4" w:space="0" w:color="auto"/>
              <w:left w:val="single" w:sz="4" w:space="0" w:color="auto"/>
              <w:bottom w:val="single" w:sz="4" w:space="0" w:color="auto"/>
              <w:right w:val="single" w:sz="4" w:space="0" w:color="auto"/>
            </w:tcBorders>
            <w:shd w:val="clear" w:color="auto" w:fill="1F3864" w:themeFill="accent5" w:themeFillShade="80"/>
            <w:tcMar>
              <w:top w:w="0" w:type="dxa"/>
              <w:left w:w="108" w:type="dxa"/>
              <w:bottom w:w="0" w:type="dxa"/>
              <w:right w:w="108" w:type="dxa"/>
            </w:tcMar>
            <w:vAlign w:val="center"/>
            <w:hideMark/>
          </w:tcPr>
          <w:p w14:paraId="3F268A93" w14:textId="0720C458" w:rsidR="004A3AD7" w:rsidRPr="00BF3F8E" w:rsidRDefault="00B12FB8" w:rsidP="00B775C3">
            <w:pPr>
              <w:keepNext/>
              <w:spacing w:line="256" w:lineRule="auto"/>
              <w:rPr>
                <w:rFonts w:asciiTheme="minorHAnsi" w:hAnsiTheme="minorHAnsi" w:cstheme="minorHAnsi"/>
                <w:color w:val="FFFFFF" w:themeColor="background1"/>
                <w:sz w:val="20"/>
                <w:szCs w:val="20"/>
                <w:lang w:val="en-GB" w:eastAsia="fr-BE"/>
              </w:rPr>
            </w:pPr>
            <w:r>
              <w:rPr>
                <w:rFonts w:asciiTheme="minorHAnsi" w:hAnsiTheme="minorHAnsi" w:cstheme="minorHAnsi"/>
                <w:color w:val="FFFFFF" w:themeColor="background1"/>
                <w:sz w:val="20"/>
                <w:szCs w:val="20"/>
                <w:lang w:val="en-GB" w:eastAsia="fr-BE"/>
              </w:rPr>
              <w:t xml:space="preserve">Activity </w:t>
            </w:r>
            <w:r w:rsidR="004A3AD7" w:rsidRPr="00BF3F8E">
              <w:rPr>
                <w:rFonts w:asciiTheme="minorHAnsi" w:hAnsiTheme="minorHAnsi" w:cstheme="minorHAnsi"/>
                <w:color w:val="FFFFFF" w:themeColor="background1"/>
                <w:sz w:val="20"/>
                <w:szCs w:val="20"/>
                <w:lang w:val="en-GB" w:eastAsia="fr-BE"/>
              </w:rPr>
              <w:t>1 (</w:t>
            </w:r>
            <w:r>
              <w:rPr>
                <w:rFonts w:asciiTheme="minorHAnsi" w:hAnsiTheme="minorHAnsi" w:cstheme="minorHAnsi"/>
                <w:color w:val="FFFFFF" w:themeColor="background1"/>
                <w:sz w:val="20"/>
                <w:szCs w:val="20"/>
                <w:lang w:val="en-GB" w:eastAsia="fr-BE"/>
              </w:rPr>
              <w:t>capacity building</w:t>
            </w:r>
            <w:r w:rsidR="004A3AD7" w:rsidRPr="00BF3F8E">
              <w:rPr>
                <w:rFonts w:asciiTheme="minorHAnsi" w:hAnsiTheme="minorHAnsi" w:cstheme="minorHAnsi"/>
                <w:color w:val="FFFFFF" w:themeColor="background1"/>
                <w:sz w:val="20"/>
                <w:szCs w:val="20"/>
                <w:lang w:val="en-GB" w:eastAsia="fr-BE"/>
              </w:rPr>
              <w:t>)</w:t>
            </w:r>
          </w:p>
        </w:tc>
        <w:tc>
          <w:tcPr>
            <w:tcW w:w="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9F00B2" w14:textId="2F9BC019" w:rsidR="004A3AD7" w:rsidRPr="00BF3F8E" w:rsidRDefault="004A3AD7" w:rsidP="00257571">
            <w:pPr>
              <w:keepNext/>
              <w:spacing w:line="256" w:lineRule="auto"/>
              <w:jc w:val="center"/>
              <w:rPr>
                <w:rFonts w:asciiTheme="minorHAnsi" w:hAnsiTheme="minorHAnsi" w:cstheme="minorHAnsi"/>
                <w:sz w:val="20"/>
                <w:szCs w:val="20"/>
                <w:lang w:val="en-GB" w:eastAsia="fr-BE"/>
              </w:rPr>
            </w:pPr>
            <w:r w:rsidRPr="00BF3F8E">
              <w:rPr>
                <w:rFonts w:asciiTheme="minorHAnsi" w:hAnsiTheme="minorHAnsi" w:cstheme="minorHAnsi"/>
                <w:sz w:val="20"/>
                <w:szCs w:val="20"/>
                <w:lang w:val="en-GB" w:eastAsia="fr-BE"/>
              </w:rPr>
              <w:t>0.</w:t>
            </w:r>
            <w:r w:rsidR="00B12FB8">
              <w:rPr>
                <w:rFonts w:asciiTheme="minorHAnsi" w:hAnsiTheme="minorHAnsi" w:cstheme="minorHAnsi"/>
                <w:sz w:val="20"/>
                <w:szCs w:val="20"/>
                <w:lang w:val="en-GB" w:eastAsia="fr-BE"/>
              </w:rPr>
              <w:t>182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EA8D53" w14:textId="4FA659BE" w:rsidR="004A3AD7" w:rsidRPr="00BF3F8E" w:rsidRDefault="00FC1255" w:rsidP="00257571">
            <w:pPr>
              <w:keepNext/>
              <w:spacing w:line="256" w:lineRule="auto"/>
              <w:jc w:val="center"/>
              <w:rPr>
                <w:rFonts w:asciiTheme="minorHAnsi" w:hAnsiTheme="minorHAnsi" w:cstheme="minorHAnsi"/>
                <w:sz w:val="20"/>
                <w:szCs w:val="20"/>
                <w:lang w:val="en-GB" w:eastAsia="fr-BE"/>
              </w:rPr>
            </w:pPr>
            <w:r>
              <w:rPr>
                <w:rFonts w:asciiTheme="minorHAnsi" w:hAnsiTheme="minorHAnsi" w:cstheme="minorHAnsi"/>
                <w:sz w:val="20"/>
                <w:szCs w:val="20"/>
                <w:lang w:val="en-GB" w:eastAsia="fr-BE"/>
              </w:rPr>
              <w:t>0.226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3C68C4" w14:textId="25D36448" w:rsidR="004A3AD7" w:rsidRPr="00BF3F8E" w:rsidRDefault="00257571" w:rsidP="00257571">
            <w:pPr>
              <w:keepNext/>
              <w:spacing w:line="256" w:lineRule="auto"/>
              <w:jc w:val="center"/>
              <w:rPr>
                <w:rFonts w:asciiTheme="minorHAnsi" w:hAnsiTheme="minorHAnsi" w:cstheme="minorHAnsi"/>
                <w:sz w:val="20"/>
                <w:szCs w:val="20"/>
                <w:lang w:val="en-GB" w:eastAsia="fr-BE"/>
              </w:rPr>
            </w:pPr>
            <w:r>
              <w:rPr>
                <w:rFonts w:asciiTheme="minorHAnsi" w:hAnsiTheme="minorHAnsi" w:cstheme="minorHAnsi"/>
                <w:sz w:val="20"/>
                <w:szCs w:val="20"/>
                <w:lang w:val="en-GB" w:eastAsia="fr-BE"/>
              </w:rPr>
              <w:t>No info</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8C0936" w14:textId="4CDC8FAB" w:rsidR="00257571" w:rsidRPr="00BF3F8E" w:rsidRDefault="00257571" w:rsidP="00257571">
            <w:pPr>
              <w:keepNext/>
              <w:spacing w:line="256" w:lineRule="auto"/>
              <w:jc w:val="center"/>
              <w:rPr>
                <w:rFonts w:asciiTheme="minorHAnsi" w:hAnsiTheme="minorHAnsi" w:cstheme="minorHAnsi"/>
                <w:sz w:val="20"/>
                <w:szCs w:val="20"/>
                <w:lang w:val="en-GB" w:eastAsia="fr-BE"/>
              </w:rPr>
            </w:pPr>
            <w:r>
              <w:rPr>
                <w:rFonts w:asciiTheme="minorHAnsi" w:hAnsiTheme="minorHAnsi" w:cstheme="minorHAnsi"/>
                <w:sz w:val="20"/>
                <w:szCs w:val="20"/>
                <w:lang w:val="en-GB" w:eastAsia="fr-BE"/>
              </w:rPr>
              <w:t>-----</w:t>
            </w:r>
          </w:p>
        </w:tc>
      </w:tr>
      <w:tr w:rsidR="00257571" w:rsidRPr="00BF3F8E" w14:paraId="1F2E1F8A" w14:textId="77777777" w:rsidTr="00257571">
        <w:trPr>
          <w:jc w:val="center"/>
        </w:trPr>
        <w:tc>
          <w:tcPr>
            <w:tcW w:w="2717" w:type="dxa"/>
            <w:tcBorders>
              <w:top w:val="single" w:sz="4" w:space="0" w:color="auto"/>
              <w:left w:val="single" w:sz="4" w:space="0" w:color="auto"/>
              <w:bottom w:val="single" w:sz="4" w:space="0" w:color="auto"/>
              <w:right w:val="single" w:sz="6" w:space="0" w:color="auto"/>
            </w:tcBorders>
            <w:shd w:val="clear" w:color="auto" w:fill="1F3864" w:themeFill="accent5" w:themeFillShade="80"/>
            <w:tcMar>
              <w:top w:w="0" w:type="dxa"/>
              <w:left w:w="108" w:type="dxa"/>
              <w:bottom w:w="0" w:type="dxa"/>
              <w:right w:w="108" w:type="dxa"/>
            </w:tcMar>
            <w:vAlign w:val="center"/>
            <w:hideMark/>
          </w:tcPr>
          <w:p w14:paraId="30B69398" w14:textId="502B7305" w:rsidR="00257571" w:rsidRPr="00BF3F8E" w:rsidRDefault="00257571" w:rsidP="00257571">
            <w:pPr>
              <w:keepNext/>
              <w:spacing w:line="256" w:lineRule="auto"/>
              <w:rPr>
                <w:rFonts w:asciiTheme="minorHAnsi" w:hAnsiTheme="minorHAnsi" w:cstheme="minorHAnsi"/>
                <w:color w:val="FFFFFF" w:themeColor="background1"/>
                <w:sz w:val="20"/>
                <w:szCs w:val="20"/>
                <w:lang w:val="en-GB" w:eastAsia="fr-BE"/>
              </w:rPr>
            </w:pPr>
            <w:r>
              <w:rPr>
                <w:rFonts w:asciiTheme="minorHAnsi" w:hAnsiTheme="minorHAnsi" w:cstheme="minorHAnsi"/>
                <w:color w:val="FFFFFF" w:themeColor="background1"/>
                <w:sz w:val="20"/>
                <w:szCs w:val="20"/>
                <w:lang w:val="en-GB" w:eastAsia="fr-BE"/>
              </w:rPr>
              <w:t>Activity 2</w:t>
            </w:r>
            <w:r w:rsidRPr="00BF3F8E">
              <w:rPr>
                <w:rFonts w:asciiTheme="minorHAnsi" w:hAnsiTheme="minorHAnsi" w:cstheme="minorHAnsi"/>
                <w:color w:val="FFFFFF" w:themeColor="background1"/>
                <w:sz w:val="20"/>
                <w:szCs w:val="20"/>
                <w:lang w:val="en-GB" w:eastAsia="fr-BE"/>
              </w:rPr>
              <w:t xml:space="preserve"> (</w:t>
            </w:r>
            <w:r>
              <w:rPr>
                <w:rFonts w:asciiTheme="minorHAnsi" w:hAnsiTheme="minorHAnsi" w:cstheme="minorHAnsi"/>
                <w:color w:val="FFFFFF" w:themeColor="background1"/>
                <w:sz w:val="20"/>
                <w:szCs w:val="20"/>
                <w:lang w:val="en-GB" w:eastAsia="fr-BE"/>
              </w:rPr>
              <w:t>studies</w:t>
            </w:r>
            <w:r w:rsidRPr="00BF3F8E">
              <w:rPr>
                <w:rFonts w:asciiTheme="minorHAnsi" w:hAnsiTheme="minorHAnsi" w:cstheme="minorHAnsi"/>
                <w:color w:val="FFFFFF" w:themeColor="background1"/>
                <w:sz w:val="20"/>
                <w:szCs w:val="20"/>
                <w:lang w:val="en-GB" w:eastAsia="fr-BE"/>
              </w:rPr>
              <w:t>)</w:t>
            </w:r>
          </w:p>
        </w:tc>
        <w:tc>
          <w:tcPr>
            <w:tcW w:w="964" w:type="dxa"/>
            <w:tcBorders>
              <w:top w:val="single" w:sz="4" w:space="0" w:color="auto"/>
              <w:left w:val="single" w:sz="6" w:space="0" w:color="auto"/>
              <w:bottom w:val="single" w:sz="4" w:space="0" w:color="auto"/>
              <w:right w:val="single" w:sz="4" w:space="0" w:color="auto"/>
            </w:tcBorders>
            <w:tcMar>
              <w:top w:w="0" w:type="dxa"/>
              <w:left w:w="108" w:type="dxa"/>
              <w:bottom w:w="0" w:type="dxa"/>
              <w:right w:w="108" w:type="dxa"/>
            </w:tcMar>
            <w:vAlign w:val="center"/>
            <w:hideMark/>
          </w:tcPr>
          <w:p w14:paraId="2EE4E33B" w14:textId="65C020B2" w:rsidR="00257571" w:rsidRPr="00BF3F8E" w:rsidRDefault="00257571" w:rsidP="00257571">
            <w:pPr>
              <w:keepNext/>
              <w:spacing w:line="256" w:lineRule="auto"/>
              <w:jc w:val="center"/>
              <w:rPr>
                <w:rFonts w:asciiTheme="minorHAnsi" w:hAnsiTheme="minorHAnsi" w:cstheme="minorHAnsi"/>
                <w:sz w:val="20"/>
                <w:szCs w:val="20"/>
                <w:lang w:val="en-GB" w:eastAsia="fr-BE"/>
              </w:rPr>
            </w:pPr>
            <w:r w:rsidRPr="00BF3F8E">
              <w:rPr>
                <w:rFonts w:asciiTheme="minorHAnsi" w:hAnsiTheme="minorHAnsi" w:cstheme="minorHAnsi"/>
                <w:sz w:val="20"/>
                <w:szCs w:val="20"/>
                <w:lang w:val="en-GB" w:eastAsia="fr-BE"/>
              </w:rPr>
              <w:t>0.</w:t>
            </w:r>
            <w:r>
              <w:rPr>
                <w:rFonts w:asciiTheme="minorHAnsi" w:hAnsiTheme="minorHAnsi" w:cstheme="minorHAnsi"/>
                <w:sz w:val="20"/>
                <w:szCs w:val="20"/>
                <w:lang w:val="en-GB" w:eastAsia="fr-BE"/>
              </w:rPr>
              <w:t>095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EE28CD" w14:textId="31DE797A" w:rsidR="00257571" w:rsidRPr="00BF3F8E" w:rsidRDefault="00257571" w:rsidP="00257571">
            <w:pPr>
              <w:keepNext/>
              <w:spacing w:line="256" w:lineRule="auto"/>
              <w:jc w:val="center"/>
              <w:rPr>
                <w:rFonts w:asciiTheme="minorHAnsi" w:hAnsiTheme="minorHAnsi" w:cstheme="minorHAnsi"/>
                <w:sz w:val="20"/>
                <w:szCs w:val="20"/>
                <w:lang w:val="en-GB" w:eastAsia="fr-BE"/>
              </w:rPr>
            </w:pPr>
            <w:r>
              <w:rPr>
                <w:rFonts w:asciiTheme="minorHAnsi" w:hAnsiTheme="minorHAnsi" w:cstheme="minorHAnsi"/>
                <w:sz w:val="20"/>
                <w:szCs w:val="20"/>
                <w:lang w:val="en-GB" w:eastAsia="fr-BE"/>
              </w:rPr>
              <w:t>0.087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9FF632" w14:textId="0BB7CB61" w:rsidR="00257571" w:rsidRPr="00BF3F8E" w:rsidRDefault="00257571" w:rsidP="00257571">
            <w:pPr>
              <w:keepNext/>
              <w:spacing w:line="256" w:lineRule="auto"/>
              <w:jc w:val="center"/>
              <w:rPr>
                <w:rFonts w:asciiTheme="minorHAnsi" w:hAnsiTheme="minorHAnsi" w:cstheme="minorHAnsi"/>
                <w:sz w:val="20"/>
                <w:szCs w:val="20"/>
                <w:lang w:val="en-GB" w:eastAsia="fr-BE"/>
              </w:rPr>
            </w:pPr>
            <w:r>
              <w:rPr>
                <w:rFonts w:asciiTheme="minorHAnsi" w:hAnsiTheme="minorHAnsi" w:cstheme="minorHAnsi"/>
                <w:sz w:val="20"/>
                <w:szCs w:val="20"/>
                <w:lang w:val="en-GB" w:eastAsia="fr-BE"/>
              </w:rPr>
              <w:t>No info</w:t>
            </w:r>
          </w:p>
        </w:tc>
        <w:tc>
          <w:tcPr>
            <w:tcW w:w="993" w:type="dxa"/>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vAlign w:val="center"/>
          </w:tcPr>
          <w:p w14:paraId="17B4BF12" w14:textId="0F483AE0" w:rsidR="00257571" w:rsidRPr="00BF3F8E" w:rsidRDefault="00257571" w:rsidP="00257571">
            <w:pPr>
              <w:keepNext/>
              <w:spacing w:line="256" w:lineRule="auto"/>
              <w:jc w:val="center"/>
              <w:rPr>
                <w:rFonts w:asciiTheme="minorHAnsi" w:hAnsiTheme="minorHAnsi" w:cstheme="minorHAnsi"/>
                <w:sz w:val="20"/>
                <w:szCs w:val="20"/>
                <w:lang w:val="en-GB" w:eastAsia="fr-BE"/>
              </w:rPr>
            </w:pPr>
            <w:r>
              <w:rPr>
                <w:rFonts w:asciiTheme="minorHAnsi" w:hAnsiTheme="minorHAnsi" w:cstheme="minorHAnsi"/>
                <w:sz w:val="20"/>
                <w:szCs w:val="20"/>
                <w:lang w:val="en-GB" w:eastAsia="fr-BE"/>
              </w:rPr>
              <w:t>-----</w:t>
            </w:r>
          </w:p>
        </w:tc>
      </w:tr>
      <w:tr w:rsidR="00257571" w:rsidRPr="00BF3F8E" w14:paraId="6806D646" w14:textId="77777777" w:rsidTr="00257571">
        <w:trPr>
          <w:jc w:val="center"/>
        </w:trPr>
        <w:tc>
          <w:tcPr>
            <w:tcW w:w="2717" w:type="dxa"/>
            <w:tcBorders>
              <w:top w:val="single" w:sz="4" w:space="0" w:color="auto"/>
              <w:left w:val="single" w:sz="4" w:space="0" w:color="auto"/>
              <w:bottom w:val="single" w:sz="4" w:space="0" w:color="auto"/>
              <w:right w:val="single" w:sz="6" w:space="0" w:color="auto"/>
            </w:tcBorders>
            <w:shd w:val="clear" w:color="auto" w:fill="1F3864" w:themeFill="accent5" w:themeFillShade="80"/>
            <w:tcMar>
              <w:top w:w="0" w:type="dxa"/>
              <w:left w:w="108" w:type="dxa"/>
              <w:bottom w:w="0" w:type="dxa"/>
              <w:right w:w="108" w:type="dxa"/>
            </w:tcMar>
            <w:vAlign w:val="center"/>
          </w:tcPr>
          <w:p w14:paraId="14F4C0E4" w14:textId="09E5EA1B" w:rsidR="00257571" w:rsidRPr="00BF3F8E" w:rsidRDefault="00257571" w:rsidP="00257571">
            <w:pPr>
              <w:keepNext/>
              <w:spacing w:line="256" w:lineRule="auto"/>
              <w:rPr>
                <w:rFonts w:asciiTheme="minorHAnsi" w:hAnsiTheme="minorHAnsi" w:cstheme="minorHAnsi"/>
                <w:color w:val="FFFFFF" w:themeColor="background1"/>
                <w:sz w:val="20"/>
                <w:szCs w:val="20"/>
                <w:lang w:val="en-GB" w:eastAsia="fr-BE"/>
              </w:rPr>
            </w:pPr>
            <w:r>
              <w:rPr>
                <w:rFonts w:asciiTheme="minorHAnsi" w:hAnsiTheme="minorHAnsi" w:cstheme="minorHAnsi"/>
                <w:color w:val="FFFFFF" w:themeColor="background1"/>
                <w:sz w:val="20"/>
                <w:szCs w:val="20"/>
                <w:lang w:val="en-GB" w:eastAsia="fr-BE"/>
              </w:rPr>
              <w:t>Activity 3 (reforms)</w:t>
            </w:r>
          </w:p>
        </w:tc>
        <w:tc>
          <w:tcPr>
            <w:tcW w:w="964" w:type="dxa"/>
            <w:tcBorders>
              <w:top w:val="single" w:sz="4" w:space="0" w:color="auto"/>
              <w:left w:val="single" w:sz="6" w:space="0" w:color="auto"/>
              <w:bottom w:val="single" w:sz="4" w:space="0" w:color="auto"/>
              <w:right w:val="single" w:sz="4" w:space="0" w:color="auto"/>
            </w:tcBorders>
            <w:tcMar>
              <w:top w:w="0" w:type="dxa"/>
              <w:left w:w="108" w:type="dxa"/>
              <w:bottom w:w="0" w:type="dxa"/>
              <w:right w:w="108" w:type="dxa"/>
            </w:tcMar>
            <w:vAlign w:val="center"/>
          </w:tcPr>
          <w:p w14:paraId="3AB77E5A" w14:textId="705707A7" w:rsidR="00257571" w:rsidRPr="00BF3F8E" w:rsidRDefault="00257571" w:rsidP="00257571">
            <w:pPr>
              <w:keepNext/>
              <w:spacing w:line="256" w:lineRule="auto"/>
              <w:jc w:val="center"/>
              <w:rPr>
                <w:rFonts w:asciiTheme="minorHAnsi" w:hAnsiTheme="minorHAnsi" w:cstheme="minorHAnsi"/>
                <w:sz w:val="20"/>
                <w:szCs w:val="20"/>
                <w:lang w:val="en-GB" w:eastAsia="fr-BE"/>
              </w:rPr>
            </w:pPr>
            <w:r>
              <w:rPr>
                <w:rFonts w:asciiTheme="minorHAnsi" w:hAnsiTheme="minorHAnsi" w:cstheme="minorHAnsi"/>
                <w:sz w:val="20"/>
                <w:szCs w:val="20"/>
                <w:lang w:val="en-GB" w:eastAsia="fr-BE"/>
              </w:rPr>
              <w:t>0,025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770C47" w14:textId="5B8FDE0F" w:rsidR="00257571" w:rsidRPr="00BF3F8E" w:rsidRDefault="00257571" w:rsidP="00257571">
            <w:pPr>
              <w:keepNext/>
              <w:spacing w:line="256" w:lineRule="auto"/>
              <w:jc w:val="center"/>
              <w:rPr>
                <w:rFonts w:asciiTheme="minorHAnsi" w:hAnsiTheme="minorHAnsi" w:cstheme="minorHAnsi"/>
                <w:sz w:val="20"/>
                <w:szCs w:val="20"/>
                <w:lang w:val="en-GB" w:eastAsia="fr-BE"/>
              </w:rPr>
            </w:pPr>
            <w:r>
              <w:rPr>
                <w:rFonts w:asciiTheme="minorHAnsi" w:hAnsiTheme="minorHAnsi" w:cstheme="minorHAnsi"/>
                <w:sz w:val="20"/>
                <w:szCs w:val="20"/>
                <w:lang w:val="en-GB" w:eastAsia="fr-BE"/>
              </w:rPr>
              <w:t>0.061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1EC181" w14:textId="2501FA24" w:rsidR="00257571" w:rsidRPr="00BF3F8E" w:rsidRDefault="00257571" w:rsidP="00257571">
            <w:pPr>
              <w:keepNext/>
              <w:spacing w:line="256" w:lineRule="auto"/>
              <w:jc w:val="center"/>
              <w:rPr>
                <w:rFonts w:asciiTheme="minorHAnsi" w:hAnsiTheme="minorHAnsi" w:cstheme="minorHAnsi"/>
                <w:sz w:val="20"/>
                <w:szCs w:val="20"/>
                <w:lang w:val="en-GB" w:eastAsia="fr-BE"/>
              </w:rPr>
            </w:pPr>
            <w:r>
              <w:rPr>
                <w:rFonts w:asciiTheme="minorHAnsi" w:hAnsiTheme="minorHAnsi" w:cstheme="minorHAnsi"/>
                <w:sz w:val="20"/>
                <w:szCs w:val="20"/>
                <w:lang w:val="en-GB" w:eastAsia="fr-BE"/>
              </w:rPr>
              <w:t>No info</w:t>
            </w:r>
          </w:p>
        </w:tc>
        <w:tc>
          <w:tcPr>
            <w:tcW w:w="993" w:type="dxa"/>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vAlign w:val="center"/>
          </w:tcPr>
          <w:p w14:paraId="2CF2572B" w14:textId="61076C5A" w:rsidR="00257571" w:rsidRPr="00BF3F8E" w:rsidRDefault="00257571" w:rsidP="00257571">
            <w:pPr>
              <w:keepNext/>
              <w:spacing w:line="256" w:lineRule="auto"/>
              <w:jc w:val="center"/>
              <w:rPr>
                <w:rFonts w:asciiTheme="minorHAnsi" w:hAnsiTheme="minorHAnsi" w:cstheme="minorHAnsi"/>
                <w:sz w:val="20"/>
                <w:szCs w:val="20"/>
                <w:lang w:val="en-GB" w:eastAsia="fr-BE"/>
              </w:rPr>
            </w:pPr>
            <w:r>
              <w:rPr>
                <w:rFonts w:asciiTheme="minorHAnsi" w:hAnsiTheme="minorHAnsi" w:cstheme="minorHAnsi"/>
                <w:sz w:val="20"/>
                <w:szCs w:val="20"/>
                <w:lang w:val="en-GB" w:eastAsia="fr-BE"/>
              </w:rPr>
              <w:t>-----</w:t>
            </w:r>
          </w:p>
        </w:tc>
      </w:tr>
      <w:tr w:rsidR="00257571" w:rsidRPr="00BF3F8E" w14:paraId="064D65CF" w14:textId="77777777" w:rsidTr="00257571">
        <w:trPr>
          <w:jc w:val="center"/>
        </w:trPr>
        <w:tc>
          <w:tcPr>
            <w:tcW w:w="2717" w:type="dxa"/>
            <w:tcBorders>
              <w:top w:val="single" w:sz="4" w:space="0" w:color="auto"/>
              <w:left w:val="single" w:sz="4" w:space="0" w:color="auto"/>
              <w:bottom w:val="single" w:sz="4" w:space="0" w:color="auto"/>
              <w:right w:val="single" w:sz="6" w:space="0" w:color="auto"/>
            </w:tcBorders>
            <w:shd w:val="clear" w:color="auto" w:fill="1F3864" w:themeFill="accent5" w:themeFillShade="80"/>
            <w:tcMar>
              <w:top w:w="0" w:type="dxa"/>
              <w:left w:w="108" w:type="dxa"/>
              <w:bottom w:w="0" w:type="dxa"/>
              <w:right w:w="108" w:type="dxa"/>
            </w:tcMar>
            <w:vAlign w:val="center"/>
            <w:hideMark/>
          </w:tcPr>
          <w:p w14:paraId="4C1D3D6E" w14:textId="61961337" w:rsidR="00257571" w:rsidRPr="00BF3F8E" w:rsidRDefault="00257571" w:rsidP="00257571">
            <w:pPr>
              <w:keepNext/>
              <w:spacing w:line="256" w:lineRule="auto"/>
              <w:rPr>
                <w:rFonts w:asciiTheme="minorHAnsi" w:hAnsiTheme="minorHAnsi" w:cstheme="minorHAnsi"/>
                <w:color w:val="FFFFFF" w:themeColor="background1"/>
                <w:sz w:val="20"/>
                <w:szCs w:val="20"/>
                <w:lang w:val="en-GB" w:eastAsia="fr-BE"/>
              </w:rPr>
            </w:pPr>
            <w:r>
              <w:rPr>
                <w:rFonts w:asciiTheme="minorHAnsi" w:hAnsiTheme="minorHAnsi" w:cstheme="minorHAnsi"/>
                <w:color w:val="FFFFFF" w:themeColor="background1"/>
                <w:sz w:val="20"/>
                <w:szCs w:val="20"/>
                <w:lang w:val="en-GB" w:eastAsia="fr-BE"/>
              </w:rPr>
              <w:t>Project management</w:t>
            </w:r>
            <w:r w:rsidRPr="00BF3F8E">
              <w:rPr>
                <w:rFonts w:asciiTheme="minorHAnsi" w:hAnsiTheme="minorHAnsi" w:cstheme="minorHAnsi"/>
                <w:color w:val="FFFFFF" w:themeColor="background1"/>
                <w:sz w:val="20"/>
                <w:szCs w:val="20"/>
                <w:lang w:val="en-GB" w:eastAsia="fr-BE"/>
              </w:rPr>
              <w:t xml:space="preserve"> </w:t>
            </w:r>
          </w:p>
        </w:tc>
        <w:tc>
          <w:tcPr>
            <w:tcW w:w="964" w:type="dxa"/>
            <w:tcBorders>
              <w:top w:val="single" w:sz="4" w:space="0" w:color="auto"/>
              <w:left w:val="single" w:sz="6" w:space="0" w:color="auto"/>
              <w:bottom w:val="single" w:sz="4" w:space="0" w:color="auto"/>
              <w:right w:val="single" w:sz="4" w:space="0" w:color="auto"/>
            </w:tcBorders>
            <w:tcMar>
              <w:top w:w="0" w:type="dxa"/>
              <w:left w:w="108" w:type="dxa"/>
              <w:bottom w:w="0" w:type="dxa"/>
              <w:right w:w="108" w:type="dxa"/>
            </w:tcMar>
            <w:vAlign w:val="center"/>
            <w:hideMark/>
          </w:tcPr>
          <w:p w14:paraId="57AD7108" w14:textId="45BBDF4D" w:rsidR="00257571" w:rsidRPr="00BF3F8E" w:rsidRDefault="00257571" w:rsidP="00257571">
            <w:pPr>
              <w:keepNext/>
              <w:spacing w:line="256" w:lineRule="auto"/>
              <w:jc w:val="center"/>
              <w:rPr>
                <w:rFonts w:asciiTheme="minorHAnsi" w:hAnsiTheme="minorHAnsi" w:cstheme="minorHAnsi"/>
                <w:sz w:val="20"/>
                <w:szCs w:val="20"/>
                <w:lang w:val="en-GB" w:eastAsia="fr-BE"/>
              </w:rPr>
            </w:pPr>
            <w:r w:rsidRPr="00BF3F8E">
              <w:rPr>
                <w:rFonts w:asciiTheme="minorHAnsi" w:hAnsiTheme="minorHAnsi" w:cstheme="minorHAnsi"/>
                <w:sz w:val="20"/>
                <w:szCs w:val="20"/>
                <w:lang w:val="en-GB" w:eastAsia="fr-BE"/>
              </w:rPr>
              <w:t>0.01</w:t>
            </w:r>
            <w:r>
              <w:rPr>
                <w:rFonts w:asciiTheme="minorHAnsi" w:hAnsiTheme="minorHAnsi" w:cstheme="minorHAnsi"/>
                <w:sz w:val="20"/>
                <w:szCs w:val="20"/>
                <w:lang w:val="en-GB" w:eastAsia="fr-BE"/>
              </w:rPr>
              <w:t>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D6262F" w14:textId="7C1BF91B" w:rsidR="00257571" w:rsidRPr="00BF3F8E" w:rsidRDefault="00257571" w:rsidP="00257571">
            <w:pPr>
              <w:keepNext/>
              <w:spacing w:line="256" w:lineRule="auto"/>
              <w:jc w:val="center"/>
              <w:rPr>
                <w:rFonts w:asciiTheme="minorHAnsi" w:hAnsiTheme="minorHAnsi" w:cstheme="minorHAnsi"/>
                <w:sz w:val="20"/>
                <w:szCs w:val="20"/>
                <w:lang w:val="en-GB" w:eastAsia="fr-BE"/>
              </w:rPr>
            </w:pPr>
            <w:r>
              <w:rPr>
                <w:rFonts w:asciiTheme="minorHAnsi" w:hAnsiTheme="minorHAnsi" w:cstheme="minorHAnsi"/>
                <w:sz w:val="20"/>
                <w:szCs w:val="20"/>
                <w:lang w:val="en-GB" w:eastAsia="fr-BE"/>
              </w:rPr>
              <w:t>0.047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83B097" w14:textId="57E60FDE" w:rsidR="00257571" w:rsidRPr="00BF3F8E" w:rsidRDefault="00257571" w:rsidP="00257571">
            <w:pPr>
              <w:keepNext/>
              <w:spacing w:line="256" w:lineRule="auto"/>
              <w:jc w:val="center"/>
              <w:rPr>
                <w:rFonts w:asciiTheme="minorHAnsi" w:hAnsiTheme="minorHAnsi" w:cstheme="minorHAnsi"/>
                <w:sz w:val="20"/>
                <w:szCs w:val="20"/>
                <w:lang w:val="en-GB" w:eastAsia="fr-BE"/>
              </w:rPr>
            </w:pPr>
            <w:r>
              <w:rPr>
                <w:rFonts w:asciiTheme="minorHAnsi" w:hAnsiTheme="minorHAnsi" w:cstheme="minorHAnsi"/>
                <w:sz w:val="20"/>
                <w:szCs w:val="20"/>
                <w:lang w:val="en-GB" w:eastAsia="fr-BE"/>
              </w:rPr>
              <w:t>No info</w:t>
            </w:r>
          </w:p>
        </w:tc>
        <w:tc>
          <w:tcPr>
            <w:tcW w:w="993" w:type="dxa"/>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vAlign w:val="center"/>
          </w:tcPr>
          <w:p w14:paraId="0C1A70B1" w14:textId="74D4B5BF" w:rsidR="00257571" w:rsidRPr="00BF3F8E" w:rsidRDefault="00257571" w:rsidP="00257571">
            <w:pPr>
              <w:keepNext/>
              <w:spacing w:line="256" w:lineRule="auto"/>
              <w:jc w:val="center"/>
              <w:rPr>
                <w:rFonts w:asciiTheme="minorHAnsi" w:hAnsiTheme="minorHAnsi" w:cstheme="minorHAnsi"/>
                <w:sz w:val="20"/>
                <w:szCs w:val="20"/>
                <w:lang w:val="en-GB" w:eastAsia="fr-BE"/>
              </w:rPr>
            </w:pPr>
            <w:r>
              <w:rPr>
                <w:rFonts w:asciiTheme="minorHAnsi" w:hAnsiTheme="minorHAnsi" w:cstheme="minorHAnsi"/>
                <w:sz w:val="20"/>
                <w:szCs w:val="20"/>
                <w:lang w:val="en-GB" w:eastAsia="fr-BE"/>
              </w:rPr>
              <w:t>-----</w:t>
            </w:r>
          </w:p>
        </w:tc>
      </w:tr>
    </w:tbl>
    <w:p w14:paraId="6226D3E2" w14:textId="6B7E09EB" w:rsidR="003A3C6E" w:rsidRPr="00BF3F8E" w:rsidRDefault="003A3C6E" w:rsidP="003A3C6E">
      <w:pPr>
        <w:pStyle w:val="Lgende"/>
        <w:keepNext/>
        <w:keepLines/>
        <w:jc w:val="center"/>
        <w:rPr>
          <w:rFonts w:asciiTheme="minorHAnsi" w:hAnsiTheme="minorHAnsi" w:cstheme="minorHAnsi"/>
          <w:lang w:val="en-GB"/>
        </w:rPr>
      </w:pPr>
      <w:bookmarkStart w:id="143" w:name="_Ref79000266"/>
      <w:bookmarkStart w:id="144" w:name="_Toc89122825"/>
      <w:r w:rsidRPr="00BF3F8E">
        <w:rPr>
          <w:rFonts w:asciiTheme="minorHAnsi" w:hAnsiTheme="minorHAnsi" w:cstheme="minorHAnsi"/>
          <w:lang w:val="en-GB"/>
        </w:rPr>
        <w:t xml:space="preserve">Table </w:t>
      </w:r>
      <w:r w:rsidRPr="00BF3F8E">
        <w:rPr>
          <w:rFonts w:asciiTheme="minorHAnsi" w:hAnsiTheme="minorHAnsi" w:cstheme="minorHAnsi"/>
          <w:lang w:val="en-GB"/>
        </w:rPr>
        <w:fldChar w:fldCharType="begin"/>
      </w:r>
      <w:r w:rsidRPr="00BF3F8E">
        <w:rPr>
          <w:rFonts w:asciiTheme="minorHAnsi" w:hAnsiTheme="minorHAnsi" w:cstheme="minorHAnsi"/>
          <w:lang w:val="en-GB"/>
        </w:rPr>
        <w:instrText xml:space="preserve"> SEQ Table \* ARABIC </w:instrText>
      </w:r>
      <w:r w:rsidRPr="00BF3F8E">
        <w:rPr>
          <w:rFonts w:asciiTheme="minorHAnsi" w:hAnsiTheme="minorHAnsi" w:cstheme="minorHAnsi"/>
          <w:lang w:val="en-GB"/>
        </w:rPr>
        <w:fldChar w:fldCharType="separate"/>
      </w:r>
      <w:r w:rsidR="00BE4BFA">
        <w:rPr>
          <w:rFonts w:asciiTheme="minorHAnsi" w:hAnsiTheme="minorHAnsi" w:cstheme="minorHAnsi"/>
          <w:noProof/>
          <w:lang w:val="en-GB"/>
        </w:rPr>
        <w:t>7</w:t>
      </w:r>
      <w:r w:rsidRPr="00BF3F8E">
        <w:rPr>
          <w:rFonts w:asciiTheme="minorHAnsi" w:hAnsiTheme="minorHAnsi" w:cstheme="minorHAnsi"/>
          <w:lang w:val="en-GB"/>
        </w:rPr>
        <w:fldChar w:fldCharType="end"/>
      </w:r>
      <w:bookmarkEnd w:id="143"/>
      <w:r w:rsidRPr="00BF3F8E">
        <w:rPr>
          <w:rFonts w:asciiTheme="minorHAnsi" w:hAnsiTheme="minorHAnsi" w:cstheme="minorHAnsi"/>
          <w:lang w:val="en-GB"/>
        </w:rPr>
        <w:t>: Planned vs actual project expenditures per result</w:t>
      </w:r>
      <w:bookmarkEnd w:id="144"/>
    </w:p>
    <w:p w14:paraId="78812515" w14:textId="77777777" w:rsidR="00BE4BFA" w:rsidRDefault="00ED3AE2" w:rsidP="00083F41">
      <w:pPr>
        <w:spacing w:before="120" w:line="276" w:lineRule="auto"/>
        <w:jc w:val="both"/>
        <w:rPr>
          <w:rFonts w:asciiTheme="minorHAnsi" w:hAnsiTheme="minorHAnsi" w:cstheme="minorHAnsi"/>
          <w:i/>
          <w:iCs/>
          <w:color w:val="1F497D"/>
          <w:sz w:val="18"/>
          <w:szCs w:val="18"/>
          <w:lang w:val="en-GB"/>
        </w:rPr>
      </w:pPr>
      <w:r w:rsidRPr="00D01EB4">
        <w:rPr>
          <w:rFonts w:asciiTheme="minorHAnsi" w:hAnsiTheme="minorHAnsi" w:cstheme="minorHAnsi"/>
          <w:sz w:val="22"/>
          <w:szCs w:val="22"/>
          <w:lang w:val="en-GB"/>
        </w:rPr>
        <w:t>The analysis of the cumulative delivery rate</w:t>
      </w:r>
      <w:r w:rsidR="004F406A" w:rsidRPr="00D01EB4">
        <w:rPr>
          <w:rFonts w:asciiTheme="minorHAnsi" w:hAnsiTheme="minorHAnsi" w:cstheme="minorHAnsi"/>
          <w:sz w:val="22"/>
          <w:szCs w:val="22"/>
          <w:lang w:val="en-GB"/>
        </w:rPr>
        <w:t xml:space="preserve"> (see </w:t>
      </w:r>
      <w:r w:rsidR="00CB754D" w:rsidRPr="00D01EB4">
        <w:rPr>
          <w:rFonts w:asciiTheme="minorHAnsi" w:hAnsiTheme="minorHAnsi" w:cstheme="minorHAnsi"/>
          <w:sz w:val="22"/>
          <w:szCs w:val="22"/>
          <w:lang w:val="en-GB"/>
        </w:rPr>
        <w:fldChar w:fldCharType="begin"/>
      </w:r>
      <w:r w:rsidR="00CB754D" w:rsidRPr="00D01EB4">
        <w:rPr>
          <w:rFonts w:asciiTheme="minorHAnsi" w:hAnsiTheme="minorHAnsi" w:cstheme="minorHAnsi"/>
          <w:sz w:val="22"/>
          <w:szCs w:val="22"/>
          <w:lang w:val="en-GB"/>
        </w:rPr>
        <w:instrText xml:space="preserve"> REF _Ref499557288 \h  \* MERGEFORMAT </w:instrText>
      </w:r>
      <w:r w:rsidR="00CB754D" w:rsidRPr="00D01EB4">
        <w:rPr>
          <w:rFonts w:asciiTheme="minorHAnsi" w:hAnsiTheme="minorHAnsi" w:cstheme="minorHAnsi"/>
          <w:sz w:val="22"/>
          <w:szCs w:val="22"/>
          <w:lang w:val="en-GB"/>
        </w:rPr>
      </w:r>
      <w:r w:rsidR="00CB754D" w:rsidRPr="00D01EB4">
        <w:rPr>
          <w:rFonts w:asciiTheme="minorHAnsi" w:hAnsiTheme="minorHAnsi" w:cstheme="minorHAnsi"/>
          <w:sz w:val="22"/>
          <w:szCs w:val="22"/>
          <w:lang w:val="en-GB"/>
        </w:rPr>
        <w:fldChar w:fldCharType="separate"/>
      </w:r>
      <w:r w:rsidR="00BE4BFA" w:rsidRPr="00083F41">
        <w:rPr>
          <w:rFonts w:asciiTheme="minorHAnsi" w:hAnsiTheme="minorHAnsi" w:cstheme="minorHAnsi"/>
          <w:noProof/>
          <w:sz w:val="22"/>
          <w:szCs w:val="22"/>
          <w:lang w:val="en-GB"/>
        </w:rPr>
        <w:drawing>
          <wp:inline distT="0" distB="0" distL="0" distR="0" wp14:anchorId="641D13B2" wp14:editId="4A8983C2">
            <wp:extent cx="4572000" cy="2743200"/>
            <wp:effectExtent l="0" t="0" r="0" b="0"/>
            <wp:docPr id="11" name="Chart 11">
              <a:extLst xmlns:a="http://schemas.openxmlformats.org/drawingml/2006/main">
                <a:ext uri="{FF2B5EF4-FFF2-40B4-BE49-F238E27FC236}">
                  <a16:creationId xmlns:a16="http://schemas.microsoft.com/office/drawing/2014/main" id="{9AFB0264-B17C-4ECC-AB7A-C02C26204E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9F3DDBE" w14:textId="59A79F33" w:rsidR="00FE4E42" w:rsidRPr="00D01EB4" w:rsidRDefault="00BE4BFA" w:rsidP="00E621F6">
      <w:pPr>
        <w:spacing w:before="120" w:line="276" w:lineRule="auto"/>
        <w:jc w:val="both"/>
        <w:rPr>
          <w:rFonts w:asciiTheme="minorHAnsi" w:hAnsiTheme="minorHAnsi" w:cstheme="minorHAnsi"/>
          <w:sz w:val="22"/>
          <w:szCs w:val="22"/>
          <w:lang w:val="en-GB"/>
        </w:rPr>
      </w:pPr>
      <w:r w:rsidRPr="00083F41">
        <w:rPr>
          <w:rFonts w:asciiTheme="minorHAnsi" w:hAnsiTheme="minorHAnsi" w:cstheme="minorHAnsi"/>
          <w:sz w:val="22"/>
          <w:szCs w:val="22"/>
          <w:lang w:val="en-GB"/>
        </w:rPr>
        <w:t>Figure</w:t>
      </w:r>
      <w:r w:rsidRPr="00BF3F8E">
        <w:rPr>
          <w:rFonts w:asciiTheme="minorHAnsi" w:hAnsiTheme="minorHAnsi" w:cstheme="minorHAnsi"/>
          <w:i/>
          <w:iCs/>
          <w:color w:val="1F497D"/>
          <w:sz w:val="18"/>
          <w:szCs w:val="18"/>
          <w:lang w:val="en-GB"/>
        </w:rPr>
        <w:t xml:space="preserve"> </w:t>
      </w:r>
      <w:r>
        <w:rPr>
          <w:rFonts w:asciiTheme="minorHAnsi" w:hAnsiTheme="minorHAnsi" w:cstheme="minorHAnsi"/>
          <w:i/>
          <w:iCs/>
          <w:noProof/>
          <w:color w:val="1F497D"/>
          <w:sz w:val="18"/>
          <w:szCs w:val="18"/>
          <w:lang w:val="en-GB"/>
        </w:rPr>
        <w:t>1</w:t>
      </w:r>
      <w:r w:rsidR="00CB754D" w:rsidRPr="00D01EB4">
        <w:rPr>
          <w:rFonts w:asciiTheme="minorHAnsi" w:hAnsiTheme="minorHAnsi" w:cstheme="minorHAnsi"/>
          <w:sz w:val="22"/>
          <w:szCs w:val="22"/>
          <w:lang w:val="en-GB"/>
        </w:rPr>
        <w:fldChar w:fldCharType="end"/>
      </w:r>
      <w:r w:rsidR="004F406A" w:rsidRPr="00D01EB4">
        <w:rPr>
          <w:rFonts w:asciiTheme="minorHAnsi" w:hAnsiTheme="minorHAnsi" w:cstheme="minorHAnsi"/>
          <w:sz w:val="22"/>
          <w:szCs w:val="22"/>
          <w:lang w:val="en-GB"/>
        </w:rPr>
        <w:t>)</w:t>
      </w:r>
      <w:r w:rsidR="00ED3AE2" w:rsidRPr="00D01EB4">
        <w:rPr>
          <w:rFonts w:asciiTheme="minorHAnsi" w:hAnsiTheme="minorHAnsi" w:cstheme="minorHAnsi"/>
          <w:sz w:val="22"/>
          <w:szCs w:val="22"/>
          <w:lang w:val="en-GB"/>
        </w:rPr>
        <w:t xml:space="preserve"> show</w:t>
      </w:r>
      <w:r w:rsidR="00B01CB8" w:rsidRPr="00D01EB4">
        <w:rPr>
          <w:rFonts w:asciiTheme="minorHAnsi" w:hAnsiTheme="minorHAnsi" w:cstheme="minorHAnsi"/>
          <w:sz w:val="22"/>
          <w:szCs w:val="22"/>
          <w:lang w:val="en-GB"/>
        </w:rPr>
        <w:t>s</w:t>
      </w:r>
      <w:r w:rsidR="00ED3AE2" w:rsidRPr="00D01EB4">
        <w:rPr>
          <w:rFonts w:asciiTheme="minorHAnsi" w:hAnsiTheme="minorHAnsi" w:cstheme="minorHAnsi"/>
          <w:sz w:val="22"/>
          <w:szCs w:val="22"/>
          <w:lang w:val="en-GB"/>
        </w:rPr>
        <w:t xml:space="preserve"> </w:t>
      </w:r>
      <w:r w:rsidR="00257571" w:rsidRPr="00D01EB4">
        <w:rPr>
          <w:rFonts w:asciiTheme="minorHAnsi" w:hAnsiTheme="minorHAnsi" w:cstheme="minorHAnsi"/>
          <w:sz w:val="22"/>
          <w:szCs w:val="22"/>
          <w:lang w:val="en-GB"/>
        </w:rPr>
        <w:t xml:space="preserve">a straight implementation in 28 months instead of 18; </w:t>
      </w:r>
      <w:r w:rsidR="004F406A" w:rsidRPr="00D01EB4">
        <w:rPr>
          <w:rFonts w:asciiTheme="minorHAnsi" w:hAnsiTheme="minorHAnsi" w:cstheme="minorHAnsi"/>
          <w:sz w:val="22"/>
          <w:szCs w:val="22"/>
          <w:lang w:val="en-GB"/>
        </w:rPr>
        <w:t>this is e</w:t>
      </w:r>
      <w:r w:rsidR="00ED3AE2" w:rsidRPr="00D01EB4">
        <w:rPr>
          <w:rFonts w:asciiTheme="minorHAnsi" w:hAnsiTheme="minorHAnsi" w:cstheme="minorHAnsi"/>
          <w:sz w:val="22"/>
          <w:szCs w:val="22"/>
          <w:lang w:val="en-GB"/>
        </w:rPr>
        <w:t>videnc</w:t>
      </w:r>
      <w:r w:rsidR="004F406A" w:rsidRPr="00D01EB4">
        <w:rPr>
          <w:rFonts w:asciiTheme="minorHAnsi" w:hAnsiTheme="minorHAnsi" w:cstheme="minorHAnsi"/>
          <w:sz w:val="22"/>
          <w:szCs w:val="22"/>
          <w:lang w:val="en-GB"/>
        </w:rPr>
        <w:t xml:space="preserve">e </w:t>
      </w:r>
      <w:r w:rsidR="00257571" w:rsidRPr="00D01EB4">
        <w:rPr>
          <w:rFonts w:asciiTheme="minorHAnsi" w:hAnsiTheme="minorHAnsi" w:cstheme="minorHAnsi"/>
          <w:sz w:val="22"/>
          <w:szCs w:val="22"/>
          <w:lang w:val="en-GB"/>
        </w:rPr>
        <w:t xml:space="preserve">that the project was very much affected by both a late </w:t>
      </w:r>
      <w:r w:rsidR="009E29E4" w:rsidRPr="00D01EB4">
        <w:rPr>
          <w:rFonts w:asciiTheme="minorHAnsi" w:hAnsiTheme="minorHAnsi" w:cstheme="minorHAnsi"/>
          <w:sz w:val="22"/>
          <w:szCs w:val="22"/>
          <w:lang w:val="en-GB"/>
        </w:rPr>
        <w:t xml:space="preserve">project effective start-up and the COVID pandemic. There is a need to </w:t>
      </w:r>
      <w:proofErr w:type="gramStart"/>
      <w:r w:rsidR="00ED3AE2" w:rsidRPr="00D01EB4">
        <w:rPr>
          <w:rFonts w:asciiTheme="minorHAnsi" w:hAnsiTheme="minorHAnsi" w:cstheme="minorHAnsi"/>
          <w:sz w:val="22"/>
          <w:szCs w:val="22"/>
          <w:lang w:val="en-GB"/>
        </w:rPr>
        <w:t>take into account</w:t>
      </w:r>
      <w:proofErr w:type="gramEnd"/>
      <w:r w:rsidR="00ED3AE2" w:rsidRPr="00D01EB4">
        <w:rPr>
          <w:rFonts w:asciiTheme="minorHAnsi" w:hAnsiTheme="minorHAnsi" w:cstheme="minorHAnsi"/>
          <w:sz w:val="22"/>
          <w:szCs w:val="22"/>
          <w:lang w:val="en-GB"/>
        </w:rPr>
        <w:t xml:space="preserve"> an extended inception phase </w:t>
      </w:r>
      <w:r w:rsidR="004F406A" w:rsidRPr="00D01EB4">
        <w:rPr>
          <w:rFonts w:asciiTheme="minorHAnsi" w:hAnsiTheme="minorHAnsi" w:cstheme="minorHAnsi"/>
          <w:sz w:val="22"/>
          <w:szCs w:val="22"/>
          <w:lang w:val="en-GB"/>
        </w:rPr>
        <w:t xml:space="preserve">to resolve </w:t>
      </w:r>
      <w:r w:rsidR="00B835EB" w:rsidRPr="00D01EB4">
        <w:rPr>
          <w:rFonts w:asciiTheme="minorHAnsi" w:hAnsiTheme="minorHAnsi" w:cstheme="minorHAnsi"/>
          <w:sz w:val="22"/>
          <w:szCs w:val="22"/>
          <w:lang w:val="en-GB"/>
        </w:rPr>
        <w:t>operationalization</w:t>
      </w:r>
      <w:r w:rsidR="004F406A" w:rsidRPr="00D01EB4">
        <w:rPr>
          <w:rFonts w:asciiTheme="minorHAnsi" w:hAnsiTheme="minorHAnsi" w:cstheme="minorHAnsi"/>
          <w:sz w:val="22"/>
          <w:szCs w:val="22"/>
          <w:lang w:val="en-GB"/>
        </w:rPr>
        <w:t xml:space="preserve"> difficulties like recruitment and initial involvement of all stakeholders and to lengthen </w:t>
      </w:r>
      <w:r w:rsidR="009A6803" w:rsidRPr="00D01EB4">
        <w:rPr>
          <w:rFonts w:asciiTheme="minorHAnsi" w:hAnsiTheme="minorHAnsi" w:cstheme="minorHAnsi"/>
          <w:sz w:val="22"/>
          <w:szCs w:val="22"/>
          <w:lang w:val="en-GB"/>
        </w:rPr>
        <w:t xml:space="preserve">substantially </w:t>
      </w:r>
      <w:r w:rsidR="004F406A" w:rsidRPr="00D01EB4">
        <w:rPr>
          <w:rFonts w:asciiTheme="minorHAnsi" w:hAnsiTheme="minorHAnsi" w:cstheme="minorHAnsi"/>
          <w:sz w:val="22"/>
          <w:szCs w:val="22"/>
          <w:lang w:val="en-GB"/>
        </w:rPr>
        <w:t>the project cycle to ensure a smoother implementation</w:t>
      </w:r>
      <w:r w:rsidR="00CC3D17" w:rsidRPr="00D01EB4">
        <w:rPr>
          <w:rFonts w:asciiTheme="minorHAnsi" w:hAnsiTheme="minorHAnsi" w:cstheme="minorHAnsi"/>
          <w:sz w:val="22"/>
          <w:szCs w:val="22"/>
          <w:lang w:val="en-GB"/>
        </w:rPr>
        <w:t xml:space="preserve"> (that was eventually </w:t>
      </w:r>
      <w:r w:rsidR="0008715E" w:rsidRPr="00D01EB4">
        <w:rPr>
          <w:rFonts w:asciiTheme="minorHAnsi" w:hAnsiTheme="minorHAnsi" w:cstheme="minorHAnsi"/>
          <w:sz w:val="22"/>
          <w:szCs w:val="22"/>
          <w:lang w:val="en-GB"/>
        </w:rPr>
        <w:t>achieved</w:t>
      </w:r>
      <w:r w:rsidR="00CC3D17" w:rsidRPr="00D01EB4">
        <w:rPr>
          <w:rFonts w:asciiTheme="minorHAnsi" w:hAnsiTheme="minorHAnsi" w:cstheme="minorHAnsi"/>
          <w:sz w:val="22"/>
          <w:szCs w:val="22"/>
          <w:lang w:val="en-GB"/>
        </w:rPr>
        <w:t xml:space="preserve"> through </w:t>
      </w:r>
      <w:r w:rsidR="009E29E4" w:rsidRPr="00D01EB4">
        <w:rPr>
          <w:rFonts w:asciiTheme="minorHAnsi" w:hAnsiTheme="minorHAnsi" w:cstheme="minorHAnsi"/>
          <w:sz w:val="22"/>
          <w:szCs w:val="22"/>
          <w:lang w:val="en-GB"/>
        </w:rPr>
        <w:t xml:space="preserve">the </w:t>
      </w:r>
      <w:r w:rsidR="00CC3D17" w:rsidRPr="00D01EB4">
        <w:rPr>
          <w:rFonts w:asciiTheme="minorHAnsi" w:hAnsiTheme="minorHAnsi" w:cstheme="minorHAnsi"/>
          <w:sz w:val="22"/>
          <w:szCs w:val="22"/>
          <w:lang w:val="en-GB"/>
        </w:rPr>
        <w:t>requests of extension in any case</w:t>
      </w:r>
      <w:r w:rsidR="0008715E" w:rsidRPr="00D01EB4">
        <w:rPr>
          <w:rFonts w:asciiTheme="minorHAnsi" w:hAnsiTheme="minorHAnsi" w:cstheme="minorHAnsi"/>
          <w:sz w:val="22"/>
          <w:szCs w:val="22"/>
          <w:lang w:val="en-GB"/>
        </w:rPr>
        <w:t>)</w:t>
      </w:r>
      <w:r w:rsidR="004F406A" w:rsidRPr="00D01EB4">
        <w:rPr>
          <w:rFonts w:asciiTheme="minorHAnsi" w:hAnsiTheme="minorHAnsi" w:cstheme="minorHAnsi"/>
          <w:sz w:val="22"/>
          <w:szCs w:val="22"/>
          <w:lang w:val="en-GB"/>
        </w:rPr>
        <w:t>.</w:t>
      </w:r>
    </w:p>
    <w:p w14:paraId="6BEF7772" w14:textId="0E934497" w:rsidR="00B01CB8" w:rsidRPr="00BF3F8E" w:rsidRDefault="00B01CB8" w:rsidP="00B01CB8">
      <w:pPr>
        <w:spacing w:before="120" w:line="276" w:lineRule="auto"/>
        <w:jc w:val="center"/>
        <w:rPr>
          <w:rFonts w:asciiTheme="minorHAnsi" w:hAnsiTheme="minorHAnsi" w:cstheme="minorHAnsi"/>
          <w:lang w:val="en-GB"/>
        </w:rPr>
      </w:pPr>
    </w:p>
    <w:p w14:paraId="23AAE7E7" w14:textId="6E8F46A8" w:rsidR="00141006" w:rsidRDefault="00141006" w:rsidP="00B01CB8">
      <w:pPr>
        <w:tabs>
          <w:tab w:val="left" w:pos="3375"/>
        </w:tabs>
        <w:jc w:val="center"/>
        <w:rPr>
          <w:rFonts w:asciiTheme="minorHAnsi" w:hAnsiTheme="minorHAnsi" w:cstheme="minorHAnsi"/>
          <w:i/>
          <w:iCs/>
          <w:color w:val="1F497D"/>
          <w:sz w:val="18"/>
          <w:szCs w:val="18"/>
          <w:lang w:val="en-GB"/>
        </w:rPr>
      </w:pPr>
      <w:bookmarkStart w:id="145" w:name="_Ref499557288"/>
      <w:r w:rsidRPr="00A95429">
        <w:rPr>
          <w:rFonts w:asciiTheme="minorHAnsi" w:hAnsiTheme="minorHAnsi" w:cstheme="minorHAnsi"/>
          <w:noProof/>
        </w:rPr>
        <w:lastRenderedPageBreak/>
        <w:drawing>
          <wp:inline distT="0" distB="0" distL="0" distR="0" wp14:anchorId="09968EA6" wp14:editId="0ABC9CBC">
            <wp:extent cx="4572000" cy="2743200"/>
            <wp:effectExtent l="0" t="0" r="0" b="0"/>
            <wp:docPr id="1" name="Chart 1">
              <a:extLst xmlns:a="http://schemas.openxmlformats.org/drawingml/2006/main">
                <a:ext uri="{FF2B5EF4-FFF2-40B4-BE49-F238E27FC236}">
                  <a16:creationId xmlns:a16="http://schemas.microsoft.com/office/drawing/2014/main" id="{9AFB0264-B17C-4ECC-AB7A-C02C26204E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3654F6D" w14:textId="34B20831" w:rsidR="004F406A" w:rsidRPr="00BF3F8E" w:rsidRDefault="004F406A" w:rsidP="00B01CB8">
      <w:pPr>
        <w:tabs>
          <w:tab w:val="left" w:pos="3375"/>
        </w:tabs>
        <w:jc w:val="center"/>
        <w:rPr>
          <w:rFonts w:asciiTheme="minorHAnsi" w:hAnsiTheme="minorHAnsi" w:cstheme="minorHAnsi"/>
          <w:i/>
          <w:iCs/>
          <w:color w:val="1F497D"/>
          <w:sz w:val="18"/>
          <w:szCs w:val="18"/>
          <w:lang w:val="en-GB"/>
        </w:rPr>
      </w:pPr>
      <w:bookmarkStart w:id="146" w:name="_Toc89122834"/>
      <w:r w:rsidRPr="00BF3F8E">
        <w:rPr>
          <w:rFonts w:asciiTheme="minorHAnsi" w:hAnsiTheme="minorHAnsi" w:cstheme="minorHAnsi"/>
          <w:i/>
          <w:iCs/>
          <w:color w:val="1F497D"/>
          <w:sz w:val="18"/>
          <w:szCs w:val="18"/>
          <w:lang w:val="en-GB"/>
        </w:rPr>
        <w:t xml:space="preserve">Figure </w:t>
      </w:r>
      <w:r w:rsidR="00F40B9E" w:rsidRPr="00BF3F8E">
        <w:rPr>
          <w:rFonts w:asciiTheme="minorHAnsi" w:hAnsiTheme="minorHAnsi" w:cstheme="minorHAnsi"/>
          <w:i/>
          <w:iCs/>
          <w:color w:val="1F497D"/>
          <w:sz w:val="18"/>
          <w:szCs w:val="18"/>
          <w:lang w:val="en-GB"/>
        </w:rPr>
        <w:fldChar w:fldCharType="begin"/>
      </w:r>
      <w:r w:rsidRPr="00BF3F8E">
        <w:rPr>
          <w:rFonts w:asciiTheme="minorHAnsi" w:hAnsiTheme="minorHAnsi" w:cstheme="minorHAnsi"/>
          <w:i/>
          <w:iCs/>
          <w:color w:val="1F497D"/>
          <w:sz w:val="18"/>
          <w:szCs w:val="18"/>
          <w:lang w:val="en-GB"/>
        </w:rPr>
        <w:instrText xml:space="preserve"> SEQ Figure \* ARABIC </w:instrText>
      </w:r>
      <w:r w:rsidR="00F40B9E" w:rsidRPr="00BF3F8E">
        <w:rPr>
          <w:rFonts w:asciiTheme="minorHAnsi" w:hAnsiTheme="minorHAnsi" w:cstheme="minorHAnsi"/>
          <w:i/>
          <w:iCs/>
          <w:color w:val="1F497D"/>
          <w:sz w:val="18"/>
          <w:szCs w:val="18"/>
          <w:lang w:val="en-GB"/>
        </w:rPr>
        <w:fldChar w:fldCharType="separate"/>
      </w:r>
      <w:r w:rsidR="00BE4BFA">
        <w:rPr>
          <w:rFonts w:asciiTheme="minorHAnsi" w:hAnsiTheme="minorHAnsi" w:cstheme="minorHAnsi"/>
          <w:i/>
          <w:iCs/>
          <w:noProof/>
          <w:color w:val="1F497D"/>
          <w:sz w:val="18"/>
          <w:szCs w:val="18"/>
          <w:lang w:val="en-GB"/>
        </w:rPr>
        <w:t>1</w:t>
      </w:r>
      <w:r w:rsidR="00F40B9E" w:rsidRPr="00BF3F8E">
        <w:rPr>
          <w:rFonts w:asciiTheme="minorHAnsi" w:hAnsiTheme="minorHAnsi" w:cstheme="minorHAnsi"/>
          <w:i/>
          <w:iCs/>
          <w:color w:val="1F497D"/>
          <w:sz w:val="18"/>
          <w:szCs w:val="18"/>
          <w:lang w:val="en-GB"/>
        </w:rPr>
        <w:fldChar w:fldCharType="end"/>
      </w:r>
      <w:bookmarkEnd w:id="145"/>
      <w:r w:rsidRPr="00BF3F8E">
        <w:rPr>
          <w:rFonts w:asciiTheme="minorHAnsi" w:hAnsiTheme="minorHAnsi" w:cstheme="minorHAnsi"/>
          <w:i/>
          <w:iCs/>
          <w:color w:val="1F497D"/>
          <w:sz w:val="18"/>
          <w:szCs w:val="18"/>
          <w:lang w:val="en-GB"/>
        </w:rPr>
        <w:t xml:space="preserve">: </w:t>
      </w:r>
      <w:r w:rsidR="00F15343" w:rsidRPr="00BF3F8E">
        <w:rPr>
          <w:rFonts w:asciiTheme="minorHAnsi" w:hAnsiTheme="minorHAnsi" w:cstheme="minorHAnsi"/>
          <w:i/>
          <w:iCs/>
          <w:color w:val="1F497D"/>
          <w:sz w:val="18"/>
          <w:szCs w:val="18"/>
          <w:lang w:val="en-GB"/>
        </w:rPr>
        <w:t>C</w:t>
      </w:r>
      <w:r w:rsidRPr="00BF3F8E">
        <w:rPr>
          <w:rFonts w:asciiTheme="minorHAnsi" w:hAnsiTheme="minorHAnsi" w:cstheme="minorHAnsi"/>
          <w:i/>
          <w:iCs/>
          <w:color w:val="1F497D"/>
          <w:sz w:val="18"/>
          <w:szCs w:val="18"/>
          <w:lang w:val="en-GB"/>
        </w:rPr>
        <w:t>umulative planned and actual delivery rate</w:t>
      </w:r>
      <w:bookmarkEnd w:id="146"/>
    </w:p>
    <w:p w14:paraId="2340E2BC" w14:textId="77777777" w:rsidR="00A0628D" w:rsidRPr="00BF3F8E" w:rsidRDefault="00A0628D" w:rsidP="004B6A95">
      <w:pPr>
        <w:spacing w:before="120" w:line="276" w:lineRule="auto"/>
        <w:jc w:val="both"/>
        <w:rPr>
          <w:rFonts w:asciiTheme="minorHAnsi" w:hAnsiTheme="minorHAnsi" w:cstheme="minorHAnsi"/>
          <w:lang w:val="en-GB"/>
        </w:rPr>
      </w:pPr>
    </w:p>
    <w:p w14:paraId="0B471BA5" w14:textId="0FFEE2E4" w:rsidR="00BD1FC5" w:rsidRPr="00BF3F8E" w:rsidRDefault="00BD1FC5" w:rsidP="004B6A95">
      <w:pPr>
        <w:pStyle w:val="Titre3"/>
        <w:spacing w:before="120" w:after="120" w:line="276" w:lineRule="auto"/>
        <w:jc w:val="both"/>
        <w:rPr>
          <w:rFonts w:asciiTheme="minorHAnsi" w:hAnsiTheme="minorHAnsi" w:cstheme="minorHAnsi"/>
          <w:lang w:val="en-GB"/>
        </w:rPr>
      </w:pPr>
      <w:bookmarkStart w:id="147" w:name="_Toc88033912"/>
      <w:bookmarkStart w:id="148" w:name="_Toc89122797"/>
      <w:r w:rsidRPr="00BF3F8E">
        <w:rPr>
          <w:rFonts w:asciiTheme="minorHAnsi" w:hAnsiTheme="minorHAnsi" w:cstheme="minorHAnsi"/>
          <w:lang w:val="en-GB"/>
        </w:rPr>
        <w:t>Monitoring and evaluation: design at entry and implementation</w:t>
      </w:r>
      <w:bookmarkEnd w:id="147"/>
      <w:bookmarkEnd w:id="148"/>
    </w:p>
    <w:p w14:paraId="59376478" w14:textId="4A7BB578" w:rsidR="00BF2A1F" w:rsidRPr="00BF3F8E" w:rsidRDefault="00314277" w:rsidP="004B6A95">
      <w:pPr>
        <w:spacing w:before="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 xml:space="preserve">M&amp;E was to be undertaken in compliance </w:t>
      </w:r>
      <w:r w:rsidR="00940CBE">
        <w:rPr>
          <w:rFonts w:asciiTheme="minorHAnsi" w:hAnsiTheme="minorHAnsi" w:cstheme="minorHAnsi"/>
          <w:sz w:val="22"/>
          <w:szCs w:val="22"/>
          <w:lang w:val="en-GB"/>
        </w:rPr>
        <w:t xml:space="preserve">with </w:t>
      </w:r>
      <w:r w:rsidRPr="00BF3F8E">
        <w:rPr>
          <w:rFonts w:asciiTheme="minorHAnsi" w:hAnsiTheme="minorHAnsi" w:cstheme="minorHAnsi"/>
          <w:sz w:val="22"/>
          <w:szCs w:val="22"/>
          <w:lang w:val="en-GB"/>
        </w:rPr>
        <w:t xml:space="preserve">the usual UNDP POPP and Evaluation policy. </w:t>
      </w:r>
      <w:r w:rsidR="00FE246B" w:rsidRPr="00BF3F8E">
        <w:rPr>
          <w:rFonts w:asciiTheme="minorHAnsi" w:hAnsiTheme="minorHAnsi" w:cstheme="minorHAnsi"/>
          <w:sz w:val="22"/>
          <w:szCs w:val="22"/>
          <w:lang w:val="en-GB"/>
        </w:rPr>
        <w:t>Without a specific M&amp;E staff, the national Project Coordinator was informally in charge of M&amp;E</w:t>
      </w:r>
      <w:r w:rsidRPr="00BF3F8E">
        <w:rPr>
          <w:rFonts w:asciiTheme="minorHAnsi" w:hAnsiTheme="minorHAnsi" w:cstheme="minorHAnsi"/>
          <w:sz w:val="22"/>
          <w:szCs w:val="22"/>
          <w:lang w:val="en-GB"/>
        </w:rPr>
        <w:t xml:space="preserve"> at project level</w:t>
      </w:r>
      <w:r w:rsidR="00FE246B" w:rsidRPr="00BF3F8E">
        <w:rPr>
          <w:rFonts w:asciiTheme="minorHAnsi" w:hAnsiTheme="minorHAnsi" w:cstheme="minorHAnsi"/>
          <w:sz w:val="22"/>
          <w:szCs w:val="22"/>
          <w:lang w:val="en-GB"/>
        </w:rPr>
        <w:t>.</w:t>
      </w:r>
    </w:p>
    <w:p w14:paraId="0402CDEB" w14:textId="3D16374C" w:rsidR="00D441EE" w:rsidRPr="00BF3F8E" w:rsidRDefault="00FE246B" w:rsidP="004B6A95">
      <w:pPr>
        <w:spacing w:before="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 xml:space="preserve">The </w:t>
      </w:r>
      <w:r w:rsidR="00EC0172" w:rsidRPr="00BF3F8E">
        <w:rPr>
          <w:rFonts w:asciiTheme="minorHAnsi" w:hAnsiTheme="minorHAnsi" w:cstheme="minorHAnsi"/>
          <w:sz w:val="22"/>
          <w:szCs w:val="22"/>
          <w:lang w:val="en-GB"/>
        </w:rPr>
        <w:t xml:space="preserve">following </w:t>
      </w:r>
      <w:r w:rsidRPr="00BF3F8E">
        <w:rPr>
          <w:rFonts w:asciiTheme="minorHAnsi" w:hAnsiTheme="minorHAnsi" w:cstheme="minorHAnsi"/>
          <w:sz w:val="22"/>
          <w:szCs w:val="22"/>
          <w:lang w:val="en-GB"/>
        </w:rPr>
        <w:t>tools were used</w:t>
      </w:r>
      <w:r w:rsidR="00D441EE" w:rsidRPr="00BF3F8E">
        <w:rPr>
          <w:rFonts w:asciiTheme="minorHAnsi" w:hAnsiTheme="minorHAnsi" w:cstheme="minorHAnsi"/>
          <w:sz w:val="22"/>
          <w:szCs w:val="22"/>
          <w:lang w:val="en-GB"/>
        </w:rPr>
        <w:t xml:space="preserve">: </w:t>
      </w:r>
    </w:p>
    <w:p w14:paraId="46650733" w14:textId="77777777" w:rsidR="00AB5BF4" w:rsidRPr="00BF3F8E" w:rsidRDefault="004B35C0" w:rsidP="004B6A95">
      <w:pPr>
        <w:pStyle w:val="Paragraphedeliste"/>
        <w:numPr>
          <w:ilvl w:val="0"/>
          <w:numId w:val="5"/>
        </w:numPr>
        <w:autoSpaceDE w:val="0"/>
        <w:autoSpaceDN w:val="0"/>
        <w:adjustRightInd w:val="0"/>
        <w:spacing w:before="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 xml:space="preserve">Inception </w:t>
      </w:r>
      <w:r w:rsidR="00AA11AD" w:rsidRPr="00BF3F8E">
        <w:rPr>
          <w:rFonts w:asciiTheme="minorHAnsi" w:hAnsiTheme="minorHAnsi" w:cstheme="minorHAnsi"/>
          <w:sz w:val="22"/>
          <w:szCs w:val="22"/>
          <w:lang w:val="en-GB"/>
        </w:rPr>
        <w:t>workshop</w:t>
      </w:r>
    </w:p>
    <w:p w14:paraId="7AA2681D" w14:textId="5C240AAB" w:rsidR="00FE4E42" w:rsidRPr="00BF3F8E" w:rsidRDefault="00FE4E42" w:rsidP="004B6A95">
      <w:pPr>
        <w:pStyle w:val="Paragraphedeliste"/>
        <w:numPr>
          <w:ilvl w:val="0"/>
          <w:numId w:val="5"/>
        </w:numPr>
        <w:autoSpaceDE w:val="0"/>
        <w:autoSpaceDN w:val="0"/>
        <w:adjustRightInd w:val="0"/>
        <w:spacing w:before="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AWP</w:t>
      </w:r>
    </w:p>
    <w:p w14:paraId="43812622" w14:textId="35F417B9" w:rsidR="00F77AB6" w:rsidRPr="00BF3F8E" w:rsidRDefault="00EC0172" w:rsidP="004B6A95">
      <w:pPr>
        <w:pStyle w:val="Paragraphedeliste"/>
        <w:numPr>
          <w:ilvl w:val="0"/>
          <w:numId w:val="5"/>
        </w:numPr>
        <w:autoSpaceDE w:val="0"/>
        <w:autoSpaceDN w:val="0"/>
        <w:adjustRightInd w:val="0"/>
        <w:spacing w:before="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 xml:space="preserve">Quarterly </w:t>
      </w:r>
      <w:r w:rsidR="00242240" w:rsidRPr="00BF3F8E">
        <w:rPr>
          <w:rFonts w:asciiTheme="minorHAnsi" w:hAnsiTheme="minorHAnsi" w:cstheme="minorHAnsi"/>
          <w:sz w:val="22"/>
          <w:szCs w:val="22"/>
          <w:lang w:val="en-GB"/>
        </w:rPr>
        <w:t xml:space="preserve">progress </w:t>
      </w:r>
      <w:r w:rsidR="00833A6C" w:rsidRPr="00BF3F8E">
        <w:rPr>
          <w:rFonts w:asciiTheme="minorHAnsi" w:hAnsiTheme="minorHAnsi" w:cstheme="minorHAnsi"/>
          <w:sz w:val="22"/>
          <w:szCs w:val="22"/>
          <w:lang w:val="en-GB"/>
        </w:rPr>
        <w:t>reports</w:t>
      </w:r>
    </w:p>
    <w:p w14:paraId="1531D795" w14:textId="77777777" w:rsidR="00FE246B" w:rsidRPr="00BF3F8E" w:rsidRDefault="00FE246B" w:rsidP="004B6A95">
      <w:pPr>
        <w:pStyle w:val="Paragraphedeliste"/>
        <w:numPr>
          <w:ilvl w:val="0"/>
          <w:numId w:val="5"/>
        </w:numPr>
        <w:autoSpaceDE w:val="0"/>
        <w:autoSpaceDN w:val="0"/>
        <w:adjustRightInd w:val="0"/>
        <w:spacing w:before="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CTPNA meetings</w:t>
      </w:r>
    </w:p>
    <w:p w14:paraId="184B8390" w14:textId="150B7FF4" w:rsidR="00221C68" w:rsidRPr="00BF3F8E" w:rsidRDefault="00221C68" w:rsidP="004B6A95">
      <w:pPr>
        <w:pStyle w:val="Paragraphedeliste"/>
        <w:numPr>
          <w:ilvl w:val="0"/>
          <w:numId w:val="5"/>
        </w:numPr>
        <w:autoSpaceDE w:val="0"/>
        <w:autoSpaceDN w:val="0"/>
        <w:adjustRightInd w:val="0"/>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Biannual report to the GCF</w:t>
      </w:r>
    </w:p>
    <w:p w14:paraId="32D279D7" w14:textId="77777777" w:rsidR="00FE246B" w:rsidRPr="00BF3F8E" w:rsidRDefault="00FE246B" w:rsidP="004B6A95">
      <w:pPr>
        <w:pStyle w:val="Paragraphedeliste"/>
        <w:numPr>
          <w:ilvl w:val="0"/>
          <w:numId w:val="5"/>
        </w:numPr>
        <w:autoSpaceDE w:val="0"/>
        <w:autoSpaceDN w:val="0"/>
        <w:adjustRightInd w:val="0"/>
        <w:spacing w:before="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F</w:t>
      </w:r>
      <w:r w:rsidR="00D73862" w:rsidRPr="00BF3F8E">
        <w:rPr>
          <w:rFonts w:asciiTheme="minorHAnsi" w:hAnsiTheme="minorHAnsi" w:cstheme="minorHAnsi"/>
          <w:sz w:val="22"/>
          <w:szCs w:val="22"/>
          <w:lang w:val="en-GB"/>
        </w:rPr>
        <w:t>inal project evaluation</w:t>
      </w:r>
    </w:p>
    <w:p w14:paraId="21B6397F" w14:textId="1F11C927" w:rsidR="00ED4E49" w:rsidRDefault="00ED4E49" w:rsidP="00ED4E49">
      <w:pPr>
        <w:autoSpaceDE w:val="0"/>
        <w:autoSpaceDN w:val="0"/>
        <w:adjustRightInd w:val="0"/>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Key to the M&amp;E system, the team relied on </w:t>
      </w:r>
      <w:r w:rsidRPr="00510D65">
        <w:rPr>
          <w:rFonts w:asciiTheme="minorHAnsi" w:hAnsiTheme="minorHAnsi" w:cstheme="minorHAnsi"/>
          <w:b/>
          <w:bCs/>
          <w:sz w:val="22"/>
          <w:szCs w:val="22"/>
          <w:lang w:val="en-GB"/>
        </w:rPr>
        <w:t>sectoral technical groups</w:t>
      </w:r>
      <w:r>
        <w:rPr>
          <w:rFonts w:asciiTheme="minorHAnsi" w:hAnsiTheme="minorHAnsi" w:cstheme="minorHAnsi"/>
          <w:sz w:val="22"/>
          <w:szCs w:val="22"/>
          <w:lang w:val="en-GB"/>
        </w:rPr>
        <w:t xml:space="preserve"> to ensure feedback on studies and outputs; this had many advantages like participation, acceptance of products that were </w:t>
      </w:r>
      <w:r w:rsidR="00510D65">
        <w:rPr>
          <w:rFonts w:asciiTheme="minorHAnsi" w:hAnsiTheme="minorHAnsi" w:cstheme="minorHAnsi"/>
          <w:sz w:val="22"/>
          <w:szCs w:val="22"/>
          <w:lang w:val="en-GB"/>
        </w:rPr>
        <w:t>validated</w:t>
      </w:r>
      <w:r>
        <w:rPr>
          <w:rFonts w:asciiTheme="minorHAnsi" w:hAnsiTheme="minorHAnsi" w:cstheme="minorHAnsi"/>
          <w:sz w:val="22"/>
          <w:szCs w:val="22"/>
          <w:lang w:val="en-GB"/>
        </w:rPr>
        <w:t xml:space="preserve"> by its members and empowerment; iterative review sessions were</w:t>
      </w:r>
      <w:r w:rsidR="00510D65">
        <w:rPr>
          <w:rFonts w:asciiTheme="minorHAnsi" w:hAnsiTheme="minorHAnsi" w:cstheme="minorHAnsi"/>
          <w:sz w:val="22"/>
          <w:szCs w:val="22"/>
          <w:lang w:val="en-GB"/>
        </w:rPr>
        <w:t>,</w:t>
      </w:r>
      <w:r>
        <w:rPr>
          <w:rFonts w:asciiTheme="minorHAnsi" w:hAnsiTheme="minorHAnsi" w:cstheme="minorHAnsi"/>
          <w:sz w:val="22"/>
          <w:szCs w:val="22"/>
          <w:lang w:val="en-GB"/>
        </w:rPr>
        <w:t xml:space="preserve"> however</w:t>
      </w:r>
      <w:r w:rsidR="00510D65">
        <w:rPr>
          <w:rFonts w:asciiTheme="minorHAnsi" w:hAnsiTheme="minorHAnsi" w:cstheme="minorHAnsi"/>
          <w:sz w:val="22"/>
          <w:szCs w:val="22"/>
          <w:lang w:val="en-GB"/>
        </w:rPr>
        <w:t>,</w:t>
      </w:r>
      <w:r>
        <w:rPr>
          <w:rFonts w:asciiTheme="minorHAnsi" w:hAnsiTheme="minorHAnsi" w:cstheme="minorHAnsi"/>
          <w:sz w:val="22"/>
          <w:szCs w:val="22"/>
          <w:lang w:val="en-GB"/>
        </w:rPr>
        <w:t xml:space="preserve"> very time-consuming, especially in COVID time…</w:t>
      </w:r>
    </w:p>
    <w:p w14:paraId="0832C07A" w14:textId="06ED9922" w:rsidR="0089501C" w:rsidRDefault="006F131E" w:rsidP="004B6A95">
      <w:pPr>
        <w:autoSpaceDE w:val="0"/>
        <w:autoSpaceDN w:val="0"/>
        <w:adjustRightInd w:val="0"/>
        <w:spacing w:before="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 xml:space="preserve">M&amp;E feedback </w:t>
      </w:r>
      <w:r w:rsidR="00FB0E05">
        <w:rPr>
          <w:rFonts w:asciiTheme="minorHAnsi" w:hAnsiTheme="minorHAnsi" w:cstheme="minorHAnsi"/>
          <w:sz w:val="22"/>
          <w:szCs w:val="22"/>
          <w:lang w:val="en-GB"/>
        </w:rPr>
        <w:t xml:space="preserve">was </w:t>
      </w:r>
      <w:r w:rsidR="003138FC">
        <w:rPr>
          <w:rFonts w:asciiTheme="minorHAnsi" w:hAnsiTheme="minorHAnsi" w:cstheme="minorHAnsi"/>
          <w:sz w:val="22"/>
          <w:szCs w:val="22"/>
          <w:lang w:val="en-GB"/>
        </w:rPr>
        <w:t xml:space="preserve">functional as the team was </w:t>
      </w:r>
      <w:r w:rsidR="00FB0E05">
        <w:rPr>
          <w:rFonts w:asciiTheme="minorHAnsi" w:hAnsiTheme="minorHAnsi" w:cstheme="minorHAnsi"/>
          <w:sz w:val="22"/>
          <w:szCs w:val="22"/>
          <w:lang w:val="en-GB"/>
        </w:rPr>
        <w:t xml:space="preserve">constantly readjusting planning due to </w:t>
      </w:r>
      <w:proofErr w:type="gramStart"/>
      <w:r w:rsidR="00FB0E05">
        <w:rPr>
          <w:rFonts w:asciiTheme="minorHAnsi" w:hAnsiTheme="minorHAnsi" w:cstheme="minorHAnsi"/>
          <w:sz w:val="22"/>
          <w:szCs w:val="22"/>
          <w:lang w:val="en-GB"/>
        </w:rPr>
        <w:t>COVID</w:t>
      </w:r>
      <w:proofErr w:type="gramEnd"/>
      <w:r w:rsidR="00FB0E05">
        <w:rPr>
          <w:rFonts w:asciiTheme="minorHAnsi" w:hAnsiTheme="minorHAnsi" w:cstheme="minorHAnsi"/>
          <w:sz w:val="22"/>
          <w:szCs w:val="22"/>
          <w:lang w:val="en-GB"/>
        </w:rPr>
        <w:t xml:space="preserve"> but it </w:t>
      </w:r>
      <w:r w:rsidRPr="00BF3F8E">
        <w:rPr>
          <w:rFonts w:asciiTheme="minorHAnsi" w:hAnsiTheme="minorHAnsi" w:cstheme="minorHAnsi"/>
          <w:sz w:val="22"/>
          <w:szCs w:val="22"/>
          <w:lang w:val="en-GB"/>
        </w:rPr>
        <w:t xml:space="preserve">also showed that </w:t>
      </w:r>
      <w:r w:rsidR="00BF3F8E">
        <w:rPr>
          <w:rFonts w:asciiTheme="minorHAnsi" w:hAnsiTheme="minorHAnsi" w:cstheme="minorHAnsi"/>
          <w:sz w:val="22"/>
          <w:szCs w:val="22"/>
          <w:lang w:val="en-GB"/>
        </w:rPr>
        <w:t xml:space="preserve">it was necessary to accelerate delivery even </w:t>
      </w:r>
      <w:r w:rsidR="00F92E91">
        <w:rPr>
          <w:rFonts w:asciiTheme="minorHAnsi" w:hAnsiTheme="minorHAnsi" w:cstheme="minorHAnsi"/>
          <w:sz w:val="22"/>
          <w:szCs w:val="22"/>
          <w:lang w:val="en-GB"/>
        </w:rPr>
        <w:t>for sequential activities; this was the case for some sectoral NAP</w:t>
      </w:r>
      <w:r w:rsidR="00940CBE">
        <w:rPr>
          <w:rFonts w:asciiTheme="minorHAnsi" w:hAnsiTheme="minorHAnsi" w:cstheme="minorHAnsi"/>
          <w:sz w:val="22"/>
          <w:szCs w:val="22"/>
          <w:lang w:val="en-GB"/>
        </w:rPr>
        <w:t>s</w:t>
      </w:r>
      <w:r w:rsidR="00F92E91">
        <w:rPr>
          <w:rFonts w:asciiTheme="minorHAnsi" w:hAnsiTheme="minorHAnsi" w:cstheme="minorHAnsi"/>
          <w:sz w:val="22"/>
          <w:szCs w:val="22"/>
          <w:lang w:val="en-GB"/>
        </w:rPr>
        <w:t xml:space="preserve"> that were not finalised before the national NAP drafting (that would use draft conclusions of sectoral NAPs).</w:t>
      </w:r>
    </w:p>
    <w:p w14:paraId="6663F692" w14:textId="64186D57" w:rsidR="00F92E91" w:rsidRDefault="003138FC" w:rsidP="004B6A95">
      <w:pPr>
        <w:autoSpaceDE w:val="0"/>
        <w:autoSpaceDN w:val="0"/>
        <w:adjustRightInd w:val="0"/>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w:t>
      </w:r>
      <w:r w:rsidR="00510D65">
        <w:rPr>
          <w:rFonts w:asciiTheme="minorHAnsi" w:hAnsiTheme="minorHAnsi" w:cstheme="minorHAnsi"/>
          <w:sz w:val="22"/>
          <w:szCs w:val="22"/>
          <w:lang w:val="en-GB"/>
        </w:rPr>
        <w:t>ese</w:t>
      </w:r>
      <w:r>
        <w:rPr>
          <w:rFonts w:asciiTheme="minorHAnsi" w:hAnsiTheme="minorHAnsi" w:cstheme="minorHAnsi"/>
          <w:sz w:val="22"/>
          <w:szCs w:val="22"/>
          <w:lang w:val="en-GB"/>
        </w:rPr>
        <w:t xml:space="preserve"> readjustment</w:t>
      </w:r>
      <w:r w:rsidR="00510D65">
        <w:rPr>
          <w:rFonts w:asciiTheme="minorHAnsi" w:hAnsiTheme="minorHAnsi" w:cstheme="minorHAnsi"/>
          <w:sz w:val="22"/>
          <w:szCs w:val="22"/>
          <w:lang w:val="en-GB"/>
        </w:rPr>
        <w:t>s</w:t>
      </w:r>
      <w:r w:rsidR="0089501C">
        <w:rPr>
          <w:rFonts w:asciiTheme="minorHAnsi" w:hAnsiTheme="minorHAnsi" w:cstheme="minorHAnsi"/>
          <w:sz w:val="22"/>
          <w:szCs w:val="22"/>
          <w:lang w:val="en-GB"/>
        </w:rPr>
        <w:t xml:space="preserve">, </w:t>
      </w:r>
      <w:r w:rsidR="00510D65">
        <w:rPr>
          <w:rFonts w:asciiTheme="minorHAnsi" w:hAnsiTheme="minorHAnsi" w:cstheme="minorHAnsi"/>
          <w:sz w:val="22"/>
          <w:szCs w:val="22"/>
          <w:lang w:val="en-GB"/>
        </w:rPr>
        <w:t xml:space="preserve">eventually </w:t>
      </w:r>
      <w:r w:rsidR="0089501C">
        <w:rPr>
          <w:rFonts w:asciiTheme="minorHAnsi" w:hAnsiTheme="minorHAnsi" w:cstheme="minorHAnsi"/>
          <w:sz w:val="22"/>
          <w:szCs w:val="22"/>
          <w:lang w:val="en-GB"/>
        </w:rPr>
        <w:t xml:space="preserve">resulting in requests of no-cost extensions, </w:t>
      </w:r>
      <w:r>
        <w:rPr>
          <w:rFonts w:asciiTheme="minorHAnsi" w:hAnsiTheme="minorHAnsi" w:cstheme="minorHAnsi"/>
          <w:sz w:val="22"/>
          <w:szCs w:val="22"/>
          <w:lang w:val="en-GB"/>
        </w:rPr>
        <w:t xml:space="preserve">was very much time-consuming as GCF required justification for </w:t>
      </w:r>
      <w:r w:rsidR="0089501C">
        <w:rPr>
          <w:rFonts w:asciiTheme="minorHAnsi" w:hAnsiTheme="minorHAnsi" w:cstheme="minorHAnsi"/>
          <w:sz w:val="22"/>
          <w:szCs w:val="22"/>
          <w:lang w:val="en-GB"/>
        </w:rPr>
        <w:t>every single delayed activity</w:t>
      </w:r>
      <w:r>
        <w:rPr>
          <w:rFonts w:asciiTheme="minorHAnsi" w:hAnsiTheme="minorHAnsi" w:cstheme="minorHAnsi"/>
          <w:sz w:val="22"/>
          <w:szCs w:val="22"/>
          <w:lang w:val="en-GB"/>
        </w:rPr>
        <w:t xml:space="preserve">, evidencing a too complex system that put unnecessary pressure on </w:t>
      </w:r>
      <w:r w:rsidR="00940CBE">
        <w:rPr>
          <w:rFonts w:asciiTheme="minorHAnsi" w:hAnsiTheme="minorHAnsi" w:cstheme="minorHAnsi"/>
          <w:sz w:val="22"/>
          <w:szCs w:val="22"/>
          <w:lang w:val="en-GB"/>
        </w:rPr>
        <w:t xml:space="preserve">the </w:t>
      </w:r>
      <w:r>
        <w:rPr>
          <w:rFonts w:asciiTheme="minorHAnsi" w:hAnsiTheme="minorHAnsi" w:cstheme="minorHAnsi"/>
          <w:sz w:val="22"/>
          <w:szCs w:val="22"/>
          <w:lang w:val="en-GB"/>
        </w:rPr>
        <w:t>project team.</w:t>
      </w:r>
    </w:p>
    <w:p w14:paraId="35574BF9" w14:textId="663AA739" w:rsidR="00AE1AF7" w:rsidRDefault="00AE1AF7" w:rsidP="004B6A95">
      <w:pPr>
        <w:autoSpaceDE w:val="0"/>
        <w:autoSpaceDN w:val="0"/>
        <w:adjustRightInd w:val="0"/>
        <w:spacing w:before="120" w:line="276" w:lineRule="auto"/>
        <w:jc w:val="both"/>
        <w:rPr>
          <w:rFonts w:asciiTheme="minorHAnsi" w:hAnsiTheme="minorHAnsi" w:cstheme="minorHAnsi"/>
          <w:sz w:val="22"/>
          <w:szCs w:val="22"/>
          <w:lang w:val="en-GB"/>
        </w:rPr>
      </w:pPr>
      <w:r w:rsidRPr="00AE1AF7">
        <w:rPr>
          <w:rFonts w:asciiTheme="minorHAnsi" w:hAnsiTheme="minorHAnsi" w:cstheme="minorHAnsi"/>
          <w:i/>
          <w:iCs/>
          <w:sz w:val="22"/>
          <w:szCs w:val="22"/>
          <w:lang w:val="en-GB"/>
        </w:rPr>
        <w:lastRenderedPageBreak/>
        <w:t>A posteriori</w:t>
      </w:r>
      <w:r>
        <w:rPr>
          <w:rFonts w:asciiTheme="minorHAnsi" w:hAnsiTheme="minorHAnsi" w:cstheme="minorHAnsi"/>
          <w:sz w:val="22"/>
          <w:szCs w:val="22"/>
          <w:lang w:val="en-GB"/>
        </w:rPr>
        <w:t>, t</w:t>
      </w:r>
      <w:r w:rsidR="00FB0E05">
        <w:rPr>
          <w:rFonts w:asciiTheme="minorHAnsi" w:hAnsiTheme="minorHAnsi" w:cstheme="minorHAnsi"/>
          <w:sz w:val="22"/>
          <w:szCs w:val="22"/>
          <w:lang w:val="en-GB"/>
        </w:rPr>
        <w:t>he methodological approach that was so participatory combined with remote (international) quality assurance</w:t>
      </w:r>
      <w:r>
        <w:rPr>
          <w:rFonts w:asciiTheme="minorHAnsi" w:hAnsiTheme="minorHAnsi" w:cstheme="minorHAnsi"/>
          <w:sz w:val="22"/>
          <w:szCs w:val="22"/>
          <w:lang w:val="en-GB"/>
        </w:rPr>
        <w:t>,</w:t>
      </w:r>
      <w:r w:rsidR="00FB0E05">
        <w:rPr>
          <w:rFonts w:asciiTheme="minorHAnsi" w:hAnsiTheme="minorHAnsi" w:cstheme="minorHAnsi"/>
          <w:sz w:val="22"/>
          <w:szCs w:val="22"/>
          <w:lang w:val="en-GB"/>
        </w:rPr>
        <w:t xml:space="preserve"> and </w:t>
      </w:r>
      <w:r>
        <w:rPr>
          <w:rFonts w:asciiTheme="minorHAnsi" w:hAnsiTheme="minorHAnsi" w:cstheme="minorHAnsi"/>
          <w:sz w:val="22"/>
          <w:szCs w:val="22"/>
          <w:lang w:val="en-GB"/>
        </w:rPr>
        <w:t xml:space="preserve">that </w:t>
      </w:r>
      <w:r w:rsidR="00FB0E05">
        <w:rPr>
          <w:rFonts w:asciiTheme="minorHAnsi" w:hAnsiTheme="minorHAnsi" w:cstheme="minorHAnsi"/>
          <w:sz w:val="22"/>
          <w:szCs w:val="22"/>
          <w:lang w:val="en-GB"/>
        </w:rPr>
        <w:t>made the success of this project</w:t>
      </w:r>
      <w:r>
        <w:rPr>
          <w:rFonts w:asciiTheme="minorHAnsi" w:hAnsiTheme="minorHAnsi" w:cstheme="minorHAnsi"/>
          <w:sz w:val="22"/>
          <w:szCs w:val="22"/>
          <w:lang w:val="en-GB"/>
        </w:rPr>
        <w:t>,</w:t>
      </w:r>
      <w:r w:rsidR="00FB0E05">
        <w:rPr>
          <w:rFonts w:asciiTheme="minorHAnsi" w:hAnsiTheme="minorHAnsi" w:cstheme="minorHAnsi"/>
          <w:sz w:val="22"/>
          <w:szCs w:val="22"/>
          <w:lang w:val="en-GB"/>
        </w:rPr>
        <w:t xml:space="preserve"> was not adapted to COVID time</w:t>
      </w:r>
      <w:r w:rsidR="0089501C">
        <w:rPr>
          <w:rFonts w:asciiTheme="minorHAnsi" w:hAnsiTheme="minorHAnsi" w:cstheme="minorHAnsi"/>
          <w:sz w:val="22"/>
          <w:szCs w:val="22"/>
          <w:lang w:val="en-GB"/>
        </w:rPr>
        <w:t>s</w:t>
      </w:r>
      <w:r w:rsidR="00FB0E05">
        <w:rPr>
          <w:rFonts w:asciiTheme="minorHAnsi" w:hAnsiTheme="minorHAnsi" w:cstheme="minorHAnsi"/>
          <w:sz w:val="22"/>
          <w:szCs w:val="22"/>
          <w:lang w:val="en-GB"/>
        </w:rPr>
        <w:t xml:space="preserve"> with </w:t>
      </w:r>
      <w:r>
        <w:rPr>
          <w:rFonts w:asciiTheme="minorHAnsi" w:hAnsiTheme="minorHAnsi" w:cstheme="minorHAnsi"/>
          <w:sz w:val="22"/>
          <w:szCs w:val="22"/>
          <w:lang w:val="en-GB"/>
        </w:rPr>
        <w:t>lockdowns</w:t>
      </w:r>
      <w:r w:rsidR="00FB0E05">
        <w:rPr>
          <w:rFonts w:asciiTheme="minorHAnsi" w:hAnsiTheme="minorHAnsi" w:cstheme="minorHAnsi"/>
          <w:sz w:val="22"/>
          <w:szCs w:val="22"/>
          <w:lang w:val="en-GB"/>
        </w:rPr>
        <w:t>, virtual meetings…</w:t>
      </w:r>
    </w:p>
    <w:p w14:paraId="30C6F05C" w14:textId="732E2114" w:rsidR="00AE1AF7" w:rsidRDefault="00FB0E05" w:rsidP="004B6A95">
      <w:pPr>
        <w:autoSpaceDE w:val="0"/>
        <w:autoSpaceDN w:val="0"/>
        <w:adjustRightInd w:val="0"/>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It </w:t>
      </w:r>
      <w:r w:rsidR="00AE1AF7">
        <w:rPr>
          <w:rFonts w:asciiTheme="minorHAnsi" w:hAnsiTheme="minorHAnsi" w:cstheme="minorHAnsi"/>
          <w:sz w:val="22"/>
          <w:szCs w:val="22"/>
          <w:lang w:val="en-GB"/>
        </w:rPr>
        <w:t xml:space="preserve">was time-consuming and </w:t>
      </w:r>
      <w:r>
        <w:rPr>
          <w:rFonts w:asciiTheme="minorHAnsi" w:hAnsiTheme="minorHAnsi" w:cstheme="minorHAnsi"/>
          <w:sz w:val="22"/>
          <w:szCs w:val="22"/>
          <w:lang w:val="en-GB"/>
        </w:rPr>
        <w:t xml:space="preserve">may have been the cause of so many delays </w:t>
      </w:r>
      <w:r w:rsidR="00AE1AF7">
        <w:rPr>
          <w:rFonts w:asciiTheme="minorHAnsi" w:hAnsiTheme="minorHAnsi" w:cstheme="minorHAnsi"/>
          <w:sz w:val="22"/>
          <w:szCs w:val="22"/>
          <w:lang w:val="en-GB"/>
        </w:rPr>
        <w:t>just as COVID was.</w:t>
      </w:r>
    </w:p>
    <w:p w14:paraId="4BB7E145" w14:textId="191865DE" w:rsidR="0089501C" w:rsidRDefault="0089501C" w:rsidP="004B6A95">
      <w:pPr>
        <w:autoSpaceDE w:val="0"/>
        <w:autoSpaceDN w:val="0"/>
        <w:adjustRightInd w:val="0"/>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At output level, the sectoral technical groups </w:t>
      </w:r>
      <w:r w:rsidR="005E6BB6">
        <w:rPr>
          <w:rFonts w:asciiTheme="minorHAnsi" w:hAnsiTheme="minorHAnsi" w:cstheme="minorHAnsi"/>
          <w:sz w:val="22"/>
          <w:szCs w:val="22"/>
          <w:lang w:val="en-GB"/>
        </w:rPr>
        <w:t>took up this M&amp;E function very successfully to ensure widely accepted products but with time as the main cost.</w:t>
      </w:r>
    </w:p>
    <w:p w14:paraId="18F5C337" w14:textId="0F2E7460" w:rsidR="004B6A95" w:rsidRDefault="00AE1AF7" w:rsidP="003C1077">
      <w:pPr>
        <w:autoSpaceDE w:val="0"/>
        <w:autoSpaceDN w:val="0"/>
        <w:adjustRightInd w:val="0"/>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It </w:t>
      </w:r>
      <w:r w:rsidR="005B0994">
        <w:rPr>
          <w:rFonts w:asciiTheme="minorHAnsi" w:hAnsiTheme="minorHAnsi" w:cstheme="minorHAnsi"/>
          <w:sz w:val="22"/>
          <w:szCs w:val="22"/>
          <w:lang w:val="en-GB"/>
        </w:rPr>
        <w:t xml:space="preserve">may be true that </w:t>
      </w:r>
      <w:r>
        <w:rPr>
          <w:rFonts w:asciiTheme="minorHAnsi" w:hAnsiTheme="minorHAnsi" w:cstheme="minorHAnsi"/>
          <w:sz w:val="22"/>
          <w:szCs w:val="22"/>
          <w:lang w:val="en-GB"/>
        </w:rPr>
        <w:t xml:space="preserve">changing </w:t>
      </w:r>
      <w:r w:rsidR="005E6BB6">
        <w:rPr>
          <w:rFonts w:asciiTheme="minorHAnsi" w:hAnsiTheme="minorHAnsi" w:cstheme="minorHAnsi"/>
          <w:sz w:val="22"/>
          <w:szCs w:val="22"/>
          <w:lang w:val="en-GB"/>
        </w:rPr>
        <w:t>the project approach</w:t>
      </w:r>
      <w:r>
        <w:rPr>
          <w:rFonts w:asciiTheme="minorHAnsi" w:hAnsiTheme="minorHAnsi" w:cstheme="minorHAnsi"/>
          <w:sz w:val="22"/>
          <w:szCs w:val="22"/>
          <w:lang w:val="en-GB"/>
        </w:rPr>
        <w:t xml:space="preserve"> to a more </w:t>
      </w:r>
      <w:r w:rsidR="00875AC1">
        <w:rPr>
          <w:rFonts w:asciiTheme="minorHAnsi" w:hAnsiTheme="minorHAnsi" w:cstheme="minorHAnsi"/>
          <w:sz w:val="22"/>
          <w:szCs w:val="22"/>
          <w:lang w:val="en-GB"/>
        </w:rPr>
        <w:t xml:space="preserve">closed </w:t>
      </w:r>
      <w:r>
        <w:rPr>
          <w:rFonts w:asciiTheme="minorHAnsi" w:hAnsiTheme="minorHAnsi" w:cstheme="minorHAnsi"/>
          <w:sz w:val="22"/>
          <w:szCs w:val="22"/>
          <w:lang w:val="en-GB"/>
        </w:rPr>
        <w:t>method (e.g.</w:t>
      </w:r>
      <w:r w:rsidR="00875AC1">
        <w:rPr>
          <w:rFonts w:asciiTheme="minorHAnsi" w:hAnsiTheme="minorHAnsi" w:cstheme="minorHAnsi"/>
          <w:sz w:val="22"/>
          <w:szCs w:val="22"/>
          <w:lang w:val="en-GB"/>
        </w:rPr>
        <w:t xml:space="preserve">, based on non-objection clauses </w:t>
      </w:r>
      <w:r w:rsidR="005B0994">
        <w:rPr>
          <w:rFonts w:asciiTheme="minorHAnsi" w:hAnsiTheme="minorHAnsi" w:cstheme="minorHAnsi"/>
          <w:sz w:val="22"/>
          <w:szCs w:val="22"/>
          <w:lang w:val="en-GB"/>
        </w:rPr>
        <w:t xml:space="preserve">with timed deliveries - </w:t>
      </w:r>
      <w:r>
        <w:rPr>
          <w:rFonts w:asciiTheme="minorHAnsi" w:hAnsiTheme="minorHAnsi" w:cstheme="minorHAnsi"/>
          <w:sz w:val="22"/>
          <w:szCs w:val="22"/>
          <w:lang w:val="en-GB"/>
        </w:rPr>
        <w:t>draft report</w:t>
      </w:r>
      <w:r w:rsidR="005B0994">
        <w:rPr>
          <w:rFonts w:asciiTheme="minorHAnsi" w:hAnsiTheme="minorHAnsi" w:cstheme="minorHAnsi"/>
          <w:sz w:val="22"/>
          <w:szCs w:val="22"/>
          <w:lang w:val="en-GB"/>
        </w:rPr>
        <w:t>/</w:t>
      </w:r>
      <w:r>
        <w:rPr>
          <w:rFonts w:asciiTheme="minorHAnsi" w:hAnsiTheme="minorHAnsi" w:cstheme="minorHAnsi"/>
          <w:sz w:val="22"/>
          <w:szCs w:val="22"/>
          <w:lang w:val="en-GB"/>
        </w:rPr>
        <w:t>comments</w:t>
      </w:r>
      <w:r w:rsidR="005B0994">
        <w:rPr>
          <w:rFonts w:asciiTheme="minorHAnsi" w:hAnsiTheme="minorHAnsi" w:cstheme="minorHAnsi"/>
          <w:sz w:val="22"/>
          <w:szCs w:val="22"/>
          <w:lang w:val="en-GB"/>
        </w:rPr>
        <w:t>/</w:t>
      </w:r>
      <w:r>
        <w:rPr>
          <w:rFonts w:asciiTheme="minorHAnsi" w:hAnsiTheme="minorHAnsi" w:cstheme="minorHAnsi"/>
          <w:sz w:val="22"/>
          <w:szCs w:val="22"/>
          <w:lang w:val="en-GB"/>
        </w:rPr>
        <w:t xml:space="preserve">final report) </w:t>
      </w:r>
      <w:r w:rsidR="00875AC1">
        <w:rPr>
          <w:rFonts w:asciiTheme="minorHAnsi" w:hAnsiTheme="minorHAnsi" w:cstheme="minorHAnsi"/>
          <w:sz w:val="22"/>
          <w:szCs w:val="22"/>
          <w:lang w:val="en-GB"/>
        </w:rPr>
        <w:t>would have improved delivery</w:t>
      </w:r>
      <w:r w:rsidR="005B0994">
        <w:rPr>
          <w:rFonts w:asciiTheme="minorHAnsi" w:hAnsiTheme="minorHAnsi" w:cstheme="minorHAnsi"/>
          <w:sz w:val="22"/>
          <w:szCs w:val="22"/>
          <w:lang w:val="en-GB"/>
        </w:rPr>
        <w:t xml:space="preserve"> but probably not acceptance,</w:t>
      </w:r>
      <w:r w:rsidR="00875AC1">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given the </w:t>
      </w:r>
      <w:r w:rsidR="005B0994">
        <w:rPr>
          <w:rFonts w:asciiTheme="minorHAnsi" w:hAnsiTheme="minorHAnsi" w:cstheme="minorHAnsi"/>
          <w:sz w:val="22"/>
          <w:szCs w:val="22"/>
          <w:lang w:val="en-GB"/>
        </w:rPr>
        <w:t xml:space="preserve">numerous </w:t>
      </w:r>
      <w:r>
        <w:rPr>
          <w:rFonts w:asciiTheme="minorHAnsi" w:hAnsiTheme="minorHAnsi" w:cstheme="minorHAnsi"/>
          <w:sz w:val="22"/>
          <w:szCs w:val="22"/>
          <w:lang w:val="en-GB"/>
        </w:rPr>
        <w:t xml:space="preserve">methodological </w:t>
      </w:r>
      <w:r w:rsidR="005B0994">
        <w:rPr>
          <w:rFonts w:asciiTheme="minorHAnsi" w:hAnsiTheme="minorHAnsi" w:cstheme="minorHAnsi"/>
          <w:sz w:val="22"/>
          <w:szCs w:val="22"/>
          <w:lang w:val="en-GB"/>
        </w:rPr>
        <w:t xml:space="preserve">and quality </w:t>
      </w:r>
      <w:r>
        <w:rPr>
          <w:rFonts w:asciiTheme="minorHAnsi" w:hAnsiTheme="minorHAnsi" w:cstheme="minorHAnsi"/>
          <w:sz w:val="22"/>
          <w:szCs w:val="22"/>
          <w:lang w:val="en-GB"/>
        </w:rPr>
        <w:t>issues that the laboratories had</w:t>
      </w:r>
      <w:r w:rsidR="004B6A95">
        <w:rPr>
          <w:rFonts w:asciiTheme="minorHAnsi" w:hAnsiTheme="minorHAnsi" w:cstheme="minorHAnsi"/>
          <w:sz w:val="22"/>
          <w:szCs w:val="22"/>
          <w:lang w:val="en-GB"/>
        </w:rPr>
        <w:t xml:space="preserve"> and that were amended/improved thanks to these iterative sectoral technical group</w:t>
      </w:r>
      <w:r w:rsidR="003138FC">
        <w:rPr>
          <w:rFonts w:asciiTheme="minorHAnsi" w:hAnsiTheme="minorHAnsi" w:cstheme="minorHAnsi"/>
          <w:sz w:val="22"/>
          <w:szCs w:val="22"/>
          <w:lang w:val="en-GB"/>
        </w:rPr>
        <w:t>s’</w:t>
      </w:r>
      <w:r w:rsidR="004B6A95">
        <w:rPr>
          <w:rFonts w:asciiTheme="minorHAnsi" w:hAnsiTheme="minorHAnsi" w:cstheme="minorHAnsi"/>
          <w:sz w:val="22"/>
          <w:szCs w:val="22"/>
          <w:lang w:val="en-GB"/>
        </w:rPr>
        <w:t xml:space="preserve"> sessions</w:t>
      </w:r>
      <w:r>
        <w:rPr>
          <w:rFonts w:asciiTheme="minorHAnsi" w:hAnsiTheme="minorHAnsi" w:cstheme="minorHAnsi"/>
          <w:sz w:val="22"/>
          <w:szCs w:val="22"/>
          <w:lang w:val="en-GB"/>
        </w:rPr>
        <w:t>.</w:t>
      </w:r>
    </w:p>
    <w:p w14:paraId="5431F446" w14:textId="026C5835" w:rsidR="00835F2D" w:rsidRDefault="003C1077" w:rsidP="003C1077">
      <w:pPr>
        <w:autoSpaceDE w:val="0"/>
        <w:autoSpaceDN w:val="0"/>
        <w:adjustRightInd w:val="0"/>
        <w:spacing w:before="120" w:line="276" w:lineRule="auto"/>
        <w:jc w:val="both"/>
        <w:rPr>
          <w:rFonts w:asciiTheme="minorHAnsi" w:hAnsiTheme="minorHAnsi" w:cstheme="minorHAnsi"/>
          <w:lang w:val="en-GB"/>
        </w:rPr>
      </w:pPr>
      <w:r>
        <w:rPr>
          <w:rFonts w:asciiTheme="minorHAnsi" w:hAnsiTheme="minorHAnsi" w:cstheme="minorHAnsi"/>
          <w:lang w:val="en-GB"/>
        </w:rPr>
        <w:t>As the lead organisation of the Environment thematic area donor group, other organisations were informed of project progress (e.g., World Bank, European Union).</w:t>
      </w:r>
    </w:p>
    <w:p w14:paraId="1180A4AD" w14:textId="77777777" w:rsidR="007F156F" w:rsidRPr="00BF3F8E" w:rsidRDefault="007F156F" w:rsidP="003C1077">
      <w:pPr>
        <w:autoSpaceDE w:val="0"/>
        <w:autoSpaceDN w:val="0"/>
        <w:adjustRightInd w:val="0"/>
        <w:spacing w:before="120" w:line="276" w:lineRule="auto"/>
        <w:jc w:val="both"/>
        <w:rPr>
          <w:rFonts w:asciiTheme="minorHAnsi" w:hAnsiTheme="minorHAnsi" w:cstheme="minorHAnsi"/>
          <w:lang w:val="en-GB"/>
        </w:rPr>
      </w:pPr>
    </w:p>
    <w:tbl>
      <w:tblPr>
        <w:tblW w:w="5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17"/>
      </w:tblGrid>
      <w:tr w:rsidR="00BF43F7" w:rsidRPr="00BF3F8E" w14:paraId="6B29DF72" w14:textId="77777777" w:rsidTr="00830144">
        <w:trPr>
          <w:jc w:val="center"/>
        </w:trPr>
        <w:tc>
          <w:tcPr>
            <w:tcW w:w="3823" w:type="dxa"/>
            <w:tcBorders>
              <w:bottom w:val="single" w:sz="4" w:space="0" w:color="auto"/>
            </w:tcBorders>
            <w:shd w:val="clear" w:color="auto" w:fill="1F3864" w:themeFill="accent5" w:themeFillShade="80"/>
          </w:tcPr>
          <w:p w14:paraId="0C9BACC6" w14:textId="4CBA0CFB" w:rsidR="00BF43F7" w:rsidRPr="00BF3F8E" w:rsidRDefault="00BF43F7" w:rsidP="00E621F6">
            <w:pPr>
              <w:keepNext/>
              <w:keepLines/>
              <w:ind w:left="166" w:right="42" w:hanging="6"/>
              <w:rPr>
                <w:rFonts w:asciiTheme="minorHAnsi" w:hAnsiTheme="minorHAnsi" w:cstheme="minorHAnsi"/>
                <w:color w:val="FFFFFF" w:themeColor="background1"/>
                <w:sz w:val="20"/>
                <w:szCs w:val="20"/>
                <w:lang w:val="en-GB"/>
              </w:rPr>
            </w:pPr>
            <w:r w:rsidRPr="00BF3F8E">
              <w:rPr>
                <w:rFonts w:asciiTheme="minorHAnsi" w:hAnsiTheme="minorHAnsi" w:cstheme="minorHAnsi"/>
                <w:color w:val="FFFFFF" w:themeColor="background1"/>
                <w:sz w:val="20"/>
                <w:szCs w:val="20"/>
                <w:lang w:val="en-GB"/>
              </w:rPr>
              <w:t>Monitoring &amp; Evaluation (M&amp;E)</w:t>
            </w:r>
          </w:p>
        </w:tc>
        <w:tc>
          <w:tcPr>
            <w:tcW w:w="1417" w:type="dxa"/>
            <w:shd w:val="clear" w:color="auto" w:fill="1F3864" w:themeFill="accent5" w:themeFillShade="80"/>
          </w:tcPr>
          <w:p w14:paraId="6E74780F" w14:textId="0C82CC41" w:rsidR="00BF43F7" w:rsidRPr="00BF3F8E" w:rsidRDefault="00BF43F7" w:rsidP="00E621F6">
            <w:pPr>
              <w:keepNext/>
              <w:keepLines/>
              <w:ind w:left="-117" w:right="25"/>
              <w:jc w:val="center"/>
              <w:rPr>
                <w:rFonts w:asciiTheme="minorHAnsi" w:hAnsiTheme="minorHAnsi" w:cstheme="minorHAnsi"/>
                <w:color w:val="000000"/>
                <w:sz w:val="20"/>
                <w:szCs w:val="20"/>
                <w:lang w:val="en-GB"/>
              </w:rPr>
            </w:pPr>
            <w:r w:rsidRPr="00BF3F8E">
              <w:rPr>
                <w:rFonts w:asciiTheme="minorHAnsi" w:hAnsiTheme="minorHAnsi" w:cstheme="minorHAnsi"/>
                <w:color w:val="FFFFFF" w:themeColor="background1"/>
                <w:sz w:val="20"/>
                <w:szCs w:val="20"/>
                <w:lang w:val="en-GB"/>
              </w:rPr>
              <w:t>Rating</w:t>
            </w:r>
          </w:p>
        </w:tc>
      </w:tr>
      <w:tr w:rsidR="00BF43F7" w:rsidRPr="00BF3F8E" w14:paraId="606755FC" w14:textId="77777777" w:rsidTr="00830144">
        <w:trPr>
          <w:jc w:val="center"/>
        </w:trPr>
        <w:tc>
          <w:tcPr>
            <w:tcW w:w="3823" w:type="dxa"/>
            <w:shd w:val="clear" w:color="auto" w:fill="D9E2F3" w:themeFill="accent5" w:themeFillTint="33"/>
            <w:vAlign w:val="center"/>
          </w:tcPr>
          <w:p w14:paraId="5AD2D5CC" w14:textId="4E73D461" w:rsidR="00BF43F7" w:rsidRPr="00BF3F8E" w:rsidRDefault="00BF43F7" w:rsidP="00E621F6">
            <w:pPr>
              <w:keepNext/>
              <w:keepLines/>
              <w:ind w:left="166" w:right="42" w:hanging="6"/>
              <w:rPr>
                <w:rFonts w:asciiTheme="minorHAnsi" w:hAnsiTheme="minorHAnsi" w:cstheme="minorHAnsi"/>
                <w:color w:val="000000"/>
                <w:sz w:val="20"/>
                <w:szCs w:val="20"/>
                <w:lang w:val="en-GB"/>
              </w:rPr>
            </w:pPr>
            <w:r w:rsidRPr="00BF3F8E">
              <w:rPr>
                <w:rFonts w:asciiTheme="minorHAnsi" w:hAnsiTheme="minorHAnsi" w:cstheme="minorHAnsi"/>
                <w:b/>
                <w:i/>
                <w:lang w:val="en-GB"/>
              </w:rPr>
              <w:t>M&amp;E design at entry</w:t>
            </w:r>
          </w:p>
        </w:tc>
        <w:tc>
          <w:tcPr>
            <w:tcW w:w="1417" w:type="dxa"/>
            <w:vAlign w:val="center"/>
          </w:tcPr>
          <w:p w14:paraId="6560D377" w14:textId="08714BA7" w:rsidR="00BF43F7" w:rsidRPr="00BF3F8E" w:rsidRDefault="00ED4E49" w:rsidP="00E621F6">
            <w:pPr>
              <w:keepNext/>
              <w:keepLines/>
              <w:ind w:left="-117" w:right="-117"/>
              <w:jc w:val="cente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H</w:t>
            </w:r>
            <w:r w:rsidR="00BF43F7" w:rsidRPr="00BF3F8E">
              <w:rPr>
                <w:rFonts w:asciiTheme="minorHAnsi" w:hAnsiTheme="minorHAnsi" w:cstheme="minorHAnsi"/>
                <w:color w:val="000000"/>
                <w:sz w:val="20"/>
                <w:szCs w:val="20"/>
                <w:lang w:val="en-GB"/>
              </w:rPr>
              <w:t>S</w:t>
            </w:r>
          </w:p>
        </w:tc>
      </w:tr>
      <w:tr w:rsidR="00BF43F7" w:rsidRPr="00BF3F8E" w14:paraId="7AC27CF7" w14:textId="77777777" w:rsidTr="00830144">
        <w:trPr>
          <w:jc w:val="center"/>
        </w:trPr>
        <w:tc>
          <w:tcPr>
            <w:tcW w:w="3823" w:type="dxa"/>
            <w:shd w:val="clear" w:color="auto" w:fill="D9E2F3" w:themeFill="accent5" w:themeFillTint="33"/>
            <w:vAlign w:val="center"/>
          </w:tcPr>
          <w:p w14:paraId="6966E2D4" w14:textId="04E8A63E" w:rsidR="00BF43F7" w:rsidRPr="00BF3F8E" w:rsidRDefault="00BF43F7" w:rsidP="00E621F6">
            <w:pPr>
              <w:keepNext/>
              <w:keepLines/>
              <w:ind w:left="166" w:right="42" w:hanging="6"/>
              <w:rPr>
                <w:rFonts w:asciiTheme="minorHAnsi" w:hAnsiTheme="minorHAnsi" w:cstheme="minorHAnsi"/>
                <w:color w:val="000000"/>
                <w:sz w:val="20"/>
                <w:szCs w:val="20"/>
                <w:lang w:val="en-GB"/>
              </w:rPr>
            </w:pPr>
            <w:r w:rsidRPr="00BF3F8E">
              <w:rPr>
                <w:rFonts w:asciiTheme="minorHAnsi" w:hAnsiTheme="minorHAnsi" w:cstheme="minorHAnsi"/>
                <w:b/>
                <w:i/>
                <w:lang w:val="en-GB"/>
              </w:rPr>
              <w:t>M&amp;E at implementation</w:t>
            </w:r>
          </w:p>
        </w:tc>
        <w:tc>
          <w:tcPr>
            <w:tcW w:w="1417" w:type="dxa"/>
            <w:vAlign w:val="center"/>
          </w:tcPr>
          <w:p w14:paraId="2B18C97E" w14:textId="529BBA5B" w:rsidR="00BF43F7" w:rsidRPr="00BF3F8E" w:rsidRDefault="00BF43F7" w:rsidP="00E621F6">
            <w:pPr>
              <w:keepNext/>
              <w:keepLines/>
              <w:ind w:left="-117" w:right="-117"/>
              <w:jc w:val="center"/>
              <w:rPr>
                <w:rFonts w:asciiTheme="minorHAnsi" w:hAnsiTheme="minorHAnsi" w:cstheme="minorHAnsi"/>
                <w:color w:val="000000"/>
                <w:sz w:val="20"/>
                <w:szCs w:val="20"/>
                <w:lang w:val="en-GB"/>
              </w:rPr>
            </w:pPr>
            <w:r w:rsidRPr="00BF3F8E">
              <w:rPr>
                <w:rFonts w:asciiTheme="minorHAnsi" w:hAnsiTheme="minorHAnsi" w:cstheme="minorHAnsi"/>
                <w:color w:val="000000"/>
                <w:sz w:val="20"/>
                <w:szCs w:val="20"/>
                <w:lang w:val="en-GB"/>
              </w:rPr>
              <w:t>S</w:t>
            </w:r>
          </w:p>
        </w:tc>
      </w:tr>
      <w:tr w:rsidR="00BF43F7" w:rsidRPr="00BF3F8E" w14:paraId="608D600B" w14:textId="77777777" w:rsidTr="00830144">
        <w:trPr>
          <w:jc w:val="center"/>
        </w:trPr>
        <w:tc>
          <w:tcPr>
            <w:tcW w:w="3823" w:type="dxa"/>
            <w:shd w:val="clear" w:color="auto" w:fill="D9E2F3" w:themeFill="accent5" w:themeFillTint="33"/>
            <w:vAlign w:val="center"/>
          </w:tcPr>
          <w:p w14:paraId="61CE5B05" w14:textId="125ACA56" w:rsidR="00BF43F7" w:rsidRPr="00BF3F8E" w:rsidRDefault="00BF43F7" w:rsidP="00E621F6">
            <w:pPr>
              <w:keepNext/>
              <w:keepLines/>
              <w:ind w:left="166" w:right="42" w:hanging="6"/>
              <w:rPr>
                <w:rFonts w:asciiTheme="minorHAnsi" w:hAnsiTheme="minorHAnsi" w:cstheme="minorHAnsi"/>
                <w:color w:val="000000"/>
                <w:sz w:val="20"/>
                <w:szCs w:val="20"/>
                <w:lang w:val="en-GB"/>
              </w:rPr>
            </w:pPr>
            <w:r w:rsidRPr="00BF3F8E">
              <w:rPr>
                <w:rFonts w:asciiTheme="minorHAnsi" w:hAnsiTheme="minorHAnsi" w:cstheme="minorHAnsi"/>
                <w:b/>
                <w:i/>
                <w:lang w:val="en-GB"/>
              </w:rPr>
              <w:t>Overall quality of M&amp;E</w:t>
            </w:r>
          </w:p>
        </w:tc>
        <w:tc>
          <w:tcPr>
            <w:tcW w:w="1417" w:type="dxa"/>
            <w:vAlign w:val="center"/>
          </w:tcPr>
          <w:p w14:paraId="4486B7DE" w14:textId="144A61F6" w:rsidR="00BF43F7" w:rsidRPr="00BF3F8E" w:rsidRDefault="00BF43F7" w:rsidP="00E621F6">
            <w:pPr>
              <w:keepNext/>
              <w:keepLines/>
              <w:ind w:left="-117" w:right="-117"/>
              <w:jc w:val="center"/>
              <w:rPr>
                <w:rFonts w:asciiTheme="minorHAnsi" w:hAnsiTheme="minorHAnsi" w:cstheme="minorHAnsi"/>
                <w:color w:val="000000"/>
                <w:sz w:val="20"/>
                <w:szCs w:val="20"/>
                <w:lang w:val="en-GB"/>
              </w:rPr>
            </w:pPr>
            <w:r w:rsidRPr="00BF3F8E">
              <w:rPr>
                <w:rFonts w:asciiTheme="minorHAnsi" w:hAnsiTheme="minorHAnsi" w:cstheme="minorHAnsi"/>
                <w:color w:val="000000"/>
                <w:sz w:val="20"/>
                <w:szCs w:val="20"/>
                <w:lang w:val="en-GB"/>
              </w:rPr>
              <w:t>S</w:t>
            </w:r>
          </w:p>
        </w:tc>
      </w:tr>
    </w:tbl>
    <w:p w14:paraId="1ADB274D" w14:textId="3E20CBC0" w:rsidR="00BF43F7" w:rsidRPr="00BF3F8E" w:rsidRDefault="00BF43F7" w:rsidP="00E621F6">
      <w:pPr>
        <w:pStyle w:val="Lgende"/>
        <w:keepNext/>
        <w:keepLines/>
        <w:jc w:val="center"/>
        <w:rPr>
          <w:rFonts w:asciiTheme="minorHAnsi" w:hAnsiTheme="minorHAnsi" w:cstheme="minorHAnsi"/>
          <w:lang w:val="en-GB"/>
        </w:rPr>
      </w:pPr>
      <w:bookmarkStart w:id="149" w:name="_Toc89122826"/>
      <w:r w:rsidRPr="00BF3F8E">
        <w:rPr>
          <w:rFonts w:asciiTheme="minorHAnsi" w:hAnsiTheme="minorHAnsi" w:cstheme="minorHAnsi"/>
          <w:lang w:val="en-GB"/>
        </w:rPr>
        <w:t xml:space="preserve">Table </w:t>
      </w:r>
      <w:r w:rsidRPr="00BF3F8E">
        <w:rPr>
          <w:rFonts w:asciiTheme="minorHAnsi" w:hAnsiTheme="minorHAnsi" w:cstheme="minorHAnsi"/>
          <w:lang w:val="en-GB"/>
        </w:rPr>
        <w:fldChar w:fldCharType="begin"/>
      </w:r>
      <w:r w:rsidRPr="00BF3F8E">
        <w:rPr>
          <w:rFonts w:asciiTheme="minorHAnsi" w:hAnsiTheme="minorHAnsi" w:cstheme="minorHAnsi"/>
          <w:lang w:val="en-GB"/>
        </w:rPr>
        <w:instrText xml:space="preserve"> SEQ Table \* ARABIC </w:instrText>
      </w:r>
      <w:r w:rsidRPr="00BF3F8E">
        <w:rPr>
          <w:rFonts w:asciiTheme="minorHAnsi" w:hAnsiTheme="minorHAnsi" w:cstheme="minorHAnsi"/>
          <w:lang w:val="en-GB"/>
        </w:rPr>
        <w:fldChar w:fldCharType="separate"/>
      </w:r>
      <w:r w:rsidR="00BE4BFA">
        <w:rPr>
          <w:rFonts w:asciiTheme="minorHAnsi" w:hAnsiTheme="minorHAnsi" w:cstheme="minorHAnsi"/>
          <w:noProof/>
          <w:lang w:val="en-GB"/>
        </w:rPr>
        <w:t>8</w:t>
      </w:r>
      <w:r w:rsidRPr="00BF3F8E">
        <w:rPr>
          <w:rFonts w:asciiTheme="minorHAnsi" w:hAnsiTheme="minorHAnsi" w:cstheme="minorHAnsi"/>
          <w:lang w:val="en-GB"/>
        </w:rPr>
        <w:fldChar w:fldCharType="end"/>
      </w:r>
      <w:r w:rsidRPr="00BF3F8E">
        <w:rPr>
          <w:rFonts w:asciiTheme="minorHAnsi" w:hAnsiTheme="minorHAnsi" w:cstheme="minorHAnsi"/>
          <w:lang w:val="en-GB"/>
        </w:rPr>
        <w:t>: Monitoring &amp; Evaluation Ratings Scale</w:t>
      </w:r>
      <w:bookmarkEnd w:id="149"/>
    </w:p>
    <w:p w14:paraId="65EA520B" w14:textId="77777777" w:rsidR="004E3743" w:rsidRPr="00BF3F8E" w:rsidRDefault="004E3743" w:rsidP="00A06E22">
      <w:pPr>
        <w:spacing w:before="120" w:line="276" w:lineRule="auto"/>
        <w:rPr>
          <w:rFonts w:asciiTheme="minorHAnsi" w:hAnsiTheme="minorHAnsi" w:cstheme="minorHAnsi"/>
          <w:b/>
          <w:i/>
          <w:lang w:val="en-GB"/>
        </w:rPr>
      </w:pPr>
    </w:p>
    <w:p w14:paraId="695A60E9" w14:textId="56AD6844" w:rsidR="00BD1FC5" w:rsidRPr="00BF3F8E" w:rsidRDefault="00BD1FC5" w:rsidP="00A06E22">
      <w:pPr>
        <w:pStyle w:val="Titre3"/>
        <w:spacing w:before="120" w:after="120" w:line="276" w:lineRule="auto"/>
        <w:rPr>
          <w:rFonts w:asciiTheme="minorHAnsi" w:hAnsiTheme="minorHAnsi" w:cstheme="minorHAnsi"/>
          <w:lang w:val="en-GB"/>
        </w:rPr>
      </w:pPr>
      <w:bookmarkStart w:id="150" w:name="_Toc88033913"/>
      <w:bookmarkStart w:id="151" w:name="_Toc89122798"/>
      <w:r w:rsidRPr="00BF3F8E">
        <w:rPr>
          <w:rFonts w:asciiTheme="minorHAnsi" w:hAnsiTheme="minorHAnsi" w:cstheme="minorHAnsi"/>
          <w:lang w:val="en-GB"/>
        </w:rPr>
        <w:t>UNDP</w:t>
      </w:r>
      <w:r w:rsidR="00391550" w:rsidRPr="00BF3F8E">
        <w:rPr>
          <w:rFonts w:asciiTheme="minorHAnsi" w:hAnsiTheme="minorHAnsi" w:cstheme="minorHAnsi"/>
          <w:lang w:val="en-GB"/>
        </w:rPr>
        <w:t xml:space="preserve"> </w:t>
      </w:r>
      <w:r w:rsidR="00A96548" w:rsidRPr="00BF3F8E">
        <w:rPr>
          <w:rFonts w:asciiTheme="minorHAnsi" w:hAnsiTheme="minorHAnsi" w:cstheme="minorHAnsi"/>
          <w:lang w:val="en-GB"/>
        </w:rPr>
        <w:t>implementation/o</w:t>
      </w:r>
      <w:r w:rsidR="00391550" w:rsidRPr="00BF3F8E">
        <w:rPr>
          <w:rFonts w:asciiTheme="minorHAnsi" w:hAnsiTheme="minorHAnsi" w:cstheme="minorHAnsi"/>
          <w:lang w:val="en-GB"/>
        </w:rPr>
        <w:t>versight</w:t>
      </w:r>
      <w:r w:rsidRPr="00BF3F8E">
        <w:rPr>
          <w:rFonts w:asciiTheme="minorHAnsi" w:hAnsiTheme="minorHAnsi" w:cstheme="minorHAnsi"/>
          <w:lang w:val="en-GB"/>
        </w:rPr>
        <w:t xml:space="preserve"> and Partner coordination and operational issues</w:t>
      </w:r>
      <w:bookmarkEnd w:id="150"/>
      <w:bookmarkEnd w:id="151"/>
    </w:p>
    <w:p w14:paraId="31FEC6D6" w14:textId="7AB94C65" w:rsidR="0058079D" w:rsidRPr="00BF3F8E" w:rsidRDefault="0058079D" w:rsidP="0058079D">
      <w:pPr>
        <w:spacing w:before="120" w:line="276" w:lineRule="auto"/>
        <w:rPr>
          <w:rFonts w:asciiTheme="minorHAnsi" w:hAnsiTheme="minorHAnsi" w:cstheme="minorHAnsi"/>
          <w:b/>
          <w:szCs w:val="20"/>
          <w:lang w:val="en-GB"/>
        </w:rPr>
      </w:pPr>
      <w:r>
        <w:rPr>
          <w:rFonts w:asciiTheme="minorHAnsi" w:hAnsiTheme="minorHAnsi" w:cstheme="minorHAnsi"/>
          <w:b/>
          <w:szCs w:val="20"/>
          <w:lang w:val="en-GB"/>
        </w:rPr>
        <w:t>UNDP implementation (including project team)</w:t>
      </w:r>
      <w:r w:rsidRPr="00BF3F8E">
        <w:rPr>
          <w:rFonts w:asciiTheme="minorHAnsi" w:hAnsiTheme="minorHAnsi" w:cstheme="minorHAnsi"/>
          <w:b/>
          <w:szCs w:val="20"/>
          <w:lang w:val="en-GB"/>
        </w:rPr>
        <w:t>:</w:t>
      </w:r>
    </w:p>
    <w:p w14:paraId="7D2BF306" w14:textId="262D6A64" w:rsidR="0058079D" w:rsidRDefault="0058079D" w:rsidP="0058079D">
      <w:pPr>
        <w:autoSpaceDE w:val="0"/>
        <w:autoSpaceDN w:val="0"/>
        <w:adjustRightInd w:val="0"/>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The project was under UNDP’s responsibility as it was driven by DIM</w:t>
      </w:r>
      <w:r w:rsidR="003C6C46">
        <w:rPr>
          <w:rStyle w:val="Appelnotedebasdep"/>
          <w:rFonts w:asciiTheme="minorHAnsi" w:hAnsiTheme="minorHAnsi" w:cstheme="minorHAnsi"/>
          <w:sz w:val="22"/>
          <w:szCs w:val="22"/>
          <w:lang w:val="en-GB"/>
        </w:rPr>
        <w:footnoteReference w:id="17"/>
      </w:r>
      <w:r>
        <w:rPr>
          <w:rFonts w:asciiTheme="minorHAnsi" w:hAnsiTheme="minorHAnsi" w:cstheme="minorHAnsi"/>
          <w:sz w:val="22"/>
          <w:szCs w:val="22"/>
          <w:lang w:val="en-GB"/>
        </w:rPr>
        <w:t xml:space="preserve">. UNDP contracted the project team and </w:t>
      </w:r>
      <w:proofErr w:type="gramStart"/>
      <w:r>
        <w:rPr>
          <w:rFonts w:asciiTheme="minorHAnsi" w:hAnsiTheme="minorHAnsi" w:cstheme="minorHAnsi"/>
          <w:sz w:val="22"/>
          <w:szCs w:val="22"/>
          <w:lang w:val="en-GB"/>
        </w:rPr>
        <w:t>was in charge of</w:t>
      </w:r>
      <w:proofErr w:type="gramEnd"/>
      <w:r>
        <w:rPr>
          <w:rFonts w:asciiTheme="minorHAnsi" w:hAnsiTheme="minorHAnsi" w:cstheme="minorHAnsi"/>
          <w:sz w:val="22"/>
          <w:szCs w:val="22"/>
          <w:lang w:val="en-GB"/>
        </w:rPr>
        <w:t xml:space="preserve"> all procurement (e.g.</w:t>
      </w:r>
      <w:r w:rsidR="000652FA">
        <w:rPr>
          <w:rFonts w:asciiTheme="minorHAnsi" w:hAnsiTheme="minorHAnsi" w:cstheme="minorHAnsi"/>
          <w:sz w:val="22"/>
          <w:szCs w:val="22"/>
          <w:lang w:val="en-GB"/>
        </w:rPr>
        <w:t>,</w:t>
      </w:r>
      <w:r>
        <w:rPr>
          <w:rFonts w:asciiTheme="minorHAnsi" w:hAnsiTheme="minorHAnsi" w:cstheme="minorHAnsi"/>
          <w:sz w:val="22"/>
          <w:szCs w:val="22"/>
          <w:lang w:val="en-GB"/>
        </w:rPr>
        <w:t xml:space="preserve"> materials, consultant recruitments, training and workshop sessions…) with all payment processed by UNDP’s Finance Unit, upon project team requests.</w:t>
      </w:r>
      <w:r w:rsidR="00346CD2">
        <w:rPr>
          <w:rFonts w:asciiTheme="minorHAnsi" w:hAnsiTheme="minorHAnsi" w:cstheme="minorHAnsi"/>
          <w:sz w:val="22"/>
          <w:szCs w:val="22"/>
          <w:lang w:val="en-GB"/>
        </w:rPr>
        <w:t xml:space="preserve"> The projects team consisted of a National Project Coordinator, an Administrative and Financial Assistant, a National Project Climate Management Specialist and a National Project Adaptation Officer that provided technical assistance to mainly DGEC.</w:t>
      </w:r>
    </w:p>
    <w:p w14:paraId="37FAD6AE" w14:textId="46DB463D" w:rsidR="0058079D" w:rsidRPr="00BF3F8E" w:rsidRDefault="0058079D" w:rsidP="0058079D">
      <w:pPr>
        <w:autoSpaceDE w:val="0"/>
        <w:autoSpaceDN w:val="0"/>
        <w:adjustRightInd w:val="0"/>
        <w:spacing w:before="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 xml:space="preserve">Interviews have shown that the </w:t>
      </w:r>
      <w:r>
        <w:rPr>
          <w:rFonts w:asciiTheme="minorHAnsi" w:hAnsiTheme="minorHAnsi" w:cstheme="minorHAnsi"/>
          <w:sz w:val="22"/>
          <w:szCs w:val="22"/>
          <w:lang w:val="en-GB"/>
        </w:rPr>
        <w:t>p</w:t>
      </w:r>
      <w:r w:rsidRPr="00BF3F8E">
        <w:rPr>
          <w:rFonts w:asciiTheme="minorHAnsi" w:hAnsiTheme="minorHAnsi" w:cstheme="minorHAnsi"/>
          <w:sz w:val="22"/>
          <w:szCs w:val="22"/>
          <w:lang w:val="en-GB"/>
        </w:rPr>
        <w:t>roject was entirely driven by time and the need to minim</w:t>
      </w:r>
      <w:r>
        <w:rPr>
          <w:rFonts w:asciiTheme="minorHAnsi" w:hAnsiTheme="minorHAnsi" w:cstheme="minorHAnsi"/>
          <w:sz w:val="22"/>
          <w:szCs w:val="22"/>
          <w:lang w:val="en-GB"/>
        </w:rPr>
        <w:t>ize</w:t>
      </w:r>
      <w:r w:rsidRPr="00BF3F8E">
        <w:rPr>
          <w:rFonts w:asciiTheme="minorHAnsi" w:hAnsiTheme="minorHAnsi" w:cstheme="minorHAnsi"/>
          <w:sz w:val="22"/>
          <w:szCs w:val="22"/>
          <w:lang w:val="en-GB"/>
        </w:rPr>
        <w:t xml:space="preserve"> delays; the Project team adopted a “catching-up” strategy for project implementation</w:t>
      </w:r>
      <w:r w:rsidR="000652FA">
        <w:rPr>
          <w:rFonts w:asciiTheme="minorHAnsi" w:hAnsiTheme="minorHAnsi" w:cstheme="minorHAnsi"/>
          <w:sz w:val="22"/>
          <w:szCs w:val="22"/>
          <w:lang w:val="en-GB"/>
        </w:rPr>
        <w:t xml:space="preserve"> but also a participatory approach with the establishment of sectoral technical groups in charge of outputs validation</w:t>
      </w:r>
      <w:r w:rsidRPr="00BF3F8E">
        <w:rPr>
          <w:rFonts w:asciiTheme="minorHAnsi" w:hAnsiTheme="minorHAnsi" w:cstheme="minorHAnsi"/>
          <w:sz w:val="22"/>
          <w:szCs w:val="22"/>
          <w:lang w:val="en-GB"/>
        </w:rPr>
        <w:t>.</w:t>
      </w:r>
    </w:p>
    <w:p w14:paraId="2D0AB372" w14:textId="18278118" w:rsidR="0058079D" w:rsidRDefault="0058079D" w:rsidP="0058079D">
      <w:pPr>
        <w:autoSpaceDE w:val="0"/>
        <w:autoSpaceDN w:val="0"/>
        <w:adjustRightInd w:val="0"/>
        <w:spacing w:before="120" w:line="276" w:lineRule="auto"/>
        <w:jc w:val="both"/>
        <w:rPr>
          <w:rFonts w:asciiTheme="minorHAnsi" w:hAnsiTheme="minorHAnsi" w:cstheme="minorHAnsi"/>
          <w:sz w:val="22"/>
          <w:szCs w:val="22"/>
          <w:lang w:val="en-GB"/>
        </w:rPr>
      </w:pPr>
      <w:r w:rsidRPr="00BF3F8E">
        <w:rPr>
          <w:rFonts w:asciiTheme="minorHAnsi" w:hAnsiTheme="minorHAnsi" w:cstheme="minorHAnsi"/>
          <w:sz w:val="22"/>
          <w:szCs w:val="22"/>
          <w:lang w:val="en-GB"/>
        </w:rPr>
        <w:t xml:space="preserve">This </w:t>
      </w:r>
      <w:r w:rsidR="000652FA">
        <w:rPr>
          <w:rFonts w:asciiTheme="minorHAnsi" w:hAnsiTheme="minorHAnsi" w:cstheme="minorHAnsi"/>
          <w:sz w:val="22"/>
          <w:szCs w:val="22"/>
          <w:lang w:val="en-GB"/>
        </w:rPr>
        <w:t xml:space="preserve">approach </w:t>
      </w:r>
      <w:r w:rsidRPr="00BF3F8E">
        <w:rPr>
          <w:rFonts w:asciiTheme="minorHAnsi" w:hAnsiTheme="minorHAnsi" w:cstheme="minorHAnsi"/>
          <w:sz w:val="22"/>
          <w:szCs w:val="22"/>
          <w:lang w:val="en-GB"/>
        </w:rPr>
        <w:t xml:space="preserve">was reflected in the inception workshop and </w:t>
      </w:r>
      <w:r>
        <w:rPr>
          <w:rFonts w:asciiTheme="minorHAnsi" w:hAnsiTheme="minorHAnsi" w:cstheme="minorHAnsi"/>
          <w:sz w:val="22"/>
          <w:szCs w:val="22"/>
          <w:lang w:val="en-GB"/>
        </w:rPr>
        <w:t xml:space="preserve">initial </w:t>
      </w:r>
      <w:r w:rsidRPr="00BF3F8E">
        <w:rPr>
          <w:rFonts w:asciiTheme="minorHAnsi" w:hAnsiTheme="minorHAnsi" w:cstheme="minorHAnsi"/>
          <w:sz w:val="22"/>
          <w:szCs w:val="22"/>
          <w:lang w:val="en-GB"/>
        </w:rPr>
        <w:t>AWP with the resolution to (</w:t>
      </w:r>
      <w:proofErr w:type="spellStart"/>
      <w:r w:rsidRPr="00BF3F8E">
        <w:rPr>
          <w:rFonts w:asciiTheme="minorHAnsi" w:hAnsiTheme="minorHAnsi" w:cstheme="minorHAnsi"/>
          <w:sz w:val="22"/>
          <w:szCs w:val="22"/>
          <w:lang w:val="en-GB"/>
        </w:rPr>
        <w:t>i</w:t>
      </w:r>
      <w:proofErr w:type="spellEnd"/>
      <w:r w:rsidRPr="00BF3F8E">
        <w:rPr>
          <w:rFonts w:asciiTheme="minorHAnsi" w:hAnsiTheme="minorHAnsi" w:cstheme="minorHAnsi"/>
          <w:sz w:val="22"/>
          <w:szCs w:val="22"/>
          <w:lang w:val="en-GB"/>
        </w:rPr>
        <w:t xml:space="preserve">) contract national laboratories, (ii) cluster outputs per studies and (iii) speed up studies delivery with </w:t>
      </w:r>
      <w:r w:rsidR="00940CBE">
        <w:rPr>
          <w:rFonts w:asciiTheme="minorHAnsi" w:hAnsiTheme="minorHAnsi" w:cstheme="minorHAnsi"/>
          <w:sz w:val="22"/>
          <w:szCs w:val="22"/>
          <w:lang w:val="en-GB"/>
        </w:rPr>
        <w:t xml:space="preserve">a </w:t>
      </w:r>
      <w:r w:rsidRPr="00BF3F8E">
        <w:rPr>
          <w:rFonts w:asciiTheme="minorHAnsi" w:hAnsiTheme="minorHAnsi" w:cstheme="minorHAnsi"/>
          <w:sz w:val="22"/>
          <w:szCs w:val="22"/>
          <w:lang w:val="en-GB"/>
        </w:rPr>
        <w:t>quick succession of guidance and methodological approach presentations</w:t>
      </w:r>
      <w:r>
        <w:rPr>
          <w:rFonts w:asciiTheme="minorHAnsi" w:hAnsiTheme="minorHAnsi" w:cstheme="minorHAnsi"/>
          <w:sz w:val="22"/>
          <w:szCs w:val="22"/>
          <w:lang w:val="en-GB"/>
        </w:rPr>
        <w:t>.</w:t>
      </w:r>
    </w:p>
    <w:p w14:paraId="148BC59E" w14:textId="006E4C1B" w:rsidR="002A1FFA" w:rsidRDefault="002A1FFA" w:rsidP="0058079D">
      <w:pPr>
        <w:autoSpaceDE w:val="0"/>
        <w:autoSpaceDN w:val="0"/>
        <w:adjustRightInd w:val="0"/>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Implementation was halted for several months (Benin full lockdown in 2020) and planning had to be even more accelerated when it was relaunched by June 2020 with parallel output delivery instead of sequencing output delivery (e.g.</w:t>
      </w:r>
      <w:r w:rsidR="00D86CE3">
        <w:rPr>
          <w:rFonts w:asciiTheme="minorHAnsi" w:hAnsiTheme="minorHAnsi" w:cstheme="minorHAnsi"/>
          <w:sz w:val="22"/>
          <w:szCs w:val="22"/>
          <w:lang w:val="en-GB"/>
        </w:rPr>
        <w:t>,</w:t>
      </w:r>
      <w:r>
        <w:rPr>
          <w:rFonts w:asciiTheme="minorHAnsi" w:hAnsiTheme="minorHAnsi" w:cstheme="minorHAnsi"/>
          <w:sz w:val="22"/>
          <w:szCs w:val="22"/>
          <w:lang w:val="en-GB"/>
        </w:rPr>
        <w:t xml:space="preserve"> sectoral and national PNAs</w:t>
      </w:r>
      <w:r w:rsidR="00E170BA">
        <w:rPr>
          <w:rFonts w:asciiTheme="minorHAnsi" w:hAnsiTheme="minorHAnsi" w:cstheme="minorHAnsi"/>
          <w:sz w:val="22"/>
          <w:szCs w:val="22"/>
          <w:lang w:val="en-GB"/>
        </w:rPr>
        <w:t xml:space="preserve"> in </w:t>
      </w:r>
      <w:r w:rsidR="00C43C2D">
        <w:rPr>
          <w:rFonts w:asciiTheme="minorHAnsi" w:hAnsiTheme="minorHAnsi" w:cstheme="minorHAnsi"/>
          <w:sz w:val="22"/>
          <w:szCs w:val="22"/>
          <w:lang w:val="en-GB"/>
        </w:rPr>
        <w:t>parallel</w:t>
      </w:r>
      <w:r>
        <w:rPr>
          <w:rFonts w:asciiTheme="minorHAnsi" w:hAnsiTheme="minorHAnsi" w:cstheme="minorHAnsi"/>
          <w:sz w:val="22"/>
          <w:szCs w:val="22"/>
          <w:lang w:val="en-GB"/>
        </w:rPr>
        <w:t>); this compressed project timeframe resulted as well in increasing the volume</w:t>
      </w:r>
      <w:r w:rsidR="00592D1E">
        <w:rPr>
          <w:rStyle w:val="Appelnotedebasdep"/>
          <w:rFonts w:asciiTheme="minorHAnsi" w:hAnsiTheme="minorHAnsi" w:cstheme="minorHAnsi"/>
          <w:sz w:val="22"/>
          <w:szCs w:val="22"/>
          <w:lang w:val="en-GB"/>
        </w:rPr>
        <w:footnoteReference w:id="18"/>
      </w:r>
      <w:r>
        <w:rPr>
          <w:rFonts w:asciiTheme="minorHAnsi" w:hAnsiTheme="minorHAnsi" w:cstheme="minorHAnsi"/>
          <w:sz w:val="22"/>
          <w:szCs w:val="22"/>
          <w:lang w:val="en-GB"/>
        </w:rPr>
        <w:t xml:space="preserve"> of payment requests</w:t>
      </w:r>
      <w:r w:rsidR="00592D1E">
        <w:rPr>
          <w:rFonts w:asciiTheme="minorHAnsi" w:hAnsiTheme="minorHAnsi" w:cstheme="minorHAnsi"/>
          <w:sz w:val="22"/>
          <w:szCs w:val="22"/>
          <w:lang w:val="en-GB"/>
        </w:rPr>
        <w:t xml:space="preserve"> </w:t>
      </w:r>
      <w:r>
        <w:rPr>
          <w:rFonts w:asciiTheme="minorHAnsi" w:hAnsiTheme="minorHAnsi" w:cstheme="minorHAnsi"/>
          <w:sz w:val="22"/>
          <w:szCs w:val="22"/>
          <w:lang w:val="en-GB"/>
        </w:rPr>
        <w:t>to UNDP Country Office Financial Unit</w:t>
      </w:r>
      <w:r w:rsidR="00D86CE3">
        <w:rPr>
          <w:rFonts w:asciiTheme="minorHAnsi" w:hAnsiTheme="minorHAnsi" w:cstheme="minorHAnsi"/>
          <w:sz w:val="22"/>
          <w:szCs w:val="22"/>
          <w:lang w:val="en-GB"/>
        </w:rPr>
        <w:t xml:space="preserve"> with little </w:t>
      </w:r>
      <w:r w:rsidR="00E170BA">
        <w:rPr>
          <w:rFonts w:asciiTheme="minorHAnsi" w:hAnsiTheme="minorHAnsi" w:cstheme="minorHAnsi"/>
          <w:sz w:val="22"/>
          <w:szCs w:val="22"/>
          <w:lang w:val="en-GB"/>
        </w:rPr>
        <w:t xml:space="preserve">anticipation although interviews showed </w:t>
      </w:r>
      <w:r w:rsidR="00592D1E">
        <w:rPr>
          <w:rFonts w:asciiTheme="minorHAnsi" w:hAnsiTheme="minorHAnsi" w:cstheme="minorHAnsi"/>
          <w:sz w:val="22"/>
          <w:szCs w:val="22"/>
          <w:lang w:val="en-GB"/>
        </w:rPr>
        <w:t>that the requests were processed on a just-in-time basis and had no negative impact on output delivery.</w:t>
      </w:r>
    </w:p>
    <w:p w14:paraId="4C163B65" w14:textId="2D419E62" w:rsidR="000652FA" w:rsidRPr="00141006" w:rsidRDefault="0050128B" w:rsidP="0058079D">
      <w:pPr>
        <w:autoSpaceDE w:val="0"/>
        <w:autoSpaceDN w:val="0"/>
        <w:adjustRightInd w:val="0"/>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Under UNDP’s oversight function, p</w:t>
      </w:r>
      <w:r w:rsidR="000652FA">
        <w:rPr>
          <w:rFonts w:asciiTheme="minorHAnsi" w:hAnsiTheme="minorHAnsi" w:cstheme="minorHAnsi"/>
          <w:sz w:val="22"/>
          <w:szCs w:val="22"/>
          <w:lang w:val="en-GB"/>
        </w:rPr>
        <w:t xml:space="preserve">roject quality assurance was </w:t>
      </w:r>
      <w:r w:rsidR="00141006">
        <w:rPr>
          <w:rFonts w:asciiTheme="minorHAnsi" w:hAnsiTheme="minorHAnsi" w:cstheme="minorHAnsi"/>
          <w:sz w:val="22"/>
          <w:szCs w:val="22"/>
          <w:lang w:val="en-GB"/>
        </w:rPr>
        <w:t xml:space="preserve">carried out by </w:t>
      </w:r>
      <w:r w:rsidR="000652FA">
        <w:rPr>
          <w:rFonts w:asciiTheme="minorHAnsi" w:hAnsiTheme="minorHAnsi" w:cstheme="minorHAnsi"/>
          <w:sz w:val="22"/>
          <w:szCs w:val="22"/>
          <w:lang w:val="en-GB"/>
        </w:rPr>
        <w:t xml:space="preserve">Benin’s country office, the Regional Bureau in </w:t>
      </w:r>
      <w:r w:rsidR="00CB451B">
        <w:rPr>
          <w:rFonts w:asciiTheme="minorHAnsi" w:hAnsiTheme="minorHAnsi" w:cstheme="minorHAnsi"/>
          <w:sz w:val="22"/>
          <w:szCs w:val="22"/>
          <w:lang w:val="en-GB"/>
        </w:rPr>
        <w:t>A</w:t>
      </w:r>
      <w:r w:rsidR="000652FA">
        <w:rPr>
          <w:rFonts w:asciiTheme="minorHAnsi" w:hAnsiTheme="minorHAnsi" w:cstheme="minorHAnsi"/>
          <w:sz w:val="22"/>
          <w:szCs w:val="22"/>
          <w:lang w:val="en-GB"/>
        </w:rPr>
        <w:t xml:space="preserve">ddis </w:t>
      </w:r>
      <w:proofErr w:type="gramStart"/>
      <w:r w:rsidR="000652FA">
        <w:rPr>
          <w:rFonts w:asciiTheme="minorHAnsi" w:hAnsiTheme="minorHAnsi" w:cstheme="minorHAnsi"/>
          <w:sz w:val="22"/>
          <w:szCs w:val="22"/>
          <w:lang w:val="en-GB"/>
        </w:rPr>
        <w:t>Ababa</w:t>
      </w:r>
      <w:proofErr w:type="gramEnd"/>
      <w:r w:rsidR="000652FA">
        <w:rPr>
          <w:rFonts w:asciiTheme="minorHAnsi" w:hAnsiTheme="minorHAnsi" w:cstheme="minorHAnsi"/>
          <w:sz w:val="22"/>
          <w:szCs w:val="22"/>
          <w:lang w:val="en-GB"/>
        </w:rPr>
        <w:t xml:space="preserve"> and NY’s head Office</w:t>
      </w:r>
      <w:r w:rsidR="00F77D8C">
        <w:rPr>
          <w:rFonts w:asciiTheme="minorHAnsi" w:hAnsiTheme="minorHAnsi" w:cstheme="minorHAnsi"/>
          <w:sz w:val="22"/>
          <w:szCs w:val="22"/>
          <w:lang w:val="en-GB"/>
        </w:rPr>
        <w:t xml:space="preserve"> (and UNDP NAP team RTA and PA)</w:t>
      </w:r>
      <w:r w:rsidR="00141006">
        <w:rPr>
          <w:rFonts w:asciiTheme="minorHAnsi" w:hAnsiTheme="minorHAnsi" w:cstheme="minorHAnsi"/>
          <w:sz w:val="22"/>
          <w:szCs w:val="22"/>
          <w:lang w:val="en-GB"/>
        </w:rPr>
        <w:t>. Interviews showed that extensive support and quality review were necessary, especially at the beginning of the project.</w:t>
      </w:r>
      <w:r w:rsidR="00141006" w:rsidDel="00141006">
        <w:rPr>
          <w:rFonts w:asciiTheme="minorHAnsi" w:hAnsiTheme="minorHAnsi" w:cstheme="minorHAnsi"/>
          <w:sz w:val="22"/>
          <w:szCs w:val="22"/>
          <w:lang w:val="en-GB"/>
        </w:rPr>
        <w:t xml:space="preserve"> </w:t>
      </w:r>
    </w:p>
    <w:p w14:paraId="01D5CDA6" w14:textId="32985DB0" w:rsidR="000652FA" w:rsidRPr="00E621F6" w:rsidRDefault="00CB451B" w:rsidP="002A1FFA">
      <w:pPr>
        <w:autoSpaceDE w:val="0"/>
        <w:autoSpaceDN w:val="0"/>
        <w:adjustRightInd w:val="0"/>
        <w:spacing w:before="120" w:line="276" w:lineRule="auto"/>
        <w:jc w:val="both"/>
        <w:rPr>
          <w:rStyle w:val="jlqj4b"/>
          <w:rFonts w:ascii="Arial Narrow" w:hAnsi="Arial Narrow"/>
          <w:lang w:val="en-GB"/>
        </w:rPr>
      </w:pPr>
      <w:r>
        <w:rPr>
          <w:rFonts w:asciiTheme="minorHAnsi" w:hAnsiTheme="minorHAnsi" w:cstheme="minorHAnsi"/>
          <w:sz w:val="22"/>
          <w:szCs w:val="22"/>
          <w:lang w:val="en-GB"/>
        </w:rPr>
        <w:t xml:space="preserve">Output quality was as per </w:t>
      </w:r>
      <w:proofErr w:type="spellStart"/>
      <w:r w:rsidR="007934AB">
        <w:rPr>
          <w:rFonts w:asciiTheme="minorHAnsi" w:hAnsiTheme="minorHAnsi" w:cstheme="minorHAnsi"/>
          <w:sz w:val="22"/>
          <w:szCs w:val="22"/>
          <w:lang w:val="en-GB"/>
        </w:rPr>
        <w:t>P</w:t>
      </w:r>
      <w:r w:rsidR="00C239E5">
        <w:rPr>
          <w:rFonts w:asciiTheme="minorHAnsi" w:hAnsiTheme="minorHAnsi" w:cstheme="minorHAnsi"/>
          <w:sz w:val="22"/>
          <w:szCs w:val="22"/>
          <w:lang w:val="en-GB"/>
        </w:rPr>
        <w:t>ro</w:t>
      </w:r>
      <w:r w:rsidR="007934AB">
        <w:rPr>
          <w:rFonts w:asciiTheme="minorHAnsi" w:hAnsiTheme="minorHAnsi" w:cstheme="minorHAnsi"/>
          <w:sz w:val="22"/>
          <w:szCs w:val="22"/>
          <w:lang w:val="en-GB"/>
        </w:rPr>
        <w:t>D</w:t>
      </w:r>
      <w:r w:rsidR="00C239E5">
        <w:rPr>
          <w:rFonts w:asciiTheme="minorHAnsi" w:hAnsiTheme="minorHAnsi" w:cstheme="minorHAnsi"/>
          <w:sz w:val="22"/>
          <w:szCs w:val="22"/>
          <w:lang w:val="en-GB"/>
        </w:rPr>
        <w:t>oc</w:t>
      </w:r>
      <w:proofErr w:type="spellEnd"/>
      <w:r>
        <w:rPr>
          <w:rFonts w:asciiTheme="minorHAnsi" w:hAnsiTheme="minorHAnsi" w:cstheme="minorHAnsi"/>
          <w:sz w:val="22"/>
          <w:szCs w:val="22"/>
          <w:lang w:val="en-GB"/>
        </w:rPr>
        <w:t xml:space="preserve"> ensured through externalised quality assurance (international consultants) as many products had to respect international standards (e.g., vulnerability assessment, CPEIR); interviews have shown it to add little value to the project</w:t>
      </w:r>
      <w:r w:rsidR="002A1FFA">
        <w:rPr>
          <w:rFonts w:asciiTheme="minorHAnsi" w:hAnsiTheme="minorHAnsi" w:cstheme="minorHAnsi"/>
          <w:sz w:val="22"/>
          <w:szCs w:val="22"/>
          <w:lang w:val="en-GB"/>
        </w:rPr>
        <w:t xml:space="preserve">, possibly because it occurred during COVID: international </w:t>
      </w:r>
      <w:r>
        <w:rPr>
          <w:rFonts w:asciiTheme="minorHAnsi" w:hAnsiTheme="minorHAnsi" w:cstheme="minorHAnsi"/>
          <w:sz w:val="22"/>
          <w:szCs w:val="22"/>
          <w:lang w:val="en-GB"/>
        </w:rPr>
        <w:t xml:space="preserve">contracting </w:t>
      </w:r>
      <w:r w:rsidR="002A1FFA">
        <w:rPr>
          <w:rFonts w:asciiTheme="minorHAnsi" w:hAnsiTheme="minorHAnsi" w:cstheme="minorHAnsi"/>
          <w:sz w:val="22"/>
          <w:szCs w:val="22"/>
          <w:lang w:val="en-GB"/>
        </w:rPr>
        <w:t>took considerable time as was consultants’ feedback. It all slowed down output delivery.</w:t>
      </w:r>
    </w:p>
    <w:p w14:paraId="539D00B8" w14:textId="77777777" w:rsidR="003A038C" w:rsidRDefault="003A038C" w:rsidP="00A06E22">
      <w:pPr>
        <w:spacing w:before="120" w:line="276" w:lineRule="auto"/>
        <w:rPr>
          <w:rFonts w:asciiTheme="minorHAnsi" w:hAnsiTheme="minorHAnsi" w:cstheme="minorHAnsi"/>
          <w:b/>
          <w:szCs w:val="20"/>
          <w:lang w:val="en-GB"/>
        </w:rPr>
      </w:pPr>
    </w:p>
    <w:p w14:paraId="279CEA39" w14:textId="29C7087A" w:rsidR="006C5AF8" w:rsidRPr="00BF3F8E" w:rsidRDefault="00221549" w:rsidP="00E621F6">
      <w:pPr>
        <w:keepNext/>
        <w:keepLines/>
        <w:spacing w:before="120" w:line="276" w:lineRule="auto"/>
        <w:rPr>
          <w:rFonts w:asciiTheme="minorHAnsi" w:hAnsiTheme="minorHAnsi" w:cstheme="minorHAnsi"/>
          <w:b/>
          <w:szCs w:val="20"/>
          <w:lang w:val="en-GB"/>
        </w:rPr>
      </w:pPr>
      <w:r>
        <w:rPr>
          <w:rFonts w:asciiTheme="minorHAnsi" w:hAnsiTheme="minorHAnsi" w:cstheme="minorHAnsi"/>
          <w:b/>
          <w:szCs w:val="20"/>
          <w:lang w:val="en-GB"/>
        </w:rPr>
        <w:t xml:space="preserve">Coordinating </w:t>
      </w:r>
      <w:r w:rsidR="006C5AF8" w:rsidRPr="00BF3F8E">
        <w:rPr>
          <w:rFonts w:asciiTheme="minorHAnsi" w:hAnsiTheme="minorHAnsi" w:cstheme="minorHAnsi"/>
          <w:b/>
          <w:szCs w:val="20"/>
          <w:lang w:val="en-GB"/>
        </w:rPr>
        <w:t>Partner:</w:t>
      </w:r>
    </w:p>
    <w:p w14:paraId="101761C1" w14:textId="77777777" w:rsidR="00221549" w:rsidRPr="00AF1EF7" w:rsidRDefault="00221549" w:rsidP="00E621F6">
      <w:pPr>
        <w:keepNext/>
        <w:keepLines/>
        <w:spacing w:before="120" w:line="276" w:lineRule="auto"/>
        <w:jc w:val="both"/>
        <w:rPr>
          <w:rFonts w:asciiTheme="minorHAnsi" w:hAnsiTheme="minorHAnsi" w:cstheme="minorHAnsi"/>
          <w:sz w:val="22"/>
          <w:szCs w:val="22"/>
          <w:lang w:val="en-GB"/>
        </w:rPr>
      </w:pPr>
      <w:r w:rsidRPr="00AF1EF7">
        <w:rPr>
          <w:rFonts w:asciiTheme="minorHAnsi" w:hAnsiTheme="minorHAnsi" w:cstheme="minorHAnsi"/>
          <w:sz w:val="22"/>
          <w:szCs w:val="22"/>
          <w:lang w:val="en-GB"/>
        </w:rPr>
        <w:t>The project was housed under DGEC from MCVDD.</w:t>
      </w:r>
    </w:p>
    <w:p w14:paraId="768B1CFF" w14:textId="3BD1119A" w:rsidR="00AF1EF7" w:rsidRDefault="00221549" w:rsidP="00AF1EF7">
      <w:pPr>
        <w:spacing w:before="120" w:line="276" w:lineRule="auto"/>
        <w:jc w:val="both"/>
        <w:rPr>
          <w:rFonts w:asciiTheme="minorHAnsi" w:hAnsiTheme="minorHAnsi" w:cstheme="minorHAnsi"/>
          <w:sz w:val="22"/>
          <w:szCs w:val="22"/>
          <w:lang w:val="en-GB"/>
        </w:rPr>
      </w:pPr>
      <w:r w:rsidRPr="00AF1EF7">
        <w:rPr>
          <w:rFonts w:asciiTheme="minorHAnsi" w:hAnsiTheme="minorHAnsi" w:cstheme="minorHAnsi"/>
          <w:sz w:val="22"/>
          <w:szCs w:val="22"/>
          <w:lang w:val="en-GB"/>
        </w:rPr>
        <w:t xml:space="preserve">A </w:t>
      </w:r>
      <w:r w:rsidR="00940CBE">
        <w:rPr>
          <w:rFonts w:asciiTheme="minorHAnsi" w:hAnsiTheme="minorHAnsi" w:cstheme="minorHAnsi"/>
          <w:sz w:val="22"/>
          <w:szCs w:val="22"/>
          <w:lang w:val="en-GB"/>
        </w:rPr>
        <w:t>N</w:t>
      </w:r>
      <w:r w:rsidRPr="00AF1EF7">
        <w:rPr>
          <w:rFonts w:asciiTheme="minorHAnsi" w:hAnsiTheme="minorHAnsi" w:cstheme="minorHAnsi"/>
          <w:sz w:val="22"/>
          <w:szCs w:val="22"/>
          <w:lang w:val="en-GB"/>
        </w:rPr>
        <w:t>ational Director was providing support to UNDP (the implementer)</w:t>
      </w:r>
      <w:r w:rsidR="00AF1EF7">
        <w:rPr>
          <w:rFonts w:asciiTheme="minorHAnsi" w:hAnsiTheme="minorHAnsi" w:cstheme="minorHAnsi"/>
          <w:sz w:val="22"/>
          <w:szCs w:val="22"/>
          <w:lang w:val="en-GB"/>
        </w:rPr>
        <w:t xml:space="preserve"> but also ensuring Government agreement with the project implementation (e.g.</w:t>
      </w:r>
      <w:r w:rsidR="004D0208">
        <w:rPr>
          <w:rFonts w:asciiTheme="minorHAnsi" w:hAnsiTheme="minorHAnsi" w:cstheme="minorHAnsi"/>
          <w:sz w:val="22"/>
          <w:szCs w:val="22"/>
          <w:lang w:val="en-GB"/>
        </w:rPr>
        <w:t>,</w:t>
      </w:r>
      <w:r w:rsidR="00AF1EF7">
        <w:rPr>
          <w:rFonts w:asciiTheme="minorHAnsi" w:hAnsiTheme="minorHAnsi" w:cstheme="minorHAnsi"/>
          <w:sz w:val="22"/>
          <w:szCs w:val="22"/>
          <w:lang w:val="en-GB"/>
        </w:rPr>
        <w:t xml:space="preserve"> reviewing all project reports, </w:t>
      </w:r>
      <w:proofErr w:type="gramStart"/>
      <w:r w:rsidR="00AF1EF7">
        <w:rPr>
          <w:rFonts w:asciiTheme="minorHAnsi" w:hAnsiTheme="minorHAnsi" w:cstheme="minorHAnsi"/>
          <w:sz w:val="22"/>
          <w:szCs w:val="22"/>
          <w:lang w:val="en-GB"/>
        </w:rPr>
        <w:t>AWP</w:t>
      </w:r>
      <w:proofErr w:type="gramEnd"/>
      <w:r w:rsidR="00AF1EF7">
        <w:rPr>
          <w:rFonts w:asciiTheme="minorHAnsi" w:hAnsiTheme="minorHAnsi" w:cstheme="minorHAnsi"/>
          <w:sz w:val="22"/>
          <w:szCs w:val="22"/>
          <w:lang w:val="en-GB"/>
        </w:rPr>
        <w:t xml:space="preserve"> and payment requests).</w:t>
      </w:r>
    </w:p>
    <w:p w14:paraId="37F2C02B" w14:textId="6A293982" w:rsidR="00AF1EF7" w:rsidRDefault="00AF1EF7" w:rsidP="00AF1EF7">
      <w:p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It did not have formal responsibility on implementation but was very dynamic in ensuring </w:t>
      </w:r>
      <w:proofErr w:type="spellStart"/>
      <w:r>
        <w:rPr>
          <w:rFonts w:asciiTheme="minorHAnsi" w:hAnsiTheme="minorHAnsi" w:cstheme="minorHAnsi"/>
          <w:sz w:val="22"/>
          <w:szCs w:val="22"/>
          <w:lang w:val="en-GB"/>
        </w:rPr>
        <w:t>cofinancing</w:t>
      </w:r>
      <w:proofErr w:type="spellEnd"/>
      <w:r w:rsidR="00C43C2D">
        <w:rPr>
          <w:rFonts w:asciiTheme="minorHAnsi" w:hAnsiTheme="minorHAnsi" w:cstheme="minorHAnsi"/>
          <w:sz w:val="22"/>
          <w:szCs w:val="22"/>
          <w:lang w:val="en-GB"/>
        </w:rPr>
        <w:t xml:space="preserve">, </w:t>
      </w:r>
      <w:r>
        <w:rPr>
          <w:rFonts w:asciiTheme="minorHAnsi" w:hAnsiTheme="minorHAnsi" w:cstheme="minorHAnsi"/>
          <w:sz w:val="22"/>
          <w:szCs w:val="22"/>
          <w:lang w:val="en-GB"/>
        </w:rPr>
        <w:t>providing ext</w:t>
      </w:r>
      <w:r w:rsidR="00C43C2D">
        <w:rPr>
          <w:rFonts w:asciiTheme="minorHAnsi" w:hAnsiTheme="minorHAnsi" w:cstheme="minorHAnsi"/>
          <w:sz w:val="22"/>
          <w:szCs w:val="22"/>
          <w:lang w:val="en-GB"/>
        </w:rPr>
        <w:t>ra</w:t>
      </w:r>
      <w:r>
        <w:rPr>
          <w:rFonts w:asciiTheme="minorHAnsi" w:hAnsiTheme="minorHAnsi" w:cstheme="minorHAnsi"/>
          <w:sz w:val="22"/>
          <w:szCs w:val="22"/>
          <w:lang w:val="en-GB"/>
        </w:rPr>
        <w:t xml:space="preserve"> support to the UNDP project team</w:t>
      </w:r>
      <w:r w:rsidR="00C43C2D">
        <w:rPr>
          <w:rFonts w:asciiTheme="minorHAnsi" w:hAnsiTheme="minorHAnsi" w:cstheme="minorHAnsi"/>
          <w:sz w:val="22"/>
          <w:szCs w:val="22"/>
          <w:lang w:val="en-GB"/>
        </w:rPr>
        <w:t xml:space="preserve"> (local transport) and mobilising institutional </w:t>
      </w:r>
      <w:r w:rsidR="004D0208">
        <w:rPr>
          <w:rFonts w:asciiTheme="minorHAnsi" w:hAnsiTheme="minorHAnsi" w:cstheme="minorHAnsi"/>
          <w:sz w:val="22"/>
          <w:szCs w:val="22"/>
          <w:lang w:val="en-GB"/>
        </w:rPr>
        <w:t>beneficiaries</w:t>
      </w:r>
      <w:r>
        <w:rPr>
          <w:rFonts w:asciiTheme="minorHAnsi" w:hAnsiTheme="minorHAnsi" w:cstheme="minorHAnsi"/>
          <w:sz w:val="22"/>
          <w:szCs w:val="22"/>
          <w:lang w:val="en-GB"/>
        </w:rPr>
        <w:t>.</w:t>
      </w:r>
    </w:p>
    <w:p w14:paraId="71FFE650" w14:textId="2B22FC6E" w:rsidR="00221549" w:rsidRDefault="003A038C" w:rsidP="00AF1EF7">
      <w:p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 CTPNA was established at the beginning of the project; comprising </w:t>
      </w:r>
      <w:r w:rsidR="0050128B">
        <w:rPr>
          <w:rFonts w:asciiTheme="minorHAnsi" w:hAnsiTheme="minorHAnsi" w:cstheme="minorHAnsi"/>
          <w:sz w:val="22"/>
          <w:szCs w:val="22"/>
          <w:lang w:val="en-GB"/>
        </w:rPr>
        <w:t xml:space="preserve">sectoral </w:t>
      </w:r>
      <w:r>
        <w:rPr>
          <w:rFonts w:asciiTheme="minorHAnsi" w:hAnsiTheme="minorHAnsi" w:cstheme="minorHAnsi"/>
          <w:sz w:val="22"/>
          <w:szCs w:val="22"/>
          <w:lang w:val="en-GB"/>
        </w:rPr>
        <w:t>representatives</w:t>
      </w:r>
      <w:r w:rsidR="0050128B">
        <w:rPr>
          <w:rFonts w:asciiTheme="minorHAnsi" w:hAnsiTheme="minorHAnsi" w:cstheme="minorHAnsi"/>
          <w:sz w:val="22"/>
          <w:szCs w:val="22"/>
          <w:lang w:val="en-GB"/>
        </w:rPr>
        <w:t xml:space="preserve">, municipalities, </w:t>
      </w:r>
      <w:proofErr w:type="gramStart"/>
      <w:r w:rsidR="0050128B">
        <w:rPr>
          <w:rFonts w:asciiTheme="minorHAnsi" w:hAnsiTheme="minorHAnsi" w:cstheme="minorHAnsi"/>
          <w:sz w:val="22"/>
          <w:szCs w:val="22"/>
          <w:lang w:val="en-GB"/>
        </w:rPr>
        <w:t>NGOs</w:t>
      </w:r>
      <w:proofErr w:type="gramEnd"/>
      <w:r w:rsidR="0050128B">
        <w:rPr>
          <w:rFonts w:asciiTheme="minorHAnsi" w:hAnsiTheme="minorHAnsi" w:cstheme="minorHAnsi"/>
          <w:sz w:val="22"/>
          <w:szCs w:val="22"/>
          <w:lang w:val="en-GB"/>
        </w:rPr>
        <w:t xml:space="preserve"> and relevant Government institutions, it was tasked with the review of all project activities (agreeing on AWP and reports, evaluating outputs delivery…); it may have facilitated group cohesion between institutions but ensured output ownership and empowerment through participation in decision-taking processes (although ultimately, UNDP was solely responsible for it). </w:t>
      </w:r>
    </w:p>
    <w:p w14:paraId="4198CB80" w14:textId="5359A417" w:rsidR="00196BDB" w:rsidRDefault="00940CBE" w:rsidP="00230D54">
      <w:p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C</w:t>
      </w:r>
      <w:r w:rsidR="00C43C2D">
        <w:rPr>
          <w:rFonts w:asciiTheme="minorHAnsi" w:hAnsiTheme="minorHAnsi" w:cstheme="minorHAnsi"/>
          <w:sz w:val="22"/>
          <w:szCs w:val="22"/>
          <w:lang w:val="en-GB"/>
        </w:rPr>
        <w:t xml:space="preserve">lose collaboration with PAS PNA was established through DGEC with </w:t>
      </w:r>
      <w:r w:rsidR="004D0208">
        <w:rPr>
          <w:rFonts w:asciiTheme="minorHAnsi" w:hAnsiTheme="minorHAnsi" w:cstheme="minorHAnsi"/>
          <w:sz w:val="22"/>
          <w:szCs w:val="22"/>
          <w:lang w:val="en-GB"/>
        </w:rPr>
        <w:t>monthly meetings between both projects</w:t>
      </w:r>
      <w:r w:rsidR="003A038C">
        <w:rPr>
          <w:rFonts w:asciiTheme="minorHAnsi" w:hAnsiTheme="minorHAnsi" w:cstheme="minorHAnsi"/>
          <w:sz w:val="22"/>
          <w:szCs w:val="22"/>
          <w:lang w:val="en-GB"/>
        </w:rPr>
        <w:t xml:space="preserve">; although planned right at </w:t>
      </w:r>
      <w:r>
        <w:rPr>
          <w:rFonts w:asciiTheme="minorHAnsi" w:hAnsiTheme="minorHAnsi" w:cstheme="minorHAnsi"/>
          <w:sz w:val="22"/>
          <w:szCs w:val="22"/>
          <w:lang w:val="en-GB"/>
        </w:rPr>
        <w:t xml:space="preserve">the </w:t>
      </w:r>
      <w:r w:rsidR="003A038C">
        <w:rPr>
          <w:rFonts w:asciiTheme="minorHAnsi" w:hAnsiTheme="minorHAnsi" w:cstheme="minorHAnsi"/>
          <w:sz w:val="22"/>
          <w:szCs w:val="22"/>
          <w:lang w:val="en-GB"/>
        </w:rPr>
        <w:t>formulation stage, the project took stock of advances made by GIZ project like contracting laboratories</w:t>
      </w:r>
      <w:r>
        <w:rPr>
          <w:rFonts w:asciiTheme="minorHAnsi" w:hAnsiTheme="minorHAnsi" w:cstheme="minorHAnsi"/>
          <w:sz w:val="22"/>
          <w:szCs w:val="22"/>
          <w:lang w:val="en-GB"/>
        </w:rPr>
        <w:t>/</w:t>
      </w:r>
      <w:r w:rsidR="003A038C">
        <w:rPr>
          <w:rFonts w:asciiTheme="minorHAnsi" w:hAnsiTheme="minorHAnsi" w:cstheme="minorHAnsi"/>
          <w:sz w:val="22"/>
          <w:szCs w:val="22"/>
          <w:lang w:val="en-GB"/>
        </w:rPr>
        <w:t>consultants with PAS PNA experience, adopting sectoral working groups, normalising common/similar outputs, adapting output methodologies for vulnerability assessments and PNAs, or using resource-persons for scientific advice.</w:t>
      </w:r>
      <w:r w:rsidR="00B6466E">
        <w:rPr>
          <w:rFonts w:asciiTheme="minorHAnsi" w:hAnsiTheme="minorHAnsi" w:cstheme="minorHAnsi"/>
          <w:sz w:val="22"/>
          <w:szCs w:val="22"/>
          <w:lang w:val="en-GB"/>
        </w:rPr>
        <w:t xml:space="preserve"> In the same vein, laboratories exchanged a lot of information and lessons learned as they were often participating in the same validation workshops.</w:t>
      </w:r>
    </w:p>
    <w:p w14:paraId="1561E9ED" w14:textId="77777777" w:rsidR="00E621F6" w:rsidRPr="00BF3F8E" w:rsidRDefault="00E621F6" w:rsidP="00230D54">
      <w:pPr>
        <w:spacing w:before="120" w:line="276" w:lineRule="auto"/>
        <w:jc w:val="both"/>
        <w:rPr>
          <w:rFonts w:asciiTheme="minorHAnsi" w:hAnsiTheme="minorHAnsi" w:cstheme="minorHAnsi"/>
          <w:szCs w:val="20"/>
          <w:lang w:val="en-GB"/>
        </w:rPr>
      </w:pPr>
    </w:p>
    <w:tbl>
      <w:tblPr>
        <w:tblW w:w="7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418"/>
      </w:tblGrid>
      <w:tr w:rsidR="00334626" w:rsidRPr="00BF3F8E" w14:paraId="2848AA8E" w14:textId="77777777" w:rsidTr="00830144">
        <w:trPr>
          <w:jc w:val="center"/>
        </w:trPr>
        <w:tc>
          <w:tcPr>
            <w:tcW w:w="5954" w:type="dxa"/>
            <w:tcBorders>
              <w:bottom w:val="single" w:sz="4" w:space="0" w:color="auto"/>
            </w:tcBorders>
            <w:shd w:val="clear" w:color="auto" w:fill="1F3864" w:themeFill="accent5" w:themeFillShade="80"/>
          </w:tcPr>
          <w:p w14:paraId="024FB2AD" w14:textId="5D1BB1EF" w:rsidR="00334626" w:rsidRPr="00BF3F8E" w:rsidRDefault="00334626" w:rsidP="00914F55">
            <w:pPr>
              <w:keepNext/>
              <w:keepLines/>
              <w:ind w:left="166" w:right="170" w:hanging="30"/>
              <w:rPr>
                <w:rFonts w:asciiTheme="minorHAnsi" w:hAnsiTheme="minorHAnsi" w:cstheme="minorHAnsi"/>
                <w:color w:val="FFFFFF" w:themeColor="background1"/>
                <w:sz w:val="20"/>
                <w:szCs w:val="20"/>
                <w:lang w:val="en-GB"/>
              </w:rPr>
            </w:pPr>
            <w:r w:rsidRPr="00BF3F8E">
              <w:rPr>
                <w:rFonts w:asciiTheme="minorHAnsi" w:hAnsiTheme="minorHAnsi" w:cstheme="minorHAnsi"/>
                <w:color w:val="FFFFFF" w:themeColor="background1"/>
                <w:sz w:val="20"/>
                <w:szCs w:val="20"/>
                <w:lang w:val="en-GB"/>
              </w:rPr>
              <w:lastRenderedPageBreak/>
              <w:t>UNDP Implementation/Oversight &amp; Implementing Partner Execution</w:t>
            </w:r>
          </w:p>
        </w:tc>
        <w:tc>
          <w:tcPr>
            <w:tcW w:w="1418" w:type="dxa"/>
            <w:shd w:val="clear" w:color="auto" w:fill="1F3864" w:themeFill="accent5" w:themeFillShade="80"/>
          </w:tcPr>
          <w:p w14:paraId="4686466D" w14:textId="77777777" w:rsidR="00334626" w:rsidRPr="00BF3F8E" w:rsidRDefault="00334626" w:rsidP="00914F55">
            <w:pPr>
              <w:keepNext/>
              <w:ind w:left="-103" w:right="-112"/>
              <w:jc w:val="center"/>
              <w:rPr>
                <w:rFonts w:asciiTheme="minorHAnsi" w:hAnsiTheme="minorHAnsi" w:cstheme="minorHAnsi"/>
                <w:color w:val="000000"/>
                <w:sz w:val="20"/>
                <w:szCs w:val="20"/>
                <w:lang w:val="en-GB"/>
              </w:rPr>
            </w:pPr>
            <w:r w:rsidRPr="00BF3F8E">
              <w:rPr>
                <w:rFonts w:asciiTheme="minorHAnsi" w:hAnsiTheme="minorHAnsi" w:cstheme="minorHAnsi"/>
                <w:color w:val="FFFFFF" w:themeColor="background1"/>
                <w:sz w:val="20"/>
                <w:szCs w:val="20"/>
                <w:lang w:val="en-GB"/>
              </w:rPr>
              <w:t>Rating</w:t>
            </w:r>
          </w:p>
        </w:tc>
      </w:tr>
      <w:tr w:rsidR="00334626" w:rsidRPr="00BF3F8E" w14:paraId="5D839EB4" w14:textId="77777777" w:rsidTr="00830144">
        <w:trPr>
          <w:jc w:val="center"/>
        </w:trPr>
        <w:tc>
          <w:tcPr>
            <w:tcW w:w="5954" w:type="dxa"/>
            <w:shd w:val="clear" w:color="auto" w:fill="D9E2F3" w:themeFill="accent5" w:themeFillTint="33"/>
            <w:vAlign w:val="center"/>
          </w:tcPr>
          <w:p w14:paraId="06C3C3BC" w14:textId="4295EF94" w:rsidR="00334626" w:rsidRPr="00BF3F8E" w:rsidRDefault="00334626" w:rsidP="00914F55">
            <w:pPr>
              <w:keepNext/>
              <w:ind w:left="166" w:right="170"/>
              <w:rPr>
                <w:rFonts w:asciiTheme="minorHAnsi" w:hAnsiTheme="minorHAnsi" w:cstheme="minorHAnsi"/>
                <w:b/>
                <w:i/>
                <w:lang w:val="en-GB"/>
              </w:rPr>
            </w:pPr>
            <w:r w:rsidRPr="00BF3F8E">
              <w:rPr>
                <w:rFonts w:asciiTheme="minorHAnsi" w:hAnsiTheme="minorHAnsi" w:cstheme="minorHAnsi"/>
                <w:b/>
                <w:i/>
                <w:lang w:val="en-GB"/>
              </w:rPr>
              <w:t>Quality of UNDP Implementation/Oversight</w:t>
            </w:r>
          </w:p>
        </w:tc>
        <w:tc>
          <w:tcPr>
            <w:tcW w:w="1417" w:type="dxa"/>
            <w:vAlign w:val="center"/>
          </w:tcPr>
          <w:p w14:paraId="1F38B4FA" w14:textId="6ADAACF0" w:rsidR="00334626" w:rsidRPr="00BF3F8E" w:rsidRDefault="0058079D" w:rsidP="00914F55">
            <w:pPr>
              <w:keepNext/>
              <w:ind w:left="-117" w:right="-117"/>
              <w:jc w:val="cente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S</w:t>
            </w:r>
          </w:p>
        </w:tc>
      </w:tr>
      <w:tr w:rsidR="00334626" w:rsidRPr="00BF3F8E" w14:paraId="1BD6FF7E" w14:textId="77777777" w:rsidTr="00830144">
        <w:trPr>
          <w:jc w:val="center"/>
        </w:trPr>
        <w:tc>
          <w:tcPr>
            <w:tcW w:w="5954" w:type="dxa"/>
            <w:shd w:val="clear" w:color="auto" w:fill="D9E2F3" w:themeFill="accent5" w:themeFillTint="33"/>
            <w:vAlign w:val="center"/>
          </w:tcPr>
          <w:p w14:paraId="1D6C4EF6" w14:textId="622B69E2" w:rsidR="00334626" w:rsidRPr="00BF3F8E" w:rsidRDefault="00334626" w:rsidP="00914F55">
            <w:pPr>
              <w:keepNext/>
              <w:ind w:left="166" w:right="170"/>
              <w:rPr>
                <w:rFonts w:asciiTheme="minorHAnsi" w:hAnsiTheme="minorHAnsi" w:cstheme="minorHAnsi"/>
                <w:b/>
                <w:i/>
                <w:lang w:val="en-GB"/>
              </w:rPr>
            </w:pPr>
            <w:r w:rsidRPr="00BF3F8E">
              <w:rPr>
                <w:rFonts w:asciiTheme="minorHAnsi" w:hAnsiTheme="minorHAnsi" w:cstheme="minorHAnsi"/>
                <w:b/>
                <w:i/>
                <w:lang w:val="en-GB"/>
              </w:rPr>
              <w:t xml:space="preserve">Quality of </w:t>
            </w:r>
            <w:r w:rsidR="0058079D">
              <w:rPr>
                <w:rFonts w:asciiTheme="minorHAnsi" w:hAnsiTheme="minorHAnsi" w:cstheme="minorHAnsi"/>
                <w:b/>
                <w:i/>
                <w:lang w:val="en-GB"/>
              </w:rPr>
              <w:t xml:space="preserve">Coordinating </w:t>
            </w:r>
            <w:r w:rsidRPr="00BF3F8E">
              <w:rPr>
                <w:rFonts w:asciiTheme="minorHAnsi" w:hAnsiTheme="minorHAnsi" w:cstheme="minorHAnsi"/>
                <w:b/>
                <w:i/>
                <w:lang w:val="en-GB"/>
              </w:rPr>
              <w:t>Partner</w:t>
            </w:r>
          </w:p>
        </w:tc>
        <w:tc>
          <w:tcPr>
            <w:tcW w:w="1417" w:type="dxa"/>
            <w:vAlign w:val="center"/>
          </w:tcPr>
          <w:p w14:paraId="5F1DF899" w14:textId="4554882E" w:rsidR="00334626" w:rsidRPr="00BF3F8E" w:rsidRDefault="0058079D" w:rsidP="00914F55">
            <w:pPr>
              <w:keepNext/>
              <w:ind w:left="-117" w:right="-117"/>
              <w:jc w:val="cente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HS</w:t>
            </w:r>
          </w:p>
        </w:tc>
      </w:tr>
      <w:tr w:rsidR="00334626" w:rsidRPr="00BF3F8E" w14:paraId="79860F7E" w14:textId="77777777" w:rsidTr="00830144">
        <w:trPr>
          <w:jc w:val="center"/>
        </w:trPr>
        <w:tc>
          <w:tcPr>
            <w:tcW w:w="5954" w:type="dxa"/>
            <w:shd w:val="clear" w:color="auto" w:fill="D9E2F3" w:themeFill="accent5" w:themeFillTint="33"/>
            <w:vAlign w:val="center"/>
          </w:tcPr>
          <w:p w14:paraId="22144C8F" w14:textId="0C012261" w:rsidR="00334626" w:rsidRPr="00BF3F8E" w:rsidRDefault="00334626" w:rsidP="00914F55">
            <w:pPr>
              <w:keepNext/>
              <w:ind w:left="166" w:right="170"/>
              <w:rPr>
                <w:rFonts w:asciiTheme="minorHAnsi" w:hAnsiTheme="minorHAnsi" w:cstheme="minorHAnsi"/>
                <w:b/>
                <w:i/>
                <w:lang w:val="en-GB"/>
              </w:rPr>
            </w:pPr>
            <w:r w:rsidRPr="00BF3F8E">
              <w:rPr>
                <w:rFonts w:asciiTheme="minorHAnsi" w:hAnsiTheme="minorHAnsi" w:cstheme="minorHAnsi"/>
                <w:b/>
                <w:i/>
                <w:lang w:val="en-GB"/>
              </w:rPr>
              <w:t>Overall quality of Implementation/Oversight and Execution</w:t>
            </w:r>
          </w:p>
        </w:tc>
        <w:tc>
          <w:tcPr>
            <w:tcW w:w="1417" w:type="dxa"/>
            <w:vAlign w:val="center"/>
          </w:tcPr>
          <w:p w14:paraId="7FC9BDDF" w14:textId="77777777" w:rsidR="00334626" w:rsidRPr="00BF3F8E" w:rsidRDefault="00334626" w:rsidP="00914F55">
            <w:pPr>
              <w:keepNext/>
              <w:ind w:left="-117" w:right="-117"/>
              <w:jc w:val="center"/>
              <w:rPr>
                <w:rFonts w:asciiTheme="minorHAnsi" w:hAnsiTheme="minorHAnsi" w:cstheme="minorHAnsi"/>
                <w:color w:val="000000"/>
                <w:sz w:val="20"/>
                <w:szCs w:val="20"/>
                <w:lang w:val="en-GB"/>
              </w:rPr>
            </w:pPr>
            <w:r w:rsidRPr="00BF3F8E">
              <w:rPr>
                <w:rFonts w:asciiTheme="minorHAnsi" w:hAnsiTheme="minorHAnsi" w:cstheme="minorHAnsi"/>
                <w:color w:val="000000"/>
                <w:sz w:val="20"/>
                <w:szCs w:val="20"/>
                <w:lang w:val="en-GB"/>
              </w:rPr>
              <w:t>S</w:t>
            </w:r>
          </w:p>
        </w:tc>
      </w:tr>
    </w:tbl>
    <w:p w14:paraId="49D40001" w14:textId="5D47B69D" w:rsidR="00334626" w:rsidRDefault="00334626" w:rsidP="00914F55">
      <w:pPr>
        <w:pStyle w:val="Lgende"/>
        <w:keepNext/>
        <w:keepLines/>
        <w:jc w:val="center"/>
        <w:rPr>
          <w:rFonts w:asciiTheme="minorHAnsi" w:hAnsiTheme="minorHAnsi" w:cstheme="minorHAnsi"/>
          <w:lang w:val="en-GB"/>
        </w:rPr>
      </w:pPr>
      <w:bookmarkStart w:id="152" w:name="_Toc89122827"/>
      <w:r w:rsidRPr="00BF3F8E">
        <w:rPr>
          <w:rFonts w:asciiTheme="minorHAnsi" w:hAnsiTheme="minorHAnsi" w:cstheme="minorHAnsi"/>
          <w:lang w:val="en-GB"/>
        </w:rPr>
        <w:t xml:space="preserve">Table </w:t>
      </w:r>
      <w:r w:rsidRPr="00BF3F8E">
        <w:rPr>
          <w:rFonts w:asciiTheme="minorHAnsi" w:hAnsiTheme="minorHAnsi" w:cstheme="minorHAnsi"/>
          <w:lang w:val="en-GB"/>
        </w:rPr>
        <w:fldChar w:fldCharType="begin"/>
      </w:r>
      <w:r w:rsidRPr="00BF3F8E">
        <w:rPr>
          <w:rFonts w:asciiTheme="minorHAnsi" w:hAnsiTheme="minorHAnsi" w:cstheme="minorHAnsi"/>
          <w:lang w:val="en-GB"/>
        </w:rPr>
        <w:instrText xml:space="preserve"> SEQ Table \* ARABIC </w:instrText>
      </w:r>
      <w:r w:rsidRPr="00BF3F8E">
        <w:rPr>
          <w:rFonts w:asciiTheme="minorHAnsi" w:hAnsiTheme="minorHAnsi" w:cstheme="minorHAnsi"/>
          <w:lang w:val="en-GB"/>
        </w:rPr>
        <w:fldChar w:fldCharType="separate"/>
      </w:r>
      <w:r w:rsidR="00BE4BFA">
        <w:rPr>
          <w:rFonts w:asciiTheme="minorHAnsi" w:hAnsiTheme="minorHAnsi" w:cstheme="minorHAnsi"/>
          <w:noProof/>
          <w:lang w:val="en-GB"/>
        </w:rPr>
        <w:t>9</w:t>
      </w:r>
      <w:r w:rsidRPr="00BF3F8E">
        <w:rPr>
          <w:rFonts w:asciiTheme="minorHAnsi" w:hAnsiTheme="minorHAnsi" w:cstheme="minorHAnsi"/>
          <w:lang w:val="en-GB"/>
        </w:rPr>
        <w:fldChar w:fldCharType="end"/>
      </w:r>
      <w:r w:rsidRPr="00BF3F8E">
        <w:rPr>
          <w:rFonts w:asciiTheme="minorHAnsi" w:hAnsiTheme="minorHAnsi" w:cstheme="minorHAnsi"/>
          <w:lang w:val="en-GB"/>
        </w:rPr>
        <w:t>: Implementation/Oversight and Execution Rating Scale</w:t>
      </w:r>
      <w:bookmarkEnd w:id="152"/>
    </w:p>
    <w:p w14:paraId="224CCB05" w14:textId="77777777" w:rsidR="00221549" w:rsidRPr="00221549" w:rsidRDefault="00221549" w:rsidP="00221549">
      <w:pPr>
        <w:rPr>
          <w:lang w:val="en-GB"/>
        </w:rPr>
      </w:pPr>
    </w:p>
    <w:p w14:paraId="70BE92D3" w14:textId="34026E60" w:rsidR="00BD1FC5" w:rsidRPr="00BF3F8E" w:rsidRDefault="00BD1FC5" w:rsidP="006C042C">
      <w:pPr>
        <w:pStyle w:val="Titre2"/>
        <w:spacing w:before="120" w:line="276" w:lineRule="auto"/>
        <w:ind w:left="578" w:hanging="578"/>
        <w:rPr>
          <w:rFonts w:asciiTheme="minorHAnsi" w:hAnsiTheme="minorHAnsi" w:cstheme="minorHAnsi"/>
          <w:sz w:val="28"/>
          <w:szCs w:val="28"/>
          <w:lang w:val="en-GB"/>
        </w:rPr>
      </w:pPr>
      <w:bookmarkStart w:id="153" w:name="_Toc82113808"/>
      <w:bookmarkStart w:id="154" w:name="_Toc82113911"/>
      <w:bookmarkStart w:id="155" w:name="_Toc82114227"/>
      <w:bookmarkStart w:id="156" w:name="_Toc82114633"/>
      <w:bookmarkStart w:id="157" w:name="_Toc88033914"/>
      <w:bookmarkStart w:id="158" w:name="_Toc89122799"/>
      <w:bookmarkEnd w:id="153"/>
      <w:bookmarkEnd w:id="154"/>
      <w:bookmarkEnd w:id="155"/>
      <w:bookmarkEnd w:id="156"/>
      <w:r w:rsidRPr="00BF3F8E">
        <w:rPr>
          <w:rFonts w:asciiTheme="minorHAnsi" w:hAnsiTheme="minorHAnsi" w:cstheme="minorHAnsi"/>
          <w:sz w:val="28"/>
          <w:szCs w:val="28"/>
          <w:lang w:val="en-GB"/>
        </w:rPr>
        <w:t>Project results</w:t>
      </w:r>
      <w:bookmarkEnd w:id="157"/>
      <w:bookmarkEnd w:id="158"/>
    </w:p>
    <w:p w14:paraId="6B26A1D4" w14:textId="548BE6BC" w:rsidR="006705A3" w:rsidRPr="00BF3F8E" w:rsidRDefault="00391550" w:rsidP="006705A3">
      <w:pPr>
        <w:pStyle w:val="Titre3"/>
        <w:spacing w:before="120" w:after="120" w:line="276" w:lineRule="auto"/>
        <w:ind w:left="547" w:hanging="567"/>
        <w:rPr>
          <w:rFonts w:asciiTheme="minorHAnsi" w:hAnsiTheme="minorHAnsi" w:cstheme="minorHAnsi"/>
          <w:lang w:val="en-GB"/>
        </w:rPr>
      </w:pPr>
      <w:bookmarkStart w:id="159" w:name="_Toc88033915"/>
      <w:bookmarkStart w:id="160" w:name="_Toc89122800"/>
      <w:r w:rsidRPr="00BF3F8E">
        <w:rPr>
          <w:rFonts w:asciiTheme="minorHAnsi" w:hAnsiTheme="minorHAnsi" w:cstheme="minorHAnsi"/>
          <w:lang w:val="en-GB"/>
        </w:rPr>
        <w:t>Progress towards objective and expected outcomes</w:t>
      </w:r>
      <w:bookmarkStart w:id="161" w:name="_Hlk521229680"/>
      <w:bookmarkStart w:id="162" w:name="_Hlk87824655"/>
      <w:bookmarkEnd w:id="159"/>
      <w:bookmarkEnd w:id="160"/>
      <w:r w:rsidRPr="00BF3F8E">
        <w:rPr>
          <w:rFonts w:asciiTheme="minorHAnsi" w:hAnsiTheme="minorHAnsi" w:cstheme="minorHAnsi"/>
          <w:lang w:val="en-GB"/>
        </w:rPr>
        <w:t xml:space="preserve"> </w:t>
      </w:r>
    </w:p>
    <w:p w14:paraId="0CAA702C" w14:textId="3FD31387" w:rsidR="00E13BD4" w:rsidRPr="007521C2" w:rsidRDefault="00474905" w:rsidP="00A87271">
      <w:pPr>
        <w:keepNext/>
        <w:spacing w:before="120" w:after="120" w:line="276" w:lineRule="auto"/>
        <w:jc w:val="both"/>
        <w:rPr>
          <w:rFonts w:asciiTheme="minorHAnsi" w:hAnsiTheme="minorHAnsi" w:cstheme="minorHAnsi"/>
          <w:sz w:val="22"/>
          <w:szCs w:val="22"/>
          <w:lang w:val="en-GB"/>
        </w:rPr>
      </w:pPr>
      <w:r w:rsidRPr="007521C2">
        <w:rPr>
          <w:rFonts w:asciiTheme="minorHAnsi" w:hAnsiTheme="minorHAnsi" w:cstheme="minorHAnsi"/>
          <w:sz w:val="22"/>
          <w:szCs w:val="22"/>
          <w:lang w:val="en-GB"/>
        </w:rPr>
        <w:t>A b</w:t>
      </w:r>
      <w:r w:rsidR="00E13BD4" w:rsidRPr="007521C2">
        <w:rPr>
          <w:rFonts w:asciiTheme="minorHAnsi" w:hAnsiTheme="minorHAnsi" w:cstheme="minorHAnsi"/>
          <w:sz w:val="22"/>
          <w:szCs w:val="22"/>
          <w:lang w:val="en-GB"/>
        </w:rPr>
        <w:t xml:space="preserve">rief assessment </w:t>
      </w:r>
      <w:r w:rsidR="009C39E8" w:rsidRPr="007521C2">
        <w:rPr>
          <w:rFonts w:asciiTheme="minorHAnsi" w:hAnsiTheme="minorHAnsi" w:cstheme="minorHAnsi"/>
          <w:sz w:val="22"/>
          <w:szCs w:val="22"/>
          <w:lang w:val="en-GB"/>
        </w:rPr>
        <w:t xml:space="preserve">with comments </w:t>
      </w:r>
      <w:r w:rsidR="00E13BD4" w:rsidRPr="007521C2">
        <w:rPr>
          <w:rFonts w:asciiTheme="minorHAnsi" w:hAnsiTheme="minorHAnsi" w:cstheme="minorHAnsi"/>
          <w:sz w:val="22"/>
          <w:szCs w:val="22"/>
          <w:lang w:val="en-GB"/>
        </w:rPr>
        <w:t xml:space="preserve">of </w:t>
      </w:r>
      <w:r w:rsidR="00BA076D" w:rsidRPr="007521C2">
        <w:rPr>
          <w:rFonts w:asciiTheme="minorHAnsi" w:hAnsiTheme="minorHAnsi" w:cstheme="minorHAnsi"/>
          <w:sz w:val="22"/>
          <w:szCs w:val="22"/>
          <w:lang w:val="en-GB"/>
        </w:rPr>
        <w:t xml:space="preserve">the </w:t>
      </w:r>
      <w:r w:rsidR="00E13BD4" w:rsidRPr="007521C2">
        <w:rPr>
          <w:rFonts w:asciiTheme="minorHAnsi" w:hAnsiTheme="minorHAnsi" w:cstheme="minorHAnsi"/>
          <w:sz w:val="22"/>
          <w:szCs w:val="22"/>
          <w:lang w:val="en-GB"/>
        </w:rPr>
        <w:t>project overall results</w:t>
      </w:r>
      <w:r w:rsidR="008A4B56" w:rsidRPr="007521C2">
        <w:rPr>
          <w:rFonts w:asciiTheme="minorHAnsi" w:hAnsiTheme="minorHAnsi" w:cstheme="minorHAnsi"/>
          <w:sz w:val="22"/>
          <w:szCs w:val="22"/>
          <w:lang w:val="en-GB"/>
        </w:rPr>
        <w:t xml:space="preserve"> (as per </w:t>
      </w:r>
      <w:r w:rsidR="00E621F6" w:rsidRPr="007521C2">
        <w:rPr>
          <w:rFonts w:asciiTheme="minorHAnsi" w:hAnsiTheme="minorHAnsi" w:cstheme="minorHAnsi"/>
          <w:sz w:val="22"/>
          <w:szCs w:val="22"/>
          <w:lang w:val="en-GB"/>
        </w:rPr>
        <w:t>periodic reports)</w:t>
      </w:r>
      <w:r w:rsidR="004463BA" w:rsidRPr="007521C2">
        <w:rPr>
          <w:rFonts w:asciiTheme="minorHAnsi" w:hAnsiTheme="minorHAnsi" w:cstheme="minorHAnsi"/>
          <w:sz w:val="22"/>
          <w:szCs w:val="22"/>
          <w:lang w:val="en-GB"/>
        </w:rPr>
        <w:t>,</w:t>
      </w:r>
      <w:r w:rsidR="00E13BD4" w:rsidRPr="007521C2">
        <w:rPr>
          <w:rFonts w:asciiTheme="minorHAnsi" w:hAnsiTheme="minorHAnsi" w:cstheme="minorHAnsi"/>
          <w:sz w:val="22"/>
          <w:szCs w:val="22"/>
          <w:lang w:val="en-GB"/>
        </w:rPr>
        <w:t xml:space="preserve"> is presented in the following paragraphs</w:t>
      </w:r>
      <w:r w:rsidR="002B1DC3" w:rsidRPr="007521C2">
        <w:rPr>
          <w:rStyle w:val="Appelnotedebasdep"/>
          <w:rFonts w:asciiTheme="minorHAnsi" w:hAnsiTheme="minorHAnsi" w:cstheme="minorHAnsi"/>
          <w:sz w:val="22"/>
          <w:szCs w:val="22"/>
          <w:lang w:val="en-GB"/>
        </w:rPr>
        <w:footnoteReference w:id="19"/>
      </w:r>
      <w:r w:rsidR="00E13BD4" w:rsidRPr="007521C2">
        <w:rPr>
          <w:rFonts w:asciiTheme="minorHAnsi" w:hAnsiTheme="minorHAnsi" w:cstheme="minorHAnsi"/>
          <w:sz w:val="22"/>
          <w:szCs w:val="22"/>
          <w:lang w:val="en-GB"/>
        </w:rPr>
        <w:t>.</w:t>
      </w:r>
    </w:p>
    <w:p w14:paraId="78BFB58E" w14:textId="52E99849" w:rsidR="0049082E" w:rsidRPr="007521C2" w:rsidRDefault="008A4B56" w:rsidP="00A87271">
      <w:pPr>
        <w:spacing w:before="120" w:after="120" w:line="276" w:lineRule="auto"/>
        <w:contextualSpacing/>
        <w:jc w:val="both"/>
        <w:rPr>
          <w:rFonts w:asciiTheme="minorHAnsi" w:hAnsiTheme="minorHAnsi" w:cstheme="minorHAnsi"/>
          <w:color w:val="000000"/>
          <w:sz w:val="22"/>
          <w:szCs w:val="22"/>
          <w:lang w:val="en-GB"/>
        </w:rPr>
      </w:pPr>
      <w:r w:rsidRPr="007521C2">
        <w:rPr>
          <w:rFonts w:asciiTheme="minorHAnsi" w:hAnsiTheme="minorHAnsi" w:cstheme="minorHAnsi"/>
          <w:i/>
          <w:sz w:val="22"/>
          <w:szCs w:val="22"/>
          <w:lang w:val="en-GB"/>
        </w:rPr>
        <w:t xml:space="preserve">Project </w:t>
      </w:r>
      <w:r w:rsidR="00E13BD4" w:rsidRPr="007521C2">
        <w:rPr>
          <w:rFonts w:asciiTheme="minorHAnsi" w:hAnsiTheme="minorHAnsi" w:cstheme="minorHAnsi"/>
          <w:i/>
          <w:sz w:val="22"/>
          <w:szCs w:val="22"/>
          <w:lang w:val="en-GB"/>
        </w:rPr>
        <w:t>Objective:</w:t>
      </w:r>
      <w:r w:rsidR="00E13BD4" w:rsidRPr="007521C2">
        <w:rPr>
          <w:rFonts w:asciiTheme="minorHAnsi" w:hAnsiTheme="minorHAnsi" w:cstheme="minorHAnsi"/>
          <w:sz w:val="22"/>
          <w:szCs w:val="22"/>
          <w:lang w:val="en-GB"/>
        </w:rPr>
        <w:t xml:space="preserve"> </w:t>
      </w:r>
      <w:r w:rsidR="00E621F6" w:rsidRPr="007521C2">
        <w:rPr>
          <w:rFonts w:asciiTheme="minorHAnsi" w:hAnsiTheme="minorHAnsi" w:cstheme="minorHAnsi"/>
          <w:sz w:val="22"/>
          <w:szCs w:val="22"/>
          <w:lang w:val="en-GB"/>
        </w:rPr>
        <w:t>‘</w:t>
      </w:r>
      <w:r w:rsidR="00E621F6" w:rsidRPr="007521C2">
        <w:rPr>
          <w:rFonts w:asciiTheme="minorHAnsi" w:eastAsia="Calibri Light" w:hAnsiTheme="minorHAnsi" w:cstheme="minorHAnsi"/>
          <w:bCs/>
          <w:sz w:val="22"/>
          <w:szCs w:val="22"/>
          <w:lang w:val="en-GB"/>
        </w:rPr>
        <w:t>facilitate the integration of climate change adaptation into development budgeting and planning processes, and to increase access to local and external funding’</w:t>
      </w:r>
      <w:r w:rsidR="0049082E" w:rsidRPr="007521C2">
        <w:rPr>
          <w:rFonts w:asciiTheme="minorHAnsi" w:hAnsiTheme="minorHAnsi" w:cstheme="minorHAnsi"/>
          <w:color w:val="000000"/>
          <w:sz w:val="22"/>
          <w:szCs w:val="22"/>
          <w:lang w:val="en-GB"/>
        </w:rPr>
        <w:t>.</w:t>
      </w:r>
    </w:p>
    <w:p w14:paraId="55C7EE92" w14:textId="77777777" w:rsidR="00E621F6" w:rsidRPr="007521C2" w:rsidRDefault="00E13BD4" w:rsidP="00A87271">
      <w:pPr>
        <w:spacing w:before="120" w:after="120" w:line="276" w:lineRule="auto"/>
        <w:contextualSpacing/>
        <w:jc w:val="both"/>
        <w:rPr>
          <w:rFonts w:asciiTheme="minorHAnsi" w:hAnsiTheme="minorHAnsi" w:cstheme="minorHAnsi"/>
          <w:sz w:val="22"/>
          <w:szCs w:val="22"/>
          <w:lang w:val="en-GB"/>
        </w:rPr>
      </w:pPr>
      <w:r w:rsidRPr="007521C2">
        <w:rPr>
          <w:rFonts w:asciiTheme="minorHAnsi" w:hAnsiTheme="minorHAnsi" w:cstheme="minorHAnsi"/>
          <w:sz w:val="22"/>
          <w:szCs w:val="22"/>
          <w:lang w:val="en-GB"/>
        </w:rPr>
        <w:t xml:space="preserve">Progress </w:t>
      </w:r>
      <w:r w:rsidR="005C733C" w:rsidRPr="007521C2">
        <w:rPr>
          <w:rFonts w:asciiTheme="minorHAnsi" w:hAnsiTheme="minorHAnsi" w:cstheme="minorHAnsi"/>
          <w:sz w:val="22"/>
          <w:szCs w:val="22"/>
          <w:lang w:val="en-GB"/>
        </w:rPr>
        <w:t>at project’s end</w:t>
      </w:r>
      <w:r w:rsidRPr="007521C2">
        <w:rPr>
          <w:rFonts w:asciiTheme="minorHAnsi" w:hAnsiTheme="minorHAnsi" w:cstheme="minorHAnsi"/>
          <w:sz w:val="22"/>
          <w:szCs w:val="22"/>
          <w:lang w:val="en-GB"/>
        </w:rPr>
        <w:t xml:space="preserve">: </w:t>
      </w:r>
      <w:r w:rsidR="00E621F6" w:rsidRPr="007521C2">
        <w:rPr>
          <w:rFonts w:asciiTheme="minorHAnsi" w:hAnsiTheme="minorHAnsi" w:cstheme="minorHAnsi"/>
          <w:sz w:val="22"/>
          <w:szCs w:val="22"/>
          <w:lang w:val="en-GB"/>
        </w:rPr>
        <w:t>it is not possible to formally assess the objective as there was neither target nor indicator; now, as the objective was quite vague in its wording, looking back at the project achievements and in particular the contribution of each outcome, it is true that this project did contribute significantly, albeit not entirely as expected, to advancing on mainstreaming CCA into Government’s action.</w:t>
      </w:r>
    </w:p>
    <w:p w14:paraId="652DFDA1" w14:textId="54B3625E" w:rsidR="00E621F6" w:rsidRPr="007521C2" w:rsidRDefault="00E621F6" w:rsidP="00A87271">
      <w:pPr>
        <w:spacing w:before="120" w:after="120" w:line="276" w:lineRule="auto"/>
        <w:contextualSpacing/>
        <w:jc w:val="both"/>
        <w:rPr>
          <w:rFonts w:asciiTheme="minorHAnsi" w:hAnsiTheme="minorHAnsi" w:cstheme="minorHAnsi"/>
          <w:sz w:val="22"/>
          <w:szCs w:val="22"/>
          <w:lang w:val="en-GB"/>
        </w:rPr>
      </w:pPr>
      <w:r w:rsidRPr="007521C2">
        <w:rPr>
          <w:rFonts w:asciiTheme="minorHAnsi" w:hAnsiTheme="minorHAnsi" w:cstheme="minorHAnsi"/>
          <w:sz w:val="22"/>
          <w:szCs w:val="22"/>
          <w:lang w:val="en-GB"/>
        </w:rPr>
        <w:t xml:space="preserve">As for access to funding, results are mixed with some advances in capacity but so far very few </w:t>
      </w:r>
      <w:r w:rsidR="003F22DD" w:rsidRPr="007521C2">
        <w:rPr>
          <w:rFonts w:asciiTheme="minorHAnsi" w:hAnsiTheme="minorHAnsi" w:cstheme="minorHAnsi"/>
          <w:sz w:val="22"/>
          <w:szCs w:val="22"/>
          <w:lang w:val="en-GB"/>
        </w:rPr>
        <w:t>tangible</w:t>
      </w:r>
      <w:r w:rsidRPr="007521C2">
        <w:rPr>
          <w:rFonts w:asciiTheme="minorHAnsi" w:hAnsiTheme="minorHAnsi" w:cstheme="minorHAnsi"/>
          <w:sz w:val="22"/>
          <w:szCs w:val="22"/>
          <w:lang w:val="en-GB"/>
        </w:rPr>
        <w:t xml:space="preserve"> results; on the one hand, it might take several months to operationalise new mechanisms (e.g., CNCC, NAP) and </w:t>
      </w:r>
      <w:r w:rsidR="003F22DD" w:rsidRPr="007521C2">
        <w:rPr>
          <w:rFonts w:asciiTheme="minorHAnsi" w:hAnsiTheme="minorHAnsi" w:cstheme="minorHAnsi"/>
          <w:sz w:val="22"/>
          <w:szCs w:val="22"/>
          <w:lang w:val="en-GB"/>
        </w:rPr>
        <w:t xml:space="preserve">on the other hand, </w:t>
      </w:r>
      <w:r w:rsidRPr="007521C2">
        <w:rPr>
          <w:rFonts w:asciiTheme="minorHAnsi" w:hAnsiTheme="minorHAnsi" w:cstheme="minorHAnsi"/>
          <w:sz w:val="22"/>
          <w:szCs w:val="22"/>
          <w:lang w:val="en-GB"/>
        </w:rPr>
        <w:t xml:space="preserve">key limiting </w:t>
      </w:r>
      <w:proofErr w:type="gramStart"/>
      <w:r w:rsidRPr="007521C2">
        <w:rPr>
          <w:rFonts w:asciiTheme="minorHAnsi" w:hAnsiTheme="minorHAnsi" w:cstheme="minorHAnsi"/>
          <w:sz w:val="22"/>
          <w:szCs w:val="22"/>
          <w:lang w:val="en-GB"/>
        </w:rPr>
        <w:t>HR</w:t>
      </w:r>
      <w:proofErr w:type="gramEnd"/>
      <w:r w:rsidRPr="007521C2">
        <w:rPr>
          <w:rFonts w:asciiTheme="minorHAnsi" w:hAnsiTheme="minorHAnsi" w:cstheme="minorHAnsi"/>
          <w:sz w:val="22"/>
          <w:szCs w:val="22"/>
          <w:lang w:val="en-GB"/>
        </w:rPr>
        <w:t xml:space="preserve"> and possibly institutional constraints within FNEC </w:t>
      </w:r>
      <w:r w:rsidR="003F22DD" w:rsidRPr="007521C2">
        <w:rPr>
          <w:rFonts w:asciiTheme="minorHAnsi" w:hAnsiTheme="minorHAnsi" w:cstheme="minorHAnsi"/>
          <w:sz w:val="22"/>
          <w:szCs w:val="22"/>
          <w:lang w:val="en-GB"/>
        </w:rPr>
        <w:t xml:space="preserve">might </w:t>
      </w:r>
      <w:r w:rsidRPr="007521C2">
        <w:rPr>
          <w:rFonts w:asciiTheme="minorHAnsi" w:hAnsiTheme="minorHAnsi" w:cstheme="minorHAnsi"/>
          <w:sz w:val="22"/>
          <w:szCs w:val="22"/>
          <w:lang w:val="en-GB"/>
        </w:rPr>
        <w:t>remain an obstacle to capturing funding opportunities.</w:t>
      </w:r>
    </w:p>
    <w:p w14:paraId="60865E1A" w14:textId="77777777" w:rsidR="00587C18" w:rsidRPr="007521C2" w:rsidRDefault="00587C18" w:rsidP="00A87271">
      <w:pPr>
        <w:spacing w:before="120" w:after="120" w:line="276" w:lineRule="auto"/>
        <w:contextualSpacing/>
        <w:jc w:val="both"/>
        <w:rPr>
          <w:rFonts w:asciiTheme="minorHAnsi" w:hAnsiTheme="minorHAnsi" w:cstheme="minorHAnsi"/>
          <w:sz w:val="22"/>
          <w:szCs w:val="22"/>
          <w:lang w:val="en-GB"/>
        </w:rPr>
      </w:pPr>
    </w:p>
    <w:p w14:paraId="1CA737F8" w14:textId="13EFCF17" w:rsidR="00032875" w:rsidRPr="00BF3F8E" w:rsidRDefault="00E621F6" w:rsidP="00A87271">
      <w:pPr>
        <w:pStyle w:val="Titre4"/>
        <w:spacing w:before="120" w:after="120" w:line="276" w:lineRule="auto"/>
        <w:jc w:val="both"/>
        <w:rPr>
          <w:rFonts w:asciiTheme="minorHAnsi" w:hAnsiTheme="minorHAnsi" w:cstheme="minorHAnsi"/>
          <w:lang w:val="en-GB"/>
        </w:rPr>
      </w:pPr>
      <w:r>
        <w:rPr>
          <w:rFonts w:asciiTheme="minorHAnsi" w:hAnsiTheme="minorHAnsi" w:cstheme="minorHAnsi"/>
          <w:lang w:val="en-GB"/>
        </w:rPr>
        <w:t>Outcome 1:</w:t>
      </w:r>
      <w:r w:rsidR="00E13BD4" w:rsidRPr="00BF3F8E">
        <w:rPr>
          <w:rFonts w:asciiTheme="minorHAnsi" w:hAnsiTheme="minorHAnsi" w:cstheme="minorHAnsi"/>
          <w:lang w:val="en-GB"/>
        </w:rPr>
        <w:t xml:space="preserve"> </w:t>
      </w:r>
      <w:r w:rsidRPr="00E621F6">
        <w:rPr>
          <w:rFonts w:asciiTheme="minorHAnsi" w:hAnsiTheme="minorHAnsi" w:cstheme="minorHAnsi"/>
          <w:lang w:val="en-GB"/>
        </w:rPr>
        <w:t>Economic and climate impacts are assessed, and adaptation options prioritised for effective budgeting and planning</w:t>
      </w:r>
      <w:r>
        <w:rPr>
          <w:rFonts w:asciiTheme="minorHAnsi" w:hAnsiTheme="minorHAnsi" w:cstheme="minorHAnsi"/>
          <w:lang w:val="en-GB"/>
        </w:rPr>
        <w:t>.</w:t>
      </w:r>
    </w:p>
    <w:p w14:paraId="6044B953" w14:textId="77777777" w:rsidR="006D4898" w:rsidRPr="007521C2" w:rsidRDefault="006D4898" w:rsidP="00A87271">
      <w:pPr>
        <w:widowControl w:val="0"/>
        <w:autoSpaceDE w:val="0"/>
        <w:autoSpaceDN w:val="0"/>
        <w:adjustRightInd w:val="0"/>
        <w:spacing w:before="120" w:after="120" w:line="276" w:lineRule="auto"/>
        <w:jc w:val="both"/>
        <w:rPr>
          <w:rFonts w:asciiTheme="minorHAnsi" w:hAnsiTheme="minorHAnsi" w:cstheme="minorHAnsi"/>
          <w:sz w:val="22"/>
          <w:szCs w:val="22"/>
          <w:lang w:val="en-GB"/>
        </w:rPr>
      </w:pPr>
    </w:p>
    <w:p w14:paraId="7EEAD768" w14:textId="6597AD6F" w:rsidR="007521C2" w:rsidRDefault="007521C2" w:rsidP="00A87271">
      <w:pPr>
        <w:spacing w:before="120" w:after="120" w:line="276" w:lineRule="auto"/>
        <w:contextualSpacing/>
        <w:jc w:val="both"/>
        <w:rPr>
          <w:rFonts w:asciiTheme="minorHAnsi" w:hAnsiTheme="minorHAnsi" w:cstheme="minorHAnsi"/>
          <w:sz w:val="22"/>
          <w:szCs w:val="22"/>
          <w:lang w:val="en-GB"/>
        </w:rPr>
      </w:pPr>
      <w:r w:rsidRPr="007521C2">
        <w:rPr>
          <w:rFonts w:asciiTheme="minorHAnsi" w:hAnsiTheme="minorHAnsi" w:cstheme="minorHAnsi"/>
          <w:sz w:val="22"/>
          <w:szCs w:val="22"/>
          <w:lang w:val="en-GB"/>
        </w:rPr>
        <w:t>Progress at project’s end: not entirely achieved</w:t>
      </w:r>
      <w:r w:rsidR="00E6082A">
        <w:rPr>
          <w:rFonts w:asciiTheme="minorHAnsi" w:hAnsiTheme="minorHAnsi" w:cstheme="minorHAnsi"/>
          <w:sz w:val="22"/>
          <w:szCs w:val="22"/>
          <w:lang w:val="en-GB"/>
        </w:rPr>
        <w:t xml:space="preserve"> (idem for outcomes 2 and 3)</w:t>
      </w:r>
      <w:r w:rsidRPr="007521C2">
        <w:rPr>
          <w:rFonts w:asciiTheme="minorHAnsi" w:hAnsiTheme="minorHAnsi" w:cstheme="minorHAnsi"/>
          <w:sz w:val="22"/>
          <w:szCs w:val="22"/>
          <w:lang w:val="en-GB"/>
        </w:rPr>
        <w:t>. The project had not finalised several products by June 2021 despite the many adaptive management efforts made by the project team.  Nonetheless, there was a(n) (in)formal agreement with UNDP to use TRAC funds to complete the project.</w:t>
      </w:r>
    </w:p>
    <w:p w14:paraId="6BA7809F" w14:textId="77777777" w:rsidR="00653280" w:rsidRPr="007521C2" w:rsidRDefault="00653280" w:rsidP="00A87271">
      <w:pPr>
        <w:spacing w:before="120" w:after="120" w:line="276" w:lineRule="auto"/>
        <w:contextualSpacing/>
        <w:jc w:val="both"/>
        <w:rPr>
          <w:rFonts w:asciiTheme="minorHAnsi" w:hAnsiTheme="minorHAnsi" w:cstheme="minorHAnsi"/>
          <w:sz w:val="22"/>
          <w:szCs w:val="22"/>
          <w:lang w:val="en-GB"/>
        </w:rPr>
      </w:pPr>
    </w:p>
    <w:p w14:paraId="67875A36" w14:textId="77777777" w:rsidR="00653280" w:rsidRPr="00E621F6" w:rsidRDefault="00653280" w:rsidP="00A87271">
      <w:pPr>
        <w:pStyle w:val="Corpsdetexte"/>
        <w:kinsoku w:val="0"/>
        <w:overflowPunct w:val="0"/>
        <w:spacing w:before="120" w:after="120" w:line="276" w:lineRule="auto"/>
        <w:ind w:right="527"/>
        <w:jc w:val="both"/>
        <w:rPr>
          <w:rFonts w:asciiTheme="minorHAnsi" w:hAnsiTheme="minorHAnsi" w:cstheme="minorHAnsi"/>
          <w:b/>
          <w:bCs/>
          <w:i/>
          <w:szCs w:val="22"/>
          <w:lang w:val="en-GB"/>
        </w:rPr>
      </w:pPr>
      <w:r w:rsidRPr="00E621F6">
        <w:rPr>
          <w:rFonts w:asciiTheme="minorHAnsi" w:hAnsiTheme="minorHAnsi" w:cstheme="minorHAnsi"/>
          <w:b/>
          <w:bCs/>
          <w:i/>
          <w:szCs w:val="22"/>
          <w:lang w:val="en-GB"/>
        </w:rPr>
        <w:t xml:space="preserve">Output 1.1: </w:t>
      </w:r>
      <w:r w:rsidRPr="00E621F6">
        <w:rPr>
          <w:rFonts w:asciiTheme="minorHAnsi" w:hAnsiTheme="minorHAnsi" w:cstheme="minorHAnsi"/>
          <w:i/>
          <w:szCs w:val="22"/>
          <w:lang w:val="en-GB"/>
        </w:rPr>
        <w:t>An economic assessment tool informing budgeting processes is operational</w:t>
      </w:r>
    </w:p>
    <w:p w14:paraId="360C9424" w14:textId="77777777" w:rsidR="00C978E3" w:rsidRDefault="00C978E3" w:rsidP="00A87271">
      <w:pPr>
        <w:spacing w:before="120"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Indicators:</w:t>
      </w:r>
    </w:p>
    <w:p w14:paraId="2BF73DD9" w14:textId="1C17A92E" w:rsidR="00C978E3" w:rsidRDefault="00C978E3" w:rsidP="00A87271">
      <w:pPr>
        <w:pStyle w:val="Paragraphedeliste"/>
        <w:numPr>
          <w:ilvl w:val="0"/>
          <w:numId w:val="5"/>
        </w:numPr>
        <w:spacing w:before="120" w:after="120" w:line="276" w:lineRule="auto"/>
        <w:ind w:right="-28"/>
        <w:jc w:val="both"/>
        <w:rPr>
          <w:rFonts w:asciiTheme="minorHAnsi" w:hAnsiTheme="minorHAnsi" w:cstheme="minorHAnsi"/>
          <w:sz w:val="22"/>
          <w:szCs w:val="22"/>
          <w:lang w:val="en-GB"/>
        </w:rPr>
      </w:pPr>
      <w:r w:rsidRPr="00C978E3">
        <w:rPr>
          <w:rFonts w:asciiTheme="minorHAnsi" w:hAnsiTheme="minorHAnsi" w:cstheme="minorHAnsi"/>
          <w:sz w:val="22"/>
          <w:szCs w:val="22"/>
          <w:lang w:val="en-GB"/>
        </w:rPr>
        <w:t>“Extent of functioning of a model to track economic impacts of climate change”</w:t>
      </w:r>
    </w:p>
    <w:p w14:paraId="52C1FD69" w14:textId="2703D4CD" w:rsidR="00C978E3" w:rsidRPr="00C978E3" w:rsidRDefault="00C978E3" w:rsidP="00A87271">
      <w:pPr>
        <w:pStyle w:val="Paragraphedeliste"/>
        <w:numPr>
          <w:ilvl w:val="0"/>
          <w:numId w:val="5"/>
        </w:numPr>
        <w:spacing w:before="120" w:after="120" w:line="276" w:lineRule="auto"/>
        <w:ind w:right="-28"/>
        <w:jc w:val="both"/>
        <w:rPr>
          <w:rFonts w:asciiTheme="minorHAnsi" w:hAnsiTheme="minorHAnsi" w:cstheme="minorHAnsi"/>
          <w:sz w:val="22"/>
          <w:szCs w:val="22"/>
          <w:lang w:val="en-GB"/>
        </w:rPr>
      </w:pPr>
      <w:r w:rsidRPr="0085352F">
        <w:rPr>
          <w:rFonts w:asciiTheme="minorHAnsi" w:hAnsiTheme="minorHAnsi" w:cstheme="minorHAnsi"/>
          <w:sz w:val="22"/>
          <w:szCs w:val="22"/>
          <w:lang w:val="en-GB"/>
        </w:rPr>
        <w:lastRenderedPageBreak/>
        <w:t>“Number of institutional staff with expanded skills in economic model</w:t>
      </w:r>
      <w:r w:rsidR="00565716">
        <w:rPr>
          <w:rFonts w:asciiTheme="minorHAnsi" w:hAnsiTheme="minorHAnsi" w:cstheme="minorHAnsi"/>
          <w:sz w:val="22"/>
          <w:szCs w:val="22"/>
          <w:lang w:val="en-GB"/>
        </w:rPr>
        <w:t>l</w:t>
      </w:r>
      <w:r w:rsidRPr="0085352F">
        <w:rPr>
          <w:rFonts w:asciiTheme="minorHAnsi" w:hAnsiTheme="minorHAnsi" w:cstheme="minorHAnsi"/>
          <w:sz w:val="22"/>
          <w:szCs w:val="22"/>
          <w:lang w:val="en-GB"/>
        </w:rPr>
        <w:t>ing for use in adaptation planning”</w:t>
      </w:r>
    </w:p>
    <w:p w14:paraId="1C6F445C" w14:textId="77777777" w:rsidR="00C978E3" w:rsidRDefault="00C978E3" w:rsidP="00A87271">
      <w:pPr>
        <w:spacing w:before="120" w:after="120" w:line="276" w:lineRule="auto"/>
        <w:ind w:right="-28"/>
        <w:jc w:val="both"/>
        <w:rPr>
          <w:rFonts w:asciiTheme="minorHAnsi" w:hAnsiTheme="minorHAnsi" w:cstheme="minorHAnsi"/>
          <w:sz w:val="22"/>
          <w:szCs w:val="22"/>
          <w:lang w:val="en-GB"/>
        </w:rPr>
      </w:pPr>
      <w:r>
        <w:rPr>
          <w:rFonts w:asciiTheme="minorHAnsi" w:hAnsiTheme="minorHAnsi" w:cstheme="minorHAnsi"/>
          <w:sz w:val="22"/>
          <w:szCs w:val="22"/>
          <w:lang w:val="en-GB"/>
        </w:rPr>
        <w:t>Targets:</w:t>
      </w:r>
    </w:p>
    <w:p w14:paraId="6AD4DA06" w14:textId="53D03406" w:rsidR="00C978E3" w:rsidRDefault="00C978E3" w:rsidP="00A87271">
      <w:pPr>
        <w:pStyle w:val="Paragraphedeliste"/>
        <w:numPr>
          <w:ilvl w:val="0"/>
          <w:numId w:val="5"/>
        </w:numPr>
        <w:spacing w:before="120" w:after="120" w:line="276" w:lineRule="auto"/>
        <w:ind w:right="-28"/>
        <w:jc w:val="both"/>
        <w:rPr>
          <w:rFonts w:asciiTheme="minorHAnsi" w:hAnsiTheme="minorHAnsi" w:cstheme="minorHAnsi"/>
          <w:sz w:val="22"/>
          <w:szCs w:val="22"/>
          <w:lang w:val="en-GB"/>
        </w:rPr>
      </w:pPr>
      <w:r w:rsidRPr="00C978E3">
        <w:rPr>
          <w:rFonts w:asciiTheme="minorHAnsi" w:hAnsiTheme="minorHAnsi" w:cstheme="minorHAnsi"/>
          <w:sz w:val="22"/>
          <w:szCs w:val="22"/>
          <w:lang w:val="en-GB"/>
        </w:rPr>
        <w:t>“5 Strong sectoral economic modelling estimating the future biophysical implications of CC, and modelling of economic responses to the biophysical changes, and/or computable general equilibrium models (CGE) are developed, to serve for the budget planning processes”</w:t>
      </w:r>
    </w:p>
    <w:p w14:paraId="21E36910" w14:textId="227DA7D1" w:rsidR="00C978E3" w:rsidRPr="00C978E3" w:rsidRDefault="00C978E3" w:rsidP="00A87271">
      <w:pPr>
        <w:pStyle w:val="Paragraphedeliste"/>
        <w:numPr>
          <w:ilvl w:val="0"/>
          <w:numId w:val="5"/>
        </w:numPr>
        <w:spacing w:before="120" w:after="120" w:line="276" w:lineRule="auto"/>
        <w:ind w:right="-28"/>
        <w:jc w:val="both"/>
        <w:rPr>
          <w:rFonts w:asciiTheme="minorHAnsi" w:hAnsiTheme="minorHAnsi" w:cstheme="minorHAnsi"/>
          <w:sz w:val="22"/>
          <w:szCs w:val="22"/>
          <w:lang w:val="en-GB"/>
        </w:rPr>
      </w:pPr>
      <w:r w:rsidRPr="00C978E3">
        <w:rPr>
          <w:rFonts w:asciiTheme="minorHAnsi" w:hAnsiTheme="minorHAnsi" w:cstheme="minorHAnsi"/>
          <w:sz w:val="22"/>
          <w:szCs w:val="22"/>
          <w:lang w:val="en-GB"/>
        </w:rPr>
        <w:t>Local expertise on the use of economic modelling exist</w:t>
      </w:r>
      <w:r>
        <w:rPr>
          <w:rFonts w:asciiTheme="minorHAnsi" w:hAnsiTheme="minorHAnsi" w:cstheme="minorHAnsi"/>
          <w:sz w:val="22"/>
          <w:szCs w:val="22"/>
          <w:lang w:val="en-GB"/>
        </w:rPr>
        <w:t>s</w:t>
      </w:r>
      <w:r w:rsidRPr="00C978E3">
        <w:rPr>
          <w:rFonts w:asciiTheme="minorHAnsi" w:hAnsiTheme="minorHAnsi" w:cstheme="minorHAnsi"/>
          <w:sz w:val="22"/>
          <w:szCs w:val="22"/>
          <w:lang w:val="en-GB"/>
        </w:rPr>
        <w:t xml:space="preserve"> (at least 5 experts, including 2 women)</w:t>
      </w:r>
    </w:p>
    <w:p w14:paraId="2885549F" w14:textId="4E495BBE" w:rsidR="00B8562C" w:rsidRDefault="007521C2" w:rsidP="00A87271">
      <w:pPr>
        <w:spacing w:before="120" w:after="120" w:line="276" w:lineRule="auto"/>
        <w:jc w:val="both"/>
        <w:rPr>
          <w:rFonts w:asciiTheme="minorHAnsi" w:hAnsiTheme="minorHAnsi" w:cstheme="minorHAnsi"/>
          <w:sz w:val="22"/>
          <w:szCs w:val="22"/>
          <w:lang w:val="en-GB"/>
        </w:rPr>
      </w:pPr>
      <w:r w:rsidRPr="00653280">
        <w:rPr>
          <w:rFonts w:asciiTheme="minorHAnsi" w:hAnsiTheme="minorHAnsi" w:cstheme="minorHAnsi"/>
          <w:sz w:val="22"/>
          <w:szCs w:val="22"/>
          <w:lang w:val="en-GB"/>
        </w:rPr>
        <w:t xml:space="preserve">Study on the development and operationalization of models on the economic impact of climate change and/or an integrated macro-economic model to support budget planning; </w:t>
      </w:r>
      <w:r w:rsidR="00D3063B">
        <w:rPr>
          <w:rFonts w:asciiTheme="minorHAnsi" w:hAnsiTheme="minorHAnsi" w:cstheme="minorHAnsi"/>
          <w:sz w:val="22"/>
          <w:szCs w:val="22"/>
          <w:lang w:val="en-GB"/>
        </w:rPr>
        <w:t xml:space="preserve">the </w:t>
      </w:r>
      <w:r w:rsidR="00B8562C">
        <w:rPr>
          <w:rFonts w:asciiTheme="minorHAnsi" w:hAnsiTheme="minorHAnsi" w:cstheme="minorHAnsi"/>
          <w:sz w:val="22"/>
          <w:szCs w:val="22"/>
          <w:lang w:val="en-GB"/>
        </w:rPr>
        <w:t xml:space="preserve">general </w:t>
      </w:r>
      <w:r w:rsidR="00D3063B">
        <w:rPr>
          <w:rFonts w:asciiTheme="minorHAnsi" w:hAnsiTheme="minorHAnsi" w:cstheme="minorHAnsi"/>
          <w:sz w:val="22"/>
          <w:szCs w:val="22"/>
          <w:lang w:val="en-GB"/>
        </w:rPr>
        <w:t>model</w:t>
      </w:r>
      <w:r w:rsidR="00B8562C">
        <w:rPr>
          <w:rFonts w:asciiTheme="minorHAnsi" w:hAnsiTheme="minorHAnsi" w:cstheme="minorHAnsi"/>
          <w:sz w:val="22"/>
          <w:szCs w:val="22"/>
          <w:lang w:val="en-GB"/>
        </w:rPr>
        <w:t xml:space="preserve"> (for national data) and partial model</w:t>
      </w:r>
      <w:r w:rsidR="00EB368B">
        <w:rPr>
          <w:rStyle w:val="Appelnotedebasdep"/>
          <w:rFonts w:asciiTheme="minorHAnsi" w:hAnsiTheme="minorHAnsi" w:cstheme="minorHAnsi"/>
          <w:sz w:val="22"/>
          <w:szCs w:val="22"/>
          <w:lang w:val="en-GB"/>
        </w:rPr>
        <w:footnoteReference w:id="20"/>
      </w:r>
      <w:r w:rsidR="00B8562C">
        <w:rPr>
          <w:rFonts w:asciiTheme="minorHAnsi" w:hAnsiTheme="minorHAnsi" w:cstheme="minorHAnsi"/>
          <w:sz w:val="22"/>
          <w:szCs w:val="22"/>
          <w:lang w:val="en-GB"/>
        </w:rPr>
        <w:t xml:space="preserve"> (per sector)</w:t>
      </w:r>
      <w:r w:rsidR="00D3063B">
        <w:rPr>
          <w:rFonts w:asciiTheme="minorHAnsi" w:hAnsiTheme="minorHAnsi" w:cstheme="minorHAnsi"/>
          <w:sz w:val="22"/>
          <w:szCs w:val="22"/>
          <w:lang w:val="en-GB"/>
        </w:rPr>
        <w:t xml:space="preserve"> were developed but the actual utilisation</w:t>
      </w:r>
      <w:r w:rsidR="00B8562C">
        <w:rPr>
          <w:rFonts w:asciiTheme="minorHAnsi" w:hAnsiTheme="minorHAnsi" w:cstheme="minorHAnsi"/>
          <w:sz w:val="22"/>
          <w:szCs w:val="22"/>
          <w:lang w:val="en-GB"/>
        </w:rPr>
        <w:t xml:space="preserve"> of the partial model</w:t>
      </w:r>
      <w:r w:rsidR="00D3063B">
        <w:rPr>
          <w:rFonts w:asciiTheme="minorHAnsi" w:hAnsiTheme="minorHAnsi" w:cstheme="minorHAnsi"/>
          <w:sz w:val="22"/>
          <w:szCs w:val="22"/>
          <w:lang w:val="en-GB"/>
        </w:rPr>
        <w:t xml:space="preserve"> requires extensive data to feed in the model</w:t>
      </w:r>
      <w:r w:rsidR="00C978E3">
        <w:rPr>
          <w:rFonts w:asciiTheme="minorHAnsi" w:hAnsiTheme="minorHAnsi" w:cstheme="minorHAnsi"/>
          <w:sz w:val="22"/>
          <w:szCs w:val="22"/>
          <w:lang w:val="en-GB"/>
        </w:rPr>
        <w:t>s</w:t>
      </w:r>
      <w:r w:rsidR="00D3063B">
        <w:rPr>
          <w:rFonts w:asciiTheme="minorHAnsi" w:hAnsiTheme="minorHAnsi" w:cstheme="minorHAnsi"/>
          <w:sz w:val="22"/>
          <w:szCs w:val="22"/>
          <w:lang w:val="en-GB"/>
        </w:rPr>
        <w:t xml:space="preserve"> that currently was </w:t>
      </w:r>
      <w:r w:rsidR="00C978E3">
        <w:rPr>
          <w:rFonts w:asciiTheme="minorHAnsi" w:hAnsiTheme="minorHAnsi" w:cstheme="minorHAnsi"/>
          <w:sz w:val="22"/>
          <w:szCs w:val="22"/>
          <w:lang w:val="en-GB"/>
        </w:rPr>
        <w:t>functional</w:t>
      </w:r>
      <w:r w:rsidR="00D3063B">
        <w:rPr>
          <w:rFonts w:asciiTheme="minorHAnsi" w:hAnsiTheme="minorHAnsi" w:cstheme="minorHAnsi"/>
          <w:sz w:val="22"/>
          <w:szCs w:val="22"/>
          <w:lang w:val="en-GB"/>
        </w:rPr>
        <w:t xml:space="preserve"> only for the agriculture sector</w:t>
      </w:r>
      <w:r w:rsidR="00346CD2">
        <w:rPr>
          <w:rFonts w:asciiTheme="minorHAnsi" w:hAnsiTheme="minorHAnsi" w:cstheme="minorHAnsi"/>
          <w:sz w:val="22"/>
          <w:szCs w:val="22"/>
          <w:lang w:val="en-GB"/>
        </w:rPr>
        <w:t xml:space="preserve"> and that frustrated participants</w:t>
      </w:r>
      <w:r w:rsidR="00D3063B">
        <w:rPr>
          <w:rFonts w:asciiTheme="minorHAnsi" w:hAnsiTheme="minorHAnsi" w:cstheme="minorHAnsi"/>
          <w:sz w:val="22"/>
          <w:szCs w:val="22"/>
          <w:lang w:val="en-GB"/>
        </w:rPr>
        <w:t xml:space="preserve">. </w:t>
      </w:r>
      <w:r w:rsidR="00BA569B">
        <w:rPr>
          <w:rFonts w:asciiTheme="minorHAnsi" w:hAnsiTheme="minorHAnsi" w:cstheme="minorHAnsi"/>
          <w:sz w:val="22"/>
          <w:szCs w:val="22"/>
          <w:lang w:val="en-GB"/>
        </w:rPr>
        <w:t xml:space="preserve">Its </w:t>
      </w:r>
      <w:r w:rsidR="00D3063B">
        <w:rPr>
          <w:rFonts w:asciiTheme="minorHAnsi" w:hAnsiTheme="minorHAnsi" w:cstheme="minorHAnsi"/>
          <w:sz w:val="22"/>
          <w:szCs w:val="22"/>
          <w:lang w:val="en-GB"/>
        </w:rPr>
        <w:t>use would require reassessing data acquisition and storage</w:t>
      </w:r>
      <w:r w:rsidR="00B8562C">
        <w:rPr>
          <w:rFonts w:asciiTheme="minorHAnsi" w:hAnsiTheme="minorHAnsi" w:cstheme="minorHAnsi"/>
          <w:sz w:val="22"/>
          <w:szCs w:val="22"/>
          <w:lang w:val="en-GB"/>
        </w:rPr>
        <w:t>, hence refurbishing INSAE</w:t>
      </w:r>
      <w:r w:rsidR="00D3063B">
        <w:rPr>
          <w:rFonts w:asciiTheme="minorHAnsi" w:hAnsiTheme="minorHAnsi" w:cstheme="minorHAnsi"/>
          <w:sz w:val="22"/>
          <w:szCs w:val="22"/>
          <w:lang w:val="en-GB"/>
        </w:rPr>
        <w:t xml:space="preserve"> – not part of the project -</w:t>
      </w:r>
      <w:r w:rsidR="00B8562C">
        <w:rPr>
          <w:rFonts w:asciiTheme="minorHAnsi" w:hAnsiTheme="minorHAnsi" w:cstheme="minorHAnsi"/>
          <w:sz w:val="22"/>
          <w:szCs w:val="22"/>
          <w:lang w:val="en-GB"/>
        </w:rPr>
        <w:t>, as it requires several years of time series, mostly if not always incomplete within all 4 sectors</w:t>
      </w:r>
      <w:r w:rsidR="00D3063B">
        <w:rPr>
          <w:rFonts w:asciiTheme="minorHAnsi" w:hAnsiTheme="minorHAnsi" w:cstheme="minorHAnsi"/>
          <w:sz w:val="22"/>
          <w:szCs w:val="22"/>
          <w:lang w:val="en-GB"/>
        </w:rPr>
        <w:t>.</w:t>
      </w:r>
      <w:r w:rsidR="00BA569B">
        <w:rPr>
          <w:rFonts w:asciiTheme="minorHAnsi" w:hAnsiTheme="minorHAnsi" w:cstheme="minorHAnsi"/>
          <w:sz w:val="22"/>
          <w:szCs w:val="22"/>
          <w:lang w:val="en-GB"/>
        </w:rPr>
        <w:t xml:space="preserve"> The general model seems to be operational within M</w:t>
      </w:r>
      <w:r w:rsidR="00D70266">
        <w:rPr>
          <w:rFonts w:asciiTheme="minorHAnsi" w:hAnsiTheme="minorHAnsi" w:cstheme="minorHAnsi"/>
          <w:sz w:val="22"/>
          <w:szCs w:val="22"/>
          <w:lang w:val="en-GB"/>
        </w:rPr>
        <w:t>DCAG</w:t>
      </w:r>
      <w:r w:rsidR="00BA569B">
        <w:rPr>
          <w:rFonts w:asciiTheme="minorHAnsi" w:hAnsiTheme="minorHAnsi" w:cstheme="minorHAnsi"/>
          <w:sz w:val="22"/>
          <w:szCs w:val="22"/>
          <w:lang w:val="en-GB"/>
        </w:rPr>
        <w:t>.</w:t>
      </w:r>
      <w:r w:rsidR="00EB5C7E">
        <w:rPr>
          <w:rFonts w:asciiTheme="minorHAnsi" w:hAnsiTheme="minorHAnsi" w:cstheme="minorHAnsi"/>
          <w:sz w:val="22"/>
          <w:szCs w:val="22"/>
          <w:lang w:val="en-GB"/>
        </w:rPr>
        <w:t xml:space="preserve"> It would allow for climate impact estimates, hence </w:t>
      </w:r>
      <w:r w:rsidR="0064596A">
        <w:rPr>
          <w:rFonts w:asciiTheme="minorHAnsi" w:hAnsiTheme="minorHAnsi" w:cstheme="minorHAnsi"/>
          <w:sz w:val="22"/>
          <w:szCs w:val="22"/>
          <w:lang w:val="en-GB"/>
        </w:rPr>
        <w:t>producing a climate-sensitive budget.</w:t>
      </w:r>
      <w:r w:rsidR="00EB5C7E">
        <w:rPr>
          <w:rFonts w:asciiTheme="minorHAnsi" w:hAnsiTheme="minorHAnsi" w:cstheme="minorHAnsi"/>
          <w:sz w:val="22"/>
          <w:szCs w:val="22"/>
          <w:lang w:val="en-GB"/>
        </w:rPr>
        <w:t xml:space="preserve"> </w:t>
      </w:r>
    </w:p>
    <w:p w14:paraId="205541F4" w14:textId="6F52D1A6" w:rsidR="007521C2" w:rsidRDefault="00D3063B" w:rsidP="00A87271">
      <w:pPr>
        <w:spacing w:before="120"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w:t>
      </w:r>
      <w:r w:rsidR="007521C2" w:rsidRPr="00653280">
        <w:rPr>
          <w:rFonts w:asciiTheme="minorHAnsi" w:hAnsiTheme="minorHAnsi" w:cstheme="minorHAnsi"/>
          <w:sz w:val="22"/>
          <w:szCs w:val="22"/>
          <w:lang w:val="en-GB"/>
        </w:rPr>
        <w:t xml:space="preserve"> wide range of stakeholders w</w:t>
      </w:r>
      <w:r w:rsidR="00940CBE">
        <w:rPr>
          <w:rFonts w:asciiTheme="minorHAnsi" w:hAnsiTheme="minorHAnsi" w:cstheme="minorHAnsi"/>
          <w:sz w:val="22"/>
          <w:szCs w:val="22"/>
          <w:lang w:val="en-GB"/>
        </w:rPr>
        <w:t>as</w:t>
      </w:r>
      <w:r w:rsidR="007521C2" w:rsidRPr="00653280">
        <w:rPr>
          <w:rFonts w:asciiTheme="minorHAnsi" w:hAnsiTheme="minorHAnsi" w:cstheme="minorHAnsi"/>
          <w:sz w:val="22"/>
          <w:szCs w:val="22"/>
          <w:lang w:val="en-GB"/>
        </w:rPr>
        <w:t xml:space="preserve"> trained within sectoral ministries and municipalities</w:t>
      </w:r>
      <w:r w:rsidR="005E1FC5">
        <w:rPr>
          <w:rFonts w:asciiTheme="minorHAnsi" w:hAnsiTheme="minorHAnsi" w:cstheme="minorHAnsi"/>
          <w:sz w:val="22"/>
          <w:szCs w:val="22"/>
          <w:lang w:val="en-GB"/>
        </w:rPr>
        <w:t xml:space="preserve"> (&lt;20% women</w:t>
      </w:r>
      <w:r w:rsidR="005E1FC5">
        <w:rPr>
          <w:rStyle w:val="Appelnotedebasdep"/>
          <w:rFonts w:asciiTheme="minorHAnsi" w:hAnsiTheme="minorHAnsi" w:cstheme="minorHAnsi"/>
          <w:sz w:val="22"/>
          <w:szCs w:val="22"/>
          <w:lang w:val="en-GB"/>
        </w:rPr>
        <w:footnoteReference w:id="21"/>
      </w:r>
      <w:r w:rsidR="005E1FC5">
        <w:rPr>
          <w:rFonts w:asciiTheme="minorHAnsi" w:hAnsiTheme="minorHAnsi" w:cstheme="minorHAnsi"/>
          <w:sz w:val="22"/>
          <w:szCs w:val="22"/>
          <w:lang w:val="en-GB"/>
        </w:rPr>
        <w:t>)</w:t>
      </w:r>
      <w:r w:rsidR="007521C2" w:rsidRPr="00653280">
        <w:rPr>
          <w:rFonts w:asciiTheme="minorHAnsi" w:hAnsiTheme="minorHAnsi" w:cstheme="minorHAnsi"/>
          <w:sz w:val="22"/>
          <w:szCs w:val="22"/>
          <w:lang w:val="en-GB"/>
        </w:rPr>
        <w:t>; interviews showed that their utilisation may be limited to very skilled technicians</w:t>
      </w:r>
      <w:r w:rsidR="00EB368B">
        <w:rPr>
          <w:rFonts w:asciiTheme="minorHAnsi" w:hAnsiTheme="minorHAnsi" w:cstheme="minorHAnsi"/>
          <w:sz w:val="22"/>
          <w:szCs w:val="22"/>
          <w:lang w:val="en-GB"/>
        </w:rPr>
        <w:t xml:space="preserve"> (economists)</w:t>
      </w:r>
      <w:r w:rsidR="007521C2" w:rsidRPr="00653280">
        <w:rPr>
          <w:rFonts w:asciiTheme="minorHAnsi" w:hAnsiTheme="minorHAnsi" w:cstheme="minorHAnsi"/>
          <w:sz w:val="22"/>
          <w:szCs w:val="22"/>
          <w:lang w:val="en-GB"/>
        </w:rPr>
        <w:t xml:space="preserve"> with time dedicated to that function</w:t>
      </w:r>
      <w:r w:rsidR="00EB368B">
        <w:rPr>
          <w:rFonts w:asciiTheme="minorHAnsi" w:hAnsiTheme="minorHAnsi" w:cstheme="minorHAnsi"/>
          <w:sz w:val="22"/>
          <w:szCs w:val="22"/>
          <w:lang w:val="en-GB"/>
        </w:rPr>
        <w:t xml:space="preserve"> (mainly DPP </w:t>
      </w:r>
      <w:r w:rsidR="00EB5C7E">
        <w:rPr>
          <w:rFonts w:asciiTheme="minorHAnsi" w:hAnsiTheme="minorHAnsi" w:cstheme="minorHAnsi"/>
          <w:sz w:val="22"/>
          <w:szCs w:val="22"/>
          <w:lang w:val="en-GB"/>
        </w:rPr>
        <w:t>of ministries)</w:t>
      </w:r>
      <w:r w:rsidR="007521C2" w:rsidRPr="00653280">
        <w:rPr>
          <w:rFonts w:asciiTheme="minorHAnsi" w:hAnsiTheme="minorHAnsi" w:cstheme="minorHAnsi"/>
          <w:sz w:val="22"/>
          <w:szCs w:val="22"/>
          <w:lang w:val="en-GB"/>
        </w:rPr>
        <w:t>, to be found mainly within M</w:t>
      </w:r>
      <w:r w:rsidR="00D70266">
        <w:rPr>
          <w:rFonts w:asciiTheme="minorHAnsi" w:hAnsiTheme="minorHAnsi" w:cstheme="minorHAnsi"/>
          <w:sz w:val="22"/>
          <w:szCs w:val="22"/>
          <w:lang w:val="en-GB"/>
        </w:rPr>
        <w:t>DCAG</w:t>
      </w:r>
      <w:r w:rsidR="007521C2" w:rsidRPr="00653280">
        <w:rPr>
          <w:rFonts w:asciiTheme="minorHAnsi" w:hAnsiTheme="minorHAnsi" w:cstheme="minorHAnsi"/>
          <w:sz w:val="22"/>
          <w:szCs w:val="22"/>
          <w:lang w:val="en-GB"/>
        </w:rPr>
        <w:t>; the interest was very much limited within municipalities that cannot free up time for using these new skills. Overall, interviews showed that beneficiaries within sectoral ministries showed interest but also requested much more in-depth training in these areas</w:t>
      </w:r>
      <w:r w:rsidR="00C978E3">
        <w:rPr>
          <w:rFonts w:asciiTheme="minorHAnsi" w:hAnsiTheme="minorHAnsi" w:cstheme="minorHAnsi"/>
          <w:sz w:val="22"/>
          <w:szCs w:val="22"/>
          <w:lang w:val="en-GB"/>
        </w:rPr>
        <w:t>.</w:t>
      </w:r>
      <w:r w:rsidR="00EB5C7E">
        <w:rPr>
          <w:rFonts w:asciiTheme="minorHAnsi" w:hAnsiTheme="minorHAnsi" w:cstheme="minorHAnsi"/>
          <w:sz w:val="22"/>
          <w:szCs w:val="22"/>
          <w:lang w:val="en-GB"/>
        </w:rPr>
        <w:t xml:space="preserve"> The project, however, did not accommodate training follow-up.</w:t>
      </w:r>
    </w:p>
    <w:p w14:paraId="44C7377A" w14:textId="77777777" w:rsidR="001B11FF" w:rsidRPr="00653280" w:rsidRDefault="001B11FF" w:rsidP="00A87271">
      <w:pPr>
        <w:spacing w:before="120" w:after="120" w:line="276" w:lineRule="auto"/>
        <w:jc w:val="both"/>
        <w:rPr>
          <w:rFonts w:asciiTheme="minorHAnsi" w:hAnsiTheme="minorHAnsi" w:cstheme="minorHAnsi"/>
          <w:sz w:val="22"/>
          <w:szCs w:val="22"/>
          <w:lang w:val="en-GB"/>
        </w:rPr>
      </w:pPr>
    </w:p>
    <w:p w14:paraId="3F4109AE" w14:textId="7A845688" w:rsidR="00E621F6" w:rsidRDefault="00E13BD4" w:rsidP="00A87271">
      <w:pPr>
        <w:pStyle w:val="Corpsdetexte"/>
        <w:kinsoku w:val="0"/>
        <w:overflowPunct w:val="0"/>
        <w:spacing w:before="120" w:after="120" w:line="276" w:lineRule="auto"/>
        <w:ind w:right="527"/>
        <w:jc w:val="both"/>
        <w:rPr>
          <w:rFonts w:asciiTheme="minorHAnsi" w:hAnsiTheme="minorHAnsi" w:cstheme="minorHAnsi"/>
          <w:i/>
          <w:iCs/>
          <w:color w:val="000000"/>
          <w:szCs w:val="22"/>
          <w:lang w:val="en-GB"/>
        </w:rPr>
      </w:pPr>
      <w:r w:rsidRPr="00BF3F8E">
        <w:rPr>
          <w:rFonts w:asciiTheme="minorHAnsi" w:hAnsiTheme="minorHAnsi" w:cstheme="minorHAnsi"/>
          <w:b/>
          <w:bCs/>
          <w:i/>
          <w:szCs w:val="22"/>
          <w:lang w:val="en-GB"/>
        </w:rPr>
        <w:t>Output 1.2:</w:t>
      </w:r>
      <w:r w:rsidRPr="00BF3F8E">
        <w:rPr>
          <w:rFonts w:asciiTheme="minorHAnsi" w:hAnsiTheme="minorHAnsi" w:cstheme="minorHAnsi"/>
          <w:b/>
          <w:bCs/>
          <w:szCs w:val="22"/>
          <w:lang w:val="en-GB"/>
        </w:rPr>
        <w:t xml:space="preserve"> </w:t>
      </w:r>
      <w:r w:rsidR="00E621F6" w:rsidRPr="00E621F6">
        <w:rPr>
          <w:rFonts w:asciiTheme="minorHAnsi" w:hAnsiTheme="minorHAnsi" w:cstheme="minorHAnsi"/>
          <w:i/>
          <w:iCs/>
          <w:color w:val="000000"/>
          <w:szCs w:val="22"/>
          <w:lang w:val="en-GB"/>
        </w:rPr>
        <w:t xml:space="preserve">Climate risks and vulnerability assessments are conducted in urban planning and infrastructure, </w:t>
      </w:r>
      <w:proofErr w:type="gramStart"/>
      <w:r w:rsidR="00E621F6" w:rsidRPr="00E621F6">
        <w:rPr>
          <w:rFonts w:asciiTheme="minorHAnsi" w:hAnsiTheme="minorHAnsi" w:cstheme="minorHAnsi"/>
          <w:i/>
          <w:iCs/>
          <w:color w:val="000000"/>
          <w:szCs w:val="22"/>
          <w:lang w:val="en-GB"/>
        </w:rPr>
        <w:t>energy</w:t>
      </w:r>
      <w:proofErr w:type="gramEnd"/>
      <w:r w:rsidR="00E621F6" w:rsidRPr="00E621F6">
        <w:rPr>
          <w:rFonts w:asciiTheme="minorHAnsi" w:hAnsiTheme="minorHAnsi" w:cstheme="minorHAnsi"/>
          <w:i/>
          <w:iCs/>
          <w:color w:val="000000"/>
          <w:szCs w:val="22"/>
          <w:lang w:val="en-GB"/>
        </w:rPr>
        <w:t xml:space="preserve"> and forestry</w:t>
      </w:r>
    </w:p>
    <w:p w14:paraId="41F88648" w14:textId="4918F68C" w:rsidR="00C978E3" w:rsidRPr="00C978E3" w:rsidRDefault="00C978E3" w:rsidP="003C671D">
      <w:pPr>
        <w:pStyle w:val="Corpsdetexte"/>
        <w:kinsoku w:val="0"/>
        <w:overflowPunct w:val="0"/>
        <w:spacing w:before="120" w:after="120" w:line="276" w:lineRule="auto"/>
        <w:ind w:right="527"/>
        <w:jc w:val="both"/>
        <w:rPr>
          <w:rFonts w:asciiTheme="minorHAnsi" w:hAnsiTheme="minorHAnsi" w:cstheme="minorHAnsi"/>
          <w:sz w:val="22"/>
          <w:szCs w:val="22"/>
          <w:lang w:val="en-GB" w:eastAsia="es-ES_tradnl"/>
        </w:rPr>
      </w:pPr>
      <w:r w:rsidRPr="00C978E3">
        <w:rPr>
          <w:rFonts w:asciiTheme="minorHAnsi" w:hAnsiTheme="minorHAnsi" w:cstheme="minorHAnsi"/>
          <w:sz w:val="22"/>
          <w:szCs w:val="22"/>
          <w:lang w:val="en-GB" w:eastAsia="es-ES_tradnl"/>
        </w:rPr>
        <w:t xml:space="preserve">Indicators: </w:t>
      </w:r>
    </w:p>
    <w:p w14:paraId="240577EF" w14:textId="458D2C67" w:rsidR="00C978E3" w:rsidRPr="00C978E3" w:rsidRDefault="00C978E3" w:rsidP="003C671D">
      <w:pPr>
        <w:pStyle w:val="Paragraphedeliste"/>
        <w:numPr>
          <w:ilvl w:val="0"/>
          <w:numId w:val="5"/>
        </w:numPr>
        <w:spacing w:before="120" w:after="120" w:line="276" w:lineRule="auto"/>
        <w:rPr>
          <w:rFonts w:asciiTheme="minorHAnsi" w:hAnsiTheme="minorHAnsi" w:cstheme="minorHAnsi"/>
          <w:sz w:val="22"/>
          <w:szCs w:val="22"/>
          <w:lang w:val="en-GB"/>
        </w:rPr>
      </w:pPr>
      <w:r w:rsidRPr="00C978E3">
        <w:rPr>
          <w:rFonts w:asciiTheme="minorHAnsi" w:hAnsiTheme="minorHAnsi" w:cstheme="minorHAnsi"/>
          <w:sz w:val="22"/>
          <w:szCs w:val="22"/>
          <w:lang w:val="en-GB"/>
        </w:rPr>
        <w:t xml:space="preserve">Number of sector climate risk vulnerability assessments </w:t>
      </w:r>
      <w:proofErr w:type="gramStart"/>
      <w:r w:rsidRPr="00C978E3">
        <w:rPr>
          <w:rFonts w:asciiTheme="minorHAnsi" w:hAnsiTheme="minorHAnsi" w:cstheme="minorHAnsi"/>
          <w:sz w:val="22"/>
          <w:szCs w:val="22"/>
          <w:lang w:val="en-GB"/>
        </w:rPr>
        <w:t>developed</w:t>
      </w:r>
      <w:proofErr w:type="gramEnd"/>
      <w:r w:rsidRPr="00C978E3">
        <w:rPr>
          <w:rFonts w:asciiTheme="minorHAnsi" w:hAnsiTheme="minorHAnsi" w:cstheme="minorHAnsi"/>
          <w:sz w:val="22"/>
          <w:szCs w:val="22"/>
          <w:lang w:val="en-GB"/>
        </w:rPr>
        <w:t xml:space="preserve"> and number of adaptation measures identified in priority sectors</w:t>
      </w:r>
    </w:p>
    <w:p w14:paraId="4169F4D3" w14:textId="41A6B7A5" w:rsidR="00C978E3" w:rsidRPr="00C978E3" w:rsidRDefault="00C978E3" w:rsidP="003C671D">
      <w:pPr>
        <w:pStyle w:val="Paragraphedeliste"/>
        <w:numPr>
          <w:ilvl w:val="0"/>
          <w:numId w:val="5"/>
        </w:numPr>
        <w:spacing w:before="120" w:after="120" w:line="276" w:lineRule="auto"/>
        <w:rPr>
          <w:rFonts w:asciiTheme="minorHAnsi" w:hAnsiTheme="minorHAnsi" w:cstheme="minorHAnsi"/>
          <w:sz w:val="22"/>
          <w:szCs w:val="22"/>
          <w:lang w:val="en-GB"/>
        </w:rPr>
      </w:pPr>
      <w:r w:rsidRPr="00C978E3">
        <w:rPr>
          <w:rFonts w:asciiTheme="minorHAnsi" w:hAnsiTheme="minorHAnsi" w:cstheme="minorHAnsi"/>
          <w:sz w:val="22"/>
          <w:szCs w:val="22"/>
          <w:lang w:val="en-GB"/>
        </w:rPr>
        <w:t>Number of stakeholders trained on CRVA methodologies</w:t>
      </w:r>
    </w:p>
    <w:p w14:paraId="486D8FC6" w14:textId="2E163BE2" w:rsidR="00C978E3" w:rsidRPr="00C978E3" w:rsidRDefault="00C978E3" w:rsidP="003C671D">
      <w:pPr>
        <w:pStyle w:val="Corpsdetexte"/>
        <w:kinsoku w:val="0"/>
        <w:overflowPunct w:val="0"/>
        <w:spacing w:before="120" w:after="120" w:line="276" w:lineRule="auto"/>
        <w:ind w:right="527"/>
        <w:jc w:val="both"/>
        <w:rPr>
          <w:rFonts w:asciiTheme="minorHAnsi" w:hAnsiTheme="minorHAnsi" w:cstheme="minorHAnsi"/>
          <w:sz w:val="22"/>
          <w:szCs w:val="22"/>
          <w:lang w:val="en-GB" w:eastAsia="es-ES_tradnl"/>
        </w:rPr>
      </w:pPr>
      <w:r w:rsidRPr="00C978E3">
        <w:rPr>
          <w:rFonts w:asciiTheme="minorHAnsi" w:hAnsiTheme="minorHAnsi" w:cstheme="minorHAnsi"/>
          <w:sz w:val="22"/>
          <w:szCs w:val="22"/>
          <w:lang w:val="en-GB" w:eastAsia="es-ES_tradnl"/>
        </w:rPr>
        <w:t xml:space="preserve">Targets: </w:t>
      </w:r>
    </w:p>
    <w:p w14:paraId="0D3CA43F" w14:textId="6B2AF7E7" w:rsidR="00C978E3" w:rsidRPr="00C978E3" w:rsidRDefault="00C978E3" w:rsidP="003C671D">
      <w:pPr>
        <w:pStyle w:val="Paragraphedeliste"/>
        <w:numPr>
          <w:ilvl w:val="0"/>
          <w:numId w:val="5"/>
        </w:numPr>
        <w:spacing w:before="120" w:after="120" w:line="276" w:lineRule="auto"/>
        <w:rPr>
          <w:rFonts w:asciiTheme="minorHAnsi" w:hAnsiTheme="minorHAnsi" w:cstheme="minorHAnsi"/>
          <w:sz w:val="22"/>
          <w:szCs w:val="22"/>
          <w:lang w:val="en-GB"/>
        </w:rPr>
      </w:pPr>
      <w:r w:rsidRPr="00C978E3">
        <w:rPr>
          <w:rFonts w:asciiTheme="minorHAnsi" w:hAnsiTheme="minorHAnsi" w:cstheme="minorHAnsi"/>
          <w:sz w:val="22"/>
          <w:szCs w:val="22"/>
          <w:lang w:val="en-GB"/>
        </w:rPr>
        <w:t>In-depth RVA</w:t>
      </w:r>
      <w:r w:rsidR="00940CBE">
        <w:rPr>
          <w:rFonts w:asciiTheme="minorHAnsi" w:hAnsiTheme="minorHAnsi" w:cstheme="minorHAnsi"/>
          <w:sz w:val="22"/>
          <w:szCs w:val="22"/>
          <w:lang w:val="en-GB"/>
        </w:rPr>
        <w:t>s</w:t>
      </w:r>
      <w:r w:rsidRPr="00C978E3">
        <w:rPr>
          <w:rFonts w:asciiTheme="minorHAnsi" w:hAnsiTheme="minorHAnsi" w:cstheme="minorHAnsi"/>
          <w:sz w:val="22"/>
          <w:szCs w:val="22"/>
          <w:lang w:val="en-GB"/>
        </w:rPr>
        <w:t xml:space="preserve"> are completed for the following PAG vulnerable sectors: urban planning and infrastructure, </w:t>
      </w:r>
      <w:proofErr w:type="gramStart"/>
      <w:r w:rsidRPr="00C978E3">
        <w:rPr>
          <w:rFonts w:asciiTheme="minorHAnsi" w:hAnsiTheme="minorHAnsi" w:cstheme="minorHAnsi"/>
          <w:sz w:val="22"/>
          <w:szCs w:val="22"/>
          <w:lang w:val="en-GB"/>
        </w:rPr>
        <w:t>energy</w:t>
      </w:r>
      <w:proofErr w:type="gramEnd"/>
      <w:r w:rsidRPr="00C978E3">
        <w:rPr>
          <w:rFonts w:asciiTheme="minorHAnsi" w:hAnsiTheme="minorHAnsi" w:cstheme="minorHAnsi"/>
          <w:sz w:val="22"/>
          <w:szCs w:val="22"/>
          <w:lang w:val="en-GB"/>
        </w:rPr>
        <w:t xml:space="preserve"> and forestry</w:t>
      </w:r>
    </w:p>
    <w:p w14:paraId="230519C1" w14:textId="06CB0A5C" w:rsidR="00C978E3" w:rsidRPr="00C978E3" w:rsidRDefault="00C978E3" w:rsidP="003C671D">
      <w:pPr>
        <w:pStyle w:val="Corpsdetexte"/>
        <w:numPr>
          <w:ilvl w:val="0"/>
          <w:numId w:val="5"/>
        </w:numPr>
        <w:kinsoku w:val="0"/>
        <w:overflowPunct w:val="0"/>
        <w:spacing w:before="120" w:after="120" w:line="276" w:lineRule="auto"/>
        <w:ind w:right="527"/>
        <w:jc w:val="both"/>
        <w:rPr>
          <w:rFonts w:asciiTheme="minorHAnsi" w:hAnsiTheme="minorHAnsi" w:cstheme="minorHAnsi"/>
          <w:sz w:val="22"/>
          <w:szCs w:val="22"/>
          <w:lang w:val="en-GB" w:eastAsia="es-ES_tradnl"/>
        </w:rPr>
      </w:pPr>
      <w:r w:rsidRPr="00C978E3">
        <w:rPr>
          <w:rFonts w:asciiTheme="minorHAnsi" w:hAnsiTheme="minorHAnsi" w:cstheme="minorHAnsi"/>
          <w:sz w:val="22"/>
          <w:szCs w:val="22"/>
          <w:lang w:val="en-GB" w:eastAsia="es-ES_tradnl"/>
        </w:rPr>
        <w:t>CRVA in urban planning and infrastructure, energy and forestry include gender-differentiated impacts</w:t>
      </w:r>
    </w:p>
    <w:p w14:paraId="246EBC91" w14:textId="508371C4" w:rsidR="001B11FF" w:rsidRDefault="001B11FF" w:rsidP="003C671D">
      <w:pPr>
        <w:spacing w:before="120"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Four d</w:t>
      </w:r>
      <w:r w:rsidRPr="001B11FF">
        <w:rPr>
          <w:rFonts w:asciiTheme="minorHAnsi" w:hAnsiTheme="minorHAnsi" w:cstheme="minorHAnsi"/>
          <w:sz w:val="22"/>
          <w:szCs w:val="22"/>
          <w:lang w:val="en-GB"/>
        </w:rPr>
        <w:t>etailed studies of climate risks and vulnerability in the sectors of urban planning and infrastructure, energy and forestry, and tourism</w:t>
      </w:r>
      <w:r>
        <w:rPr>
          <w:rFonts w:asciiTheme="minorHAnsi" w:hAnsiTheme="minorHAnsi" w:cstheme="minorHAnsi"/>
          <w:sz w:val="22"/>
          <w:szCs w:val="22"/>
          <w:lang w:val="en-GB"/>
        </w:rPr>
        <w:t xml:space="preserve"> (added later in coordination with PAS PNA) were conducted</w:t>
      </w:r>
      <w:r w:rsidRPr="001B11FF">
        <w:rPr>
          <w:rFonts w:asciiTheme="minorHAnsi" w:hAnsiTheme="minorHAnsi" w:cstheme="minorHAnsi"/>
          <w:sz w:val="22"/>
          <w:szCs w:val="22"/>
          <w:lang w:val="en-GB"/>
        </w:rPr>
        <w:t xml:space="preserve">: </w:t>
      </w:r>
    </w:p>
    <w:p w14:paraId="505CEE16" w14:textId="2C2444B8" w:rsidR="001B11FF" w:rsidRPr="001B11FF" w:rsidRDefault="001B11FF" w:rsidP="003C671D">
      <w:pPr>
        <w:pStyle w:val="Paragraphedeliste"/>
        <w:numPr>
          <w:ilvl w:val="0"/>
          <w:numId w:val="67"/>
        </w:numPr>
        <w:spacing w:before="120"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Prior to the above, a</w:t>
      </w:r>
      <w:r w:rsidRPr="001B11FF">
        <w:rPr>
          <w:rFonts w:asciiTheme="minorHAnsi" w:hAnsiTheme="minorHAnsi" w:cstheme="minorHAnsi"/>
          <w:sz w:val="22"/>
          <w:szCs w:val="22"/>
          <w:lang w:val="en-GB"/>
        </w:rPr>
        <w:t xml:space="preserve"> meta-analysis of existing climate risk and vulnerability studies on the different sectors impacted by climate change in Benin was conducted</w:t>
      </w:r>
      <w:r w:rsidR="00BA569B">
        <w:rPr>
          <w:rFonts w:asciiTheme="minorHAnsi" w:hAnsiTheme="minorHAnsi" w:cstheme="minorHAnsi"/>
          <w:sz w:val="22"/>
          <w:szCs w:val="22"/>
          <w:lang w:val="en-GB"/>
        </w:rPr>
        <w:t xml:space="preserve"> by LSTE</w:t>
      </w:r>
      <w:r w:rsidRPr="001B11FF">
        <w:rPr>
          <w:rFonts w:asciiTheme="minorHAnsi" w:hAnsiTheme="minorHAnsi" w:cstheme="minorHAnsi"/>
          <w:sz w:val="22"/>
          <w:szCs w:val="22"/>
          <w:lang w:val="en-GB"/>
        </w:rPr>
        <w:t xml:space="preserve">: the assessment was prepared relatively early on during implementation </w:t>
      </w:r>
      <w:r w:rsidR="00B6466E">
        <w:rPr>
          <w:rFonts w:asciiTheme="minorHAnsi" w:hAnsiTheme="minorHAnsi" w:cstheme="minorHAnsi"/>
          <w:sz w:val="22"/>
          <w:szCs w:val="22"/>
          <w:lang w:val="en-GB"/>
        </w:rPr>
        <w:t xml:space="preserve">and </w:t>
      </w:r>
      <w:r w:rsidRPr="001B11FF">
        <w:rPr>
          <w:rFonts w:asciiTheme="minorHAnsi" w:hAnsiTheme="minorHAnsi" w:cstheme="minorHAnsi"/>
          <w:sz w:val="22"/>
          <w:szCs w:val="22"/>
          <w:lang w:val="en-GB"/>
        </w:rPr>
        <w:t xml:space="preserve">validated by 2020. The data of the meta-analysis was used much earlier before even validation to form a baseline for the detailed studies </w:t>
      </w:r>
      <w:proofErr w:type="gramStart"/>
      <w:r w:rsidRPr="001B11FF">
        <w:rPr>
          <w:rFonts w:asciiTheme="minorHAnsi" w:hAnsiTheme="minorHAnsi" w:cstheme="minorHAnsi"/>
          <w:sz w:val="22"/>
          <w:szCs w:val="22"/>
          <w:lang w:val="en-GB"/>
        </w:rPr>
        <w:t>below-mentioned</w:t>
      </w:r>
      <w:proofErr w:type="gramEnd"/>
    </w:p>
    <w:p w14:paraId="4E69264E" w14:textId="6A753D3F" w:rsidR="001B11FF" w:rsidRPr="001B11FF" w:rsidRDefault="001B11FF" w:rsidP="003C671D">
      <w:pPr>
        <w:pStyle w:val="Paragraphedeliste"/>
        <w:numPr>
          <w:ilvl w:val="0"/>
          <w:numId w:val="67"/>
        </w:numPr>
        <w:spacing w:before="120"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w:t>
      </w:r>
      <w:r w:rsidRPr="001B11FF">
        <w:rPr>
          <w:rFonts w:asciiTheme="minorHAnsi" w:hAnsiTheme="minorHAnsi" w:cstheme="minorHAnsi"/>
          <w:sz w:val="22"/>
          <w:szCs w:val="22"/>
          <w:lang w:val="en-GB"/>
        </w:rPr>
        <w:t xml:space="preserve">he </w:t>
      </w:r>
      <w:r>
        <w:rPr>
          <w:rFonts w:asciiTheme="minorHAnsi" w:hAnsiTheme="minorHAnsi" w:cstheme="minorHAnsi"/>
          <w:sz w:val="22"/>
          <w:szCs w:val="22"/>
          <w:lang w:val="en-GB"/>
        </w:rPr>
        <w:t xml:space="preserve">actual </w:t>
      </w:r>
      <w:r w:rsidRPr="001B11FF">
        <w:rPr>
          <w:rFonts w:asciiTheme="minorHAnsi" w:hAnsiTheme="minorHAnsi" w:cstheme="minorHAnsi"/>
          <w:sz w:val="22"/>
          <w:szCs w:val="22"/>
          <w:lang w:val="en-GB"/>
        </w:rPr>
        <w:t xml:space="preserve">vulnerability assessments were completed around </w:t>
      </w:r>
      <w:r w:rsidR="00940CBE">
        <w:rPr>
          <w:rFonts w:asciiTheme="minorHAnsi" w:hAnsiTheme="minorHAnsi" w:cstheme="minorHAnsi"/>
          <w:sz w:val="22"/>
          <w:szCs w:val="22"/>
          <w:lang w:val="en-GB"/>
        </w:rPr>
        <w:t xml:space="preserve">the </w:t>
      </w:r>
      <w:r w:rsidRPr="001B11FF">
        <w:rPr>
          <w:rFonts w:asciiTheme="minorHAnsi" w:hAnsiTheme="minorHAnsi" w:cstheme="minorHAnsi"/>
          <w:sz w:val="22"/>
          <w:szCs w:val="22"/>
          <w:lang w:val="en-GB"/>
        </w:rPr>
        <w:t>project’s end; this came way too late to contribute sequentially to sectoral NAP; actually, sectoral NAPs were built upon preliminary data from vulnerability studies</w:t>
      </w:r>
    </w:p>
    <w:p w14:paraId="1A632D5F" w14:textId="6D4088E5" w:rsidR="001B11FF" w:rsidRDefault="001B11FF" w:rsidP="003C671D">
      <w:pPr>
        <w:spacing w:before="120" w:after="120" w:line="276" w:lineRule="auto"/>
        <w:jc w:val="both"/>
        <w:rPr>
          <w:rFonts w:asciiTheme="minorHAnsi" w:hAnsiTheme="minorHAnsi" w:cstheme="minorHAnsi"/>
          <w:sz w:val="22"/>
          <w:szCs w:val="22"/>
          <w:lang w:val="en-GB"/>
        </w:rPr>
      </w:pPr>
      <w:r w:rsidRPr="0085352F">
        <w:rPr>
          <w:rFonts w:asciiTheme="minorHAnsi" w:hAnsiTheme="minorHAnsi" w:cstheme="minorHAnsi"/>
          <w:sz w:val="22"/>
          <w:szCs w:val="22"/>
          <w:lang w:val="en-GB"/>
        </w:rPr>
        <w:t>Overall, interviews showed a lot of dithering about methodology, resolving data gaps</w:t>
      </w:r>
      <w:r w:rsidR="008232AC">
        <w:rPr>
          <w:rFonts w:asciiTheme="minorHAnsi" w:hAnsiTheme="minorHAnsi" w:cstheme="minorHAnsi"/>
          <w:sz w:val="22"/>
          <w:szCs w:val="22"/>
          <w:lang w:val="en-GB"/>
        </w:rPr>
        <w:t xml:space="preserve"> (and extrapolating)</w:t>
      </w:r>
      <w:r w:rsidRPr="0085352F">
        <w:rPr>
          <w:rFonts w:asciiTheme="minorHAnsi" w:hAnsiTheme="minorHAnsi" w:cstheme="minorHAnsi"/>
          <w:sz w:val="22"/>
          <w:szCs w:val="22"/>
          <w:lang w:val="en-GB"/>
        </w:rPr>
        <w:t>, seeking out additional data or getting on-site information during COVID times</w:t>
      </w:r>
      <w:r w:rsidR="0022351D">
        <w:rPr>
          <w:rFonts w:asciiTheme="minorHAnsi" w:hAnsiTheme="minorHAnsi" w:cstheme="minorHAnsi"/>
          <w:sz w:val="22"/>
          <w:szCs w:val="22"/>
          <w:lang w:val="en-GB"/>
        </w:rPr>
        <w:t xml:space="preserve"> (very limited consultation phase possible)</w:t>
      </w:r>
      <w:r w:rsidRPr="0085352F">
        <w:rPr>
          <w:rFonts w:asciiTheme="minorHAnsi" w:hAnsiTheme="minorHAnsi" w:cstheme="minorHAnsi"/>
          <w:sz w:val="22"/>
          <w:szCs w:val="22"/>
          <w:lang w:val="en-GB"/>
        </w:rPr>
        <w:t xml:space="preserve"> by laboratories; this resulted in initial drafts in the lower end of quality – despite international quality assurance -, given the lively responses and even upsurges that occurred during initial presentations of findings. Fortunately, the establishment of inclusive sectoral working groups facilitated the resolution of most if not all outstanding issues</w:t>
      </w:r>
      <w:r w:rsidR="008232AC">
        <w:rPr>
          <w:rStyle w:val="Appelnotedebasdep"/>
          <w:rFonts w:asciiTheme="minorHAnsi" w:hAnsiTheme="minorHAnsi" w:cstheme="minorHAnsi"/>
          <w:sz w:val="22"/>
          <w:szCs w:val="22"/>
          <w:lang w:val="en-GB"/>
        </w:rPr>
        <w:footnoteReference w:id="22"/>
      </w:r>
      <w:r w:rsidRPr="0085352F">
        <w:rPr>
          <w:rFonts w:asciiTheme="minorHAnsi" w:hAnsiTheme="minorHAnsi" w:cstheme="minorHAnsi"/>
          <w:sz w:val="22"/>
          <w:szCs w:val="22"/>
          <w:lang w:val="en-GB"/>
        </w:rPr>
        <w:t xml:space="preserve"> th</w:t>
      </w:r>
      <w:r w:rsidR="00940CBE">
        <w:rPr>
          <w:rFonts w:asciiTheme="minorHAnsi" w:hAnsiTheme="minorHAnsi" w:cstheme="minorHAnsi"/>
          <w:sz w:val="22"/>
          <w:szCs w:val="22"/>
          <w:lang w:val="en-GB"/>
        </w:rPr>
        <w:t>r</w:t>
      </w:r>
      <w:r w:rsidRPr="0085352F">
        <w:rPr>
          <w:rFonts w:asciiTheme="minorHAnsi" w:hAnsiTheme="minorHAnsi" w:cstheme="minorHAnsi"/>
          <w:sz w:val="22"/>
          <w:szCs w:val="22"/>
          <w:lang w:val="en-GB"/>
        </w:rPr>
        <w:t>ough laboratory</w:t>
      </w:r>
      <w:r w:rsidR="0085352F">
        <w:rPr>
          <w:rFonts w:asciiTheme="minorHAnsi" w:hAnsiTheme="minorHAnsi" w:cstheme="minorHAnsi"/>
          <w:sz w:val="22"/>
          <w:szCs w:val="22"/>
          <w:lang w:val="en-GB"/>
        </w:rPr>
        <w:t xml:space="preserve"> study</w:t>
      </w:r>
      <w:r w:rsidRPr="0085352F">
        <w:rPr>
          <w:rFonts w:asciiTheme="minorHAnsi" w:hAnsiTheme="minorHAnsi" w:cstheme="minorHAnsi"/>
          <w:sz w:val="22"/>
          <w:szCs w:val="22"/>
          <w:lang w:val="en-GB"/>
        </w:rPr>
        <w:t xml:space="preserve"> redrafting</w:t>
      </w:r>
      <w:r w:rsidR="0085352F">
        <w:rPr>
          <w:rFonts w:asciiTheme="minorHAnsi" w:hAnsiTheme="minorHAnsi" w:cstheme="minorHAnsi"/>
          <w:sz w:val="22"/>
          <w:szCs w:val="22"/>
          <w:lang w:val="en-GB"/>
        </w:rPr>
        <w:t xml:space="preserve"> / minor or major amendments</w:t>
      </w:r>
      <w:r w:rsidRPr="0085352F">
        <w:rPr>
          <w:rFonts w:asciiTheme="minorHAnsi" w:hAnsiTheme="minorHAnsi" w:cstheme="minorHAnsi"/>
          <w:sz w:val="22"/>
          <w:szCs w:val="22"/>
          <w:lang w:val="en-GB"/>
        </w:rPr>
        <w:t xml:space="preserve">. In the end, there is </w:t>
      </w:r>
      <w:r w:rsidR="008232AC">
        <w:rPr>
          <w:rFonts w:asciiTheme="minorHAnsi" w:hAnsiTheme="minorHAnsi" w:cstheme="minorHAnsi"/>
          <w:sz w:val="22"/>
          <w:szCs w:val="22"/>
          <w:lang w:val="en-GB"/>
        </w:rPr>
        <w:t xml:space="preserve">now </w:t>
      </w:r>
      <w:r w:rsidRPr="0085352F">
        <w:rPr>
          <w:rFonts w:asciiTheme="minorHAnsi" w:hAnsiTheme="minorHAnsi" w:cstheme="minorHAnsi"/>
          <w:sz w:val="22"/>
          <w:szCs w:val="22"/>
          <w:lang w:val="en-GB"/>
        </w:rPr>
        <w:t>a wide consensus on the contents of these products</w:t>
      </w:r>
      <w:r w:rsidR="00346CD2">
        <w:rPr>
          <w:rFonts w:asciiTheme="minorHAnsi" w:hAnsiTheme="minorHAnsi" w:cstheme="minorHAnsi"/>
          <w:sz w:val="22"/>
          <w:szCs w:val="22"/>
          <w:lang w:val="en-GB"/>
        </w:rPr>
        <w:t xml:space="preserve"> despite issues </w:t>
      </w:r>
      <w:proofErr w:type="gramStart"/>
      <w:r w:rsidR="00346CD2">
        <w:rPr>
          <w:rFonts w:asciiTheme="minorHAnsi" w:hAnsiTheme="minorHAnsi" w:cstheme="minorHAnsi"/>
          <w:sz w:val="22"/>
          <w:szCs w:val="22"/>
          <w:lang w:val="en-GB"/>
        </w:rPr>
        <w:t>still remaining</w:t>
      </w:r>
      <w:proofErr w:type="gramEnd"/>
      <w:r w:rsidR="00346CD2">
        <w:rPr>
          <w:rFonts w:asciiTheme="minorHAnsi" w:hAnsiTheme="minorHAnsi" w:cstheme="minorHAnsi"/>
          <w:sz w:val="22"/>
          <w:szCs w:val="22"/>
          <w:lang w:val="en-GB"/>
        </w:rPr>
        <w:t xml:space="preserve"> with the lack of data in several sectors (e.g., tourism, infrastructures)</w:t>
      </w:r>
      <w:r w:rsidRPr="0085352F">
        <w:rPr>
          <w:rFonts w:asciiTheme="minorHAnsi" w:hAnsiTheme="minorHAnsi" w:cstheme="minorHAnsi"/>
          <w:sz w:val="22"/>
          <w:szCs w:val="22"/>
          <w:lang w:val="en-GB"/>
        </w:rPr>
        <w:t>.</w:t>
      </w:r>
    </w:p>
    <w:p w14:paraId="3A74FD19" w14:textId="699569C1" w:rsidR="005E1FC5" w:rsidRPr="0085352F" w:rsidRDefault="005E1FC5" w:rsidP="003C671D">
      <w:pPr>
        <w:spacing w:before="120" w:after="120" w:line="276" w:lineRule="auto"/>
        <w:jc w:val="both"/>
        <w:rPr>
          <w:rFonts w:asciiTheme="minorHAnsi" w:hAnsiTheme="minorHAnsi" w:cstheme="minorHAnsi"/>
          <w:sz w:val="22"/>
          <w:szCs w:val="22"/>
          <w:lang w:val="en-GB"/>
        </w:rPr>
      </w:pPr>
      <w:proofErr w:type="gramStart"/>
      <w:r>
        <w:rPr>
          <w:rFonts w:asciiTheme="minorHAnsi" w:hAnsiTheme="minorHAnsi" w:cstheme="minorHAnsi"/>
          <w:sz w:val="22"/>
          <w:szCs w:val="22"/>
          <w:lang w:val="en-GB"/>
        </w:rPr>
        <w:t>Through the use of</w:t>
      </w:r>
      <w:proofErr w:type="gramEnd"/>
      <w:r>
        <w:rPr>
          <w:rFonts w:asciiTheme="minorHAnsi" w:hAnsiTheme="minorHAnsi" w:cstheme="minorHAnsi"/>
          <w:sz w:val="22"/>
          <w:szCs w:val="22"/>
          <w:lang w:val="en-GB"/>
        </w:rPr>
        <w:t xml:space="preserve"> university laboratories instead of (inter)national consulting firms, the project contributed to increasing sectoral expertise at </w:t>
      </w:r>
      <w:r w:rsidR="00940CBE">
        <w:rPr>
          <w:rFonts w:asciiTheme="minorHAnsi" w:hAnsiTheme="minorHAnsi" w:cstheme="minorHAnsi"/>
          <w:sz w:val="22"/>
          <w:szCs w:val="22"/>
          <w:lang w:val="en-GB"/>
        </w:rPr>
        <w:t xml:space="preserve">the </w:t>
      </w:r>
      <w:r>
        <w:rPr>
          <w:rFonts w:asciiTheme="minorHAnsi" w:hAnsiTheme="minorHAnsi" w:cstheme="minorHAnsi"/>
          <w:sz w:val="22"/>
          <w:szCs w:val="22"/>
          <w:lang w:val="en-GB"/>
        </w:rPr>
        <w:t xml:space="preserve">national level in </w:t>
      </w:r>
      <w:r w:rsidR="004F5394">
        <w:rPr>
          <w:rFonts w:asciiTheme="minorHAnsi" w:hAnsiTheme="minorHAnsi" w:cstheme="minorHAnsi"/>
          <w:sz w:val="22"/>
          <w:szCs w:val="22"/>
          <w:lang w:val="en-GB"/>
        </w:rPr>
        <w:t xml:space="preserve">international standard </w:t>
      </w:r>
      <w:r>
        <w:rPr>
          <w:rFonts w:asciiTheme="minorHAnsi" w:hAnsiTheme="minorHAnsi" w:cstheme="minorHAnsi"/>
          <w:sz w:val="22"/>
          <w:szCs w:val="22"/>
          <w:lang w:val="en-GB"/>
        </w:rPr>
        <w:t>NAP and vulnerability assessments</w:t>
      </w:r>
      <w:r w:rsidR="004F5394">
        <w:rPr>
          <w:rFonts w:asciiTheme="minorHAnsi" w:hAnsiTheme="minorHAnsi" w:cstheme="minorHAnsi"/>
          <w:sz w:val="22"/>
          <w:szCs w:val="22"/>
          <w:lang w:val="en-GB"/>
        </w:rPr>
        <w:t>.</w:t>
      </w:r>
      <w:r>
        <w:rPr>
          <w:rFonts w:asciiTheme="minorHAnsi" w:hAnsiTheme="minorHAnsi" w:cstheme="minorHAnsi"/>
          <w:sz w:val="22"/>
          <w:szCs w:val="22"/>
          <w:lang w:val="en-GB"/>
        </w:rPr>
        <w:t xml:space="preserve">  </w:t>
      </w:r>
    </w:p>
    <w:p w14:paraId="75DC1C56" w14:textId="77777777" w:rsidR="0036526A" w:rsidRPr="0036526A" w:rsidRDefault="0036526A" w:rsidP="00A87271">
      <w:pPr>
        <w:spacing w:before="120" w:after="120" w:line="276" w:lineRule="auto"/>
        <w:jc w:val="both"/>
        <w:rPr>
          <w:rFonts w:asciiTheme="minorHAnsi" w:hAnsiTheme="minorHAnsi" w:cstheme="minorHAnsi"/>
          <w:sz w:val="22"/>
          <w:szCs w:val="22"/>
          <w:lang w:val="en-GB"/>
        </w:rPr>
      </w:pPr>
    </w:p>
    <w:p w14:paraId="46163EE3" w14:textId="38BAE26F" w:rsidR="008A4B56" w:rsidRPr="00A43055" w:rsidRDefault="00E13BD4" w:rsidP="00A87271">
      <w:pPr>
        <w:pStyle w:val="Commentaire"/>
        <w:spacing w:before="120" w:after="120" w:line="276" w:lineRule="auto"/>
        <w:jc w:val="both"/>
        <w:rPr>
          <w:rFonts w:asciiTheme="minorHAnsi" w:hAnsiTheme="minorHAnsi" w:cstheme="minorHAnsi"/>
          <w:i/>
          <w:iCs/>
          <w:sz w:val="24"/>
          <w:szCs w:val="24"/>
          <w:lang w:val="en-GB" w:eastAsia="fr-BE"/>
        </w:rPr>
      </w:pPr>
      <w:r w:rsidRPr="00A43055">
        <w:rPr>
          <w:rFonts w:asciiTheme="minorHAnsi" w:hAnsiTheme="minorHAnsi" w:cstheme="minorHAnsi"/>
          <w:b/>
          <w:bCs/>
          <w:i/>
          <w:sz w:val="24"/>
          <w:szCs w:val="24"/>
          <w:lang w:val="en-GB"/>
        </w:rPr>
        <w:t>Output 1.3:</w:t>
      </w:r>
      <w:r w:rsidR="00AA1428" w:rsidRPr="00A43055">
        <w:rPr>
          <w:rFonts w:asciiTheme="minorHAnsi" w:hAnsiTheme="minorHAnsi" w:cstheme="minorHAnsi"/>
          <w:spacing w:val="-1"/>
          <w:sz w:val="24"/>
          <w:szCs w:val="24"/>
          <w:lang w:val="en-GB"/>
        </w:rPr>
        <w:t xml:space="preserve"> </w:t>
      </w:r>
      <w:r w:rsidR="00E621F6" w:rsidRPr="00A43055">
        <w:rPr>
          <w:rFonts w:asciiTheme="minorHAnsi" w:hAnsiTheme="minorHAnsi" w:cstheme="minorHAnsi"/>
          <w:i/>
          <w:iCs/>
          <w:color w:val="000000"/>
          <w:sz w:val="24"/>
          <w:szCs w:val="24"/>
          <w:lang w:val="en-GB"/>
        </w:rPr>
        <w:t>Adaptation options are prioritised for the urban planning and infrastructure, forestry, and energy sectors, and compiled as part of the NAP</w:t>
      </w:r>
    </w:p>
    <w:p w14:paraId="018DAC76" w14:textId="77777777" w:rsidR="0085352F" w:rsidRPr="00C978E3" w:rsidRDefault="0085352F" w:rsidP="003C671D">
      <w:pPr>
        <w:pStyle w:val="Corpsdetexte"/>
        <w:kinsoku w:val="0"/>
        <w:overflowPunct w:val="0"/>
        <w:spacing w:before="120" w:after="120" w:line="276" w:lineRule="auto"/>
        <w:ind w:right="527"/>
        <w:jc w:val="both"/>
        <w:rPr>
          <w:rFonts w:asciiTheme="minorHAnsi" w:hAnsiTheme="minorHAnsi" w:cstheme="minorHAnsi"/>
          <w:sz w:val="22"/>
          <w:szCs w:val="22"/>
          <w:lang w:val="en-GB" w:eastAsia="es-ES_tradnl"/>
        </w:rPr>
      </w:pPr>
      <w:r w:rsidRPr="00C978E3">
        <w:rPr>
          <w:rFonts w:asciiTheme="minorHAnsi" w:hAnsiTheme="minorHAnsi" w:cstheme="minorHAnsi"/>
          <w:sz w:val="22"/>
          <w:szCs w:val="22"/>
          <w:lang w:val="en-GB" w:eastAsia="es-ES_tradnl"/>
        </w:rPr>
        <w:t xml:space="preserve">Indicators: </w:t>
      </w:r>
    </w:p>
    <w:p w14:paraId="3D91466B" w14:textId="77777777" w:rsidR="0085352F" w:rsidRDefault="0085352F" w:rsidP="003C671D">
      <w:pPr>
        <w:pStyle w:val="Paragraphedeliste"/>
        <w:numPr>
          <w:ilvl w:val="0"/>
          <w:numId w:val="5"/>
        </w:numPr>
        <w:spacing w:before="120" w:after="120" w:line="276" w:lineRule="auto"/>
        <w:rPr>
          <w:rFonts w:asciiTheme="minorHAnsi" w:hAnsiTheme="minorHAnsi" w:cstheme="minorHAnsi"/>
          <w:sz w:val="22"/>
          <w:szCs w:val="22"/>
          <w:lang w:val="en-GB"/>
        </w:rPr>
      </w:pPr>
      <w:r w:rsidRPr="0085352F">
        <w:rPr>
          <w:rFonts w:asciiTheme="minorHAnsi" w:hAnsiTheme="minorHAnsi" w:cstheme="minorHAnsi"/>
          <w:sz w:val="22"/>
          <w:szCs w:val="22"/>
          <w:lang w:val="en-GB"/>
        </w:rPr>
        <w:t>Number of prioritized and validated adaptation options, by sector</w:t>
      </w:r>
      <w:r w:rsidRPr="00C978E3">
        <w:rPr>
          <w:rFonts w:asciiTheme="minorHAnsi" w:hAnsiTheme="minorHAnsi" w:cstheme="minorHAnsi"/>
          <w:sz w:val="22"/>
          <w:szCs w:val="22"/>
          <w:lang w:val="en-GB"/>
        </w:rPr>
        <w:t xml:space="preserve"> </w:t>
      </w:r>
    </w:p>
    <w:p w14:paraId="63E39053" w14:textId="77777777" w:rsidR="0085352F" w:rsidRDefault="0085352F" w:rsidP="003C671D">
      <w:pPr>
        <w:pStyle w:val="Paragraphedeliste"/>
        <w:numPr>
          <w:ilvl w:val="0"/>
          <w:numId w:val="5"/>
        </w:numPr>
        <w:spacing w:before="120" w:after="120" w:line="276" w:lineRule="auto"/>
        <w:rPr>
          <w:rFonts w:asciiTheme="minorHAnsi" w:hAnsiTheme="minorHAnsi" w:cstheme="minorHAnsi"/>
          <w:sz w:val="22"/>
          <w:szCs w:val="22"/>
          <w:lang w:val="en-GB"/>
        </w:rPr>
      </w:pPr>
      <w:r w:rsidRPr="0085352F">
        <w:rPr>
          <w:rFonts w:asciiTheme="minorHAnsi" w:hAnsiTheme="minorHAnsi" w:cstheme="minorHAnsi"/>
          <w:sz w:val="22"/>
          <w:szCs w:val="22"/>
          <w:lang w:val="en-GB"/>
        </w:rPr>
        <w:t>Existence and status of NAP formulation document</w:t>
      </w:r>
      <w:r w:rsidRPr="00C978E3">
        <w:rPr>
          <w:rFonts w:asciiTheme="minorHAnsi" w:hAnsiTheme="minorHAnsi" w:cstheme="minorHAnsi"/>
          <w:sz w:val="22"/>
          <w:szCs w:val="22"/>
          <w:lang w:val="en-GB"/>
        </w:rPr>
        <w:t xml:space="preserve"> </w:t>
      </w:r>
    </w:p>
    <w:p w14:paraId="4F30D386" w14:textId="15792740" w:rsidR="0085352F" w:rsidRPr="00C978E3" w:rsidRDefault="0085352F" w:rsidP="003C671D">
      <w:pPr>
        <w:pStyle w:val="Corpsdetexte"/>
        <w:kinsoku w:val="0"/>
        <w:overflowPunct w:val="0"/>
        <w:spacing w:before="120" w:after="120" w:line="276" w:lineRule="auto"/>
        <w:ind w:right="527"/>
        <w:jc w:val="both"/>
        <w:rPr>
          <w:rFonts w:asciiTheme="minorHAnsi" w:hAnsiTheme="minorHAnsi" w:cstheme="minorHAnsi"/>
          <w:sz w:val="22"/>
          <w:szCs w:val="22"/>
          <w:lang w:val="en-GB" w:eastAsia="es-ES_tradnl"/>
        </w:rPr>
      </w:pPr>
      <w:r w:rsidRPr="00C978E3">
        <w:rPr>
          <w:rFonts w:asciiTheme="minorHAnsi" w:hAnsiTheme="minorHAnsi" w:cstheme="minorHAnsi"/>
          <w:sz w:val="22"/>
          <w:szCs w:val="22"/>
          <w:lang w:val="en-GB" w:eastAsia="es-ES_tradnl"/>
        </w:rPr>
        <w:t xml:space="preserve">Targets: </w:t>
      </w:r>
    </w:p>
    <w:p w14:paraId="67E968A1" w14:textId="59077BC9" w:rsidR="0085352F" w:rsidRDefault="0085352F" w:rsidP="003C671D">
      <w:pPr>
        <w:pStyle w:val="Paragraphedeliste"/>
        <w:numPr>
          <w:ilvl w:val="0"/>
          <w:numId w:val="5"/>
        </w:numPr>
        <w:spacing w:before="120" w:after="120" w:line="276" w:lineRule="auto"/>
        <w:jc w:val="both"/>
        <w:rPr>
          <w:rFonts w:asciiTheme="minorHAnsi" w:hAnsiTheme="minorHAnsi" w:cstheme="minorHAnsi"/>
          <w:sz w:val="22"/>
          <w:szCs w:val="22"/>
          <w:lang w:val="en-GB"/>
        </w:rPr>
      </w:pPr>
      <w:r w:rsidRPr="0085352F">
        <w:rPr>
          <w:rFonts w:asciiTheme="minorHAnsi" w:hAnsiTheme="minorHAnsi" w:cstheme="minorHAnsi"/>
          <w:sz w:val="22"/>
          <w:szCs w:val="22"/>
          <w:lang w:val="en-GB"/>
        </w:rPr>
        <w:lastRenderedPageBreak/>
        <w:t>Mid</w:t>
      </w:r>
      <w:r w:rsidR="00565716">
        <w:rPr>
          <w:rFonts w:asciiTheme="minorHAnsi" w:hAnsiTheme="minorHAnsi" w:cstheme="minorHAnsi"/>
          <w:sz w:val="22"/>
          <w:szCs w:val="22"/>
          <w:lang w:val="en-GB"/>
        </w:rPr>
        <w:t>-</w:t>
      </w:r>
      <w:r w:rsidRPr="0085352F">
        <w:rPr>
          <w:rFonts w:asciiTheme="minorHAnsi" w:hAnsiTheme="minorHAnsi" w:cstheme="minorHAnsi"/>
          <w:sz w:val="22"/>
          <w:szCs w:val="22"/>
          <w:lang w:val="en-GB"/>
        </w:rPr>
        <w:t xml:space="preserve"> and long-term adaptation options are identified and prioritised, in view of NAP formulation for the following sectors: urban planning and infrastructure, energy and forestry</w:t>
      </w:r>
      <w:r w:rsidRPr="007521C2">
        <w:rPr>
          <w:rFonts w:asciiTheme="minorHAnsi" w:hAnsiTheme="minorHAnsi" w:cstheme="minorHAnsi"/>
          <w:sz w:val="22"/>
          <w:szCs w:val="22"/>
          <w:lang w:val="en-GB"/>
        </w:rPr>
        <w:t xml:space="preserve"> </w:t>
      </w:r>
    </w:p>
    <w:p w14:paraId="21C5EF77" w14:textId="77777777" w:rsidR="00346CD2" w:rsidRDefault="00346CD2" w:rsidP="003C671D">
      <w:pPr>
        <w:widowControl w:val="0"/>
        <w:autoSpaceDE w:val="0"/>
        <w:autoSpaceDN w:val="0"/>
        <w:adjustRightInd w:val="0"/>
        <w:spacing w:before="120"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The delays in vulnerability assessments were so important (&gt; 1y) that the NAP drafting that started in 2021, used provisional information from the vulnerability assessments that were presented in early 2021 in iterative validation workshops.</w:t>
      </w:r>
    </w:p>
    <w:p w14:paraId="318D0821" w14:textId="654DB8C4" w:rsidR="001B11FF" w:rsidRDefault="001B11FF" w:rsidP="003C671D">
      <w:pPr>
        <w:widowControl w:val="0"/>
        <w:autoSpaceDE w:val="0"/>
        <w:autoSpaceDN w:val="0"/>
        <w:adjustRightInd w:val="0"/>
        <w:spacing w:before="120" w:after="120" w:line="276" w:lineRule="auto"/>
        <w:jc w:val="both"/>
        <w:rPr>
          <w:rFonts w:asciiTheme="minorHAnsi" w:hAnsiTheme="minorHAnsi" w:cstheme="minorHAnsi"/>
          <w:sz w:val="22"/>
          <w:szCs w:val="22"/>
          <w:lang w:val="en-GB"/>
        </w:rPr>
      </w:pPr>
      <w:r w:rsidRPr="007521C2">
        <w:rPr>
          <w:rFonts w:asciiTheme="minorHAnsi" w:hAnsiTheme="minorHAnsi" w:cstheme="minorHAnsi"/>
          <w:sz w:val="22"/>
          <w:szCs w:val="22"/>
          <w:lang w:val="en-GB"/>
        </w:rPr>
        <w:t xml:space="preserve">The formulation of sectoral </w:t>
      </w:r>
      <w:r>
        <w:rPr>
          <w:rFonts w:asciiTheme="minorHAnsi" w:hAnsiTheme="minorHAnsi" w:cstheme="minorHAnsi"/>
          <w:sz w:val="22"/>
          <w:szCs w:val="22"/>
          <w:lang w:val="en-GB"/>
        </w:rPr>
        <w:t>(</w:t>
      </w:r>
      <w:r w:rsidRPr="001B11FF">
        <w:rPr>
          <w:rFonts w:asciiTheme="minorHAnsi" w:hAnsiTheme="minorHAnsi" w:cstheme="minorHAnsi"/>
          <w:sz w:val="22"/>
          <w:szCs w:val="22"/>
          <w:lang w:val="en-GB"/>
        </w:rPr>
        <w:t>urban planning and infrastructure, energy and forestry, and tourism</w:t>
      </w:r>
      <w:r>
        <w:rPr>
          <w:rFonts w:asciiTheme="minorHAnsi" w:hAnsiTheme="minorHAnsi" w:cstheme="minorHAnsi"/>
          <w:sz w:val="22"/>
          <w:szCs w:val="22"/>
          <w:lang w:val="en-GB"/>
        </w:rPr>
        <w:t xml:space="preserve">) </w:t>
      </w:r>
      <w:r w:rsidRPr="007521C2">
        <w:rPr>
          <w:rFonts w:asciiTheme="minorHAnsi" w:hAnsiTheme="minorHAnsi" w:cstheme="minorHAnsi"/>
          <w:sz w:val="22"/>
          <w:szCs w:val="22"/>
          <w:lang w:val="en-GB"/>
        </w:rPr>
        <w:t xml:space="preserve">and </w:t>
      </w:r>
      <w:r>
        <w:rPr>
          <w:rFonts w:asciiTheme="minorHAnsi" w:hAnsiTheme="minorHAnsi" w:cstheme="minorHAnsi"/>
          <w:sz w:val="22"/>
          <w:szCs w:val="22"/>
          <w:lang w:val="en-GB"/>
        </w:rPr>
        <w:t xml:space="preserve">a </w:t>
      </w:r>
      <w:r w:rsidRPr="007521C2">
        <w:rPr>
          <w:rFonts w:asciiTheme="minorHAnsi" w:hAnsiTheme="minorHAnsi" w:cstheme="minorHAnsi"/>
          <w:sz w:val="22"/>
          <w:szCs w:val="22"/>
          <w:lang w:val="en-GB"/>
        </w:rPr>
        <w:t>national NAP</w:t>
      </w:r>
      <w:r>
        <w:rPr>
          <w:rStyle w:val="Appelnotedebasdep"/>
          <w:rFonts w:asciiTheme="minorHAnsi" w:hAnsiTheme="minorHAnsi" w:cstheme="minorHAnsi"/>
          <w:sz w:val="22"/>
          <w:szCs w:val="22"/>
          <w:lang w:val="en-GB"/>
        </w:rPr>
        <w:footnoteReference w:id="23"/>
      </w:r>
      <w:r w:rsidRPr="007521C2">
        <w:rPr>
          <w:rFonts w:asciiTheme="minorHAnsi" w:hAnsiTheme="minorHAnsi" w:cstheme="minorHAnsi"/>
          <w:sz w:val="22"/>
          <w:szCs w:val="22"/>
          <w:lang w:val="en-GB"/>
        </w:rPr>
        <w:t xml:space="preserve"> advanced swiftly in 2021 with draft presentation</w:t>
      </w:r>
      <w:r>
        <w:rPr>
          <w:rFonts w:asciiTheme="minorHAnsi" w:hAnsiTheme="minorHAnsi" w:cstheme="minorHAnsi"/>
          <w:sz w:val="22"/>
          <w:szCs w:val="22"/>
          <w:lang w:val="en-GB"/>
        </w:rPr>
        <w:t>s</w:t>
      </w:r>
      <w:r w:rsidRPr="007521C2">
        <w:rPr>
          <w:rFonts w:asciiTheme="minorHAnsi" w:hAnsiTheme="minorHAnsi" w:cstheme="minorHAnsi"/>
          <w:sz w:val="22"/>
          <w:szCs w:val="22"/>
          <w:lang w:val="en-GB"/>
        </w:rPr>
        <w:t xml:space="preserve"> by </w:t>
      </w:r>
      <w:r w:rsidR="00940CBE">
        <w:rPr>
          <w:rFonts w:asciiTheme="minorHAnsi" w:hAnsiTheme="minorHAnsi" w:cstheme="minorHAnsi"/>
          <w:sz w:val="22"/>
          <w:szCs w:val="22"/>
          <w:lang w:val="en-GB"/>
        </w:rPr>
        <w:t xml:space="preserve">the </w:t>
      </w:r>
      <w:r w:rsidRPr="007521C2">
        <w:rPr>
          <w:rFonts w:asciiTheme="minorHAnsi" w:hAnsiTheme="minorHAnsi" w:cstheme="minorHAnsi"/>
          <w:sz w:val="22"/>
          <w:szCs w:val="22"/>
          <w:lang w:val="en-GB"/>
        </w:rPr>
        <w:t>project’s end and validation</w:t>
      </w:r>
      <w:r>
        <w:rPr>
          <w:rFonts w:asciiTheme="minorHAnsi" w:hAnsiTheme="minorHAnsi" w:cstheme="minorHAnsi"/>
          <w:sz w:val="22"/>
          <w:szCs w:val="22"/>
          <w:lang w:val="en-GB"/>
        </w:rPr>
        <w:t>s</w:t>
      </w:r>
      <w:r w:rsidRPr="007521C2">
        <w:rPr>
          <w:rFonts w:asciiTheme="minorHAnsi" w:hAnsiTheme="minorHAnsi" w:cstheme="minorHAnsi"/>
          <w:sz w:val="22"/>
          <w:szCs w:val="22"/>
          <w:lang w:val="en-GB"/>
        </w:rPr>
        <w:t xml:space="preserve"> in August and later till this day</w:t>
      </w:r>
      <w:r w:rsidR="00346CD2">
        <w:rPr>
          <w:rFonts w:asciiTheme="minorHAnsi" w:hAnsiTheme="minorHAnsi" w:cstheme="minorHAnsi"/>
          <w:sz w:val="22"/>
          <w:szCs w:val="22"/>
          <w:lang w:val="en-GB"/>
        </w:rPr>
        <w:t xml:space="preserve"> with TRAC funding</w:t>
      </w:r>
      <w:r w:rsidRPr="007521C2">
        <w:rPr>
          <w:rFonts w:asciiTheme="minorHAnsi" w:hAnsiTheme="minorHAnsi" w:cstheme="minorHAnsi"/>
          <w:sz w:val="22"/>
          <w:szCs w:val="22"/>
          <w:lang w:val="en-GB"/>
        </w:rPr>
        <w:t>.</w:t>
      </w:r>
      <w:r w:rsidR="004F5394">
        <w:rPr>
          <w:rFonts w:asciiTheme="minorHAnsi" w:hAnsiTheme="minorHAnsi" w:cstheme="minorHAnsi"/>
          <w:sz w:val="22"/>
          <w:szCs w:val="22"/>
          <w:lang w:val="en-GB"/>
        </w:rPr>
        <w:t xml:space="preserve"> It is worth reminding that the project did not anticipate NAP drafting but only selecting options that could support </w:t>
      </w:r>
      <w:proofErr w:type="gramStart"/>
      <w:r w:rsidR="004F5394">
        <w:rPr>
          <w:rFonts w:asciiTheme="minorHAnsi" w:hAnsiTheme="minorHAnsi" w:cstheme="minorHAnsi"/>
          <w:sz w:val="22"/>
          <w:szCs w:val="22"/>
          <w:lang w:val="en-GB"/>
        </w:rPr>
        <w:t>later on</w:t>
      </w:r>
      <w:proofErr w:type="gramEnd"/>
      <w:r w:rsidR="004F5394">
        <w:rPr>
          <w:rFonts w:asciiTheme="minorHAnsi" w:hAnsiTheme="minorHAnsi" w:cstheme="minorHAnsi"/>
          <w:sz w:val="22"/>
          <w:szCs w:val="22"/>
          <w:lang w:val="en-GB"/>
        </w:rPr>
        <w:t xml:space="preserve"> NAP drafting. </w:t>
      </w:r>
    </w:p>
    <w:p w14:paraId="1F7324E5" w14:textId="69D953AE" w:rsidR="00922E71" w:rsidRPr="007521C2" w:rsidRDefault="00922E71" w:rsidP="003C671D">
      <w:pPr>
        <w:widowControl w:val="0"/>
        <w:autoSpaceDE w:val="0"/>
        <w:autoSpaceDN w:val="0"/>
        <w:adjustRightInd w:val="0"/>
        <w:spacing w:before="120"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actual results (NAP drafted) here are therefore superseding the original project results (options for future NAP drafting). </w:t>
      </w:r>
    </w:p>
    <w:p w14:paraId="3CA2CD5E" w14:textId="07207DB6" w:rsidR="00922E71" w:rsidRDefault="001B11FF" w:rsidP="003C671D">
      <w:pPr>
        <w:widowControl w:val="0"/>
        <w:autoSpaceDE w:val="0"/>
        <w:autoSpaceDN w:val="0"/>
        <w:adjustRightInd w:val="0"/>
        <w:spacing w:before="120" w:after="120" w:line="276" w:lineRule="auto"/>
        <w:jc w:val="both"/>
        <w:rPr>
          <w:rFonts w:asciiTheme="minorHAnsi" w:hAnsiTheme="minorHAnsi" w:cstheme="minorHAnsi"/>
          <w:sz w:val="22"/>
          <w:szCs w:val="22"/>
          <w:lang w:val="en-GB"/>
        </w:rPr>
      </w:pPr>
      <w:r w:rsidRPr="007521C2">
        <w:rPr>
          <w:rFonts w:asciiTheme="minorHAnsi" w:hAnsiTheme="minorHAnsi" w:cstheme="minorHAnsi"/>
          <w:sz w:val="22"/>
          <w:szCs w:val="22"/>
          <w:lang w:val="en-GB"/>
        </w:rPr>
        <w:t xml:space="preserve">Although not finalised, interviews have shown that the single most important product of this project </w:t>
      </w:r>
      <w:r w:rsidR="00940CBE">
        <w:rPr>
          <w:rFonts w:asciiTheme="minorHAnsi" w:hAnsiTheme="minorHAnsi" w:cstheme="minorHAnsi"/>
          <w:sz w:val="22"/>
          <w:szCs w:val="22"/>
          <w:lang w:val="en-GB"/>
        </w:rPr>
        <w:t>is</w:t>
      </w:r>
      <w:r w:rsidRPr="007521C2">
        <w:rPr>
          <w:rFonts w:asciiTheme="minorHAnsi" w:hAnsiTheme="minorHAnsi" w:cstheme="minorHAnsi"/>
          <w:sz w:val="22"/>
          <w:szCs w:val="22"/>
          <w:lang w:val="en-GB"/>
        </w:rPr>
        <w:t xml:space="preserve"> the sectoral and national NAPs; indeed, they </w:t>
      </w:r>
      <w:r w:rsidR="0022351D">
        <w:rPr>
          <w:rFonts w:asciiTheme="minorHAnsi" w:hAnsiTheme="minorHAnsi" w:cstheme="minorHAnsi"/>
          <w:sz w:val="22"/>
          <w:szCs w:val="22"/>
          <w:lang w:val="en-GB"/>
        </w:rPr>
        <w:t xml:space="preserve">are well anchored to Agenda 2030 and </w:t>
      </w:r>
      <w:r w:rsidRPr="007521C2">
        <w:rPr>
          <w:rFonts w:asciiTheme="minorHAnsi" w:hAnsiTheme="minorHAnsi" w:cstheme="minorHAnsi"/>
          <w:sz w:val="22"/>
          <w:szCs w:val="22"/>
          <w:lang w:val="en-GB"/>
        </w:rPr>
        <w:t>will constitute the backbone of CCA action for the next 10y, guiding sectoral policies and strategies, and lead the way for FNEC in seeking funding opportunities</w:t>
      </w:r>
      <w:r>
        <w:rPr>
          <w:rFonts w:asciiTheme="minorHAnsi" w:hAnsiTheme="minorHAnsi" w:cstheme="minorHAnsi"/>
          <w:sz w:val="22"/>
          <w:szCs w:val="22"/>
          <w:lang w:val="en-GB"/>
        </w:rPr>
        <w:t>.</w:t>
      </w:r>
      <w:r w:rsidR="00F50A53">
        <w:rPr>
          <w:rFonts w:asciiTheme="minorHAnsi" w:hAnsiTheme="minorHAnsi" w:cstheme="minorHAnsi"/>
          <w:sz w:val="22"/>
          <w:szCs w:val="22"/>
          <w:lang w:val="en-GB"/>
        </w:rPr>
        <w:t xml:space="preserve"> This assertion is only valid if Government is committed to update/upgrade NAP (and probably vulnerability assessments) in 5 years</w:t>
      </w:r>
      <w:r w:rsidR="00F50A53">
        <w:rPr>
          <w:rStyle w:val="Appelnotedebasdep"/>
          <w:rFonts w:asciiTheme="minorHAnsi" w:hAnsiTheme="minorHAnsi" w:cstheme="minorHAnsi"/>
          <w:sz w:val="22"/>
          <w:szCs w:val="22"/>
          <w:lang w:val="en-GB"/>
        </w:rPr>
        <w:footnoteReference w:id="24"/>
      </w:r>
      <w:r w:rsidR="00F50A53">
        <w:rPr>
          <w:rFonts w:asciiTheme="minorHAnsi" w:hAnsiTheme="minorHAnsi" w:cstheme="minorHAnsi"/>
          <w:sz w:val="22"/>
          <w:szCs w:val="22"/>
          <w:lang w:val="en-GB"/>
        </w:rPr>
        <w:t>.</w:t>
      </w:r>
    </w:p>
    <w:p w14:paraId="3EC2B072" w14:textId="3ADE86B6" w:rsidR="0022351D" w:rsidRPr="007521C2" w:rsidRDefault="001B11FF" w:rsidP="003C671D">
      <w:pPr>
        <w:widowControl w:val="0"/>
        <w:autoSpaceDE w:val="0"/>
        <w:autoSpaceDN w:val="0"/>
        <w:adjustRightInd w:val="0"/>
        <w:spacing w:before="120"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The approach for NAP drafting was less chaotic</w:t>
      </w:r>
      <w:r w:rsidR="0085352F">
        <w:rPr>
          <w:rFonts w:asciiTheme="minorHAnsi" w:hAnsiTheme="minorHAnsi" w:cstheme="minorHAnsi"/>
          <w:sz w:val="22"/>
          <w:szCs w:val="22"/>
          <w:lang w:val="en-GB"/>
        </w:rPr>
        <w:t xml:space="preserve"> than for vulnerability assessments</w:t>
      </w:r>
      <w:r>
        <w:rPr>
          <w:rFonts w:asciiTheme="minorHAnsi" w:hAnsiTheme="minorHAnsi" w:cstheme="minorHAnsi"/>
          <w:sz w:val="22"/>
          <w:szCs w:val="22"/>
          <w:lang w:val="en-GB"/>
        </w:rPr>
        <w:t xml:space="preserve"> but used the same participatory approach and it is expected that these NAPs will be owned by their respective sectors because most options were agreed upon through consensus</w:t>
      </w:r>
      <w:r w:rsidR="0085352F">
        <w:rPr>
          <w:rFonts w:asciiTheme="minorHAnsi" w:hAnsiTheme="minorHAnsi" w:cstheme="minorHAnsi"/>
          <w:sz w:val="22"/>
          <w:szCs w:val="22"/>
          <w:lang w:val="en-GB"/>
        </w:rPr>
        <w:t xml:space="preserve"> as well</w:t>
      </w:r>
      <w:r>
        <w:rPr>
          <w:rFonts w:asciiTheme="minorHAnsi" w:hAnsiTheme="minorHAnsi" w:cstheme="minorHAnsi"/>
          <w:sz w:val="22"/>
          <w:szCs w:val="22"/>
          <w:lang w:val="en-GB"/>
        </w:rPr>
        <w:t>.</w:t>
      </w:r>
      <w:r w:rsidR="00186277" w:rsidRPr="00186277">
        <w:rPr>
          <w:rFonts w:asciiTheme="minorHAnsi" w:hAnsiTheme="minorHAnsi" w:cstheme="minorHAnsi"/>
          <w:sz w:val="22"/>
          <w:szCs w:val="22"/>
          <w:lang w:val="en-GB"/>
        </w:rPr>
        <w:t xml:space="preserve"> </w:t>
      </w:r>
      <w:r w:rsidR="00186277">
        <w:rPr>
          <w:rFonts w:asciiTheme="minorHAnsi" w:hAnsiTheme="minorHAnsi" w:cstheme="minorHAnsi"/>
          <w:sz w:val="22"/>
          <w:szCs w:val="22"/>
          <w:lang w:val="en-GB"/>
        </w:rPr>
        <w:t>Also, MDAEP took well advantage of project training, enhanced its capacity and is ready to follow</w:t>
      </w:r>
      <w:r w:rsidR="00940CBE">
        <w:rPr>
          <w:rFonts w:asciiTheme="minorHAnsi" w:hAnsiTheme="minorHAnsi" w:cstheme="minorHAnsi"/>
          <w:sz w:val="22"/>
          <w:szCs w:val="22"/>
          <w:lang w:val="en-GB"/>
        </w:rPr>
        <w:t xml:space="preserve"> </w:t>
      </w:r>
      <w:r w:rsidR="00186277">
        <w:rPr>
          <w:rFonts w:asciiTheme="minorHAnsi" w:hAnsiTheme="minorHAnsi" w:cstheme="minorHAnsi"/>
          <w:sz w:val="22"/>
          <w:szCs w:val="22"/>
          <w:lang w:val="en-GB"/>
        </w:rPr>
        <w:t>up national and sectoral NAPs.</w:t>
      </w:r>
    </w:p>
    <w:p w14:paraId="1878E3B8" w14:textId="77777777" w:rsidR="000F56F1" w:rsidRPr="00BF3F8E" w:rsidRDefault="000F56F1" w:rsidP="00A87271">
      <w:pPr>
        <w:widowControl w:val="0"/>
        <w:autoSpaceDE w:val="0"/>
        <w:autoSpaceDN w:val="0"/>
        <w:adjustRightInd w:val="0"/>
        <w:spacing w:before="120" w:after="120" w:line="276" w:lineRule="auto"/>
        <w:rPr>
          <w:rFonts w:asciiTheme="minorHAnsi" w:hAnsiTheme="minorHAnsi" w:cstheme="minorHAnsi"/>
          <w:b/>
          <w:bCs/>
          <w:lang w:val="en-GB"/>
        </w:rPr>
      </w:pPr>
    </w:p>
    <w:p w14:paraId="41304A23" w14:textId="789E0EE4" w:rsidR="00032875" w:rsidRPr="00BF3F8E" w:rsidRDefault="00E621F6" w:rsidP="00A87271">
      <w:pPr>
        <w:pStyle w:val="Titre4"/>
        <w:spacing w:before="120" w:after="120" w:line="276" w:lineRule="auto"/>
        <w:rPr>
          <w:rFonts w:asciiTheme="minorHAnsi" w:hAnsiTheme="minorHAnsi" w:cstheme="minorHAnsi"/>
          <w:lang w:val="en-GB"/>
        </w:rPr>
      </w:pPr>
      <w:r>
        <w:rPr>
          <w:rFonts w:asciiTheme="minorHAnsi" w:hAnsiTheme="minorHAnsi" w:cstheme="minorHAnsi"/>
          <w:lang w:val="en-GB"/>
        </w:rPr>
        <w:t xml:space="preserve">Outcome </w:t>
      </w:r>
      <w:r w:rsidR="008549EC" w:rsidRPr="00BF3F8E">
        <w:rPr>
          <w:rFonts w:asciiTheme="minorHAnsi" w:hAnsiTheme="minorHAnsi" w:cstheme="minorHAnsi"/>
          <w:lang w:val="en-GB"/>
        </w:rPr>
        <w:t>2</w:t>
      </w:r>
      <w:r w:rsidR="00E13BD4" w:rsidRPr="00BF3F8E">
        <w:rPr>
          <w:rFonts w:asciiTheme="minorHAnsi" w:hAnsiTheme="minorHAnsi" w:cstheme="minorHAnsi"/>
          <w:lang w:val="en-GB"/>
        </w:rPr>
        <w:t xml:space="preserve">: </w:t>
      </w:r>
      <w:r w:rsidRPr="00E621F6">
        <w:rPr>
          <w:rFonts w:asciiTheme="minorHAnsi" w:hAnsiTheme="minorHAnsi" w:cstheme="minorHAnsi"/>
          <w:lang w:val="en-GB"/>
        </w:rPr>
        <w:t>CCA mainstreaming into budgeting processes is facilitated.</w:t>
      </w:r>
    </w:p>
    <w:p w14:paraId="55CAC7EF" w14:textId="58ECE942" w:rsidR="00565716" w:rsidRPr="005079CC" w:rsidRDefault="00E13BD4" w:rsidP="003C671D">
      <w:pPr>
        <w:widowControl w:val="0"/>
        <w:autoSpaceDE w:val="0"/>
        <w:autoSpaceDN w:val="0"/>
        <w:adjustRightInd w:val="0"/>
        <w:spacing w:before="120" w:after="120" w:line="276" w:lineRule="auto"/>
        <w:jc w:val="both"/>
        <w:rPr>
          <w:rFonts w:asciiTheme="minorHAnsi" w:hAnsiTheme="minorHAnsi" w:cstheme="minorHAnsi"/>
          <w:sz w:val="22"/>
          <w:szCs w:val="22"/>
          <w:lang w:val="en-GB"/>
        </w:rPr>
      </w:pPr>
      <w:r w:rsidRPr="00E20E90">
        <w:rPr>
          <w:rFonts w:asciiTheme="minorHAnsi" w:hAnsiTheme="minorHAnsi" w:cstheme="minorHAnsi"/>
          <w:sz w:val="22"/>
          <w:szCs w:val="22"/>
          <w:lang w:val="en-GB"/>
        </w:rPr>
        <w:t xml:space="preserve">Progress </w:t>
      </w:r>
      <w:r w:rsidR="009579E9" w:rsidRPr="00E20E90">
        <w:rPr>
          <w:rFonts w:asciiTheme="minorHAnsi" w:hAnsiTheme="minorHAnsi" w:cstheme="minorHAnsi"/>
          <w:sz w:val="22"/>
          <w:szCs w:val="22"/>
          <w:lang w:val="en-GB"/>
        </w:rPr>
        <w:t>by project’s end</w:t>
      </w:r>
      <w:r w:rsidRPr="00E20E90">
        <w:rPr>
          <w:rFonts w:asciiTheme="minorHAnsi" w:hAnsiTheme="minorHAnsi" w:cstheme="minorHAnsi"/>
          <w:sz w:val="22"/>
          <w:szCs w:val="22"/>
          <w:lang w:val="en-GB"/>
        </w:rPr>
        <w:t>:</w:t>
      </w:r>
      <w:r w:rsidR="005C3F86" w:rsidRPr="00E20E90">
        <w:rPr>
          <w:rFonts w:asciiTheme="minorHAnsi" w:hAnsiTheme="minorHAnsi" w:cstheme="minorHAnsi"/>
          <w:sz w:val="22"/>
          <w:szCs w:val="22"/>
          <w:lang w:val="en-GB"/>
        </w:rPr>
        <w:t xml:space="preserve"> </w:t>
      </w:r>
      <w:r w:rsidR="00705308" w:rsidRPr="00E20E90">
        <w:rPr>
          <w:rFonts w:asciiTheme="minorHAnsi" w:hAnsiTheme="minorHAnsi" w:cstheme="minorHAnsi"/>
          <w:sz w:val="22"/>
          <w:szCs w:val="22"/>
          <w:lang w:val="en-GB"/>
        </w:rPr>
        <w:t xml:space="preserve">several activities were not finalised by </w:t>
      </w:r>
      <w:r w:rsidR="00940CBE">
        <w:rPr>
          <w:rFonts w:asciiTheme="minorHAnsi" w:hAnsiTheme="minorHAnsi" w:cstheme="minorHAnsi"/>
          <w:sz w:val="22"/>
          <w:szCs w:val="22"/>
          <w:lang w:val="en-GB"/>
        </w:rPr>
        <w:t xml:space="preserve">the </w:t>
      </w:r>
      <w:r w:rsidR="00705308" w:rsidRPr="00E20E90">
        <w:rPr>
          <w:rFonts w:asciiTheme="minorHAnsi" w:hAnsiTheme="minorHAnsi" w:cstheme="minorHAnsi"/>
          <w:sz w:val="22"/>
          <w:szCs w:val="22"/>
          <w:lang w:val="en-GB"/>
        </w:rPr>
        <w:t xml:space="preserve">project’s end as for outcome 1; </w:t>
      </w:r>
      <w:r w:rsidR="00E20E90">
        <w:rPr>
          <w:rFonts w:asciiTheme="minorHAnsi" w:hAnsiTheme="minorHAnsi" w:cstheme="minorHAnsi"/>
          <w:sz w:val="22"/>
          <w:szCs w:val="22"/>
          <w:lang w:val="en-GB"/>
        </w:rPr>
        <w:t>three</w:t>
      </w:r>
      <w:r w:rsidR="00705308" w:rsidRPr="00E20E90">
        <w:rPr>
          <w:rFonts w:asciiTheme="minorHAnsi" w:hAnsiTheme="minorHAnsi" w:cstheme="minorHAnsi"/>
          <w:sz w:val="22"/>
          <w:szCs w:val="22"/>
          <w:lang w:val="en-GB"/>
        </w:rPr>
        <w:t xml:space="preserve"> main studies were conducted and relevant training associated (&gt;190people): (</w:t>
      </w:r>
      <w:proofErr w:type="spellStart"/>
      <w:r w:rsidR="00705308" w:rsidRPr="00E20E90">
        <w:rPr>
          <w:rFonts w:asciiTheme="minorHAnsi" w:hAnsiTheme="minorHAnsi" w:cstheme="minorHAnsi"/>
          <w:sz w:val="22"/>
          <w:szCs w:val="22"/>
          <w:lang w:val="en-GB"/>
        </w:rPr>
        <w:t>i</w:t>
      </w:r>
      <w:proofErr w:type="spellEnd"/>
      <w:r w:rsidR="00705308" w:rsidRPr="00E20E90">
        <w:rPr>
          <w:rFonts w:asciiTheme="minorHAnsi" w:hAnsiTheme="minorHAnsi" w:cstheme="minorHAnsi"/>
          <w:sz w:val="22"/>
          <w:szCs w:val="22"/>
          <w:lang w:val="en-GB"/>
        </w:rPr>
        <w:t>) a</w:t>
      </w:r>
      <w:r w:rsidR="00565716" w:rsidRPr="00E20E90">
        <w:rPr>
          <w:rFonts w:asciiTheme="minorHAnsi" w:hAnsiTheme="minorHAnsi" w:cstheme="minorHAnsi"/>
          <w:sz w:val="22"/>
          <w:szCs w:val="22"/>
          <w:lang w:val="en-GB"/>
        </w:rPr>
        <w:t xml:space="preserve"> guide for </w:t>
      </w:r>
      <w:r w:rsidR="00D01EB4">
        <w:rPr>
          <w:rFonts w:asciiTheme="minorHAnsi" w:hAnsiTheme="minorHAnsi" w:cstheme="minorHAnsi"/>
          <w:sz w:val="22"/>
          <w:szCs w:val="22"/>
          <w:lang w:val="en-GB"/>
        </w:rPr>
        <w:t>‘</w:t>
      </w:r>
      <w:proofErr w:type="spellStart"/>
      <w:r w:rsidR="00565716" w:rsidRPr="00E20E90">
        <w:rPr>
          <w:rFonts w:asciiTheme="minorHAnsi" w:hAnsiTheme="minorHAnsi" w:cstheme="minorHAnsi"/>
          <w:sz w:val="22"/>
          <w:szCs w:val="22"/>
          <w:lang w:val="en-GB"/>
        </w:rPr>
        <w:t>lntegrating</w:t>
      </w:r>
      <w:proofErr w:type="spellEnd"/>
      <w:r w:rsidR="00565716" w:rsidRPr="00E20E90">
        <w:rPr>
          <w:rFonts w:asciiTheme="minorHAnsi" w:hAnsiTheme="minorHAnsi" w:cstheme="minorHAnsi"/>
          <w:sz w:val="22"/>
          <w:szCs w:val="22"/>
          <w:lang w:val="en-GB"/>
        </w:rPr>
        <w:t xml:space="preserve"> Climate Change Adaptation (CCA) into local planning documents</w:t>
      </w:r>
      <w:r w:rsidR="00D01EB4">
        <w:rPr>
          <w:rFonts w:asciiTheme="minorHAnsi" w:hAnsiTheme="minorHAnsi" w:cstheme="minorHAnsi"/>
          <w:sz w:val="22"/>
          <w:szCs w:val="22"/>
          <w:lang w:val="en-GB"/>
        </w:rPr>
        <w:t>’</w:t>
      </w:r>
      <w:r w:rsidR="00705308" w:rsidRPr="00E20E90">
        <w:rPr>
          <w:rFonts w:asciiTheme="minorHAnsi" w:hAnsiTheme="minorHAnsi" w:cstheme="minorHAnsi"/>
          <w:sz w:val="22"/>
          <w:szCs w:val="22"/>
          <w:lang w:val="en-GB"/>
        </w:rPr>
        <w:t>, (ii) a d</w:t>
      </w:r>
      <w:r w:rsidR="00565716" w:rsidRPr="00E20E90">
        <w:rPr>
          <w:rFonts w:asciiTheme="minorHAnsi" w:hAnsiTheme="minorHAnsi" w:cstheme="minorHAnsi"/>
          <w:sz w:val="22"/>
          <w:szCs w:val="22"/>
          <w:lang w:val="en-GB"/>
        </w:rPr>
        <w:t>raft report of the study on the tracking and budget coding tool</w:t>
      </w:r>
      <w:r w:rsidR="00705308" w:rsidRPr="00E20E90">
        <w:rPr>
          <w:rFonts w:asciiTheme="minorHAnsi" w:hAnsiTheme="minorHAnsi" w:cstheme="minorHAnsi"/>
          <w:sz w:val="22"/>
          <w:szCs w:val="22"/>
          <w:lang w:val="en-GB"/>
        </w:rPr>
        <w:t xml:space="preserve"> and (iii) d</w:t>
      </w:r>
      <w:r w:rsidR="00565716" w:rsidRPr="00E20E90">
        <w:rPr>
          <w:rFonts w:asciiTheme="minorHAnsi" w:hAnsiTheme="minorHAnsi" w:cstheme="minorHAnsi"/>
          <w:sz w:val="22"/>
          <w:szCs w:val="22"/>
          <w:lang w:val="en-GB"/>
        </w:rPr>
        <w:t>raft report on DPTD-CC Guidelines.</w:t>
      </w:r>
    </w:p>
    <w:p w14:paraId="6A62ADD1" w14:textId="450C7827" w:rsidR="00565716" w:rsidRPr="005079CC" w:rsidRDefault="00705308" w:rsidP="003C671D">
      <w:pPr>
        <w:pStyle w:val="Corpsdetexte"/>
        <w:spacing w:before="120" w:after="120" w:line="276" w:lineRule="auto"/>
        <w:jc w:val="both"/>
        <w:rPr>
          <w:rFonts w:asciiTheme="minorHAnsi" w:hAnsiTheme="minorHAnsi" w:cstheme="minorHAnsi"/>
          <w:sz w:val="22"/>
          <w:szCs w:val="22"/>
          <w:lang w:val="en-GB" w:eastAsia="es-ES_tradnl"/>
        </w:rPr>
      </w:pPr>
      <w:r w:rsidRPr="00E20E90">
        <w:rPr>
          <w:rFonts w:asciiTheme="minorHAnsi" w:hAnsiTheme="minorHAnsi" w:cstheme="minorHAnsi"/>
          <w:sz w:val="22"/>
          <w:szCs w:val="22"/>
          <w:lang w:val="en-GB" w:eastAsia="es-ES_tradnl"/>
        </w:rPr>
        <w:t>T</w:t>
      </w:r>
      <w:r w:rsidR="00565716" w:rsidRPr="00E20E90">
        <w:rPr>
          <w:rFonts w:asciiTheme="minorHAnsi" w:hAnsiTheme="minorHAnsi" w:cstheme="minorHAnsi"/>
          <w:sz w:val="22"/>
          <w:szCs w:val="22"/>
          <w:lang w:val="en-GB" w:eastAsia="es-ES_tradnl"/>
        </w:rPr>
        <w:t xml:space="preserve">hese activities </w:t>
      </w:r>
      <w:r w:rsidRPr="00E20E90">
        <w:rPr>
          <w:rFonts w:asciiTheme="minorHAnsi" w:hAnsiTheme="minorHAnsi" w:cstheme="minorHAnsi"/>
          <w:sz w:val="22"/>
          <w:szCs w:val="22"/>
          <w:lang w:val="en-GB" w:eastAsia="es-ES_tradnl"/>
        </w:rPr>
        <w:t>are important for ensuring t</w:t>
      </w:r>
      <w:r w:rsidR="00565716" w:rsidRPr="00E20E90">
        <w:rPr>
          <w:rFonts w:asciiTheme="minorHAnsi" w:hAnsiTheme="minorHAnsi" w:cstheme="minorHAnsi"/>
          <w:sz w:val="22"/>
          <w:szCs w:val="22"/>
          <w:lang w:val="en-GB" w:eastAsia="es-ES_tradnl"/>
        </w:rPr>
        <w:t xml:space="preserve">he integration of climate change in development budgeting processes </w:t>
      </w:r>
      <w:r w:rsidRPr="00E20E90">
        <w:rPr>
          <w:rFonts w:asciiTheme="minorHAnsi" w:hAnsiTheme="minorHAnsi" w:cstheme="minorHAnsi"/>
          <w:sz w:val="22"/>
          <w:szCs w:val="22"/>
          <w:lang w:val="en-GB" w:eastAsia="es-ES_tradnl"/>
        </w:rPr>
        <w:t xml:space="preserve">and the </w:t>
      </w:r>
      <w:r w:rsidR="00565716" w:rsidRPr="00E20E90">
        <w:rPr>
          <w:rFonts w:asciiTheme="minorHAnsi" w:hAnsiTheme="minorHAnsi" w:cstheme="minorHAnsi"/>
          <w:sz w:val="22"/>
          <w:szCs w:val="22"/>
          <w:lang w:val="en-GB" w:eastAsia="es-ES_tradnl"/>
        </w:rPr>
        <w:t>sustainability of the project's results.</w:t>
      </w:r>
    </w:p>
    <w:p w14:paraId="51053304" w14:textId="5A50FFA8" w:rsidR="00045C54" w:rsidRPr="00A43055" w:rsidRDefault="00E13BD4" w:rsidP="00A87271">
      <w:pPr>
        <w:widowControl w:val="0"/>
        <w:autoSpaceDE w:val="0"/>
        <w:autoSpaceDN w:val="0"/>
        <w:adjustRightInd w:val="0"/>
        <w:spacing w:before="120" w:after="120" w:line="276" w:lineRule="auto"/>
        <w:jc w:val="both"/>
        <w:rPr>
          <w:rFonts w:asciiTheme="minorHAnsi" w:hAnsiTheme="minorHAnsi" w:cstheme="minorHAnsi"/>
          <w:lang w:val="en-GB"/>
        </w:rPr>
      </w:pPr>
      <w:r w:rsidRPr="00A43055">
        <w:rPr>
          <w:rFonts w:asciiTheme="minorHAnsi" w:hAnsiTheme="minorHAnsi" w:cstheme="minorHAnsi"/>
          <w:b/>
          <w:bCs/>
          <w:i/>
          <w:lang w:val="en-GB"/>
        </w:rPr>
        <w:t>Output 2.1:</w:t>
      </w:r>
      <w:r w:rsidRPr="00A43055">
        <w:rPr>
          <w:rFonts w:asciiTheme="minorHAnsi" w:hAnsiTheme="minorHAnsi" w:cstheme="minorHAnsi"/>
          <w:b/>
          <w:bCs/>
          <w:lang w:val="en-GB"/>
        </w:rPr>
        <w:t xml:space="preserve"> </w:t>
      </w:r>
      <w:r w:rsidR="00E621F6" w:rsidRPr="00A43055">
        <w:rPr>
          <w:rFonts w:asciiTheme="minorHAnsi" w:hAnsiTheme="minorHAnsi" w:cstheme="minorHAnsi"/>
          <w:i/>
          <w:iCs/>
          <w:spacing w:val="-1"/>
          <w:lang w:val="en-GB"/>
        </w:rPr>
        <w:t>The tracking of CCA interventions and budget expenditures is strengthened through budget tracking tools and an enhanced information platform</w:t>
      </w:r>
    </w:p>
    <w:p w14:paraId="2D8CC663" w14:textId="77777777" w:rsidR="00922E71" w:rsidRPr="005079CC" w:rsidRDefault="00922E71" w:rsidP="003C671D">
      <w:pPr>
        <w:pStyle w:val="Corpsdetexte"/>
        <w:kinsoku w:val="0"/>
        <w:overflowPunct w:val="0"/>
        <w:spacing w:before="120" w:after="120" w:line="276" w:lineRule="auto"/>
        <w:ind w:right="527"/>
        <w:jc w:val="both"/>
        <w:rPr>
          <w:rFonts w:asciiTheme="minorHAnsi" w:hAnsiTheme="minorHAnsi" w:cstheme="minorHAnsi"/>
          <w:bCs/>
          <w:sz w:val="22"/>
          <w:szCs w:val="22"/>
          <w:lang w:val="en-GB" w:eastAsia="es-ES_tradnl"/>
        </w:rPr>
      </w:pPr>
      <w:r w:rsidRPr="005079CC">
        <w:rPr>
          <w:rFonts w:asciiTheme="minorHAnsi" w:hAnsiTheme="minorHAnsi" w:cstheme="minorHAnsi"/>
          <w:bCs/>
          <w:sz w:val="22"/>
          <w:szCs w:val="22"/>
          <w:lang w:val="en-GB" w:eastAsia="es-ES_tradnl"/>
        </w:rPr>
        <w:t xml:space="preserve">Indicators: </w:t>
      </w:r>
    </w:p>
    <w:p w14:paraId="10072314" w14:textId="77777777" w:rsidR="00922E71" w:rsidRPr="005079CC" w:rsidRDefault="00922E71" w:rsidP="003C671D">
      <w:pPr>
        <w:pStyle w:val="Paragraphedeliste"/>
        <w:numPr>
          <w:ilvl w:val="0"/>
          <w:numId w:val="5"/>
        </w:numPr>
        <w:spacing w:before="120" w:after="120" w:line="276" w:lineRule="auto"/>
        <w:jc w:val="both"/>
        <w:rPr>
          <w:rFonts w:asciiTheme="minorHAnsi" w:hAnsiTheme="minorHAnsi" w:cstheme="minorHAnsi"/>
          <w:bCs/>
          <w:sz w:val="22"/>
          <w:szCs w:val="22"/>
          <w:lang w:val="en-GB"/>
        </w:rPr>
      </w:pPr>
      <w:r w:rsidRPr="005079CC">
        <w:rPr>
          <w:rFonts w:asciiTheme="minorHAnsi" w:hAnsiTheme="minorHAnsi" w:cstheme="minorHAnsi"/>
          <w:bCs/>
          <w:sz w:val="22"/>
          <w:szCs w:val="22"/>
          <w:lang w:val="en-GB"/>
        </w:rPr>
        <w:t>Existence and status of coordinating mechanism for CCA integration into budgeting (national and local levels)</w:t>
      </w:r>
    </w:p>
    <w:p w14:paraId="7CD96ADD" w14:textId="72308275" w:rsidR="00922E71" w:rsidRPr="005079CC" w:rsidRDefault="00922E71" w:rsidP="003C671D">
      <w:pPr>
        <w:pStyle w:val="Paragraphedeliste"/>
        <w:numPr>
          <w:ilvl w:val="0"/>
          <w:numId w:val="5"/>
        </w:numPr>
        <w:spacing w:before="120" w:after="120" w:line="276" w:lineRule="auto"/>
        <w:jc w:val="both"/>
        <w:rPr>
          <w:rFonts w:asciiTheme="minorHAnsi" w:hAnsiTheme="minorHAnsi" w:cstheme="minorHAnsi"/>
          <w:bCs/>
          <w:sz w:val="22"/>
          <w:szCs w:val="22"/>
          <w:lang w:val="en-GB"/>
        </w:rPr>
      </w:pPr>
      <w:r w:rsidRPr="005079CC">
        <w:rPr>
          <w:rFonts w:asciiTheme="minorHAnsi" w:hAnsiTheme="minorHAnsi" w:cstheme="minorHAnsi"/>
          <w:bCs/>
          <w:sz w:val="22"/>
          <w:szCs w:val="22"/>
          <w:lang w:val="en-GB"/>
        </w:rPr>
        <w:t>Existence of a gaps assessment for climate information needs on knowledge sharing platform</w:t>
      </w:r>
    </w:p>
    <w:p w14:paraId="73AA70DB" w14:textId="4A09B36C" w:rsidR="00922E71" w:rsidRPr="005079CC" w:rsidRDefault="00922E71" w:rsidP="003C671D">
      <w:pPr>
        <w:pStyle w:val="Paragraphedeliste"/>
        <w:numPr>
          <w:ilvl w:val="0"/>
          <w:numId w:val="5"/>
        </w:numPr>
        <w:spacing w:before="120" w:after="120" w:line="276" w:lineRule="auto"/>
        <w:jc w:val="both"/>
        <w:rPr>
          <w:rFonts w:asciiTheme="minorHAnsi" w:hAnsiTheme="minorHAnsi" w:cstheme="minorHAnsi"/>
          <w:bCs/>
          <w:sz w:val="22"/>
          <w:szCs w:val="22"/>
          <w:lang w:val="en-GB"/>
        </w:rPr>
      </w:pPr>
      <w:r w:rsidRPr="005079CC">
        <w:rPr>
          <w:rFonts w:asciiTheme="minorHAnsi" w:hAnsiTheme="minorHAnsi" w:cstheme="minorHAnsi"/>
          <w:bCs/>
          <w:sz w:val="22"/>
          <w:szCs w:val="22"/>
          <w:lang w:val="en-GB"/>
        </w:rPr>
        <w:lastRenderedPageBreak/>
        <w:t>Status and degree of interactivity of upgraded public knowledge sharing tool for climate information</w:t>
      </w:r>
    </w:p>
    <w:p w14:paraId="511A1B26" w14:textId="77777777" w:rsidR="00922E71" w:rsidRPr="005079CC" w:rsidRDefault="00922E71" w:rsidP="003C671D">
      <w:pPr>
        <w:pStyle w:val="Corpsdetexte"/>
        <w:kinsoku w:val="0"/>
        <w:overflowPunct w:val="0"/>
        <w:spacing w:before="120" w:after="120" w:line="276" w:lineRule="auto"/>
        <w:ind w:right="527"/>
        <w:jc w:val="both"/>
        <w:rPr>
          <w:rFonts w:asciiTheme="minorHAnsi" w:hAnsiTheme="minorHAnsi" w:cstheme="minorHAnsi"/>
          <w:bCs/>
          <w:sz w:val="22"/>
          <w:szCs w:val="22"/>
          <w:lang w:val="en-GB" w:eastAsia="es-ES_tradnl"/>
        </w:rPr>
      </w:pPr>
      <w:r w:rsidRPr="005079CC">
        <w:rPr>
          <w:rFonts w:asciiTheme="minorHAnsi" w:hAnsiTheme="minorHAnsi" w:cstheme="minorHAnsi"/>
          <w:bCs/>
          <w:sz w:val="22"/>
          <w:szCs w:val="22"/>
          <w:lang w:val="en-GB" w:eastAsia="es-ES_tradnl"/>
        </w:rPr>
        <w:t xml:space="preserve">Targets: </w:t>
      </w:r>
    </w:p>
    <w:p w14:paraId="2349882B" w14:textId="77777777" w:rsidR="00922E71" w:rsidRPr="005079CC" w:rsidRDefault="00922E71" w:rsidP="003C671D">
      <w:pPr>
        <w:pStyle w:val="Paragraphedeliste"/>
        <w:numPr>
          <w:ilvl w:val="0"/>
          <w:numId w:val="5"/>
        </w:numPr>
        <w:spacing w:before="120" w:after="120" w:line="276" w:lineRule="auto"/>
        <w:jc w:val="both"/>
        <w:rPr>
          <w:rFonts w:asciiTheme="minorHAnsi" w:hAnsiTheme="minorHAnsi" w:cstheme="minorHAnsi"/>
          <w:bCs/>
          <w:sz w:val="22"/>
          <w:szCs w:val="22"/>
          <w:lang w:val="en-GB"/>
        </w:rPr>
      </w:pPr>
      <w:r w:rsidRPr="005079CC">
        <w:rPr>
          <w:rFonts w:asciiTheme="minorHAnsi" w:hAnsiTheme="minorHAnsi" w:cstheme="minorHAnsi"/>
          <w:bCs/>
          <w:sz w:val="22"/>
          <w:szCs w:val="22"/>
          <w:lang w:val="en-GB"/>
        </w:rPr>
        <w:t>The coordinating mechanism is equipped to monitor budgeting processes, based on a tracking and budget coding tool</w:t>
      </w:r>
    </w:p>
    <w:p w14:paraId="64907D4D" w14:textId="54B20B41" w:rsidR="00922E71" w:rsidRPr="005079CC" w:rsidRDefault="00922E71" w:rsidP="003C671D">
      <w:pPr>
        <w:pStyle w:val="Paragraphedeliste"/>
        <w:numPr>
          <w:ilvl w:val="0"/>
          <w:numId w:val="5"/>
        </w:numPr>
        <w:spacing w:before="120" w:after="120" w:line="276" w:lineRule="auto"/>
        <w:jc w:val="both"/>
        <w:rPr>
          <w:rFonts w:asciiTheme="minorHAnsi" w:hAnsiTheme="minorHAnsi" w:cstheme="minorHAnsi"/>
          <w:bCs/>
          <w:sz w:val="22"/>
          <w:szCs w:val="22"/>
          <w:lang w:val="en-GB"/>
        </w:rPr>
      </w:pPr>
      <w:r w:rsidRPr="005079CC">
        <w:rPr>
          <w:rFonts w:asciiTheme="minorHAnsi" w:hAnsiTheme="minorHAnsi" w:cstheme="minorHAnsi"/>
          <w:bCs/>
          <w:sz w:val="22"/>
          <w:szCs w:val="22"/>
          <w:lang w:val="en-GB"/>
        </w:rPr>
        <w:t>Sex-disaggregated codes will be available</w:t>
      </w:r>
    </w:p>
    <w:p w14:paraId="57B4FD13" w14:textId="30FA9A6C" w:rsidR="00922E71" w:rsidRPr="005079CC" w:rsidRDefault="00922E71" w:rsidP="003C671D">
      <w:pPr>
        <w:pStyle w:val="Paragraphedeliste"/>
        <w:widowControl w:val="0"/>
        <w:numPr>
          <w:ilvl w:val="0"/>
          <w:numId w:val="5"/>
        </w:numPr>
        <w:autoSpaceDE w:val="0"/>
        <w:autoSpaceDN w:val="0"/>
        <w:adjustRightInd w:val="0"/>
        <w:spacing w:before="120" w:after="120" w:line="276" w:lineRule="auto"/>
        <w:jc w:val="both"/>
        <w:rPr>
          <w:rFonts w:asciiTheme="minorHAnsi" w:hAnsiTheme="minorHAnsi" w:cstheme="minorHAnsi"/>
          <w:bCs/>
          <w:sz w:val="22"/>
          <w:szCs w:val="22"/>
          <w:lang w:val="en-GB"/>
        </w:rPr>
      </w:pPr>
      <w:r w:rsidRPr="005079CC">
        <w:rPr>
          <w:rFonts w:asciiTheme="minorHAnsi" w:hAnsiTheme="minorHAnsi" w:cstheme="minorHAnsi"/>
          <w:bCs/>
          <w:sz w:val="22"/>
          <w:szCs w:val="22"/>
          <w:lang w:val="en-GB"/>
        </w:rPr>
        <w:t>Existing platform is transformed into an interactive learning and monitoring tool, and entries are reported (at least 100 entries per month)</w:t>
      </w:r>
    </w:p>
    <w:p w14:paraId="6FC70A7D" w14:textId="65E205C1" w:rsidR="00126064" w:rsidRPr="005079CC" w:rsidRDefault="001C0923" w:rsidP="003C671D">
      <w:pPr>
        <w:pStyle w:val="TableParagraph"/>
        <w:spacing w:before="120" w:after="120" w:line="276" w:lineRule="auto"/>
        <w:ind w:right="102"/>
        <w:jc w:val="both"/>
        <w:rPr>
          <w:rFonts w:asciiTheme="minorHAnsi" w:eastAsia="Times New Roman" w:hAnsiTheme="minorHAnsi" w:cstheme="minorHAnsi"/>
          <w:sz w:val="22"/>
          <w:szCs w:val="22"/>
          <w:lang w:val="en-GB" w:eastAsia="es-ES_tradnl"/>
        </w:rPr>
      </w:pPr>
      <w:r w:rsidRPr="005079CC">
        <w:rPr>
          <w:rFonts w:asciiTheme="minorHAnsi" w:eastAsia="Times New Roman" w:hAnsiTheme="minorHAnsi" w:cstheme="minorHAnsi"/>
          <w:sz w:val="22"/>
          <w:szCs w:val="22"/>
          <w:lang w:val="en-GB" w:eastAsia="es-ES_tradnl"/>
        </w:rPr>
        <w:t>The coordinating mechanism is equipped to monitor budgeting processes</w:t>
      </w:r>
      <w:r w:rsidR="00471748" w:rsidRPr="005079CC">
        <w:rPr>
          <w:rFonts w:asciiTheme="minorHAnsi" w:eastAsia="Times New Roman" w:hAnsiTheme="minorHAnsi" w:cstheme="minorHAnsi"/>
          <w:sz w:val="22"/>
          <w:szCs w:val="22"/>
          <w:lang w:val="en-GB" w:eastAsia="es-ES_tradnl"/>
        </w:rPr>
        <w:t xml:space="preserve"> (track CC expenses in </w:t>
      </w:r>
      <w:r w:rsidR="00940CBE">
        <w:rPr>
          <w:rFonts w:asciiTheme="minorHAnsi" w:eastAsia="Times New Roman" w:hAnsiTheme="minorHAnsi" w:cstheme="minorHAnsi"/>
          <w:sz w:val="22"/>
          <w:szCs w:val="22"/>
          <w:lang w:val="en-GB" w:eastAsia="es-ES_tradnl"/>
        </w:rPr>
        <w:t xml:space="preserve">the </w:t>
      </w:r>
      <w:r w:rsidR="00471748" w:rsidRPr="005079CC">
        <w:rPr>
          <w:rFonts w:asciiTheme="minorHAnsi" w:eastAsia="Times New Roman" w:hAnsiTheme="minorHAnsi" w:cstheme="minorHAnsi"/>
          <w:sz w:val="22"/>
          <w:szCs w:val="22"/>
          <w:lang w:val="en-GB" w:eastAsia="es-ES_tradnl"/>
        </w:rPr>
        <w:t>budget)</w:t>
      </w:r>
      <w:r w:rsidRPr="005079CC">
        <w:rPr>
          <w:rFonts w:asciiTheme="minorHAnsi" w:eastAsia="Times New Roman" w:hAnsiTheme="minorHAnsi" w:cstheme="minorHAnsi"/>
          <w:sz w:val="22"/>
          <w:szCs w:val="22"/>
          <w:lang w:val="en-GB" w:eastAsia="es-ES_tradnl"/>
        </w:rPr>
        <w:t>,</w:t>
      </w:r>
      <w:r w:rsidR="00471748" w:rsidRPr="005079CC">
        <w:rPr>
          <w:rFonts w:asciiTheme="minorHAnsi" w:eastAsia="Times New Roman" w:hAnsiTheme="minorHAnsi" w:cstheme="minorHAnsi"/>
          <w:sz w:val="22"/>
          <w:szCs w:val="22"/>
          <w:lang w:val="en-GB" w:eastAsia="es-ES_tradnl"/>
        </w:rPr>
        <w:t xml:space="preserve"> </w:t>
      </w:r>
      <w:r w:rsidRPr="005079CC">
        <w:rPr>
          <w:rFonts w:asciiTheme="minorHAnsi" w:eastAsia="Times New Roman" w:hAnsiTheme="minorHAnsi" w:cstheme="minorHAnsi"/>
          <w:sz w:val="22"/>
          <w:szCs w:val="22"/>
          <w:lang w:val="en-GB" w:eastAsia="es-ES_tradnl"/>
        </w:rPr>
        <w:t xml:space="preserve">based on a tracking and budget coding tool; the original idea to overhaul the entire budget coding system was not agreed upon by the MPB; instead, an add-on of </w:t>
      </w:r>
      <w:r w:rsidR="00126064" w:rsidRPr="005079CC">
        <w:rPr>
          <w:rFonts w:asciiTheme="minorHAnsi" w:eastAsia="Times New Roman" w:hAnsiTheme="minorHAnsi" w:cstheme="minorHAnsi"/>
          <w:sz w:val="22"/>
          <w:szCs w:val="22"/>
          <w:lang w:val="en-GB" w:eastAsia="es-ES_tradnl"/>
        </w:rPr>
        <w:t xml:space="preserve">new (sex-disaggregated) </w:t>
      </w:r>
      <w:r w:rsidRPr="005079CC">
        <w:rPr>
          <w:rFonts w:asciiTheme="minorHAnsi" w:eastAsia="Times New Roman" w:hAnsiTheme="minorHAnsi" w:cstheme="minorHAnsi"/>
          <w:sz w:val="22"/>
          <w:szCs w:val="22"/>
          <w:lang w:val="en-GB" w:eastAsia="es-ES_tradnl"/>
        </w:rPr>
        <w:t>codes</w:t>
      </w:r>
      <w:r w:rsidR="00126064" w:rsidRPr="005079CC">
        <w:rPr>
          <w:rFonts w:asciiTheme="minorHAnsi" w:eastAsia="Times New Roman" w:hAnsiTheme="minorHAnsi" w:cstheme="minorHAnsi"/>
          <w:sz w:val="22"/>
          <w:szCs w:val="22"/>
          <w:lang w:val="en-GB" w:eastAsia="es-ES_tradnl"/>
        </w:rPr>
        <w:t xml:space="preserve"> was formulated; at the time of the evaluation, it was being validated</w:t>
      </w:r>
      <w:r w:rsidR="00471748" w:rsidRPr="005079CC">
        <w:rPr>
          <w:rFonts w:asciiTheme="minorHAnsi" w:eastAsia="Times New Roman" w:hAnsiTheme="minorHAnsi" w:cstheme="minorHAnsi"/>
          <w:sz w:val="22"/>
          <w:szCs w:val="22"/>
          <w:lang w:val="en-GB" w:eastAsia="es-ES_tradnl"/>
        </w:rPr>
        <w:t xml:space="preserve"> (hence not finalised by project’s end)</w:t>
      </w:r>
      <w:r w:rsidR="00126064" w:rsidRPr="005079CC">
        <w:rPr>
          <w:rFonts w:asciiTheme="minorHAnsi" w:eastAsia="Times New Roman" w:hAnsiTheme="minorHAnsi" w:cstheme="minorHAnsi"/>
          <w:sz w:val="22"/>
          <w:szCs w:val="22"/>
          <w:lang w:val="en-GB" w:eastAsia="es-ES_tradnl"/>
        </w:rPr>
        <w:t>.</w:t>
      </w:r>
    </w:p>
    <w:p w14:paraId="60C806B0" w14:textId="77777777" w:rsidR="003A43FB" w:rsidRPr="005079CC" w:rsidRDefault="00471748" w:rsidP="003C671D">
      <w:pPr>
        <w:widowControl w:val="0"/>
        <w:autoSpaceDE w:val="0"/>
        <w:autoSpaceDN w:val="0"/>
        <w:adjustRightInd w:val="0"/>
        <w:spacing w:before="120" w:after="120" w:line="276" w:lineRule="auto"/>
        <w:jc w:val="both"/>
        <w:rPr>
          <w:rFonts w:asciiTheme="minorHAnsi" w:hAnsiTheme="minorHAnsi" w:cstheme="minorHAnsi"/>
          <w:sz w:val="22"/>
          <w:szCs w:val="22"/>
          <w:lang w:val="en-GB"/>
        </w:rPr>
      </w:pPr>
      <w:r w:rsidRPr="005079CC">
        <w:rPr>
          <w:rFonts w:asciiTheme="minorHAnsi" w:hAnsiTheme="minorHAnsi" w:cstheme="minorHAnsi"/>
          <w:sz w:val="22"/>
          <w:szCs w:val="22"/>
          <w:lang w:val="en-GB"/>
        </w:rPr>
        <w:t>Other activities included</w:t>
      </w:r>
      <w:r w:rsidR="003A43FB" w:rsidRPr="005079CC">
        <w:rPr>
          <w:rFonts w:asciiTheme="minorHAnsi" w:hAnsiTheme="minorHAnsi" w:cstheme="minorHAnsi"/>
          <w:sz w:val="22"/>
          <w:szCs w:val="22"/>
          <w:lang w:val="en-GB"/>
        </w:rPr>
        <w:t>:</w:t>
      </w:r>
    </w:p>
    <w:p w14:paraId="1917ED96" w14:textId="77777777" w:rsidR="000F5156" w:rsidRDefault="003A43FB" w:rsidP="003C671D">
      <w:pPr>
        <w:pStyle w:val="Paragraphedeliste"/>
        <w:widowControl w:val="0"/>
        <w:numPr>
          <w:ilvl w:val="0"/>
          <w:numId w:val="5"/>
        </w:numPr>
        <w:autoSpaceDE w:val="0"/>
        <w:autoSpaceDN w:val="0"/>
        <w:adjustRightInd w:val="0"/>
        <w:spacing w:before="120" w:after="120" w:line="276" w:lineRule="auto"/>
        <w:jc w:val="both"/>
        <w:rPr>
          <w:rFonts w:asciiTheme="minorHAnsi" w:hAnsiTheme="minorHAnsi" w:cstheme="minorHAnsi"/>
          <w:sz w:val="22"/>
          <w:szCs w:val="22"/>
          <w:lang w:val="en-GB"/>
        </w:rPr>
      </w:pPr>
      <w:r w:rsidRPr="005079CC">
        <w:rPr>
          <w:rFonts w:asciiTheme="minorHAnsi" w:hAnsiTheme="minorHAnsi" w:cstheme="minorHAnsi"/>
          <w:sz w:val="22"/>
          <w:szCs w:val="22"/>
          <w:lang w:val="en-GB"/>
        </w:rPr>
        <w:t>T</w:t>
      </w:r>
      <w:r w:rsidR="00471748" w:rsidRPr="005079CC">
        <w:rPr>
          <w:rFonts w:asciiTheme="minorHAnsi" w:hAnsiTheme="minorHAnsi" w:cstheme="minorHAnsi"/>
          <w:sz w:val="22"/>
          <w:szCs w:val="22"/>
          <w:lang w:val="en-GB"/>
        </w:rPr>
        <w:t>he reactivation of CNCC (</w:t>
      </w:r>
      <w:r w:rsidR="00EB368B" w:rsidRPr="005079CC">
        <w:rPr>
          <w:rFonts w:asciiTheme="minorHAnsi" w:hAnsiTheme="minorHAnsi" w:cstheme="minorHAnsi"/>
          <w:sz w:val="22"/>
          <w:szCs w:val="22"/>
          <w:lang w:val="en-GB"/>
        </w:rPr>
        <w:t xml:space="preserve">established in 2003 but </w:t>
      </w:r>
      <w:r w:rsidR="00471748" w:rsidRPr="005079CC">
        <w:rPr>
          <w:rFonts w:asciiTheme="minorHAnsi" w:hAnsiTheme="minorHAnsi" w:cstheme="minorHAnsi"/>
          <w:sz w:val="22"/>
          <w:szCs w:val="22"/>
          <w:lang w:val="en-GB"/>
        </w:rPr>
        <w:t xml:space="preserve">dormant </w:t>
      </w:r>
      <w:r w:rsidR="00EB368B" w:rsidRPr="005079CC">
        <w:rPr>
          <w:rFonts w:asciiTheme="minorHAnsi" w:hAnsiTheme="minorHAnsi" w:cstheme="minorHAnsi"/>
          <w:sz w:val="22"/>
          <w:szCs w:val="22"/>
          <w:lang w:val="en-GB"/>
        </w:rPr>
        <w:t>in recent times</w:t>
      </w:r>
      <w:r w:rsidR="00471748" w:rsidRPr="005079CC">
        <w:rPr>
          <w:rFonts w:asciiTheme="minorHAnsi" w:hAnsiTheme="minorHAnsi" w:cstheme="minorHAnsi"/>
          <w:sz w:val="22"/>
          <w:szCs w:val="22"/>
          <w:lang w:val="en-GB"/>
        </w:rPr>
        <w:t>) through a new decree in 2020 and actual project support in 2021 to operationalise it</w:t>
      </w:r>
      <w:r w:rsidR="00EB368B" w:rsidRPr="005079CC">
        <w:rPr>
          <w:rFonts w:asciiTheme="minorHAnsi" w:hAnsiTheme="minorHAnsi" w:cstheme="minorHAnsi"/>
          <w:sz w:val="22"/>
          <w:szCs w:val="22"/>
          <w:lang w:val="en-GB"/>
        </w:rPr>
        <w:t>:</w:t>
      </w:r>
      <w:r w:rsidR="000F5156">
        <w:rPr>
          <w:rFonts w:asciiTheme="minorHAnsi" w:hAnsiTheme="minorHAnsi" w:cstheme="minorHAnsi"/>
          <w:sz w:val="22"/>
          <w:szCs w:val="22"/>
          <w:lang w:val="en-GB"/>
        </w:rPr>
        <w:t xml:space="preserve"> Setting-up in May 2021, </w:t>
      </w:r>
      <w:r w:rsidR="00471748" w:rsidRPr="005079CC">
        <w:rPr>
          <w:rFonts w:asciiTheme="minorHAnsi" w:hAnsiTheme="minorHAnsi" w:cstheme="minorHAnsi"/>
          <w:sz w:val="22"/>
          <w:szCs w:val="22"/>
          <w:lang w:val="en-GB"/>
        </w:rPr>
        <w:t>first meeting of its CT-PNA</w:t>
      </w:r>
      <w:r w:rsidR="000F5156">
        <w:rPr>
          <w:rFonts w:asciiTheme="minorHAnsi" w:hAnsiTheme="minorHAnsi" w:cstheme="minorHAnsi"/>
          <w:sz w:val="22"/>
          <w:szCs w:val="22"/>
          <w:lang w:val="en-GB"/>
        </w:rPr>
        <w:t xml:space="preserve"> commission</w:t>
      </w:r>
      <w:r w:rsidR="00471748" w:rsidRPr="005079CC">
        <w:rPr>
          <w:rFonts w:asciiTheme="minorHAnsi" w:hAnsiTheme="minorHAnsi" w:cstheme="minorHAnsi"/>
          <w:sz w:val="22"/>
          <w:szCs w:val="22"/>
          <w:lang w:val="en-GB"/>
        </w:rPr>
        <w:t xml:space="preserve"> in June 2021</w:t>
      </w:r>
      <w:r w:rsidR="00EE687E" w:rsidRPr="005079CC">
        <w:rPr>
          <w:rFonts w:asciiTheme="minorHAnsi" w:hAnsiTheme="minorHAnsi" w:cstheme="minorHAnsi"/>
          <w:sz w:val="22"/>
          <w:szCs w:val="22"/>
          <w:lang w:val="en-GB"/>
        </w:rPr>
        <w:t xml:space="preserve"> (drafting the c</w:t>
      </w:r>
      <w:r w:rsidR="000F5156">
        <w:rPr>
          <w:rFonts w:asciiTheme="minorHAnsi" w:hAnsiTheme="minorHAnsi" w:cstheme="minorHAnsi"/>
          <w:sz w:val="22"/>
          <w:szCs w:val="22"/>
          <w:lang w:val="en-GB"/>
        </w:rPr>
        <w:t>ouncil</w:t>
      </w:r>
      <w:r w:rsidR="00EE687E" w:rsidRPr="005079CC">
        <w:rPr>
          <w:rFonts w:asciiTheme="minorHAnsi" w:hAnsiTheme="minorHAnsi" w:cstheme="minorHAnsi"/>
          <w:sz w:val="22"/>
          <w:szCs w:val="22"/>
          <w:lang w:val="en-GB"/>
        </w:rPr>
        <w:t>’s T</w:t>
      </w:r>
      <w:r w:rsidR="00DC4DC3" w:rsidRPr="005079CC">
        <w:rPr>
          <w:rFonts w:asciiTheme="minorHAnsi" w:hAnsiTheme="minorHAnsi" w:cstheme="minorHAnsi"/>
          <w:sz w:val="22"/>
          <w:szCs w:val="22"/>
          <w:lang w:val="en-GB"/>
        </w:rPr>
        <w:t>O</w:t>
      </w:r>
      <w:r w:rsidR="00EE687E" w:rsidRPr="005079CC">
        <w:rPr>
          <w:rFonts w:asciiTheme="minorHAnsi" w:hAnsiTheme="minorHAnsi" w:cstheme="minorHAnsi"/>
          <w:sz w:val="22"/>
          <w:szCs w:val="22"/>
          <w:lang w:val="en-GB"/>
        </w:rPr>
        <w:t>Rs and nominating members)</w:t>
      </w:r>
      <w:r w:rsidR="000F5156">
        <w:rPr>
          <w:rFonts w:asciiTheme="minorHAnsi" w:hAnsiTheme="minorHAnsi" w:cstheme="minorHAnsi"/>
          <w:sz w:val="22"/>
          <w:szCs w:val="22"/>
          <w:lang w:val="en-GB"/>
        </w:rPr>
        <w:t xml:space="preserve"> and first official session in August 2021.</w:t>
      </w:r>
    </w:p>
    <w:p w14:paraId="40C33C43" w14:textId="43AC26CC" w:rsidR="00EE687E" w:rsidRPr="005079CC" w:rsidRDefault="000F5156" w:rsidP="003C671D">
      <w:pPr>
        <w:pStyle w:val="Paragraphedeliste"/>
        <w:widowControl w:val="0"/>
        <w:autoSpaceDE w:val="0"/>
        <w:autoSpaceDN w:val="0"/>
        <w:adjustRightInd w:val="0"/>
        <w:spacing w:before="120"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w:t>
      </w:r>
      <w:r w:rsidR="00EE687E" w:rsidRPr="005079CC">
        <w:rPr>
          <w:rFonts w:asciiTheme="minorHAnsi" w:hAnsiTheme="minorHAnsi" w:cstheme="minorHAnsi"/>
          <w:sz w:val="22"/>
          <w:szCs w:val="22"/>
          <w:lang w:val="en-GB"/>
        </w:rPr>
        <w:t>h</w:t>
      </w:r>
      <w:r>
        <w:rPr>
          <w:rFonts w:asciiTheme="minorHAnsi" w:hAnsiTheme="minorHAnsi" w:cstheme="minorHAnsi"/>
          <w:sz w:val="22"/>
          <w:szCs w:val="22"/>
          <w:lang w:val="en-GB"/>
        </w:rPr>
        <w:t>e</w:t>
      </w:r>
      <w:r w:rsidR="00EE687E" w:rsidRPr="005079CC">
        <w:rPr>
          <w:rFonts w:asciiTheme="minorHAnsi" w:hAnsiTheme="minorHAnsi" w:cstheme="minorHAnsi"/>
          <w:sz w:val="22"/>
          <w:szCs w:val="22"/>
          <w:lang w:val="en-GB"/>
        </w:rPr>
        <w:t xml:space="preserve"> co</w:t>
      </w:r>
      <w:r>
        <w:rPr>
          <w:rFonts w:asciiTheme="minorHAnsi" w:hAnsiTheme="minorHAnsi" w:cstheme="minorHAnsi"/>
          <w:sz w:val="22"/>
          <w:szCs w:val="22"/>
          <w:lang w:val="en-GB"/>
        </w:rPr>
        <w:t>uncil</w:t>
      </w:r>
      <w:r w:rsidR="00EE687E" w:rsidRPr="005079CC">
        <w:rPr>
          <w:rFonts w:asciiTheme="minorHAnsi" w:hAnsiTheme="minorHAnsi" w:cstheme="minorHAnsi"/>
          <w:sz w:val="22"/>
          <w:szCs w:val="22"/>
          <w:lang w:val="en-GB"/>
        </w:rPr>
        <w:t xml:space="preserve"> is critical as it will be responsible </w:t>
      </w:r>
      <w:r>
        <w:rPr>
          <w:rFonts w:asciiTheme="minorHAnsi" w:hAnsiTheme="minorHAnsi" w:cstheme="minorHAnsi"/>
          <w:sz w:val="22"/>
          <w:szCs w:val="22"/>
          <w:lang w:val="en-GB"/>
        </w:rPr>
        <w:t>for</w:t>
      </w:r>
      <w:r w:rsidR="00EE687E" w:rsidRPr="005079CC">
        <w:rPr>
          <w:rFonts w:asciiTheme="minorHAnsi" w:hAnsiTheme="minorHAnsi" w:cstheme="minorHAnsi"/>
          <w:sz w:val="22"/>
          <w:szCs w:val="22"/>
          <w:lang w:val="en-GB"/>
        </w:rPr>
        <w:t xml:space="preserve"> monitoring the national NAP, ensuring its update/upgrade in years to come and follow-up its CCA option’s financing. There are indications that DGEC will finance it</w:t>
      </w:r>
      <w:r w:rsidR="00EB368B" w:rsidRPr="005079CC">
        <w:rPr>
          <w:rFonts w:asciiTheme="minorHAnsi" w:hAnsiTheme="minorHAnsi" w:cstheme="minorHAnsi"/>
          <w:sz w:val="22"/>
          <w:szCs w:val="22"/>
          <w:lang w:val="en-GB"/>
        </w:rPr>
        <w:t xml:space="preserve"> – a necessity, given the dysfunctionalities of the previous CNCC</w:t>
      </w:r>
      <w:r w:rsidR="00B04051" w:rsidRPr="005079CC">
        <w:rPr>
          <w:rFonts w:asciiTheme="minorHAnsi" w:hAnsiTheme="minorHAnsi" w:cstheme="minorHAnsi"/>
          <w:sz w:val="22"/>
          <w:szCs w:val="22"/>
          <w:lang w:val="en-GB"/>
        </w:rPr>
        <w:t xml:space="preserve"> -</w:t>
      </w:r>
      <w:r w:rsidR="00EB368B" w:rsidRPr="005079CC">
        <w:rPr>
          <w:rFonts w:asciiTheme="minorHAnsi" w:hAnsiTheme="minorHAnsi" w:cstheme="minorHAnsi"/>
          <w:sz w:val="22"/>
          <w:szCs w:val="22"/>
          <w:lang w:val="en-GB"/>
        </w:rPr>
        <w:t>. One of its first tasks would have been to validate the draft national NAP (still being reviewed by</w:t>
      </w:r>
      <w:r w:rsidR="00B04051" w:rsidRPr="005079CC">
        <w:rPr>
          <w:rFonts w:asciiTheme="minorHAnsi" w:hAnsiTheme="minorHAnsi" w:cstheme="minorHAnsi"/>
          <w:sz w:val="22"/>
          <w:szCs w:val="22"/>
          <w:lang w:val="en-GB"/>
        </w:rPr>
        <w:t xml:space="preserve"> the</w:t>
      </w:r>
      <w:r w:rsidR="00EB368B" w:rsidRPr="005079CC">
        <w:rPr>
          <w:rFonts w:asciiTheme="minorHAnsi" w:hAnsiTheme="minorHAnsi" w:cstheme="minorHAnsi"/>
          <w:sz w:val="22"/>
          <w:szCs w:val="22"/>
          <w:lang w:val="en-GB"/>
        </w:rPr>
        <w:t xml:space="preserve"> project-led working group)</w:t>
      </w:r>
      <w:r w:rsidR="00E6082A" w:rsidRPr="005079CC">
        <w:rPr>
          <w:rFonts w:asciiTheme="minorHAnsi" w:hAnsiTheme="minorHAnsi" w:cstheme="minorHAnsi"/>
          <w:sz w:val="22"/>
          <w:szCs w:val="22"/>
          <w:lang w:val="en-GB"/>
        </w:rPr>
        <w:t>.</w:t>
      </w:r>
    </w:p>
    <w:p w14:paraId="56FB7DB7" w14:textId="2ED0458B" w:rsidR="00EC490A" w:rsidRDefault="003A43FB" w:rsidP="003C671D">
      <w:pPr>
        <w:pStyle w:val="Paragraphedeliste"/>
        <w:widowControl w:val="0"/>
        <w:numPr>
          <w:ilvl w:val="0"/>
          <w:numId w:val="5"/>
        </w:numPr>
        <w:autoSpaceDE w:val="0"/>
        <w:autoSpaceDN w:val="0"/>
        <w:adjustRightInd w:val="0"/>
        <w:spacing w:before="120" w:after="120" w:line="276" w:lineRule="auto"/>
        <w:jc w:val="both"/>
        <w:rPr>
          <w:rFonts w:asciiTheme="minorHAnsi" w:hAnsiTheme="minorHAnsi" w:cstheme="minorHAnsi"/>
          <w:sz w:val="22"/>
          <w:szCs w:val="22"/>
          <w:lang w:val="en-GB"/>
        </w:rPr>
      </w:pPr>
      <w:r w:rsidRPr="005079CC">
        <w:rPr>
          <w:rFonts w:asciiTheme="minorHAnsi" w:hAnsiTheme="minorHAnsi" w:cstheme="minorHAnsi"/>
          <w:sz w:val="22"/>
          <w:szCs w:val="22"/>
          <w:lang w:val="en-GB"/>
        </w:rPr>
        <w:t xml:space="preserve">The Benin climate change </w:t>
      </w:r>
      <w:proofErr w:type="gramStart"/>
      <w:r w:rsidRPr="005079CC">
        <w:rPr>
          <w:rFonts w:asciiTheme="minorHAnsi" w:hAnsiTheme="minorHAnsi" w:cstheme="minorHAnsi"/>
          <w:sz w:val="22"/>
          <w:szCs w:val="22"/>
          <w:lang w:val="en-GB"/>
        </w:rPr>
        <w:t>website;</w:t>
      </w:r>
      <w:proofErr w:type="gramEnd"/>
      <w:r w:rsidRPr="005079CC">
        <w:rPr>
          <w:rFonts w:asciiTheme="minorHAnsi" w:hAnsiTheme="minorHAnsi" w:cstheme="minorHAnsi"/>
          <w:sz w:val="22"/>
          <w:szCs w:val="22"/>
          <w:lang w:val="en-GB"/>
        </w:rPr>
        <w:t xml:space="preserve"> the refurbishing of the website was undertaken in close collaboration with D</w:t>
      </w:r>
      <w:r w:rsidR="00D66B79">
        <w:rPr>
          <w:rFonts w:asciiTheme="minorHAnsi" w:hAnsiTheme="minorHAnsi" w:cstheme="minorHAnsi"/>
          <w:sz w:val="22"/>
          <w:szCs w:val="22"/>
          <w:lang w:val="en-GB"/>
        </w:rPr>
        <w:t>SI</w:t>
      </w:r>
      <w:r w:rsidRPr="005079CC">
        <w:rPr>
          <w:rFonts w:asciiTheme="minorHAnsi" w:hAnsiTheme="minorHAnsi" w:cstheme="minorHAnsi"/>
          <w:sz w:val="22"/>
          <w:szCs w:val="22"/>
          <w:lang w:val="en-GB"/>
        </w:rPr>
        <w:t xml:space="preserve"> of MCVDD</w:t>
      </w:r>
      <w:r w:rsidR="00DC4DC3" w:rsidRPr="005079CC">
        <w:rPr>
          <w:rFonts w:asciiTheme="minorHAnsi" w:hAnsiTheme="minorHAnsi" w:cstheme="minorHAnsi"/>
          <w:sz w:val="22"/>
          <w:szCs w:val="22"/>
          <w:lang w:val="en-GB"/>
        </w:rPr>
        <w:t xml:space="preserve"> with a view for regular data uptake from relevant ministries</w:t>
      </w:r>
      <w:r w:rsidRPr="005079CC">
        <w:rPr>
          <w:rFonts w:asciiTheme="minorHAnsi" w:hAnsiTheme="minorHAnsi" w:cstheme="minorHAnsi"/>
          <w:sz w:val="22"/>
          <w:szCs w:val="22"/>
          <w:lang w:val="en-GB"/>
        </w:rPr>
        <w:t>; there are doubt</w:t>
      </w:r>
      <w:r w:rsidR="00940CBE">
        <w:rPr>
          <w:rFonts w:asciiTheme="minorHAnsi" w:hAnsiTheme="minorHAnsi" w:cstheme="minorHAnsi"/>
          <w:sz w:val="22"/>
          <w:szCs w:val="22"/>
          <w:lang w:val="en-GB"/>
        </w:rPr>
        <w:t>s</w:t>
      </w:r>
      <w:r w:rsidRPr="005079CC">
        <w:rPr>
          <w:rFonts w:asciiTheme="minorHAnsi" w:hAnsiTheme="minorHAnsi" w:cstheme="minorHAnsi"/>
          <w:sz w:val="22"/>
          <w:szCs w:val="22"/>
          <w:lang w:val="en-GB"/>
        </w:rPr>
        <w:t xml:space="preserve"> as to whether the current arrangement will be satisfactory: D</w:t>
      </w:r>
      <w:r w:rsidR="00D66B79">
        <w:rPr>
          <w:rFonts w:asciiTheme="minorHAnsi" w:hAnsiTheme="minorHAnsi" w:cstheme="minorHAnsi"/>
          <w:sz w:val="22"/>
          <w:szCs w:val="22"/>
          <w:lang w:val="en-GB"/>
        </w:rPr>
        <w:t>SI</w:t>
      </w:r>
      <w:r w:rsidRPr="005079CC">
        <w:rPr>
          <w:rFonts w:asciiTheme="minorHAnsi" w:hAnsiTheme="minorHAnsi" w:cstheme="minorHAnsi"/>
          <w:sz w:val="22"/>
          <w:szCs w:val="22"/>
          <w:lang w:val="en-GB"/>
        </w:rPr>
        <w:t xml:space="preserve"> receives CCA content from other ministries </w:t>
      </w:r>
      <w:r w:rsidR="00DC4DC3" w:rsidRPr="005079CC">
        <w:rPr>
          <w:rFonts w:asciiTheme="minorHAnsi" w:hAnsiTheme="minorHAnsi" w:cstheme="minorHAnsi"/>
          <w:sz w:val="22"/>
          <w:szCs w:val="22"/>
          <w:lang w:val="en-GB"/>
        </w:rPr>
        <w:t>Environment</w:t>
      </w:r>
      <w:r w:rsidRPr="005079CC">
        <w:rPr>
          <w:rFonts w:asciiTheme="minorHAnsi" w:hAnsiTheme="minorHAnsi" w:cstheme="minorHAnsi"/>
          <w:sz w:val="22"/>
          <w:szCs w:val="22"/>
          <w:lang w:val="en-GB"/>
        </w:rPr>
        <w:t xml:space="preserve"> </w:t>
      </w:r>
      <w:r w:rsidR="00E6082A" w:rsidRPr="005079CC">
        <w:rPr>
          <w:rFonts w:asciiTheme="minorHAnsi" w:hAnsiTheme="minorHAnsi" w:cstheme="minorHAnsi"/>
          <w:sz w:val="22"/>
          <w:szCs w:val="22"/>
          <w:lang w:val="en-GB"/>
        </w:rPr>
        <w:t>Units</w:t>
      </w:r>
      <w:r w:rsidRPr="005079CC">
        <w:rPr>
          <w:rFonts w:asciiTheme="minorHAnsi" w:hAnsiTheme="minorHAnsi" w:cstheme="minorHAnsi"/>
          <w:sz w:val="22"/>
          <w:szCs w:val="22"/>
          <w:lang w:val="en-GB"/>
        </w:rPr>
        <w:t xml:space="preserve"> and has to assess it before publication.</w:t>
      </w:r>
      <w:r w:rsidR="00DC4DC3" w:rsidRPr="005079CC">
        <w:rPr>
          <w:rFonts w:asciiTheme="minorHAnsi" w:hAnsiTheme="minorHAnsi" w:cstheme="minorHAnsi"/>
          <w:sz w:val="22"/>
          <w:szCs w:val="22"/>
          <w:lang w:val="en-GB"/>
        </w:rPr>
        <w:t xml:space="preserve"> However, D</w:t>
      </w:r>
      <w:r w:rsidR="00D66B79">
        <w:rPr>
          <w:rFonts w:asciiTheme="minorHAnsi" w:hAnsiTheme="minorHAnsi" w:cstheme="minorHAnsi"/>
          <w:sz w:val="22"/>
          <w:szCs w:val="22"/>
          <w:lang w:val="en-GB"/>
        </w:rPr>
        <w:t>SI</w:t>
      </w:r>
      <w:r w:rsidR="00DC4DC3" w:rsidRPr="005079CC">
        <w:rPr>
          <w:rFonts w:asciiTheme="minorHAnsi" w:hAnsiTheme="minorHAnsi" w:cstheme="minorHAnsi"/>
          <w:sz w:val="22"/>
          <w:szCs w:val="22"/>
          <w:lang w:val="en-GB"/>
        </w:rPr>
        <w:t xml:space="preserve"> has no technical capacity to assess CCA content and the data supply is externally-driver and dependent </w:t>
      </w:r>
      <w:r w:rsidR="00940CBE">
        <w:rPr>
          <w:rFonts w:asciiTheme="minorHAnsi" w:hAnsiTheme="minorHAnsi" w:cstheme="minorHAnsi"/>
          <w:sz w:val="22"/>
          <w:szCs w:val="22"/>
          <w:lang w:val="en-GB"/>
        </w:rPr>
        <w:t>on</w:t>
      </w:r>
      <w:r w:rsidR="00DC4DC3" w:rsidRPr="005079CC">
        <w:rPr>
          <w:rFonts w:asciiTheme="minorHAnsi" w:hAnsiTheme="minorHAnsi" w:cstheme="minorHAnsi"/>
          <w:sz w:val="22"/>
          <w:szCs w:val="22"/>
          <w:lang w:val="en-GB"/>
        </w:rPr>
        <w:t xml:space="preserve"> actual Environment Units’ proactivity – hence out of control of DGEC.</w:t>
      </w:r>
    </w:p>
    <w:p w14:paraId="19AC96D5" w14:textId="00CC2DB5" w:rsidR="00DC4DC3" w:rsidRPr="005079CC" w:rsidRDefault="00EC490A" w:rsidP="00EC490A">
      <w:pPr>
        <w:pStyle w:val="Paragraphedeliste"/>
        <w:widowControl w:val="0"/>
        <w:autoSpaceDE w:val="0"/>
        <w:autoSpaceDN w:val="0"/>
        <w:adjustRightInd w:val="0"/>
        <w:spacing w:before="120"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 </w:t>
      </w:r>
    </w:p>
    <w:p w14:paraId="0102E4E7" w14:textId="73FFD246" w:rsidR="003A43FB" w:rsidRPr="005079CC" w:rsidRDefault="003A43FB" w:rsidP="00DC4DC3">
      <w:pPr>
        <w:pStyle w:val="Paragraphedeliste"/>
        <w:widowControl w:val="0"/>
        <w:autoSpaceDE w:val="0"/>
        <w:autoSpaceDN w:val="0"/>
        <w:adjustRightInd w:val="0"/>
        <w:spacing w:before="120" w:line="276" w:lineRule="auto"/>
        <w:jc w:val="both"/>
        <w:rPr>
          <w:rFonts w:asciiTheme="minorHAnsi" w:hAnsiTheme="minorHAnsi" w:cstheme="minorHAnsi"/>
          <w:sz w:val="22"/>
          <w:szCs w:val="22"/>
          <w:lang w:val="en-GB"/>
        </w:rPr>
      </w:pPr>
    </w:p>
    <w:p w14:paraId="2C848B5E" w14:textId="787C9E3D" w:rsidR="00045C54" w:rsidRPr="00A43055" w:rsidRDefault="00E13BD4" w:rsidP="00045C54">
      <w:pPr>
        <w:widowControl w:val="0"/>
        <w:autoSpaceDE w:val="0"/>
        <w:autoSpaceDN w:val="0"/>
        <w:adjustRightInd w:val="0"/>
        <w:spacing w:before="120" w:line="276" w:lineRule="auto"/>
        <w:rPr>
          <w:rFonts w:asciiTheme="minorHAnsi" w:hAnsiTheme="minorHAnsi" w:cstheme="minorHAnsi"/>
          <w:i/>
          <w:iCs/>
          <w:spacing w:val="-1"/>
          <w:lang w:val="en-GB"/>
        </w:rPr>
      </w:pPr>
      <w:r w:rsidRPr="00A43055">
        <w:rPr>
          <w:rFonts w:asciiTheme="minorHAnsi" w:hAnsiTheme="minorHAnsi" w:cstheme="minorHAnsi"/>
          <w:b/>
          <w:bCs/>
          <w:i/>
          <w:lang w:val="en-GB"/>
        </w:rPr>
        <w:t>Output 2.2:</w:t>
      </w:r>
      <w:r w:rsidRPr="00A43055">
        <w:rPr>
          <w:rFonts w:asciiTheme="minorHAnsi" w:hAnsiTheme="minorHAnsi" w:cstheme="minorHAnsi"/>
          <w:b/>
          <w:bCs/>
          <w:lang w:val="en-GB"/>
        </w:rPr>
        <w:t xml:space="preserve"> </w:t>
      </w:r>
      <w:r w:rsidR="00E621F6" w:rsidRPr="00A43055">
        <w:rPr>
          <w:rFonts w:asciiTheme="minorHAnsi" w:hAnsiTheme="minorHAnsi" w:cstheme="minorHAnsi"/>
          <w:i/>
          <w:iCs/>
          <w:spacing w:val="-1"/>
          <w:lang w:val="en-GB"/>
        </w:rPr>
        <w:t>Climate Change Budgeting guidelines are developed and CCA is integrated into multiannual and annual budgets in pilot ministries and municipalities</w:t>
      </w:r>
    </w:p>
    <w:p w14:paraId="7632F298" w14:textId="77777777" w:rsidR="00E6082A" w:rsidRPr="005079CC" w:rsidRDefault="00E6082A" w:rsidP="003C671D">
      <w:pPr>
        <w:pStyle w:val="Corpsdetexte"/>
        <w:kinsoku w:val="0"/>
        <w:overflowPunct w:val="0"/>
        <w:spacing w:before="120" w:after="120" w:line="276" w:lineRule="auto"/>
        <w:ind w:right="527"/>
        <w:jc w:val="both"/>
        <w:rPr>
          <w:rFonts w:asciiTheme="minorHAnsi" w:hAnsiTheme="minorHAnsi" w:cstheme="minorHAnsi"/>
          <w:sz w:val="22"/>
          <w:szCs w:val="22"/>
          <w:lang w:val="en-GB" w:eastAsia="es-ES_tradnl"/>
        </w:rPr>
      </w:pPr>
      <w:r w:rsidRPr="005079CC">
        <w:rPr>
          <w:rFonts w:asciiTheme="minorHAnsi" w:hAnsiTheme="minorHAnsi" w:cstheme="minorHAnsi"/>
          <w:sz w:val="22"/>
          <w:szCs w:val="22"/>
          <w:lang w:val="en-GB" w:eastAsia="es-ES_tradnl"/>
        </w:rPr>
        <w:t xml:space="preserve">Indicators: </w:t>
      </w:r>
    </w:p>
    <w:p w14:paraId="3FB4E988" w14:textId="3D74A3CC" w:rsidR="00E6082A" w:rsidRPr="005079CC" w:rsidRDefault="00E6082A" w:rsidP="003C671D">
      <w:pPr>
        <w:pStyle w:val="Paragraphedeliste"/>
        <w:numPr>
          <w:ilvl w:val="0"/>
          <w:numId w:val="5"/>
        </w:numPr>
        <w:spacing w:before="120" w:after="120" w:line="276" w:lineRule="auto"/>
        <w:jc w:val="both"/>
        <w:rPr>
          <w:rFonts w:asciiTheme="minorHAnsi" w:hAnsiTheme="minorHAnsi" w:cstheme="minorHAnsi"/>
          <w:sz w:val="22"/>
          <w:szCs w:val="22"/>
          <w:lang w:val="en-GB"/>
        </w:rPr>
      </w:pPr>
      <w:r w:rsidRPr="005079CC">
        <w:rPr>
          <w:rFonts w:asciiTheme="minorHAnsi" w:hAnsiTheme="minorHAnsi" w:cstheme="minorHAnsi"/>
          <w:sz w:val="22"/>
          <w:szCs w:val="22"/>
          <w:lang w:val="en-GB"/>
        </w:rPr>
        <w:t>Existence, status, and use/adoption of Triennial Climate Change Expenditure Programming guidelines.</w:t>
      </w:r>
    </w:p>
    <w:p w14:paraId="0BA034D4" w14:textId="77777777" w:rsidR="00E6082A" w:rsidRPr="005079CC" w:rsidRDefault="00E6082A" w:rsidP="003C671D">
      <w:pPr>
        <w:pStyle w:val="Paragraphedeliste"/>
        <w:numPr>
          <w:ilvl w:val="0"/>
          <w:numId w:val="5"/>
        </w:numPr>
        <w:spacing w:before="120" w:after="120" w:line="276" w:lineRule="auto"/>
        <w:jc w:val="both"/>
        <w:rPr>
          <w:rFonts w:asciiTheme="minorHAnsi" w:hAnsiTheme="minorHAnsi" w:cstheme="minorHAnsi"/>
          <w:sz w:val="22"/>
          <w:szCs w:val="22"/>
          <w:lang w:val="en-GB"/>
        </w:rPr>
      </w:pPr>
      <w:r w:rsidRPr="005079CC">
        <w:rPr>
          <w:rFonts w:asciiTheme="minorHAnsi" w:hAnsiTheme="minorHAnsi" w:cstheme="minorHAnsi"/>
          <w:sz w:val="22"/>
          <w:szCs w:val="22"/>
          <w:lang w:val="en-GB"/>
        </w:rPr>
        <w:t>Existence and status of Climate Change Annual Investment Plan Guide (PAI-CC).</w:t>
      </w:r>
    </w:p>
    <w:p w14:paraId="63F0FB00" w14:textId="77777777" w:rsidR="00E6082A" w:rsidRPr="005079CC" w:rsidRDefault="00E6082A" w:rsidP="003C671D">
      <w:pPr>
        <w:pStyle w:val="Corpsdetexte"/>
        <w:numPr>
          <w:ilvl w:val="0"/>
          <w:numId w:val="5"/>
        </w:numPr>
        <w:kinsoku w:val="0"/>
        <w:overflowPunct w:val="0"/>
        <w:spacing w:before="120" w:after="120" w:line="276" w:lineRule="auto"/>
        <w:ind w:right="527"/>
        <w:jc w:val="both"/>
        <w:rPr>
          <w:rFonts w:asciiTheme="minorHAnsi" w:hAnsiTheme="minorHAnsi" w:cstheme="minorHAnsi"/>
          <w:sz w:val="22"/>
          <w:szCs w:val="22"/>
          <w:lang w:val="en-GB" w:eastAsia="es-ES_tradnl"/>
        </w:rPr>
      </w:pPr>
      <w:r w:rsidRPr="005079CC">
        <w:rPr>
          <w:rFonts w:asciiTheme="minorHAnsi" w:hAnsiTheme="minorHAnsi" w:cstheme="minorHAnsi"/>
          <w:sz w:val="22"/>
          <w:szCs w:val="22"/>
          <w:lang w:val="en-GB" w:eastAsia="es-ES_tradnl"/>
        </w:rPr>
        <w:t xml:space="preserve">Number of municipal-level PAI-CC documents developed and in use. </w:t>
      </w:r>
    </w:p>
    <w:p w14:paraId="4EA1DD96" w14:textId="3EBC96C6" w:rsidR="00E6082A" w:rsidRPr="005079CC" w:rsidRDefault="00E6082A" w:rsidP="003C671D">
      <w:pPr>
        <w:pStyle w:val="Corpsdetexte"/>
        <w:kinsoku w:val="0"/>
        <w:overflowPunct w:val="0"/>
        <w:spacing w:before="120" w:after="120" w:line="276" w:lineRule="auto"/>
        <w:ind w:right="527"/>
        <w:jc w:val="both"/>
        <w:rPr>
          <w:rFonts w:asciiTheme="minorHAnsi" w:hAnsiTheme="minorHAnsi" w:cstheme="minorHAnsi"/>
          <w:sz w:val="22"/>
          <w:szCs w:val="22"/>
          <w:lang w:val="en-GB" w:eastAsia="es-ES_tradnl"/>
        </w:rPr>
      </w:pPr>
      <w:r w:rsidRPr="005079CC">
        <w:rPr>
          <w:rFonts w:asciiTheme="minorHAnsi" w:hAnsiTheme="minorHAnsi" w:cstheme="minorHAnsi"/>
          <w:sz w:val="22"/>
          <w:szCs w:val="22"/>
          <w:lang w:val="en-GB" w:eastAsia="es-ES_tradnl"/>
        </w:rPr>
        <w:lastRenderedPageBreak/>
        <w:t xml:space="preserve">Targets: </w:t>
      </w:r>
    </w:p>
    <w:p w14:paraId="3D8D8921" w14:textId="138FA325" w:rsidR="00E6082A" w:rsidRPr="005079CC" w:rsidRDefault="00E6082A" w:rsidP="003C671D">
      <w:pPr>
        <w:pStyle w:val="Paragraphedeliste"/>
        <w:widowControl w:val="0"/>
        <w:numPr>
          <w:ilvl w:val="0"/>
          <w:numId w:val="5"/>
        </w:numPr>
        <w:autoSpaceDE w:val="0"/>
        <w:autoSpaceDN w:val="0"/>
        <w:adjustRightInd w:val="0"/>
        <w:spacing w:before="120" w:after="120" w:line="276" w:lineRule="auto"/>
        <w:jc w:val="both"/>
        <w:rPr>
          <w:rFonts w:asciiTheme="minorHAnsi" w:hAnsiTheme="minorHAnsi" w:cstheme="minorHAnsi"/>
          <w:sz w:val="22"/>
          <w:szCs w:val="22"/>
          <w:lang w:val="en-GB"/>
        </w:rPr>
      </w:pPr>
      <w:r w:rsidRPr="005079CC">
        <w:rPr>
          <w:rFonts w:asciiTheme="minorHAnsi" w:hAnsiTheme="minorHAnsi" w:cstheme="minorHAnsi"/>
          <w:sz w:val="22"/>
          <w:szCs w:val="22"/>
          <w:lang w:val="en-GB"/>
        </w:rPr>
        <w:t>A Triennial Climate Change Expenditure Programming Document, and a climate change annual investment plan model developed and operationalised</w:t>
      </w:r>
    </w:p>
    <w:p w14:paraId="14615751" w14:textId="2CC1F6BA" w:rsidR="000A5E80" w:rsidRPr="005079CC" w:rsidRDefault="00D666FD" w:rsidP="003C671D">
      <w:pPr>
        <w:widowControl w:val="0"/>
        <w:autoSpaceDE w:val="0"/>
        <w:autoSpaceDN w:val="0"/>
        <w:adjustRightInd w:val="0"/>
        <w:spacing w:before="120" w:after="120" w:line="276" w:lineRule="auto"/>
        <w:jc w:val="both"/>
        <w:rPr>
          <w:rFonts w:asciiTheme="minorHAnsi" w:hAnsiTheme="minorHAnsi" w:cstheme="minorHAnsi"/>
          <w:sz w:val="22"/>
          <w:szCs w:val="22"/>
          <w:lang w:val="en-GB"/>
        </w:rPr>
      </w:pPr>
      <w:r w:rsidRPr="005079CC">
        <w:rPr>
          <w:rFonts w:asciiTheme="minorHAnsi" w:hAnsiTheme="minorHAnsi" w:cstheme="minorHAnsi"/>
          <w:sz w:val="22"/>
          <w:szCs w:val="22"/>
          <w:lang w:val="en-GB"/>
        </w:rPr>
        <w:t>Both targets were achieved: guide</w:t>
      </w:r>
      <w:r w:rsidR="000A5E80" w:rsidRPr="005079CC">
        <w:rPr>
          <w:rFonts w:asciiTheme="minorHAnsi" w:hAnsiTheme="minorHAnsi" w:cstheme="minorHAnsi"/>
          <w:sz w:val="22"/>
          <w:szCs w:val="22"/>
          <w:lang w:val="en-GB"/>
        </w:rPr>
        <w:t>s</w:t>
      </w:r>
      <w:r w:rsidRPr="005079CC">
        <w:rPr>
          <w:rFonts w:asciiTheme="minorHAnsi" w:hAnsiTheme="minorHAnsi" w:cstheme="minorHAnsi"/>
          <w:sz w:val="22"/>
          <w:szCs w:val="22"/>
          <w:lang w:val="en-GB"/>
        </w:rPr>
        <w:t xml:space="preserve"> for mainstreaming CCA in PDC and PAI w</w:t>
      </w:r>
      <w:r w:rsidR="000A5E80" w:rsidRPr="005079CC">
        <w:rPr>
          <w:rFonts w:asciiTheme="minorHAnsi" w:hAnsiTheme="minorHAnsi" w:cstheme="minorHAnsi"/>
          <w:sz w:val="22"/>
          <w:szCs w:val="22"/>
          <w:lang w:val="en-GB"/>
        </w:rPr>
        <w:t>ere</w:t>
      </w:r>
      <w:r w:rsidRPr="005079CC">
        <w:rPr>
          <w:rFonts w:asciiTheme="minorHAnsi" w:hAnsiTheme="minorHAnsi" w:cstheme="minorHAnsi"/>
          <w:sz w:val="22"/>
          <w:szCs w:val="22"/>
          <w:lang w:val="en-GB"/>
        </w:rPr>
        <w:t xml:space="preserve"> drafted, validated and training of relevant beneficiaries (mainly municipalities and municipal umbrella organisations</w:t>
      </w:r>
      <w:r w:rsidR="00290EE5" w:rsidRPr="005079CC">
        <w:rPr>
          <w:rFonts w:asciiTheme="minorHAnsi" w:hAnsiTheme="minorHAnsi" w:cstheme="minorHAnsi"/>
          <w:sz w:val="22"/>
          <w:szCs w:val="22"/>
          <w:lang w:val="en-GB"/>
        </w:rPr>
        <w:t xml:space="preserve">, </w:t>
      </w:r>
      <w:proofErr w:type="spellStart"/>
      <w:r w:rsidR="00290EE5" w:rsidRPr="005079CC">
        <w:rPr>
          <w:rFonts w:asciiTheme="minorHAnsi" w:hAnsiTheme="minorHAnsi" w:cstheme="minorHAnsi"/>
          <w:sz w:val="22"/>
          <w:szCs w:val="22"/>
          <w:lang w:val="en-GB"/>
        </w:rPr>
        <w:t>FADeC</w:t>
      </w:r>
      <w:proofErr w:type="spellEnd"/>
      <w:r w:rsidR="005F65AD" w:rsidRPr="005079CC">
        <w:rPr>
          <w:rFonts w:asciiTheme="minorHAnsi" w:hAnsiTheme="minorHAnsi" w:cstheme="minorHAnsi"/>
          <w:sz w:val="22"/>
          <w:szCs w:val="22"/>
          <w:lang w:val="en-GB"/>
        </w:rPr>
        <w:t xml:space="preserve"> – 20% women -</w:t>
      </w:r>
      <w:r w:rsidRPr="005079CC">
        <w:rPr>
          <w:rFonts w:asciiTheme="minorHAnsi" w:hAnsiTheme="minorHAnsi" w:cstheme="minorHAnsi"/>
          <w:sz w:val="22"/>
          <w:szCs w:val="22"/>
          <w:lang w:val="en-GB"/>
        </w:rPr>
        <w:t xml:space="preserve">) conducted. These generated much interest </w:t>
      </w:r>
      <w:r w:rsidR="00031C3A" w:rsidRPr="005079CC">
        <w:rPr>
          <w:rFonts w:asciiTheme="minorHAnsi" w:hAnsiTheme="minorHAnsi" w:cstheme="minorHAnsi"/>
          <w:sz w:val="22"/>
          <w:szCs w:val="22"/>
          <w:lang w:val="en-GB"/>
        </w:rPr>
        <w:t>and allowed municipal planning staff to understand better the different steps for mainstreaming CCA into planning documents</w:t>
      </w:r>
      <w:r w:rsidR="000A5E80" w:rsidRPr="005079CC">
        <w:rPr>
          <w:rFonts w:asciiTheme="minorHAnsi" w:hAnsiTheme="minorHAnsi" w:cstheme="minorHAnsi"/>
          <w:sz w:val="22"/>
          <w:szCs w:val="22"/>
          <w:lang w:val="en-GB"/>
        </w:rPr>
        <w:t xml:space="preserve">; it </w:t>
      </w:r>
      <w:r w:rsidRPr="005079CC">
        <w:rPr>
          <w:rFonts w:asciiTheme="minorHAnsi" w:hAnsiTheme="minorHAnsi" w:cstheme="minorHAnsi"/>
          <w:sz w:val="22"/>
          <w:szCs w:val="22"/>
          <w:lang w:val="en-GB"/>
        </w:rPr>
        <w:t xml:space="preserve">also resulted in beefing up training content on CC notions for </w:t>
      </w:r>
      <w:r w:rsidR="00290EE5" w:rsidRPr="005079CC">
        <w:rPr>
          <w:rFonts w:asciiTheme="minorHAnsi" w:hAnsiTheme="minorHAnsi" w:cstheme="minorHAnsi"/>
          <w:sz w:val="22"/>
          <w:szCs w:val="22"/>
          <w:lang w:val="en-GB"/>
        </w:rPr>
        <w:t xml:space="preserve">the remaining </w:t>
      </w:r>
      <w:r w:rsidRPr="005079CC">
        <w:rPr>
          <w:rFonts w:asciiTheme="minorHAnsi" w:hAnsiTheme="minorHAnsi" w:cstheme="minorHAnsi"/>
          <w:sz w:val="22"/>
          <w:szCs w:val="22"/>
          <w:lang w:val="en-GB"/>
        </w:rPr>
        <w:t>trai</w:t>
      </w:r>
      <w:r w:rsidR="00A041F0" w:rsidRPr="005079CC">
        <w:rPr>
          <w:rFonts w:asciiTheme="minorHAnsi" w:hAnsiTheme="minorHAnsi" w:cstheme="minorHAnsi"/>
          <w:sz w:val="22"/>
          <w:szCs w:val="22"/>
          <w:lang w:val="en-GB"/>
        </w:rPr>
        <w:t>n</w:t>
      </w:r>
      <w:r w:rsidRPr="005079CC">
        <w:rPr>
          <w:rFonts w:asciiTheme="minorHAnsi" w:hAnsiTheme="minorHAnsi" w:cstheme="minorHAnsi"/>
          <w:sz w:val="22"/>
          <w:szCs w:val="22"/>
          <w:lang w:val="en-GB"/>
        </w:rPr>
        <w:t>ing.</w:t>
      </w:r>
    </w:p>
    <w:p w14:paraId="15F32734" w14:textId="029CB52A" w:rsidR="00D666FD" w:rsidRPr="005079CC" w:rsidRDefault="00A041F0" w:rsidP="003C671D">
      <w:pPr>
        <w:widowControl w:val="0"/>
        <w:autoSpaceDE w:val="0"/>
        <w:autoSpaceDN w:val="0"/>
        <w:adjustRightInd w:val="0"/>
        <w:spacing w:before="120" w:after="120" w:line="276" w:lineRule="auto"/>
        <w:jc w:val="both"/>
        <w:rPr>
          <w:rFonts w:asciiTheme="minorHAnsi" w:hAnsiTheme="minorHAnsi" w:cstheme="minorHAnsi"/>
          <w:sz w:val="22"/>
          <w:szCs w:val="22"/>
          <w:lang w:val="en-GB"/>
        </w:rPr>
      </w:pPr>
      <w:r w:rsidRPr="005079CC">
        <w:rPr>
          <w:rFonts w:asciiTheme="minorHAnsi" w:hAnsiTheme="minorHAnsi" w:cstheme="minorHAnsi"/>
          <w:sz w:val="22"/>
          <w:szCs w:val="22"/>
          <w:lang w:val="en-GB"/>
        </w:rPr>
        <w:t xml:space="preserve">Their actual implementation may not be systematic because it remains highly dependent on mayors’ will to allow freeing up resources for specialised consultants </w:t>
      </w:r>
      <w:r w:rsidR="000A5E80" w:rsidRPr="005079CC">
        <w:rPr>
          <w:rFonts w:asciiTheme="minorHAnsi" w:hAnsiTheme="minorHAnsi" w:cstheme="minorHAnsi"/>
          <w:sz w:val="22"/>
          <w:szCs w:val="22"/>
          <w:lang w:val="en-GB"/>
        </w:rPr>
        <w:t xml:space="preserve">(to mainstream CCA into mater plans) </w:t>
      </w:r>
      <w:r w:rsidRPr="005079CC">
        <w:rPr>
          <w:rFonts w:asciiTheme="minorHAnsi" w:hAnsiTheme="minorHAnsi" w:cstheme="minorHAnsi"/>
          <w:sz w:val="22"/>
          <w:szCs w:val="22"/>
          <w:lang w:val="en-GB"/>
        </w:rPr>
        <w:t>and time of civil servants for follow-up</w:t>
      </w:r>
      <w:r w:rsidR="00D666FD" w:rsidRPr="005079CC">
        <w:rPr>
          <w:rFonts w:asciiTheme="minorHAnsi" w:hAnsiTheme="minorHAnsi" w:cstheme="minorHAnsi"/>
          <w:sz w:val="22"/>
          <w:szCs w:val="22"/>
          <w:lang w:val="en-GB"/>
        </w:rPr>
        <w:t>.</w:t>
      </w:r>
      <w:r w:rsidRPr="005079CC">
        <w:rPr>
          <w:rFonts w:asciiTheme="minorHAnsi" w:hAnsiTheme="minorHAnsi" w:cstheme="minorHAnsi"/>
          <w:sz w:val="22"/>
          <w:szCs w:val="22"/>
          <w:lang w:val="en-GB"/>
        </w:rPr>
        <w:t xml:space="preserve"> Unfortunately, </w:t>
      </w:r>
      <w:r w:rsidR="00B146D5">
        <w:rPr>
          <w:rFonts w:asciiTheme="minorHAnsi" w:hAnsiTheme="minorHAnsi" w:cstheme="minorHAnsi"/>
          <w:sz w:val="22"/>
          <w:szCs w:val="22"/>
          <w:lang w:val="en-GB"/>
        </w:rPr>
        <w:t>(</w:t>
      </w:r>
      <w:proofErr w:type="spellStart"/>
      <w:r w:rsidR="00B146D5">
        <w:rPr>
          <w:rFonts w:asciiTheme="minorHAnsi" w:hAnsiTheme="minorHAnsi" w:cstheme="minorHAnsi"/>
          <w:sz w:val="22"/>
          <w:szCs w:val="22"/>
          <w:lang w:val="en-GB"/>
        </w:rPr>
        <w:t>i</w:t>
      </w:r>
      <w:proofErr w:type="spellEnd"/>
      <w:r w:rsidR="00B146D5">
        <w:rPr>
          <w:rFonts w:asciiTheme="minorHAnsi" w:hAnsiTheme="minorHAnsi" w:cstheme="minorHAnsi"/>
          <w:sz w:val="22"/>
          <w:szCs w:val="22"/>
          <w:lang w:val="en-GB"/>
        </w:rPr>
        <w:t xml:space="preserve">) </w:t>
      </w:r>
      <w:r w:rsidRPr="005079CC">
        <w:rPr>
          <w:rFonts w:asciiTheme="minorHAnsi" w:hAnsiTheme="minorHAnsi" w:cstheme="minorHAnsi"/>
          <w:sz w:val="22"/>
          <w:szCs w:val="22"/>
          <w:lang w:val="en-GB"/>
        </w:rPr>
        <w:t>mayors were not systematically exposed to training on</w:t>
      </w:r>
      <w:r w:rsidR="00090A5E" w:rsidRPr="005079CC">
        <w:rPr>
          <w:rFonts w:asciiTheme="minorHAnsi" w:hAnsiTheme="minorHAnsi" w:cstheme="minorHAnsi"/>
          <w:sz w:val="22"/>
          <w:szCs w:val="22"/>
          <w:lang w:val="en-GB"/>
        </w:rPr>
        <w:t xml:space="preserve"> the need to mainstream CCA into planning documents</w:t>
      </w:r>
      <w:r w:rsidR="00B146D5">
        <w:rPr>
          <w:rFonts w:asciiTheme="minorHAnsi" w:hAnsiTheme="minorHAnsi" w:cstheme="minorHAnsi"/>
          <w:sz w:val="22"/>
          <w:szCs w:val="22"/>
          <w:lang w:val="en-GB"/>
        </w:rPr>
        <w:t xml:space="preserve"> and (ii) there were no </w:t>
      </w:r>
      <w:r w:rsidR="00D22DCA">
        <w:rPr>
          <w:rFonts w:asciiTheme="minorHAnsi" w:hAnsiTheme="minorHAnsi" w:cstheme="minorHAnsi"/>
          <w:sz w:val="22"/>
          <w:szCs w:val="22"/>
          <w:lang w:val="en-GB"/>
        </w:rPr>
        <w:t xml:space="preserve">case studies involving a new PDC drafting </w:t>
      </w:r>
      <w:r w:rsidR="00B146D5">
        <w:rPr>
          <w:rFonts w:asciiTheme="minorHAnsi" w:hAnsiTheme="minorHAnsi" w:cstheme="minorHAnsi"/>
          <w:sz w:val="22"/>
          <w:szCs w:val="22"/>
          <w:lang w:val="en-GB"/>
        </w:rPr>
        <w:t xml:space="preserve">mainstreaming </w:t>
      </w:r>
      <w:r w:rsidR="00D22DCA">
        <w:rPr>
          <w:rFonts w:asciiTheme="minorHAnsi" w:hAnsiTheme="minorHAnsi" w:cstheme="minorHAnsi"/>
          <w:sz w:val="22"/>
          <w:szCs w:val="22"/>
          <w:lang w:val="en-GB"/>
        </w:rPr>
        <w:t>CCA using the guide</w:t>
      </w:r>
      <w:r w:rsidRPr="005079CC">
        <w:rPr>
          <w:rFonts w:asciiTheme="minorHAnsi" w:hAnsiTheme="minorHAnsi" w:cstheme="minorHAnsi"/>
          <w:sz w:val="22"/>
          <w:szCs w:val="22"/>
          <w:lang w:val="en-GB"/>
        </w:rPr>
        <w:t xml:space="preserve">. Additional rounds of training were conducted for this </w:t>
      </w:r>
      <w:proofErr w:type="gramStart"/>
      <w:r w:rsidRPr="005079CC">
        <w:rPr>
          <w:rFonts w:asciiTheme="minorHAnsi" w:hAnsiTheme="minorHAnsi" w:cstheme="minorHAnsi"/>
          <w:sz w:val="22"/>
          <w:szCs w:val="22"/>
          <w:lang w:val="en-GB"/>
        </w:rPr>
        <w:t>particular activity</w:t>
      </w:r>
      <w:proofErr w:type="gramEnd"/>
      <w:r w:rsidRPr="005079CC">
        <w:rPr>
          <w:rFonts w:asciiTheme="minorHAnsi" w:hAnsiTheme="minorHAnsi" w:cstheme="minorHAnsi"/>
          <w:sz w:val="22"/>
          <w:szCs w:val="22"/>
          <w:lang w:val="en-GB"/>
        </w:rPr>
        <w:t xml:space="preserve"> to cover much of the country.</w:t>
      </w:r>
      <w:r w:rsidR="00031C3A" w:rsidRPr="005079CC">
        <w:rPr>
          <w:rFonts w:asciiTheme="minorHAnsi" w:hAnsiTheme="minorHAnsi" w:cstheme="minorHAnsi"/>
          <w:sz w:val="22"/>
          <w:szCs w:val="22"/>
          <w:lang w:val="en-GB"/>
        </w:rPr>
        <w:t xml:space="preserve"> There was some (informal) post-training follow-up (e.g., on passing project ideas and relevant news) through the establishment of WhatsApp groups by the trainers, much to the satisfaction of the trainees.</w:t>
      </w:r>
    </w:p>
    <w:p w14:paraId="735F6C3B" w14:textId="77777777" w:rsidR="00E6082A" w:rsidRPr="006E1DA5" w:rsidRDefault="00E6082A" w:rsidP="00045C54">
      <w:pPr>
        <w:widowControl w:val="0"/>
        <w:autoSpaceDE w:val="0"/>
        <w:autoSpaceDN w:val="0"/>
        <w:adjustRightInd w:val="0"/>
        <w:spacing w:before="120" w:line="276" w:lineRule="auto"/>
        <w:rPr>
          <w:rFonts w:asciiTheme="minorHAnsi" w:hAnsiTheme="minorHAnsi" w:cstheme="minorHAnsi"/>
          <w:sz w:val="22"/>
          <w:szCs w:val="22"/>
          <w:lang w:val="en-GB"/>
        </w:rPr>
      </w:pPr>
    </w:p>
    <w:p w14:paraId="1DEB5886" w14:textId="2F693D3F" w:rsidR="00045C54" w:rsidRPr="00A43055" w:rsidRDefault="00AA1428" w:rsidP="00045C54">
      <w:pPr>
        <w:widowControl w:val="0"/>
        <w:autoSpaceDE w:val="0"/>
        <w:autoSpaceDN w:val="0"/>
        <w:adjustRightInd w:val="0"/>
        <w:spacing w:before="120" w:line="276" w:lineRule="auto"/>
        <w:rPr>
          <w:rFonts w:asciiTheme="minorHAnsi" w:hAnsiTheme="minorHAnsi" w:cstheme="minorHAnsi"/>
          <w:i/>
          <w:iCs/>
          <w:spacing w:val="-1"/>
          <w:lang w:val="en-GB"/>
        </w:rPr>
      </w:pPr>
      <w:r w:rsidRPr="00A43055">
        <w:rPr>
          <w:rFonts w:asciiTheme="minorHAnsi" w:hAnsiTheme="minorHAnsi" w:cstheme="minorHAnsi"/>
          <w:b/>
          <w:bCs/>
          <w:i/>
          <w:lang w:val="en-GB"/>
        </w:rPr>
        <w:t>Output 2.3:</w:t>
      </w:r>
      <w:r w:rsidRPr="00A43055">
        <w:rPr>
          <w:rFonts w:asciiTheme="minorHAnsi" w:hAnsiTheme="minorHAnsi" w:cstheme="minorHAnsi"/>
          <w:b/>
          <w:bCs/>
          <w:lang w:val="en-GB"/>
        </w:rPr>
        <w:t xml:space="preserve"> </w:t>
      </w:r>
      <w:r w:rsidR="00E621F6" w:rsidRPr="00A43055">
        <w:rPr>
          <w:rFonts w:asciiTheme="minorHAnsi" w:hAnsiTheme="minorHAnsi" w:cstheme="minorHAnsi"/>
          <w:i/>
          <w:iCs/>
          <w:spacing w:val="-1"/>
          <w:lang w:val="en-GB"/>
        </w:rPr>
        <w:t>Decision makers’ capacities are strengthened to influence budgetary processes at the sectoral and local level, for CCA mainstreaming</w:t>
      </w:r>
    </w:p>
    <w:bookmarkEnd w:id="161"/>
    <w:p w14:paraId="13BA2808" w14:textId="77777777" w:rsidR="000A5E80" w:rsidRPr="005079CC" w:rsidRDefault="000A5E80" w:rsidP="003C671D">
      <w:pPr>
        <w:pStyle w:val="Corpsdetexte"/>
        <w:kinsoku w:val="0"/>
        <w:overflowPunct w:val="0"/>
        <w:spacing w:before="120" w:after="120" w:line="276" w:lineRule="auto"/>
        <w:ind w:right="527"/>
        <w:jc w:val="both"/>
        <w:rPr>
          <w:rFonts w:asciiTheme="minorHAnsi" w:hAnsiTheme="minorHAnsi" w:cstheme="minorHAnsi"/>
          <w:sz w:val="22"/>
          <w:szCs w:val="22"/>
          <w:lang w:val="en-GB" w:eastAsia="es-ES_tradnl"/>
        </w:rPr>
      </w:pPr>
      <w:r w:rsidRPr="005079CC">
        <w:rPr>
          <w:rFonts w:asciiTheme="minorHAnsi" w:hAnsiTheme="minorHAnsi" w:cstheme="minorHAnsi"/>
          <w:sz w:val="22"/>
          <w:szCs w:val="22"/>
          <w:lang w:val="en-GB" w:eastAsia="es-ES_tradnl"/>
        </w:rPr>
        <w:t xml:space="preserve">Indicators: </w:t>
      </w:r>
    </w:p>
    <w:p w14:paraId="1854A8A4" w14:textId="29A7A1ED" w:rsidR="00090A5E" w:rsidRPr="005079CC" w:rsidRDefault="00090A5E" w:rsidP="003C671D">
      <w:pPr>
        <w:pStyle w:val="Paragraphedeliste"/>
        <w:numPr>
          <w:ilvl w:val="0"/>
          <w:numId w:val="5"/>
        </w:numPr>
        <w:spacing w:before="120" w:after="120" w:line="276" w:lineRule="auto"/>
        <w:jc w:val="both"/>
        <w:rPr>
          <w:rFonts w:asciiTheme="minorHAnsi" w:hAnsiTheme="minorHAnsi" w:cstheme="minorHAnsi"/>
          <w:sz w:val="22"/>
          <w:szCs w:val="22"/>
          <w:lang w:val="en-GB"/>
        </w:rPr>
      </w:pPr>
      <w:r w:rsidRPr="005079CC">
        <w:rPr>
          <w:rFonts w:asciiTheme="minorHAnsi" w:hAnsiTheme="minorHAnsi" w:cstheme="minorHAnsi"/>
          <w:sz w:val="22"/>
          <w:szCs w:val="22"/>
          <w:lang w:val="en-GB"/>
        </w:rPr>
        <w:t>Number of national high-level decision</w:t>
      </w:r>
      <w:r w:rsidR="00940CBE">
        <w:rPr>
          <w:rFonts w:asciiTheme="minorHAnsi" w:hAnsiTheme="minorHAnsi" w:cstheme="minorHAnsi"/>
          <w:sz w:val="22"/>
          <w:szCs w:val="22"/>
          <w:lang w:val="en-GB"/>
        </w:rPr>
        <w:t>-</w:t>
      </w:r>
      <w:r w:rsidRPr="005079CC">
        <w:rPr>
          <w:rFonts w:asciiTheme="minorHAnsi" w:hAnsiTheme="minorHAnsi" w:cstheme="minorHAnsi"/>
          <w:sz w:val="22"/>
          <w:szCs w:val="22"/>
          <w:lang w:val="en-GB"/>
        </w:rPr>
        <w:t>makers with enhanced capacities for CCA planning and sensitized in CCA mainstreaming challenges and opportunities, including examples from outside Benin.</w:t>
      </w:r>
    </w:p>
    <w:p w14:paraId="1E79DD61" w14:textId="2CD3649B" w:rsidR="000A5E80" w:rsidRPr="005079CC" w:rsidRDefault="00090A5E" w:rsidP="003C671D">
      <w:pPr>
        <w:pStyle w:val="Paragraphedeliste"/>
        <w:numPr>
          <w:ilvl w:val="0"/>
          <w:numId w:val="5"/>
        </w:numPr>
        <w:spacing w:before="120" w:after="120" w:line="276" w:lineRule="auto"/>
        <w:jc w:val="both"/>
        <w:rPr>
          <w:rFonts w:asciiTheme="minorHAnsi" w:hAnsiTheme="minorHAnsi" w:cstheme="minorHAnsi"/>
          <w:sz w:val="22"/>
          <w:szCs w:val="22"/>
          <w:lang w:val="en-GB"/>
        </w:rPr>
      </w:pPr>
      <w:r w:rsidRPr="005079CC">
        <w:rPr>
          <w:rFonts w:asciiTheme="minorHAnsi" w:hAnsiTheme="minorHAnsi" w:cstheme="minorHAnsi"/>
          <w:sz w:val="22"/>
          <w:szCs w:val="22"/>
          <w:lang w:val="en-GB"/>
        </w:rPr>
        <w:t>Number of municipal leaders and associated stakeholders with enhanced CCA planning and investment skills</w:t>
      </w:r>
      <w:r w:rsidR="000A5E80" w:rsidRPr="005079CC">
        <w:rPr>
          <w:rFonts w:asciiTheme="minorHAnsi" w:hAnsiTheme="minorHAnsi" w:cstheme="minorHAnsi"/>
          <w:sz w:val="22"/>
          <w:szCs w:val="22"/>
          <w:lang w:val="en-GB"/>
        </w:rPr>
        <w:t xml:space="preserve"> </w:t>
      </w:r>
    </w:p>
    <w:p w14:paraId="442EA363" w14:textId="77777777" w:rsidR="000A5E80" w:rsidRPr="005079CC" w:rsidRDefault="000A5E80" w:rsidP="003C671D">
      <w:pPr>
        <w:pStyle w:val="Corpsdetexte"/>
        <w:kinsoku w:val="0"/>
        <w:overflowPunct w:val="0"/>
        <w:spacing w:before="120" w:after="120" w:line="276" w:lineRule="auto"/>
        <w:ind w:right="527"/>
        <w:jc w:val="both"/>
        <w:rPr>
          <w:rFonts w:asciiTheme="minorHAnsi" w:hAnsiTheme="minorHAnsi" w:cstheme="minorHAnsi"/>
          <w:sz w:val="22"/>
          <w:szCs w:val="22"/>
          <w:lang w:val="en-GB" w:eastAsia="es-ES_tradnl"/>
        </w:rPr>
      </w:pPr>
      <w:r w:rsidRPr="005079CC">
        <w:rPr>
          <w:rFonts w:asciiTheme="minorHAnsi" w:hAnsiTheme="minorHAnsi" w:cstheme="minorHAnsi"/>
          <w:sz w:val="22"/>
          <w:szCs w:val="22"/>
          <w:lang w:val="en-GB" w:eastAsia="es-ES_tradnl"/>
        </w:rPr>
        <w:t xml:space="preserve">Targets: </w:t>
      </w:r>
    </w:p>
    <w:p w14:paraId="6B99609B" w14:textId="3C8437F5" w:rsidR="000A5E80" w:rsidRPr="005079CC" w:rsidRDefault="00090A5E" w:rsidP="003C671D">
      <w:pPr>
        <w:pStyle w:val="Paragraphedeliste"/>
        <w:numPr>
          <w:ilvl w:val="0"/>
          <w:numId w:val="5"/>
        </w:numPr>
        <w:spacing w:before="120" w:after="120" w:line="276" w:lineRule="auto"/>
        <w:jc w:val="both"/>
        <w:rPr>
          <w:rFonts w:asciiTheme="minorHAnsi" w:hAnsiTheme="minorHAnsi" w:cstheme="minorHAnsi"/>
          <w:sz w:val="22"/>
          <w:szCs w:val="22"/>
          <w:lang w:val="en-GB"/>
        </w:rPr>
      </w:pPr>
      <w:r w:rsidRPr="005079CC">
        <w:rPr>
          <w:rFonts w:asciiTheme="minorHAnsi" w:hAnsiTheme="minorHAnsi" w:cstheme="minorHAnsi"/>
          <w:sz w:val="22"/>
          <w:szCs w:val="22"/>
          <w:lang w:val="en-GB"/>
        </w:rPr>
        <w:t>At least, 100 decision</w:t>
      </w:r>
      <w:r w:rsidR="00940CBE">
        <w:rPr>
          <w:rFonts w:asciiTheme="minorHAnsi" w:hAnsiTheme="minorHAnsi" w:cstheme="minorHAnsi"/>
          <w:sz w:val="22"/>
          <w:szCs w:val="22"/>
          <w:lang w:val="en-GB"/>
        </w:rPr>
        <w:t>-</w:t>
      </w:r>
      <w:r w:rsidRPr="005079CC">
        <w:rPr>
          <w:rFonts w:asciiTheme="minorHAnsi" w:hAnsiTheme="minorHAnsi" w:cstheme="minorHAnsi"/>
          <w:sz w:val="22"/>
          <w:szCs w:val="22"/>
          <w:lang w:val="en-GB"/>
        </w:rPr>
        <w:t>makers, including parliamentarians (from the National Assembly and the Economic and Social), local authorities are aware of CCA mainstreaming challenges and opportunities in Benin</w:t>
      </w:r>
    </w:p>
    <w:p w14:paraId="0D1C774B" w14:textId="01E184AB" w:rsidR="00CE2BD3" w:rsidRPr="000F5156" w:rsidRDefault="00090A5E" w:rsidP="003C671D">
      <w:pPr>
        <w:spacing w:before="120" w:after="120" w:line="276" w:lineRule="auto"/>
        <w:jc w:val="both"/>
        <w:rPr>
          <w:rFonts w:asciiTheme="minorHAnsi" w:hAnsiTheme="minorHAnsi" w:cstheme="minorHAnsi"/>
          <w:sz w:val="22"/>
          <w:szCs w:val="22"/>
          <w:lang w:val="en-GB"/>
        </w:rPr>
      </w:pPr>
      <w:r w:rsidRPr="005079CC">
        <w:rPr>
          <w:rFonts w:asciiTheme="minorHAnsi" w:hAnsiTheme="minorHAnsi" w:cstheme="minorHAnsi"/>
          <w:sz w:val="22"/>
          <w:szCs w:val="22"/>
          <w:lang w:val="en-GB"/>
        </w:rPr>
        <w:t xml:space="preserve">The training of parliamentarians was conducted in May 2021 </w:t>
      </w:r>
      <w:r w:rsidR="004B108E" w:rsidRPr="005079CC">
        <w:rPr>
          <w:rFonts w:asciiTheme="minorHAnsi" w:hAnsiTheme="minorHAnsi" w:cstheme="minorHAnsi"/>
          <w:sz w:val="22"/>
          <w:szCs w:val="22"/>
          <w:lang w:val="en-GB"/>
        </w:rPr>
        <w:t>just before the parliamentary recess and budget debate; the capacity of these decision</w:t>
      </w:r>
      <w:r w:rsidR="00940CBE">
        <w:rPr>
          <w:rFonts w:asciiTheme="minorHAnsi" w:hAnsiTheme="minorHAnsi" w:cstheme="minorHAnsi"/>
          <w:sz w:val="22"/>
          <w:szCs w:val="22"/>
          <w:lang w:val="en-GB"/>
        </w:rPr>
        <w:t>-</w:t>
      </w:r>
      <w:r w:rsidR="004B108E" w:rsidRPr="005079CC">
        <w:rPr>
          <w:rFonts w:asciiTheme="minorHAnsi" w:hAnsiTheme="minorHAnsi" w:cstheme="minorHAnsi"/>
          <w:sz w:val="22"/>
          <w:szCs w:val="22"/>
          <w:lang w:val="en-GB"/>
        </w:rPr>
        <w:t xml:space="preserve">makers was strengthened to influence budget processes at sectoral and local levels, for mainstreaming CCA. </w:t>
      </w:r>
      <w:r w:rsidR="004B108E" w:rsidRPr="000F5156">
        <w:rPr>
          <w:rFonts w:asciiTheme="minorHAnsi" w:hAnsiTheme="minorHAnsi" w:cstheme="minorHAnsi"/>
          <w:sz w:val="22"/>
          <w:szCs w:val="22"/>
          <w:lang w:val="en-GB"/>
        </w:rPr>
        <w:t>It also included t</w:t>
      </w:r>
      <w:r w:rsidR="004B108E" w:rsidRPr="005079CC">
        <w:rPr>
          <w:rFonts w:asciiTheme="minorHAnsi" w:hAnsiTheme="minorHAnsi" w:cstheme="minorHAnsi"/>
          <w:sz w:val="22"/>
          <w:szCs w:val="22"/>
          <w:lang w:val="en-GB"/>
        </w:rPr>
        <w:t xml:space="preserve">raining for </w:t>
      </w:r>
      <w:r w:rsidR="004B108E" w:rsidRPr="000F5156">
        <w:rPr>
          <w:rFonts w:asciiTheme="minorHAnsi" w:hAnsiTheme="minorHAnsi" w:cstheme="minorHAnsi"/>
          <w:sz w:val="22"/>
          <w:szCs w:val="22"/>
          <w:lang w:val="en-GB"/>
        </w:rPr>
        <w:t xml:space="preserve">parliamentarians and </w:t>
      </w:r>
      <w:r w:rsidR="004B108E" w:rsidRPr="005079CC">
        <w:rPr>
          <w:rFonts w:asciiTheme="minorHAnsi" w:hAnsiTheme="minorHAnsi" w:cstheme="minorHAnsi"/>
          <w:sz w:val="22"/>
          <w:szCs w:val="22"/>
          <w:lang w:val="en-GB"/>
        </w:rPr>
        <w:t>executives of the National Assembly on the use of models and the integration of the CC into budget</w:t>
      </w:r>
      <w:r w:rsidR="004B108E" w:rsidRPr="000F5156">
        <w:rPr>
          <w:rFonts w:asciiTheme="minorHAnsi" w:hAnsiTheme="minorHAnsi" w:cstheme="minorHAnsi"/>
          <w:sz w:val="22"/>
          <w:szCs w:val="22"/>
          <w:lang w:val="en-GB"/>
        </w:rPr>
        <w:t>ary tool</w:t>
      </w:r>
      <w:r w:rsidR="004B108E" w:rsidRPr="005079CC">
        <w:rPr>
          <w:rFonts w:asciiTheme="minorHAnsi" w:hAnsiTheme="minorHAnsi" w:cstheme="minorHAnsi"/>
          <w:sz w:val="22"/>
          <w:szCs w:val="22"/>
          <w:lang w:val="en-GB"/>
        </w:rPr>
        <w:t xml:space="preserve">s: </w:t>
      </w:r>
      <w:r w:rsidR="004B108E" w:rsidRPr="000F5156">
        <w:rPr>
          <w:rFonts w:asciiTheme="minorHAnsi" w:hAnsiTheme="minorHAnsi" w:cstheme="minorHAnsi"/>
          <w:sz w:val="22"/>
          <w:szCs w:val="22"/>
          <w:lang w:val="en-GB"/>
        </w:rPr>
        <w:t xml:space="preserve">it generated </w:t>
      </w:r>
      <w:r w:rsidR="004B108E" w:rsidRPr="005079CC">
        <w:rPr>
          <w:rFonts w:asciiTheme="minorHAnsi" w:hAnsiTheme="minorHAnsi" w:cstheme="minorHAnsi"/>
          <w:sz w:val="22"/>
          <w:szCs w:val="22"/>
          <w:lang w:val="en-GB"/>
        </w:rPr>
        <w:t xml:space="preserve">great interest (almost all </w:t>
      </w:r>
      <w:r w:rsidR="004B108E" w:rsidRPr="000F5156">
        <w:rPr>
          <w:rFonts w:asciiTheme="minorHAnsi" w:hAnsiTheme="minorHAnsi" w:cstheme="minorHAnsi"/>
          <w:sz w:val="22"/>
          <w:szCs w:val="22"/>
          <w:lang w:val="en-GB"/>
        </w:rPr>
        <w:t xml:space="preserve">parliamentarians were present </w:t>
      </w:r>
      <w:r w:rsidR="004B108E" w:rsidRPr="005079CC">
        <w:rPr>
          <w:rFonts w:asciiTheme="minorHAnsi" w:hAnsiTheme="minorHAnsi" w:cstheme="minorHAnsi"/>
          <w:sz w:val="22"/>
          <w:szCs w:val="22"/>
          <w:lang w:val="en-GB"/>
        </w:rPr>
        <w:t>for the training);</w:t>
      </w:r>
      <w:r w:rsidR="004B108E" w:rsidRPr="000F5156">
        <w:rPr>
          <w:rFonts w:asciiTheme="minorHAnsi" w:hAnsiTheme="minorHAnsi" w:cstheme="minorHAnsi"/>
          <w:sz w:val="22"/>
          <w:szCs w:val="22"/>
          <w:lang w:val="en-GB"/>
        </w:rPr>
        <w:t xml:space="preserve"> it </w:t>
      </w:r>
      <w:r w:rsidR="004B108E" w:rsidRPr="005079CC">
        <w:rPr>
          <w:rFonts w:asciiTheme="minorHAnsi" w:hAnsiTheme="minorHAnsi" w:cstheme="minorHAnsi"/>
          <w:sz w:val="22"/>
          <w:szCs w:val="22"/>
          <w:lang w:val="en-GB"/>
        </w:rPr>
        <w:t xml:space="preserve">allowed the </w:t>
      </w:r>
      <w:r w:rsidR="004B108E" w:rsidRPr="000F5156">
        <w:rPr>
          <w:rFonts w:asciiTheme="minorHAnsi" w:hAnsiTheme="minorHAnsi" w:cstheme="minorHAnsi"/>
          <w:sz w:val="22"/>
          <w:szCs w:val="22"/>
          <w:lang w:val="en-GB"/>
        </w:rPr>
        <w:t xml:space="preserve">parliamentarians </w:t>
      </w:r>
      <w:r w:rsidR="004B108E" w:rsidRPr="005079CC">
        <w:rPr>
          <w:rFonts w:asciiTheme="minorHAnsi" w:hAnsiTheme="minorHAnsi" w:cstheme="minorHAnsi"/>
          <w:sz w:val="22"/>
          <w:szCs w:val="22"/>
          <w:lang w:val="en-GB"/>
        </w:rPr>
        <w:t>to broaden their background on CC which was limited mainly to fiscal measures (ecotax</w:t>
      </w:r>
      <w:r w:rsidR="00CE2BD3" w:rsidRPr="000F5156">
        <w:rPr>
          <w:rFonts w:asciiTheme="minorHAnsi" w:hAnsiTheme="minorHAnsi" w:cstheme="minorHAnsi"/>
          <w:sz w:val="22"/>
          <w:szCs w:val="22"/>
          <w:lang w:val="en-GB"/>
        </w:rPr>
        <w:t>).</w:t>
      </w:r>
    </w:p>
    <w:p w14:paraId="7488D5C7" w14:textId="0E835BED" w:rsidR="00CE2BD3" w:rsidRPr="000F5156" w:rsidRDefault="00CE2BD3" w:rsidP="003C671D">
      <w:pPr>
        <w:spacing w:before="120" w:after="120" w:line="276" w:lineRule="auto"/>
        <w:jc w:val="both"/>
        <w:rPr>
          <w:rFonts w:asciiTheme="minorHAnsi" w:hAnsiTheme="minorHAnsi" w:cstheme="minorHAnsi"/>
          <w:sz w:val="22"/>
          <w:szCs w:val="22"/>
          <w:lang w:val="en-GB"/>
        </w:rPr>
      </w:pPr>
      <w:r w:rsidRPr="000F5156">
        <w:rPr>
          <w:rFonts w:asciiTheme="minorHAnsi" w:hAnsiTheme="minorHAnsi" w:cstheme="minorHAnsi"/>
          <w:sz w:val="22"/>
          <w:szCs w:val="22"/>
          <w:lang w:val="en-GB"/>
        </w:rPr>
        <w:t>T</w:t>
      </w:r>
      <w:r w:rsidR="004B108E" w:rsidRPr="005079CC">
        <w:rPr>
          <w:rFonts w:asciiTheme="minorHAnsi" w:hAnsiTheme="minorHAnsi" w:cstheme="minorHAnsi"/>
          <w:sz w:val="22"/>
          <w:szCs w:val="22"/>
          <w:lang w:val="en-GB"/>
        </w:rPr>
        <w:t>he</w:t>
      </w:r>
      <w:r w:rsidR="000F5156">
        <w:rPr>
          <w:rFonts w:asciiTheme="minorHAnsi" w:hAnsiTheme="minorHAnsi" w:cstheme="minorHAnsi"/>
          <w:sz w:val="22"/>
          <w:szCs w:val="22"/>
          <w:lang w:val="en-GB"/>
        </w:rPr>
        <w:t xml:space="preserve"> </w:t>
      </w:r>
      <w:r w:rsidR="004B108E" w:rsidRPr="005079CC">
        <w:rPr>
          <w:rFonts w:asciiTheme="minorHAnsi" w:hAnsiTheme="minorHAnsi" w:cstheme="minorHAnsi"/>
          <w:sz w:val="22"/>
          <w:szCs w:val="22"/>
          <w:lang w:val="en-GB"/>
        </w:rPr>
        <w:t>training</w:t>
      </w:r>
      <w:r w:rsidR="00940CBE">
        <w:rPr>
          <w:rFonts w:asciiTheme="minorHAnsi" w:hAnsiTheme="minorHAnsi" w:cstheme="minorHAnsi"/>
          <w:sz w:val="22"/>
          <w:szCs w:val="22"/>
          <w:lang w:val="en-GB"/>
        </w:rPr>
        <w:t xml:space="preserve"> sessions</w:t>
      </w:r>
      <w:r w:rsidRPr="000F5156">
        <w:rPr>
          <w:rFonts w:asciiTheme="minorHAnsi" w:hAnsiTheme="minorHAnsi" w:cstheme="minorHAnsi"/>
          <w:sz w:val="22"/>
          <w:szCs w:val="22"/>
          <w:lang w:val="en-GB"/>
        </w:rPr>
        <w:t>,</w:t>
      </w:r>
      <w:r w:rsidR="004B108E" w:rsidRPr="005079CC">
        <w:rPr>
          <w:rFonts w:asciiTheme="minorHAnsi" w:hAnsiTheme="minorHAnsi" w:cstheme="minorHAnsi"/>
          <w:sz w:val="22"/>
          <w:szCs w:val="22"/>
          <w:lang w:val="en-GB"/>
        </w:rPr>
        <w:t xml:space="preserve"> therefore</w:t>
      </w:r>
      <w:r w:rsidRPr="000F5156">
        <w:rPr>
          <w:rFonts w:asciiTheme="minorHAnsi" w:hAnsiTheme="minorHAnsi" w:cstheme="minorHAnsi"/>
          <w:sz w:val="22"/>
          <w:szCs w:val="22"/>
          <w:lang w:val="en-GB"/>
        </w:rPr>
        <w:t>,</w:t>
      </w:r>
      <w:r w:rsidR="004B108E" w:rsidRPr="005079CC">
        <w:rPr>
          <w:rFonts w:asciiTheme="minorHAnsi" w:hAnsiTheme="minorHAnsi" w:cstheme="minorHAnsi"/>
          <w:sz w:val="22"/>
          <w:szCs w:val="22"/>
          <w:lang w:val="en-GB"/>
        </w:rPr>
        <w:t xml:space="preserve"> have the potential to substantially enrich the parliamentary debate</w:t>
      </w:r>
      <w:r w:rsidRPr="000F5156">
        <w:rPr>
          <w:rFonts w:asciiTheme="minorHAnsi" w:hAnsiTheme="minorHAnsi" w:cstheme="minorHAnsi"/>
          <w:sz w:val="22"/>
          <w:szCs w:val="22"/>
          <w:lang w:val="en-GB"/>
        </w:rPr>
        <w:t>,</w:t>
      </w:r>
      <w:r w:rsidR="004B108E" w:rsidRPr="005079CC">
        <w:rPr>
          <w:rFonts w:asciiTheme="minorHAnsi" w:hAnsiTheme="minorHAnsi" w:cstheme="minorHAnsi"/>
          <w:sz w:val="22"/>
          <w:szCs w:val="22"/>
          <w:lang w:val="en-GB"/>
        </w:rPr>
        <w:t xml:space="preserve"> to propose innovative ideas </w:t>
      </w:r>
      <w:r w:rsidRPr="000F5156">
        <w:rPr>
          <w:rFonts w:asciiTheme="minorHAnsi" w:hAnsiTheme="minorHAnsi" w:cstheme="minorHAnsi"/>
          <w:sz w:val="22"/>
          <w:szCs w:val="22"/>
          <w:lang w:val="en-GB"/>
        </w:rPr>
        <w:t>on CCA</w:t>
      </w:r>
      <w:r w:rsidR="004B108E" w:rsidRPr="005079CC">
        <w:rPr>
          <w:rFonts w:asciiTheme="minorHAnsi" w:hAnsiTheme="minorHAnsi" w:cstheme="minorHAnsi"/>
          <w:sz w:val="22"/>
          <w:szCs w:val="22"/>
          <w:lang w:val="en-GB"/>
        </w:rPr>
        <w:t xml:space="preserve"> and to </w:t>
      </w:r>
      <w:r w:rsidRPr="000F5156">
        <w:rPr>
          <w:rFonts w:asciiTheme="minorHAnsi" w:hAnsiTheme="minorHAnsi" w:cstheme="minorHAnsi"/>
          <w:sz w:val="22"/>
          <w:szCs w:val="22"/>
          <w:lang w:val="en-GB"/>
        </w:rPr>
        <w:t xml:space="preserve">empower </w:t>
      </w:r>
      <w:r w:rsidR="004B108E" w:rsidRPr="005079CC">
        <w:rPr>
          <w:rFonts w:asciiTheme="minorHAnsi" w:hAnsiTheme="minorHAnsi" w:cstheme="minorHAnsi"/>
          <w:sz w:val="22"/>
          <w:szCs w:val="22"/>
          <w:lang w:val="en-GB"/>
        </w:rPr>
        <w:t>the CC network of the National Assembly</w:t>
      </w:r>
      <w:r w:rsidR="003C671D">
        <w:rPr>
          <w:rFonts w:asciiTheme="minorHAnsi" w:hAnsiTheme="minorHAnsi" w:cstheme="minorHAnsi"/>
          <w:sz w:val="22"/>
          <w:szCs w:val="22"/>
          <w:lang w:val="en-GB"/>
        </w:rPr>
        <w:t>.</w:t>
      </w:r>
    </w:p>
    <w:p w14:paraId="2CBCE3C5" w14:textId="63D14196" w:rsidR="000A5E80" w:rsidRPr="005079CC" w:rsidRDefault="00CE2BD3" w:rsidP="003C671D">
      <w:pPr>
        <w:spacing w:before="120" w:after="120" w:line="276" w:lineRule="auto"/>
        <w:jc w:val="both"/>
        <w:rPr>
          <w:rFonts w:asciiTheme="minorHAnsi" w:hAnsiTheme="minorHAnsi" w:cstheme="minorHAnsi"/>
          <w:sz w:val="22"/>
          <w:szCs w:val="22"/>
          <w:lang w:val="en-GB"/>
        </w:rPr>
      </w:pPr>
      <w:r w:rsidRPr="000F5156">
        <w:rPr>
          <w:rFonts w:asciiTheme="minorHAnsi" w:hAnsiTheme="minorHAnsi" w:cstheme="minorHAnsi"/>
          <w:sz w:val="22"/>
          <w:szCs w:val="22"/>
          <w:lang w:val="en-GB"/>
        </w:rPr>
        <w:lastRenderedPageBreak/>
        <w:t>As the training</w:t>
      </w:r>
      <w:r w:rsidR="00940CBE">
        <w:rPr>
          <w:rFonts w:asciiTheme="minorHAnsi" w:hAnsiTheme="minorHAnsi" w:cstheme="minorHAnsi"/>
          <w:sz w:val="22"/>
          <w:szCs w:val="22"/>
          <w:lang w:val="en-GB"/>
        </w:rPr>
        <w:t xml:space="preserve"> sessions</w:t>
      </w:r>
      <w:r w:rsidRPr="000F5156">
        <w:rPr>
          <w:rFonts w:asciiTheme="minorHAnsi" w:hAnsiTheme="minorHAnsi" w:cstheme="minorHAnsi"/>
          <w:sz w:val="22"/>
          <w:szCs w:val="22"/>
          <w:lang w:val="en-GB"/>
        </w:rPr>
        <w:t xml:space="preserve"> w</w:t>
      </w:r>
      <w:r w:rsidR="000F5156">
        <w:rPr>
          <w:rFonts w:asciiTheme="minorHAnsi" w:hAnsiTheme="minorHAnsi" w:cstheme="minorHAnsi"/>
          <w:sz w:val="22"/>
          <w:szCs w:val="22"/>
          <w:lang w:val="en-GB"/>
        </w:rPr>
        <w:t>ere</w:t>
      </w:r>
      <w:r w:rsidRPr="000F5156">
        <w:rPr>
          <w:rFonts w:asciiTheme="minorHAnsi" w:hAnsiTheme="minorHAnsi" w:cstheme="minorHAnsi"/>
          <w:sz w:val="22"/>
          <w:szCs w:val="22"/>
          <w:lang w:val="en-GB"/>
        </w:rPr>
        <w:t xml:space="preserve"> conducted right before recess, there </w:t>
      </w:r>
      <w:r w:rsidR="005079CC" w:rsidRPr="000F5156">
        <w:rPr>
          <w:rFonts w:asciiTheme="minorHAnsi" w:hAnsiTheme="minorHAnsi" w:cstheme="minorHAnsi"/>
          <w:sz w:val="22"/>
          <w:szCs w:val="22"/>
          <w:lang w:val="en-GB"/>
        </w:rPr>
        <w:t>was a risk to lose the dynamic brought by the training</w:t>
      </w:r>
      <w:r w:rsidR="003C671D">
        <w:rPr>
          <w:rFonts w:asciiTheme="minorHAnsi" w:hAnsiTheme="minorHAnsi" w:cstheme="minorHAnsi"/>
          <w:sz w:val="22"/>
          <w:szCs w:val="22"/>
          <w:lang w:val="en-GB"/>
        </w:rPr>
        <w:t xml:space="preserve"> sessions</w:t>
      </w:r>
      <w:r w:rsidR="005079CC" w:rsidRPr="000F5156">
        <w:rPr>
          <w:rFonts w:asciiTheme="minorHAnsi" w:hAnsiTheme="minorHAnsi" w:cstheme="minorHAnsi"/>
          <w:sz w:val="22"/>
          <w:szCs w:val="22"/>
          <w:lang w:val="en-GB"/>
        </w:rPr>
        <w:t xml:space="preserve"> </w:t>
      </w:r>
      <w:r w:rsidR="004B108E" w:rsidRPr="005079CC">
        <w:rPr>
          <w:rFonts w:asciiTheme="minorHAnsi" w:hAnsiTheme="minorHAnsi" w:cstheme="minorHAnsi"/>
          <w:sz w:val="22"/>
          <w:szCs w:val="22"/>
          <w:lang w:val="en-GB"/>
        </w:rPr>
        <w:t xml:space="preserve">if no retraining and other events </w:t>
      </w:r>
      <w:r w:rsidR="005079CC" w:rsidRPr="000F5156">
        <w:rPr>
          <w:rFonts w:asciiTheme="minorHAnsi" w:hAnsiTheme="minorHAnsi" w:cstheme="minorHAnsi"/>
          <w:sz w:val="22"/>
          <w:szCs w:val="22"/>
          <w:lang w:val="en-GB"/>
        </w:rPr>
        <w:t xml:space="preserve">were to be conducted back in September (after project closure) </w:t>
      </w:r>
      <w:r w:rsidR="004B108E" w:rsidRPr="005079CC">
        <w:rPr>
          <w:rFonts w:asciiTheme="minorHAnsi" w:hAnsiTheme="minorHAnsi" w:cstheme="minorHAnsi"/>
          <w:sz w:val="22"/>
          <w:szCs w:val="22"/>
          <w:lang w:val="en-GB"/>
        </w:rPr>
        <w:t>(</w:t>
      </w:r>
      <w:r w:rsidR="005079CC" w:rsidRPr="000F5156">
        <w:rPr>
          <w:rFonts w:asciiTheme="minorHAnsi" w:hAnsiTheme="minorHAnsi" w:cstheme="minorHAnsi"/>
          <w:sz w:val="22"/>
          <w:szCs w:val="22"/>
          <w:lang w:val="en-GB"/>
        </w:rPr>
        <w:t xml:space="preserve">e.g., </w:t>
      </w:r>
      <w:r w:rsidR="004B108E" w:rsidRPr="005079CC">
        <w:rPr>
          <w:rFonts w:asciiTheme="minorHAnsi" w:hAnsiTheme="minorHAnsi" w:cstheme="minorHAnsi"/>
          <w:sz w:val="22"/>
          <w:szCs w:val="22"/>
          <w:lang w:val="en-GB"/>
        </w:rPr>
        <w:t>conferences, DGEC info meeting ...)</w:t>
      </w:r>
      <w:r w:rsidR="005079CC" w:rsidRPr="000F5156">
        <w:rPr>
          <w:rFonts w:asciiTheme="minorHAnsi" w:hAnsiTheme="minorHAnsi" w:cstheme="minorHAnsi"/>
          <w:sz w:val="22"/>
          <w:szCs w:val="22"/>
          <w:lang w:val="en-GB"/>
        </w:rPr>
        <w:t>. There w</w:t>
      </w:r>
      <w:r w:rsidR="000F5156">
        <w:rPr>
          <w:rFonts w:asciiTheme="minorHAnsi" w:hAnsiTheme="minorHAnsi" w:cstheme="minorHAnsi"/>
          <w:sz w:val="22"/>
          <w:szCs w:val="22"/>
          <w:lang w:val="en-GB"/>
        </w:rPr>
        <w:t>as</w:t>
      </w:r>
      <w:r w:rsidR="005079CC" w:rsidRPr="000F5156">
        <w:rPr>
          <w:rFonts w:asciiTheme="minorHAnsi" w:hAnsiTheme="minorHAnsi" w:cstheme="minorHAnsi"/>
          <w:sz w:val="22"/>
          <w:szCs w:val="22"/>
          <w:lang w:val="en-GB"/>
        </w:rPr>
        <w:t xml:space="preserve"> no specific meeting of </w:t>
      </w:r>
      <w:r w:rsidR="004B108E" w:rsidRPr="005079CC">
        <w:rPr>
          <w:rFonts w:asciiTheme="minorHAnsi" w:hAnsiTheme="minorHAnsi" w:cstheme="minorHAnsi"/>
          <w:sz w:val="22"/>
          <w:szCs w:val="22"/>
          <w:lang w:val="en-GB"/>
        </w:rPr>
        <w:t xml:space="preserve">decision-makers at </w:t>
      </w:r>
      <w:r w:rsidR="00940CBE">
        <w:rPr>
          <w:rFonts w:asciiTheme="minorHAnsi" w:hAnsiTheme="minorHAnsi" w:cstheme="minorHAnsi"/>
          <w:sz w:val="22"/>
          <w:szCs w:val="22"/>
          <w:lang w:val="en-GB"/>
        </w:rPr>
        <w:t xml:space="preserve">the </w:t>
      </w:r>
      <w:r w:rsidR="004B108E" w:rsidRPr="005079CC">
        <w:rPr>
          <w:rFonts w:asciiTheme="minorHAnsi" w:hAnsiTheme="minorHAnsi" w:cstheme="minorHAnsi"/>
          <w:sz w:val="22"/>
          <w:szCs w:val="22"/>
          <w:lang w:val="en-GB"/>
        </w:rPr>
        <w:t>municipal level (</w:t>
      </w:r>
      <w:r w:rsidR="005079CC" w:rsidRPr="000F5156">
        <w:rPr>
          <w:rFonts w:asciiTheme="minorHAnsi" w:hAnsiTheme="minorHAnsi" w:cstheme="minorHAnsi"/>
          <w:sz w:val="22"/>
          <w:szCs w:val="22"/>
          <w:lang w:val="en-GB"/>
        </w:rPr>
        <w:t xml:space="preserve">e.g., </w:t>
      </w:r>
      <w:r w:rsidR="004B108E" w:rsidRPr="005079CC">
        <w:rPr>
          <w:rFonts w:asciiTheme="minorHAnsi" w:hAnsiTheme="minorHAnsi" w:cstheme="minorHAnsi"/>
          <w:sz w:val="22"/>
          <w:szCs w:val="22"/>
          <w:lang w:val="en-GB"/>
        </w:rPr>
        <w:t>mayor</w:t>
      </w:r>
      <w:r w:rsidR="005079CC" w:rsidRPr="000F5156">
        <w:rPr>
          <w:rFonts w:asciiTheme="minorHAnsi" w:hAnsiTheme="minorHAnsi" w:cstheme="minorHAnsi"/>
          <w:sz w:val="22"/>
          <w:szCs w:val="22"/>
          <w:lang w:val="en-GB"/>
        </w:rPr>
        <w:t>s</w:t>
      </w:r>
      <w:r w:rsidR="004B108E" w:rsidRPr="005079CC">
        <w:rPr>
          <w:rFonts w:asciiTheme="minorHAnsi" w:hAnsiTheme="minorHAnsi" w:cstheme="minorHAnsi"/>
          <w:sz w:val="22"/>
          <w:szCs w:val="22"/>
          <w:lang w:val="en-GB"/>
        </w:rPr>
        <w:t>)</w:t>
      </w:r>
      <w:r w:rsidR="005079CC" w:rsidRPr="000F5156">
        <w:rPr>
          <w:rFonts w:asciiTheme="minorHAnsi" w:hAnsiTheme="minorHAnsi" w:cstheme="minorHAnsi"/>
          <w:sz w:val="22"/>
          <w:szCs w:val="22"/>
          <w:lang w:val="en-GB"/>
        </w:rPr>
        <w:t xml:space="preserve">. </w:t>
      </w:r>
      <w:r w:rsidR="005079CC" w:rsidRPr="00E20E90">
        <w:rPr>
          <w:rFonts w:asciiTheme="minorHAnsi" w:hAnsiTheme="minorHAnsi" w:cstheme="minorHAnsi"/>
          <w:sz w:val="22"/>
          <w:szCs w:val="22"/>
          <w:lang w:val="en-GB"/>
        </w:rPr>
        <w:t>Possibly a missed opportunity.</w:t>
      </w:r>
    </w:p>
    <w:p w14:paraId="4E7B49D0" w14:textId="77777777" w:rsidR="000A5E80" w:rsidRPr="000F5156" w:rsidRDefault="000A5E80" w:rsidP="00A06E22">
      <w:pPr>
        <w:spacing w:before="120" w:line="276" w:lineRule="auto"/>
        <w:rPr>
          <w:rFonts w:asciiTheme="minorHAnsi" w:hAnsiTheme="minorHAnsi" w:cstheme="minorHAnsi"/>
          <w:bCs/>
          <w:iCs/>
          <w:lang w:val="en-GB"/>
        </w:rPr>
      </w:pPr>
    </w:p>
    <w:p w14:paraId="3BDD0C40" w14:textId="0F8DC835" w:rsidR="00E621F6" w:rsidRPr="00E621F6" w:rsidRDefault="00E621F6" w:rsidP="00293D11">
      <w:pPr>
        <w:pStyle w:val="Titre4"/>
        <w:numPr>
          <w:ilvl w:val="3"/>
          <w:numId w:val="66"/>
        </w:numPr>
        <w:spacing w:before="120" w:after="120" w:line="276" w:lineRule="auto"/>
        <w:jc w:val="both"/>
        <w:rPr>
          <w:rFonts w:asciiTheme="minorHAnsi" w:hAnsiTheme="minorHAnsi" w:cstheme="minorHAnsi"/>
          <w:lang w:val="en-GB"/>
        </w:rPr>
      </w:pPr>
      <w:r w:rsidRPr="00E621F6">
        <w:rPr>
          <w:rFonts w:asciiTheme="minorHAnsi" w:hAnsiTheme="minorHAnsi" w:cstheme="minorHAnsi"/>
          <w:lang w:val="en-GB"/>
        </w:rPr>
        <w:t xml:space="preserve">Outcome </w:t>
      </w:r>
      <w:r>
        <w:rPr>
          <w:rFonts w:asciiTheme="minorHAnsi" w:hAnsiTheme="minorHAnsi" w:cstheme="minorHAnsi"/>
          <w:lang w:val="en-GB"/>
        </w:rPr>
        <w:t>3</w:t>
      </w:r>
      <w:r w:rsidRPr="00E621F6">
        <w:rPr>
          <w:rFonts w:asciiTheme="minorHAnsi" w:hAnsiTheme="minorHAnsi" w:cstheme="minorHAnsi"/>
          <w:lang w:val="en-GB"/>
        </w:rPr>
        <w:t>: The National Environment and Climate Fund (FNEC) is strengthened to attract public and private funding for effective adaptation planning.</w:t>
      </w:r>
    </w:p>
    <w:p w14:paraId="2A2BB497" w14:textId="7AFF4EE6" w:rsidR="00E621F6" w:rsidRPr="00A43055" w:rsidRDefault="00E621F6" w:rsidP="00A43055">
      <w:pPr>
        <w:widowControl w:val="0"/>
        <w:autoSpaceDE w:val="0"/>
        <w:autoSpaceDN w:val="0"/>
        <w:adjustRightInd w:val="0"/>
        <w:spacing w:before="120" w:line="276" w:lineRule="auto"/>
        <w:jc w:val="both"/>
        <w:rPr>
          <w:rFonts w:asciiTheme="minorHAnsi" w:hAnsiTheme="minorHAnsi" w:cstheme="minorHAnsi"/>
          <w:sz w:val="22"/>
          <w:szCs w:val="22"/>
          <w:lang w:val="en-GB"/>
        </w:rPr>
      </w:pPr>
      <w:r w:rsidRPr="00A43055">
        <w:rPr>
          <w:rFonts w:asciiTheme="minorHAnsi" w:hAnsiTheme="minorHAnsi" w:cstheme="minorHAnsi"/>
          <w:sz w:val="22"/>
          <w:szCs w:val="22"/>
          <w:lang w:val="en-GB"/>
        </w:rPr>
        <w:t>Progress at project’s end</w:t>
      </w:r>
      <w:r w:rsidR="00AE2C4B" w:rsidRPr="00A43055">
        <w:rPr>
          <w:rFonts w:asciiTheme="minorHAnsi" w:hAnsiTheme="minorHAnsi" w:cstheme="minorHAnsi"/>
          <w:sz w:val="22"/>
          <w:szCs w:val="22"/>
          <w:lang w:val="en-GB"/>
        </w:rPr>
        <w:t xml:space="preserve">: </w:t>
      </w:r>
      <w:r w:rsidRPr="00A43055">
        <w:rPr>
          <w:rFonts w:asciiTheme="minorHAnsi" w:hAnsiTheme="minorHAnsi" w:cstheme="minorHAnsi"/>
          <w:sz w:val="22"/>
          <w:szCs w:val="22"/>
          <w:lang w:val="en-GB"/>
        </w:rPr>
        <w:t xml:space="preserve"> </w:t>
      </w:r>
      <w:r w:rsidR="00D979E8">
        <w:rPr>
          <w:rFonts w:asciiTheme="minorHAnsi" w:hAnsiTheme="minorHAnsi" w:cstheme="minorHAnsi"/>
          <w:sz w:val="22"/>
          <w:szCs w:val="22"/>
          <w:lang w:val="en-GB"/>
        </w:rPr>
        <w:t xml:space="preserve">several </w:t>
      </w:r>
      <w:r w:rsidR="00C84B6B">
        <w:rPr>
          <w:rFonts w:asciiTheme="minorHAnsi" w:hAnsiTheme="minorHAnsi" w:cstheme="minorHAnsi"/>
          <w:sz w:val="22"/>
          <w:szCs w:val="22"/>
          <w:lang w:val="en-GB"/>
        </w:rPr>
        <w:t>outputs were finalised</w:t>
      </w:r>
      <w:r w:rsidR="00D979E8">
        <w:rPr>
          <w:rFonts w:asciiTheme="minorHAnsi" w:hAnsiTheme="minorHAnsi" w:cstheme="minorHAnsi"/>
          <w:sz w:val="22"/>
          <w:szCs w:val="22"/>
          <w:lang w:val="en-GB"/>
        </w:rPr>
        <w:t xml:space="preserve"> and some others not</w:t>
      </w:r>
      <w:r w:rsidR="00BF6028">
        <w:rPr>
          <w:rFonts w:asciiTheme="minorHAnsi" w:hAnsiTheme="minorHAnsi" w:cstheme="minorHAnsi"/>
          <w:sz w:val="22"/>
          <w:szCs w:val="22"/>
          <w:lang w:val="en-GB"/>
        </w:rPr>
        <w:t xml:space="preserve">. Throughout the evaluation and all the interviews, it was difficult to find any evidence that Outcome 3 had contributed in a meaningful way to strengthening FNEC in attracting funding for CCA. </w:t>
      </w:r>
      <w:r w:rsidR="00940CBE">
        <w:rPr>
          <w:rFonts w:asciiTheme="minorHAnsi" w:hAnsiTheme="minorHAnsi" w:cstheme="minorHAnsi"/>
          <w:sz w:val="22"/>
          <w:szCs w:val="22"/>
          <w:lang w:val="en-GB"/>
        </w:rPr>
        <w:t>T</w:t>
      </w:r>
      <w:r w:rsidR="00BF6028">
        <w:rPr>
          <w:rFonts w:asciiTheme="minorHAnsi" w:hAnsiTheme="minorHAnsi" w:cstheme="minorHAnsi"/>
          <w:sz w:val="22"/>
          <w:szCs w:val="22"/>
          <w:lang w:val="en-GB"/>
        </w:rPr>
        <w:t xml:space="preserve">here was very </w:t>
      </w:r>
      <w:r w:rsidR="00C84B6B">
        <w:rPr>
          <w:rFonts w:asciiTheme="minorHAnsi" w:hAnsiTheme="minorHAnsi" w:cstheme="minorHAnsi"/>
          <w:sz w:val="22"/>
          <w:szCs w:val="22"/>
          <w:lang w:val="en-GB"/>
        </w:rPr>
        <w:t>little feedback as to how beneficiaries would use the results</w:t>
      </w:r>
      <w:r w:rsidR="00BF6028">
        <w:rPr>
          <w:rFonts w:asciiTheme="minorHAnsi" w:hAnsiTheme="minorHAnsi" w:cstheme="minorHAnsi"/>
          <w:sz w:val="22"/>
          <w:szCs w:val="22"/>
          <w:lang w:val="en-GB"/>
        </w:rPr>
        <w:t xml:space="preserve"> under outcome 3</w:t>
      </w:r>
      <w:r w:rsidR="00C84B6B">
        <w:rPr>
          <w:rFonts w:asciiTheme="minorHAnsi" w:hAnsiTheme="minorHAnsi" w:cstheme="minorHAnsi"/>
          <w:sz w:val="22"/>
          <w:szCs w:val="22"/>
          <w:lang w:val="en-GB"/>
        </w:rPr>
        <w:t xml:space="preserve">. </w:t>
      </w:r>
    </w:p>
    <w:p w14:paraId="737576CA" w14:textId="4943B65B" w:rsidR="00E621F6" w:rsidRPr="00A43055" w:rsidRDefault="00E621F6" w:rsidP="00A43055">
      <w:pPr>
        <w:spacing w:before="120" w:line="276" w:lineRule="auto"/>
        <w:jc w:val="both"/>
        <w:rPr>
          <w:rFonts w:asciiTheme="minorHAnsi" w:hAnsiTheme="minorHAnsi" w:cstheme="minorHAnsi"/>
          <w:b/>
          <w:i/>
          <w:lang w:val="en-GB"/>
        </w:rPr>
      </w:pPr>
      <w:r w:rsidRPr="00A43055">
        <w:rPr>
          <w:rFonts w:asciiTheme="minorHAnsi" w:hAnsiTheme="minorHAnsi" w:cstheme="minorHAnsi"/>
          <w:b/>
          <w:i/>
          <w:lang w:val="en-GB"/>
        </w:rPr>
        <w:t>Output 3.1</w:t>
      </w:r>
      <w:r w:rsidRPr="00A43055">
        <w:rPr>
          <w:rFonts w:asciiTheme="minorHAnsi" w:hAnsiTheme="minorHAnsi" w:cstheme="minorHAnsi"/>
          <w:i/>
          <w:lang w:val="en-GB"/>
        </w:rPr>
        <w:t xml:space="preserve">: </w:t>
      </w:r>
      <w:r w:rsidRPr="00A43055">
        <w:rPr>
          <w:rFonts w:asciiTheme="minorHAnsi" w:hAnsiTheme="minorHAnsi" w:cstheme="minorHAnsi"/>
          <w:i/>
          <w:iCs/>
          <w:spacing w:val="-1"/>
          <w:lang w:val="en-GB"/>
        </w:rPr>
        <w:t>A framework for fiscal incentives is created to expand FNEC’s resources</w:t>
      </w:r>
    </w:p>
    <w:p w14:paraId="1C6917A0" w14:textId="77777777" w:rsidR="00AE2C4B" w:rsidRPr="00A43055" w:rsidRDefault="00AE2C4B" w:rsidP="00A43055">
      <w:pPr>
        <w:pStyle w:val="Corpsdetexte"/>
        <w:kinsoku w:val="0"/>
        <w:overflowPunct w:val="0"/>
        <w:spacing w:after="120"/>
        <w:ind w:right="527"/>
        <w:jc w:val="both"/>
        <w:rPr>
          <w:rFonts w:asciiTheme="minorHAnsi" w:hAnsiTheme="minorHAnsi" w:cstheme="minorHAnsi"/>
          <w:sz w:val="22"/>
          <w:szCs w:val="22"/>
          <w:lang w:val="en-GB" w:eastAsia="es-ES_tradnl"/>
        </w:rPr>
      </w:pPr>
      <w:r w:rsidRPr="00A43055">
        <w:rPr>
          <w:rFonts w:asciiTheme="minorHAnsi" w:hAnsiTheme="minorHAnsi" w:cstheme="minorHAnsi"/>
          <w:sz w:val="22"/>
          <w:szCs w:val="22"/>
          <w:lang w:val="en-GB" w:eastAsia="es-ES_tradnl"/>
        </w:rPr>
        <w:t xml:space="preserve">Indicators: </w:t>
      </w:r>
    </w:p>
    <w:p w14:paraId="1D5EBB17" w14:textId="1FD15624" w:rsidR="00AE2C4B" w:rsidRPr="00A43055" w:rsidRDefault="00AE2C4B" w:rsidP="00A43055">
      <w:pPr>
        <w:pStyle w:val="Corpsdetexte"/>
        <w:numPr>
          <w:ilvl w:val="0"/>
          <w:numId w:val="5"/>
        </w:numPr>
        <w:kinsoku w:val="0"/>
        <w:overflowPunct w:val="0"/>
        <w:spacing w:after="120"/>
        <w:ind w:right="527"/>
        <w:jc w:val="both"/>
        <w:rPr>
          <w:rFonts w:asciiTheme="minorHAnsi" w:hAnsiTheme="minorHAnsi" w:cstheme="minorHAnsi"/>
          <w:sz w:val="22"/>
          <w:szCs w:val="22"/>
          <w:lang w:val="en-GB" w:eastAsia="es-ES_tradnl"/>
        </w:rPr>
      </w:pPr>
      <w:r w:rsidRPr="00A43055">
        <w:rPr>
          <w:rFonts w:asciiTheme="minorHAnsi" w:hAnsiTheme="minorHAnsi" w:cstheme="minorHAnsi"/>
          <w:sz w:val="22"/>
          <w:szCs w:val="22"/>
          <w:lang w:val="en-GB" w:eastAsia="es-ES_tradnl"/>
        </w:rPr>
        <w:t>Number of domestic CCA funding mechanisms identified and advocat</w:t>
      </w:r>
      <w:r w:rsidR="00940CBE">
        <w:rPr>
          <w:rFonts w:asciiTheme="minorHAnsi" w:hAnsiTheme="minorHAnsi" w:cstheme="minorHAnsi"/>
          <w:sz w:val="22"/>
          <w:szCs w:val="22"/>
          <w:lang w:val="en-GB" w:eastAsia="es-ES_tradnl"/>
        </w:rPr>
        <w:t>ing</w:t>
      </w:r>
      <w:r w:rsidRPr="00A43055">
        <w:rPr>
          <w:rFonts w:asciiTheme="minorHAnsi" w:hAnsiTheme="minorHAnsi" w:cstheme="minorHAnsi"/>
          <w:sz w:val="22"/>
          <w:szCs w:val="22"/>
          <w:lang w:val="en-GB" w:eastAsia="es-ES_tradnl"/>
        </w:rPr>
        <w:t xml:space="preserve"> the</w:t>
      </w:r>
      <w:r w:rsidR="00A43055" w:rsidRPr="00A43055">
        <w:rPr>
          <w:rFonts w:asciiTheme="minorHAnsi" w:hAnsiTheme="minorHAnsi" w:cstheme="minorHAnsi"/>
          <w:sz w:val="22"/>
          <w:szCs w:val="22"/>
          <w:lang w:val="en-GB" w:eastAsia="es-ES_tradnl"/>
        </w:rPr>
        <w:t xml:space="preserve"> </w:t>
      </w:r>
      <w:r w:rsidRPr="00A43055">
        <w:rPr>
          <w:rFonts w:asciiTheme="minorHAnsi" w:hAnsiTheme="minorHAnsi" w:cstheme="minorHAnsi"/>
          <w:sz w:val="22"/>
          <w:szCs w:val="22"/>
          <w:lang w:val="en-GB" w:eastAsia="es-ES_tradnl"/>
        </w:rPr>
        <w:t>Ministry of Economy and Finance and Parliamentarians</w:t>
      </w:r>
    </w:p>
    <w:p w14:paraId="191BF9E2" w14:textId="3EA00EA6" w:rsidR="00AE2C4B" w:rsidRPr="00A43055" w:rsidRDefault="00AE2C4B" w:rsidP="00A43055">
      <w:pPr>
        <w:pStyle w:val="Corpsdetexte"/>
        <w:kinsoku w:val="0"/>
        <w:overflowPunct w:val="0"/>
        <w:spacing w:after="120"/>
        <w:ind w:right="527"/>
        <w:jc w:val="both"/>
        <w:rPr>
          <w:rFonts w:asciiTheme="minorHAnsi" w:hAnsiTheme="minorHAnsi" w:cstheme="minorHAnsi"/>
          <w:sz w:val="22"/>
          <w:szCs w:val="22"/>
          <w:lang w:val="en-GB" w:eastAsia="es-ES_tradnl"/>
        </w:rPr>
      </w:pPr>
      <w:r w:rsidRPr="00A43055">
        <w:rPr>
          <w:rFonts w:asciiTheme="minorHAnsi" w:hAnsiTheme="minorHAnsi" w:cstheme="minorHAnsi"/>
          <w:sz w:val="22"/>
          <w:szCs w:val="22"/>
          <w:lang w:val="en-GB" w:eastAsia="es-ES_tradnl"/>
        </w:rPr>
        <w:t xml:space="preserve">Targets: </w:t>
      </w:r>
    </w:p>
    <w:p w14:paraId="38C73C35" w14:textId="2098EC85" w:rsidR="00AE2C4B" w:rsidRPr="00A43055" w:rsidRDefault="00AE2C4B" w:rsidP="00A43055">
      <w:pPr>
        <w:pStyle w:val="Paragraphedeliste"/>
        <w:numPr>
          <w:ilvl w:val="0"/>
          <w:numId w:val="5"/>
        </w:numPr>
        <w:spacing w:before="120" w:line="276" w:lineRule="auto"/>
        <w:jc w:val="both"/>
        <w:rPr>
          <w:rFonts w:asciiTheme="minorHAnsi" w:hAnsiTheme="minorHAnsi" w:cstheme="minorHAnsi"/>
          <w:sz w:val="22"/>
          <w:szCs w:val="22"/>
          <w:lang w:val="en-GB"/>
        </w:rPr>
      </w:pPr>
      <w:r w:rsidRPr="00A43055">
        <w:rPr>
          <w:rFonts w:asciiTheme="minorHAnsi" w:hAnsiTheme="minorHAnsi" w:cstheme="minorHAnsi"/>
          <w:sz w:val="22"/>
          <w:szCs w:val="22"/>
          <w:lang w:val="en-GB"/>
        </w:rPr>
        <w:t>At least two innovative sources of funding are identified and proposed to the government for endorsement</w:t>
      </w:r>
    </w:p>
    <w:p w14:paraId="4FB401DB" w14:textId="4B48E324" w:rsidR="00AE2C4B" w:rsidRPr="00D22DCA" w:rsidRDefault="006A1E4E" w:rsidP="00A43055">
      <w:pPr>
        <w:spacing w:before="120" w:line="276" w:lineRule="auto"/>
        <w:jc w:val="both"/>
        <w:rPr>
          <w:rFonts w:asciiTheme="minorHAnsi" w:hAnsiTheme="minorHAnsi" w:cstheme="minorHAnsi"/>
          <w:sz w:val="22"/>
          <w:szCs w:val="22"/>
          <w:lang w:val="en-GB"/>
        </w:rPr>
      </w:pPr>
      <w:r w:rsidRPr="00D22DCA">
        <w:rPr>
          <w:rFonts w:asciiTheme="minorHAnsi" w:hAnsiTheme="minorHAnsi" w:cstheme="minorHAnsi"/>
          <w:sz w:val="22"/>
          <w:szCs w:val="22"/>
          <w:lang w:val="en-GB"/>
        </w:rPr>
        <w:t>A study for the identification of new environmental fiscal instruments (innovative financing mechanisms) was made to improve the mobilization of resources by FNEC. Results were divulged to parliamentarians before the 2021 budget discussion in May/June 2021</w:t>
      </w:r>
      <w:r w:rsidR="00F55463" w:rsidRPr="00D22DCA">
        <w:rPr>
          <w:rFonts w:asciiTheme="minorHAnsi" w:hAnsiTheme="minorHAnsi" w:cstheme="minorHAnsi"/>
          <w:sz w:val="22"/>
          <w:szCs w:val="22"/>
          <w:lang w:val="en-GB"/>
        </w:rPr>
        <w:t>. Options included (</w:t>
      </w:r>
      <w:proofErr w:type="spellStart"/>
      <w:r w:rsidR="00F55463" w:rsidRPr="00D22DCA">
        <w:rPr>
          <w:rFonts w:asciiTheme="minorHAnsi" w:hAnsiTheme="minorHAnsi" w:cstheme="minorHAnsi"/>
          <w:sz w:val="22"/>
          <w:szCs w:val="22"/>
          <w:lang w:val="en-GB"/>
        </w:rPr>
        <w:t>i</w:t>
      </w:r>
      <w:proofErr w:type="spellEnd"/>
      <w:r w:rsidR="00F55463" w:rsidRPr="00D22DCA">
        <w:rPr>
          <w:rFonts w:asciiTheme="minorHAnsi" w:hAnsiTheme="minorHAnsi" w:cstheme="minorHAnsi"/>
          <w:sz w:val="22"/>
          <w:szCs w:val="22"/>
          <w:lang w:val="en-GB"/>
        </w:rPr>
        <w:t>) the creation of new fiscal incentives to strengthen the capacities of FNEC to mobilise funds, (ii) restructuring environmental fiscal measures to strengthen the fiscal environment and (iv) involv</w:t>
      </w:r>
      <w:r w:rsidR="00940CBE">
        <w:rPr>
          <w:rFonts w:asciiTheme="minorHAnsi" w:hAnsiTheme="minorHAnsi" w:cstheme="minorHAnsi"/>
          <w:sz w:val="22"/>
          <w:szCs w:val="22"/>
          <w:lang w:val="en-GB"/>
        </w:rPr>
        <w:t>ing</w:t>
      </w:r>
      <w:r w:rsidR="00F55463" w:rsidRPr="00D22DCA">
        <w:rPr>
          <w:rFonts w:asciiTheme="minorHAnsi" w:hAnsiTheme="minorHAnsi" w:cstheme="minorHAnsi"/>
          <w:sz w:val="22"/>
          <w:szCs w:val="22"/>
          <w:lang w:val="en-GB"/>
        </w:rPr>
        <w:t xml:space="preserve"> the private sector. </w:t>
      </w:r>
      <w:r w:rsidR="005F7D78">
        <w:rPr>
          <w:rFonts w:asciiTheme="minorHAnsi" w:hAnsiTheme="minorHAnsi" w:cstheme="minorHAnsi"/>
          <w:sz w:val="22"/>
          <w:szCs w:val="22"/>
          <w:lang w:val="en-GB"/>
        </w:rPr>
        <w:t xml:space="preserve">The logic behind the study was to review FNEC’s source of funding as the current funding distribution was deemed outdated. </w:t>
      </w:r>
      <w:r w:rsidR="00F55463" w:rsidRPr="00D22DCA">
        <w:rPr>
          <w:rFonts w:asciiTheme="minorHAnsi" w:hAnsiTheme="minorHAnsi" w:cstheme="minorHAnsi"/>
          <w:sz w:val="22"/>
          <w:szCs w:val="22"/>
          <w:lang w:val="en-GB"/>
        </w:rPr>
        <w:t xml:space="preserve">Interviews showed so far, a marked preference for non-fiscal instruments, hence away from current ecotaxes. </w:t>
      </w:r>
      <w:r w:rsidR="00D22DCA">
        <w:rPr>
          <w:rFonts w:asciiTheme="minorHAnsi" w:hAnsiTheme="minorHAnsi" w:cstheme="minorHAnsi"/>
          <w:sz w:val="22"/>
          <w:szCs w:val="22"/>
          <w:lang w:val="en-GB"/>
        </w:rPr>
        <w:t xml:space="preserve">Officially, there has been no response </w:t>
      </w:r>
      <w:r w:rsidR="00940CBE">
        <w:rPr>
          <w:rFonts w:asciiTheme="minorHAnsi" w:hAnsiTheme="minorHAnsi" w:cstheme="minorHAnsi"/>
          <w:sz w:val="22"/>
          <w:szCs w:val="22"/>
          <w:lang w:val="en-GB"/>
        </w:rPr>
        <w:t>to</w:t>
      </w:r>
      <w:r w:rsidR="00D22DCA">
        <w:rPr>
          <w:rFonts w:asciiTheme="minorHAnsi" w:hAnsiTheme="minorHAnsi" w:cstheme="minorHAnsi"/>
          <w:sz w:val="22"/>
          <w:szCs w:val="22"/>
          <w:lang w:val="en-GB"/>
        </w:rPr>
        <w:t xml:space="preserve"> the study.</w:t>
      </w:r>
    </w:p>
    <w:p w14:paraId="16A3D803" w14:textId="5AD1D49B" w:rsidR="006A1E4E" w:rsidRDefault="00F55463" w:rsidP="00A43055">
      <w:pPr>
        <w:spacing w:before="120" w:line="276" w:lineRule="auto"/>
        <w:jc w:val="both"/>
        <w:rPr>
          <w:rFonts w:asciiTheme="minorHAnsi" w:hAnsiTheme="minorHAnsi" w:cstheme="minorHAnsi"/>
          <w:sz w:val="22"/>
          <w:szCs w:val="22"/>
          <w:lang w:val="en-GB"/>
        </w:rPr>
      </w:pPr>
      <w:r w:rsidRPr="00D22DCA">
        <w:rPr>
          <w:rFonts w:asciiTheme="minorHAnsi" w:hAnsiTheme="minorHAnsi" w:cstheme="minorHAnsi"/>
          <w:sz w:val="22"/>
          <w:szCs w:val="22"/>
          <w:lang w:val="en-GB"/>
        </w:rPr>
        <w:t>A</w:t>
      </w:r>
      <w:r w:rsidR="00940CBE">
        <w:rPr>
          <w:rFonts w:asciiTheme="minorHAnsi" w:hAnsiTheme="minorHAnsi" w:cstheme="minorHAnsi"/>
          <w:sz w:val="22"/>
          <w:szCs w:val="22"/>
          <w:lang w:val="en-GB"/>
        </w:rPr>
        <w:t xml:space="preserve"> preliminary draft decree </w:t>
      </w:r>
      <w:r w:rsidRPr="00D22DCA">
        <w:rPr>
          <w:rFonts w:asciiTheme="minorHAnsi" w:hAnsiTheme="minorHAnsi" w:cstheme="minorHAnsi"/>
          <w:sz w:val="22"/>
          <w:szCs w:val="22"/>
          <w:lang w:val="en-GB"/>
        </w:rPr>
        <w:t xml:space="preserve">was formulated by </w:t>
      </w:r>
      <w:r w:rsidR="00AE128F">
        <w:rPr>
          <w:rFonts w:asciiTheme="minorHAnsi" w:hAnsiTheme="minorHAnsi" w:cstheme="minorHAnsi"/>
          <w:sz w:val="22"/>
          <w:szCs w:val="22"/>
          <w:lang w:val="en-GB"/>
        </w:rPr>
        <w:t>LEP</w:t>
      </w:r>
      <w:r w:rsidRPr="00D22DCA">
        <w:rPr>
          <w:rFonts w:asciiTheme="minorHAnsi" w:hAnsiTheme="minorHAnsi" w:cstheme="minorHAnsi"/>
          <w:sz w:val="22"/>
          <w:szCs w:val="22"/>
          <w:lang w:val="en-GB"/>
        </w:rPr>
        <w:t xml:space="preserve"> to implement the Climate Change law adopted by the Council of Ministers in 2018.</w:t>
      </w:r>
      <w:r w:rsidR="00D22DCA">
        <w:rPr>
          <w:rFonts w:asciiTheme="minorHAnsi" w:hAnsiTheme="minorHAnsi" w:cstheme="minorHAnsi"/>
          <w:sz w:val="22"/>
          <w:szCs w:val="22"/>
          <w:lang w:val="en-GB"/>
        </w:rPr>
        <w:t xml:space="preserve"> </w:t>
      </w:r>
      <w:r w:rsidR="00B146D5" w:rsidRPr="00D22DCA">
        <w:rPr>
          <w:rFonts w:asciiTheme="minorHAnsi" w:hAnsiTheme="minorHAnsi" w:cstheme="minorHAnsi"/>
          <w:sz w:val="22"/>
          <w:szCs w:val="22"/>
          <w:lang w:val="en-GB"/>
        </w:rPr>
        <w:t xml:space="preserve">It is currently </w:t>
      </w:r>
      <w:r w:rsidR="00BF6028">
        <w:rPr>
          <w:rFonts w:asciiTheme="minorHAnsi" w:hAnsiTheme="minorHAnsi" w:cstheme="minorHAnsi"/>
          <w:sz w:val="22"/>
          <w:szCs w:val="22"/>
          <w:lang w:val="en-GB"/>
        </w:rPr>
        <w:t xml:space="preserve">still </w:t>
      </w:r>
      <w:r w:rsidR="00B146D5" w:rsidRPr="00D22DCA">
        <w:rPr>
          <w:rFonts w:asciiTheme="minorHAnsi" w:hAnsiTheme="minorHAnsi" w:cstheme="minorHAnsi"/>
          <w:sz w:val="22"/>
          <w:szCs w:val="22"/>
          <w:lang w:val="en-GB"/>
        </w:rPr>
        <w:t>under scrutiny by the Legislative Commission</w:t>
      </w:r>
      <w:r w:rsidRPr="00D22DCA">
        <w:rPr>
          <w:rFonts w:asciiTheme="minorHAnsi" w:hAnsiTheme="minorHAnsi" w:cstheme="minorHAnsi"/>
          <w:sz w:val="22"/>
          <w:szCs w:val="22"/>
          <w:lang w:val="en-GB"/>
        </w:rPr>
        <w:t xml:space="preserve"> </w:t>
      </w:r>
      <w:r w:rsidR="00940CBE">
        <w:rPr>
          <w:rFonts w:asciiTheme="minorHAnsi" w:hAnsiTheme="minorHAnsi" w:cstheme="minorHAnsi"/>
          <w:sz w:val="22"/>
          <w:szCs w:val="22"/>
          <w:lang w:val="en-GB"/>
        </w:rPr>
        <w:t>before</w:t>
      </w:r>
      <w:r w:rsidR="00B146D5" w:rsidRPr="00D22DCA">
        <w:rPr>
          <w:rFonts w:asciiTheme="minorHAnsi" w:hAnsiTheme="minorHAnsi" w:cstheme="minorHAnsi"/>
          <w:sz w:val="22"/>
          <w:szCs w:val="22"/>
          <w:lang w:val="en-GB"/>
        </w:rPr>
        <w:t xml:space="preserve"> final endorsement</w:t>
      </w:r>
      <w:r w:rsidR="00D22DCA">
        <w:rPr>
          <w:rFonts w:asciiTheme="minorHAnsi" w:hAnsiTheme="minorHAnsi" w:cstheme="minorHAnsi"/>
          <w:sz w:val="22"/>
          <w:szCs w:val="22"/>
          <w:lang w:val="en-GB"/>
        </w:rPr>
        <w:t xml:space="preserve">. This should boost </w:t>
      </w:r>
      <w:r w:rsidR="00F5617E">
        <w:rPr>
          <w:rFonts w:asciiTheme="minorHAnsi" w:hAnsiTheme="minorHAnsi" w:cstheme="minorHAnsi"/>
          <w:sz w:val="22"/>
          <w:szCs w:val="22"/>
          <w:lang w:val="en-GB"/>
        </w:rPr>
        <w:t>DGEC</w:t>
      </w:r>
      <w:r w:rsidR="00D22DCA">
        <w:rPr>
          <w:rFonts w:asciiTheme="minorHAnsi" w:hAnsiTheme="minorHAnsi" w:cstheme="minorHAnsi"/>
          <w:sz w:val="22"/>
          <w:szCs w:val="22"/>
          <w:lang w:val="en-GB"/>
        </w:rPr>
        <w:t>’s range of action</w:t>
      </w:r>
      <w:r w:rsidR="00F5617E">
        <w:rPr>
          <w:rFonts w:asciiTheme="minorHAnsi" w:hAnsiTheme="minorHAnsi" w:cstheme="minorHAnsi"/>
          <w:sz w:val="22"/>
          <w:szCs w:val="22"/>
          <w:lang w:val="en-GB"/>
        </w:rPr>
        <w:t xml:space="preserve"> in overseeing CCA actions monitoring </w:t>
      </w:r>
      <w:proofErr w:type="gramStart"/>
      <w:r w:rsidR="00F5617E">
        <w:rPr>
          <w:rFonts w:asciiTheme="minorHAnsi" w:hAnsiTheme="minorHAnsi" w:cstheme="minorHAnsi"/>
          <w:sz w:val="22"/>
          <w:szCs w:val="22"/>
          <w:lang w:val="en-GB"/>
        </w:rPr>
        <w:t>and also</w:t>
      </w:r>
      <w:proofErr w:type="gramEnd"/>
      <w:r w:rsidR="00F5617E">
        <w:rPr>
          <w:rFonts w:asciiTheme="minorHAnsi" w:hAnsiTheme="minorHAnsi" w:cstheme="minorHAnsi"/>
          <w:sz w:val="22"/>
          <w:szCs w:val="22"/>
          <w:lang w:val="en-GB"/>
        </w:rPr>
        <w:t xml:space="preserve"> CNCC under M</w:t>
      </w:r>
      <w:r w:rsidR="00AE128F">
        <w:rPr>
          <w:rFonts w:asciiTheme="minorHAnsi" w:hAnsiTheme="minorHAnsi" w:cstheme="minorHAnsi"/>
          <w:sz w:val="22"/>
          <w:szCs w:val="22"/>
          <w:lang w:val="en-GB"/>
        </w:rPr>
        <w:t>DCAG</w:t>
      </w:r>
      <w:r w:rsidR="00F5617E">
        <w:rPr>
          <w:rFonts w:asciiTheme="minorHAnsi" w:hAnsiTheme="minorHAnsi" w:cstheme="minorHAnsi"/>
          <w:sz w:val="22"/>
          <w:szCs w:val="22"/>
          <w:lang w:val="en-GB"/>
        </w:rPr>
        <w:t>.</w:t>
      </w:r>
    </w:p>
    <w:p w14:paraId="47EC0F5F" w14:textId="77777777" w:rsidR="006A1E4E" w:rsidRPr="00D22DCA" w:rsidRDefault="006A1E4E" w:rsidP="00A43055">
      <w:pPr>
        <w:spacing w:before="120" w:line="276" w:lineRule="auto"/>
        <w:jc w:val="both"/>
        <w:rPr>
          <w:rFonts w:asciiTheme="minorHAnsi" w:hAnsiTheme="minorHAnsi" w:cstheme="minorHAnsi"/>
          <w:sz w:val="22"/>
          <w:szCs w:val="22"/>
          <w:lang w:val="en-GB"/>
        </w:rPr>
      </w:pPr>
    </w:p>
    <w:p w14:paraId="5714D0B3" w14:textId="30B097C5" w:rsidR="00E621F6" w:rsidRPr="00A43055" w:rsidRDefault="00E621F6" w:rsidP="00A43055">
      <w:pPr>
        <w:spacing w:before="120" w:line="276" w:lineRule="auto"/>
        <w:jc w:val="both"/>
        <w:rPr>
          <w:rFonts w:asciiTheme="minorHAnsi" w:hAnsiTheme="minorHAnsi" w:cstheme="minorHAnsi"/>
          <w:b/>
          <w:i/>
          <w:lang w:val="en-GB"/>
        </w:rPr>
      </w:pPr>
      <w:r w:rsidRPr="00A43055">
        <w:rPr>
          <w:rFonts w:asciiTheme="minorHAnsi" w:hAnsiTheme="minorHAnsi" w:cstheme="minorHAnsi"/>
          <w:b/>
          <w:i/>
          <w:lang w:val="en-GB"/>
        </w:rPr>
        <w:t>Output 3.2</w:t>
      </w:r>
      <w:r w:rsidRPr="00A43055">
        <w:rPr>
          <w:rFonts w:asciiTheme="minorHAnsi" w:hAnsiTheme="minorHAnsi" w:cstheme="minorHAnsi"/>
          <w:i/>
          <w:lang w:val="en-GB"/>
        </w:rPr>
        <w:t xml:space="preserve">: </w:t>
      </w:r>
      <w:r w:rsidRPr="00A43055">
        <w:rPr>
          <w:rFonts w:asciiTheme="minorHAnsi" w:hAnsiTheme="minorHAnsi" w:cstheme="minorHAnsi"/>
          <w:i/>
          <w:iCs/>
          <w:spacing w:val="-1"/>
          <w:lang w:val="en-GB"/>
        </w:rPr>
        <w:t xml:space="preserve">The enabling environment for </w:t>
      </w:r>
      <w:r w:rsidR="00940CBE">
        <w:rPr>
          <w:rFonts w:asciiTheme="minorHAnsi" w:hAnsiTheme="minorHAnsi" w:cstheme="minorHAnsi"/>
          <w:i/>
          <w:iCs/>
          <w:spacing w:val="-1"/>
          <w:lang w:val="en-GB"/>
        </w:rPr>
        <w:t xml:space="preserve">the </w:t>
      </w:r>
      <w:r w:rsidRPr="00A43055">
        <w:rPr>
          <w:rFonts w:asciiTheme="minorHAnsi" w:hAnsiTheme="minorHAnsi" w:cstheme="minorHAnsi"/>
          <w:i/>
          <w:iCs/>
          <w:spacing w:val="-1"/>
          <w:lang w:val="en-GB"/>
        </w:rPr>
        <w:t>private sector in CCA is strengthened</w:t>
      </w:r>
    </w:p>
    <w:p w14:paraId="6324E3EE" w14:textId="77777777" w:rsidR="00AE2C4B" w:rsidRPr="00A43055" w:rsidRDefault="00AE2C4B" w:rsidP="00A43055">
      <w:pPr>
        <w:pStyle w:val="Corpsdetexte"/>
        <w:kinsoku w:val="0"/>
        <w:overflowPunct w:val="0"/>
        <w:spacing w:after="120"/>
        <w:ind w:right="527"/>
        <w:jc w:val="both"/>
        <w:rPr>
          <w:rFonts w:asciiTheme="minorHAnsi" w:hAnsiTheme="minorHAnsi" w:cstheme="minorHAnsi"/>
          <w:sz w:val="22"/>
          <w:szCs w:val="22"/>
          <w:lang w:val="en-GB" w:eastAsia="es-ES_tradnl"/>
        </w:rPr>
      </w:pPr>
      <w:r w:rsidRPr="00A43055">
        <w:rPr>
          <w:rFonts w:asciiTheme="minorHAnsi" w:hAnsiTheme="minorHAnsi" w:cstheme="minorHAnsi"/>
          <w:sz w:val="22"/>
          <w:szCs w:val="22"/>
          <w:lang w:val="en-GB" w:eastAsia="es-ES_tradnl"/>
        </w:rPr>
        <w:t xml:space="preserve">Indicators: </w:t>
      </w:r>
    </w:p>
    <w:p w14:paraId="14E4628D" w14:textId="01EC9C85" w:rsidR="00AE2C4B" w:rsidRPr="00A43055" w:rsidRDefault="00AE2C4B" w:rsidP="00A43055">
      <w:pPr>
        <w:pStyle w:val="Corpsdetexte"/>
        <w:numPr>
          <w:ilvl w:val="0"/>
          <w:numId w:val="5"/>
        </w:numPr>
        <w:kinsoku w:val="0"/>
        <w:overflowPunct w:val="0"/>
        <w:spacing w:after="120"/>
        <w:ind w:right="527"/>
        <w:jc w:val="both"/>
        <w:rPr>
          <w:rFonts w:asciiTheme="minorHAnsi" w:hAnsiTheme="minorHAnsi" w:cstheme="minorHAnsi"/>
          <w:sz w:val="22"/>
          <w:szCs w:val="22"/>
          <w:lang w:val="en-GB" w:eastAsia="es-ES_tradnl"/>
        </w:rPr>
      </w:pPr>
      <w:r w:rsidRPr="00A43055">
        <w:rPr>
          <w:rFonts w:asciiTheme="minorHAnsi" w:hAnsiTheme="minorHAnsi" w:cstheme="minorHAnsi"/>
          <w:sz w:val="22"/>
          <w:szCs w:val="22"/>
          <w:lang w:val="en-GB" w:eastAsia="es-ES_tradnl"/>
        </w:rPr>
        <w:t>Number of private sector entities identified for potential interests in CCA implementatio</w:t>
      </w:r>
      <w:r w:rsidR="00A43055" w:rsidRPr="00A43055">
        <w:rPr>
          <w:rFonts w:asciiTheme="minorHAnsi" w:hAnsiTheme="minorHAnsi" w:cstheme="minorHAnsi"/>
          <w:sz w:val="22"/>
          <w:szCs w:val="22"/>
          <w:lang w:val="en-GB" w:eastAsia="es-ES_tradnl"/>
        </w:rPr>
        <w:t>n</w:t>
      </w:r>
    </w:p>
    <w:p w14:paraId="69D910F8" w14:textId="7442D877" w:rsidR="00A43055" w:rsidRPr="00A43055" w:rsidRDefault="00A43055" w:rsidP="00A43055">
      <w:pPr>
        <w:pStyle w:val="Corpsdetexte"/>
        <w:numPr>
          <w:ilvl w:val="0"/>
          <w:numId w:val="5"/>
        </w:numPr>
        <w:kinsoku w:val="0"/>
        <w:overflowPunct w:val="0"/>
        <w:spacing w:after="120"/>
        <w:ind w:right="527"/>
        <w:jc w:val="both"/>
        <w:rPr>
          <w:rFonts w:asciiTheme="minorHAnsi" w:hAnsiTheme="minorHAnsi" w:cstheme="minorHAnsi"/>
          <w:sz w:val="22"/>
          <w:szCs w:val="22"/>
          <w:lang w:val="en-GB" w:eastAsia="es-ES_tradnl"/>
        </w:rPr>
      </w:pPr>
      <w:r w:rsidRPr="00A43055">
        <w:rPr>
          <w:rFonts w:asciiTheme="minorHAnsi" w:hAnsiTheme="minorHAnsi" w:cstheme="minorHAnsi"/>
          <w:sz w:val="22"/>
          <w:szCs w:val="22"/>
          <w:lang w:val="en-GB" w:eastAsia="es-ES_tradnl"/>
        </w:rPr>
        <w:t>Existence of private sector partnership framework for CCA investment</w:t>
      </w:r>
    </w:p>
    <w:p w14:paraId="3D719D98" w14:textId="32BA0A1D" w:rsidR="00A43055" w:rsidRPr="00A43055" w:rsidRDefault="00A43055" w:rsidP="00A43055">
      <w:pPr>
        <w:pStyle w:val="Corpsdetexte"/>
        <w:numPr>
          <w:ilvl w:val="0"/>
          <w:numId w:val="5"/>
        </w:numPr>
        <w:kinsoku w:val="0"/>
        <w:overflowPunct w:val="0"/>
        <w:spacing w:after="120"/>
        <w:ind w:right="527"/>
        <w:jc w:val="both"/>
        <w:rPr>
          <w:rFonts w:asciiTheme="minorHAnsi" w:hAnsiTheme="minorHAnsi" w:cstheme="minorHAnsi"/>
          <w:sz w:val="22"/>
          <w:szCs w:val="22"/>
          <w:lang w:val="en-GB" w:eastAsia="es-ES_tradnl"/>
        </w:rPr>
      </w:pPr>
      <w:r w:rsidRPr="00A43055">
        <w:rPr>
          <w:rFonts w:asciiTheme="minorHAnsi" w:hAnsiTheme="minorHAnsi" w:cstheme="minorHAnsi"/>
          <w:sz w:val="22"/>
          <w:szCs w:val="22"/>
          <w:lang w:val="en-GB" w:eastAsia="es-ES_tradnl"/>
        </w:rPr>
        <w:t xml:space="preserve">Number of developed CCA project idea notes in </w:t>
      </w:r>
      <w:r w:rsidR="00940CBE">
        <w:rPr>
          <w:rFonts w:asciiTheme="minorHAnsi" w:hAnsiTheme="minorHAnsi" w:cstheme="minorHAnsi"/>
          <w:sz w:val="22"/>
          <w:szCs w:val="22"/>
          <w:lang w:val="en-GB" w:eastAsia="es-ES_tradnl"/>
        </w:rPr>
        <w:t xml:space="preserve">the </w:t>
      </w:r>
      <w:r w:rsidRPr="00A43055">
        <w:rPr>
          <w:rFonts w:asciiTheme="minorHAnsi" w:hAnsiTheme="minorHAnsi" w:cstheme="minorHAnsi"/>
          <w:sz w:val="22"/>
          <w:szCs w:val="22"/>
          <w:lang w:val="en-GB" w:eastAsia="es-ES_tradnl"/>
        </w:rPr>
        <w:t>agriculture sector</w:t>
      </w:r>
    </w:p>
    <w:p w14:paraId="0DD3F718" w14:textId="77777777" w:rsidR="00A43055" w:rsidRPr="00A43055" w:rsidRDefault="00A43055" w:rsidP="00A43055">
      <w:pPr>
        <w:pStyle w:val="Corpsdetexte"/>
        <w:kinsoku w:val="0"/>
        <w:overflowPunct w:val="0"/>
        <w:spacing w:after="120"/>
        <w:ind w:right="527"/>
        <w:jc w:val="both"/>
        <w:rPr>
          <w:rFonts w:asciiTheme="minorHAnsi" w:hAnsiTheme="minorHAnsi" w:cstheme="minorHAnsi"/>
          <w:sz w:val="22"/>
          <w:szCs w:val="22"/>
          <w:lang w:val="en-GB" w:eastAsia="es-ES_tradnl"/>
        </w:rPr>
      </w:pPr>
      <w:r w:rsidRPr="00A43055">
        <w:rPr>
          <w:rFonts w:asciiTheme="minorHAnsi" w:hAnsiTheme="minorHAnsi" w:cstheme="minorHAnsi"/>
          <w:sz w:val="22"/>
          <w:szCs w:val="22"/>
          <w:lang w:val="en-GB" w:eastAsia="es-ES_tradnl"/>
        </w:rPr>
        <w:lastRenderedPageBreak/>
        <w:t xml:space="preserve">Targets: </w:t>
      </w:r>
    </w:p>
    <w:p w14:paraId="35E570A5" w14:textId="29D785C5" w:rsidR="00E621F6" w:rsidRPr="00A43055" w:rsidRDefault="00A43055" w:rsidP="00A43055">
      <w:pPr>
        <w:pStyle w:val="Corpsdetexte"/>
        <w:numPr>
          <w:ilvl w:val="0"/>
          <w:numId w:val="5"/>
        </w:numPr>
        <w:kinsoku w:val="0"/>
        <w:overflowPunct w:val="0"/>
        <w:spacing w:after="120"/>
        <w:ind w:right="527"/>
        <w:jc w:val="both"/>
        <w:rPr>
          <w:rFonts w:asciiTheme="minorHAnsi" w:hAnsiTheme="minorHAnsi" w:cstheme="minorHAnsi"/>
          <w:sz w:val="22"/>
          <w:szCs w:val="22"/>
          <w:lang w:val="en-GB" w:eastAsia="es-ES_tradnl"/>
        </w:rPr>
      </w:pPr>
      <w:r w:rsidRPr="00A43055">
        <w:rPr>
          <w:rFonts w:asciiTheme="minorHAnsi" w:hAnsiTheme="minorHAnsi" w:cstheme="minorHAnsi"/>
          <w:sz w:val="22"/>
          <w:szCs w:val="22"/>
          <w:lang w:val="en-GB" w:eastAsia="es-ES_tradnl"/>
        </w:rPr>
        <w:t>A public/private partnership framework is established, between the FNEC, public, and private sector companies, to support CCA investment</w:t>
      </w:r>
    </w:p>
    <w:p w14:paraId="0A2D7F54" w14:textId="08B01244" w:rsidR="00C84B6B" w:rsidRPr="00C84B6B" w:rsidRDefault="00C84B6B" w:rsidP="00C84B6B">
      <w:pPr>
        <w:spacing w:before="120" w:line="276" w:lineRule="auto"/>
        <w:jc w:val="both"/>
        <w:rPr>
          <w:rFonts w:asciiTheme="minorHAnsi" w:hAnsiTheme="minorHAnsi" w:cstheme="minorHAnsi"/>
          <w:sz w:val="22"/>
          <w:szCs w:val="22"/>
          <w:lang w:val="en-GB"/>
        </w:rPr>
      </w:pPr>
      <w:r w:rsidRPr="00C84B6B">
        <w:rPr>
          <w:rFonts w:asciiTheme="minorHAnsi" w:hAnsiTheme="minorHAnsi" w:cstheme="minorHAnsi"/>
          <w:sz w:val="22"/>
          <w:szCs w:val="22"/>
          <w:lang w:val="en-GB"/>
        </w:rPr>
        <w:t xml:space="preserve">A </w:t>
      </w:r>
      <w:r w:rsidR="00D979E8">
        <w:rPr>
          <w:rFonts w:asciiTheme="minorHAnsi" w:hAnsiTheme="minorHAnsi" w:cstheme="minorHAnsi"/>
          <w:sz w:val="22"/>
          <w:szCs w:val="22"/>
          <w:lang w:val="en-GB"/>
        </w:rPr>
        <w:t xml:space="preserve">mapping </w:t>
      </w:r>
      <w:r w:rsidRPr="00C84B6B">
        <w:rPr>
          <w:rFonts w:asciiTheme="minorHAnsi" w:hAnsiTheme="minorHAnsi" w:cstheme="minorHAnsi"/>
          <w:sz w:val="22"/>
          <w:szCs w:val="22"/>
          <w:lang w:val="en-GB"/>
        </w:rPr>
        <w:t xml:space="preserve">study on how the private sector could be included </w:t>
      </w:r>
      <w:r w:rsidR="00BF6028">
        <w:rPr>
          <w:rFonts w:asciiTheme="minorHAnsi" w:hAnsiTheme="minorHAnsi" w:cstheme="minorHAnsi"/>
          <w:sz w:val="22"/>
          <w:szCs w:val="22"/>
          <w:lang w:val="en-GB"/>
        </w:rPr>
        <w:t>i</w:t>
      </w:r>
      <w:r w:rsidRPr="00C84B6B">
        <w:rPr>
          <w:rFonts w:asciiTheme="minorHAnsi" w:hAnsiTheme="minorHAnsi" w:cstheme="minorHAnsi"/>
          <w:sz w:val="22"/>
          <w:szCs w:val="22"/>
          <w:lang w:val="en-GB"/>
        </w:rPr>
        <w:t xml:space="preserve">n CCA was conducted </w:t>
      </w:r>
      <w:r w:rsidR="00612654">
        <w:rPr>
          <w:rFonts w:asciiTheme="minorHAnsi" w:hAnsiTheme="minorHAnsi" w:cstheme="minorHAnsi"/>
          <w:sz w:val="22"/>
          <w:szCs w:val="22"/>
          <w:lang w:val="en-GB"/>
        </w:rPr>
        <w:t xml:space="preserve">by CUSTE </w:t>
      </w:r>
      <w:r w:rsidRPr="00C84B6B">
        <w:rPr>
          <w:rFonts w:asciiTheme="minorHAnsi" w:hAnsiTheme="minorHAnsi" w:cstheme="minorHAnsi"/>
          <w:sz w:val="22"/>
          <w:szCs w:val="22"/>
          <w:lang w:val="en-GB"/>
        </w:rPr>
        <w:t>and validated</w:t>
      </w:r>
      <w:r w:rsidR="00D979E8">
        <w:rPr>
          <w:rFonts w:asciiTheme="minorHAnsi" w:hAnsiTheme="minorHAnsi" w:cstheme="minorHAnsi"/>
          <w:sz w:val="22"/>
          <w:szCs w:val="22"/>
          <w:lang w:val="en-GB"/>
        </w:rPr>
        <w:t xml:space="preserve">. It should have added to the discussion within FNEC on new funding mechanisms. Instead, there was little response: the study did map the sector but failed to engage with </w:t>
      </w:r>
      <w:r w:rsidR="007C7F3F">
        <w:rPr>
          <w:rFonts w:asciiTheme="minorHAnsi" w:hAnsiTheme="minorHAnsi" w:cstheme="minorHAnsi"/>
          <w:sz w:val="22"/>
          <w:szCs w:val="22"/>
          <w:lang w:val="en-GB"/>
        </w:rPr>
        <w:t>companies’</w:t>
      </w:r>
      <w:r w:rsidR="00D979E8">
        <w:rPr>
          <w:rFonts w:asciiTheme="minorHAnsi" w:hAnsiTheme="minorHAnsi" w:cstheme="minorHAnsi"/>
          <w:sz w:val="22"/>
          <w:szCs w:val="22"/>
          <w:lang w:val="en-GB"/>
        </w:rPr>
        <w:t xml:space="preserve"> key decision</w:t>
      </w:r>
      <w:r w:rsidR="00940CBE">
        <w:rPr>
          <w:rFonts w:asciiTheme="minorHAnsi" w:hAnsiTheme="minorHAnsi" w:cstheme="minorHAnsi"/>
          <w:sz w:val="22"/>
          <w:szCs w:val="22"/>
          <w:lang w:val="en-GB"/>
        </w:rPr>
        <w:t>-</w:t>
      </w:r>
      <w:r w:rsidR="00D979E8">
        <w:rPr>
          <w:rFonts w:asciiTheme="minorHAnsi" w:hAnsiTheme="minorHAnsi" w:cstheme="minorHAnsi"/>
          <w:sz w:val="22"/>
          <w:szCs w:val="22"/>
          <w:lang w:val="en-GB"/>
        </w:rPr>
        <w:t xml:space="preserve">makers to assess their potential </w:t>
      </w:r>
      <w:r w:rsidR="007C7F3F">
        <w:rPr>
          <w:rFonts w:asciiTheme="minorHAnsi" w:hAnsiTheme="minorHAnsi" w:cstheme="minorHAnsi"/>
          <w:sz w:val="22"/>
          <w:szCs w:val="22"/>
          <w:lang w:val="en-GB"/>
        </w:rPr>
        <w:t>interest in C</w:t>
      </w:r>
      <w:r w:rsidR="00D979E8">
        <w:rPr>
          <w:rFonts w:asciiTheme="minorHAnsi" w:hAnsiTheme="minorHAnsi" w:cstheme="minorHAnsi"/>
          <w:sz w:val="22"/>
          <w:szCs w:val="22"/>
          <w:lang w:val="en-GB"/>
        </w:rPr>
        <w:t>CA</w:t>
      </w:r>
      <w:r w:rsidR="007C7F3F">
        <w:rPr>
          <w:rFonts w:asciiTheme="minorHAnsi" w:hAnsiTheme="minorHAnsi" w:cstheme="minorHAnsi"/>
          <w:sz w:val="22"/>
          <w:szCs w:val="22"/>
          <w:lang w:val="en-GB"/>
        </w:rPr>
        <w:t xml:space="preserve">. Sensitisation sessions of the private sector were also due to be held after the project’s closure, with TRAC funds. </w:t>
      </w:r>
    </w:p>
    <w:p w14:paraId="4C33A6AB" w14:textId="52446AD0" w:rsidR="00A43055" w:rsidRPr="00A43055" w:rsidRDefault="00925304" w:rsidP="00925304">
      <w:p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project had allowed funding in support </w:t>
      </w:r>
      <w:r w:rsidR="00BF6028">
        <w:rPr>
          <w:rFonts w:asciiTheme="minorHAnsi" w:hAnsiTheme="minorHAnsi" w:cstheme="minorHAnsi"/>
          <w:sz w:val="22"/>
          <w:szCs w:val="22"/>
          <w:lang w:val="en-GB"/>
        </w:rPr>
        <w:t>of</w:t>
      </w:r>
      <w:r>
        <w:rPr>
          <w:rFonts w:asciiTheme="minorHAnsi" w:hAnsiTheme="minorHAnsi" w:cstheme="minorHAnsi"/>
          <w:sz w:val="22"/>
          <w:szCs w:val="22"/>
          <w:lang w:val="en-GB"/>
        </w:rPr>
        <w:t xml:space="preserve"> FNEC for the formulation and submission of a project</w:t>
      </w:r>
      <w:r>
        <w:rPr>
          <w:rStyle w:val="Appelnotedebasdep"/>
          <w:rFonts w:asciiTheme="minorHAnsi" w:hAnsiTheme="minorHAnsi" w:cstheme="minorHAnsi"/>
          <w:sz w:val="22"/>
          <w:szCs w:val="22"/>
          <w:lang w:val="en-GB"/>
        </w:rPr>
        <w:footnoteReference w:id="25"/>
      </w:r>
      <w:r>
        <w:rPr>
          <w:rFonts w:asciiTheme="minorHAnsi" w:hAnsiTheme="minorHAnsi" w:cstheme="minorHAnsi"/>
          <w:sz w:val="22"/>
          <w:szCs w:val="22"/>
          <w:lang w:val="en-GB"/>
        </w:rPr>
        <w:t>, as a case study to GCF</w:t>
      </w:r>
      <w:r w:rsidR="00BF6028">
        <w:rPr>
          <w:rFonts w:asciiTheme="minorHAnsi" w:hAnsiTheme="minorHAnsi" w:cstheme="minorHAnsi"/>
          <w:sz w:val="22"/>
          <w:szCs w:val="22"/>
          <w:lang w:val="en-GB"/>
        </w:rPr>
        <w:t>. The d</w:t>
      </w:r>
      <w:r w:rsidR="00D979E8" w:rsidRPr="00925304">
        <w:rPr>
          <w:rFonts w:asciiTheme="minorHAnsi" w:hAnsiTheme="minorHAnsi" w:cstheme="minorHAnsi"/>
          <w:sz w:val="22"/>
          <w:szCs w:val="22"/>
          <w:lang w:val="en-GB"/>
        </w:rPr>
        <w:t xml:space="preserve">raft concept </w:t>
      </w:r>
      <w:proofErr w:type="gramStart"/>
      <w:r w:rsidR="00D979E8" w:rsidRPr="00925304">
        <w:rPr>
          <w:rFonts w:asciiTheme="minorHAnsi" w:hAnsiTheme="minorHAnsi" w:cstheme="minorHAnsi"/>
          <w:sz w:val="22"/>
          <w:szCs w:val="22"/>
          <w:lang w:val="en-GB"/>
        </w:rPr>
        <w:t>note</w:t>
      </w:r>
      <w:proofErr w:type="gramEnd"/>
      <w:r w:rsidR="00D979E8" w:rsidRPr="00925304">
        <w:rPr>
          <w:rFonts w:asciiTheme="minorHAnsi" w:hAnsiTheme="minorHAnsi" w:cstheme="minorHAnsi"/>
          <w:sz w:val="22"/>
          <w:szCs w:val="22"/>
          <w:lang w:val="en-GB"/>
        </w:rPr>
        <w:t xml:space="preserve"> to strengthen the resilience of the communities based at the Benin-Togo border</w:t>
      </w:r>
      <w:r>
        <w:rPr>
          <w:rFonts w:asciiTheme="minorHAnsi" w:hAnsiTheme="minorHAnsi" w:cstheme="minorHAnsi"/>
          <w:sz w:val="22"/>
          <w:szCs w:val="22"/>
          <w:lang w:val="en-GB"/>
        </w:rPr>
        <w:t xml:space="preserve"> did not pass the quality assurance step: with COVID, UNDP had issues in contracting an international consultant for reviewing the initial project proposal</w:t>
      </w:r>
      <w:r w:rsidR="00D979E8" w:rsidRPr="00925304">
        <w:rPr>
          <w:rFonts w:asciiTheme="minorHAnsi" w:hAnsiTheme="minorHAnsi" w:cstheme="minorHAnsi"/>
          <w:sz w:val="22"/>
          <w:szCs w:val="22"/>
          <w:lang w:val="en-GB"/>
        </w:rPr>
        <w:t xml:space="preserve">. </w:t>
      </w:r>
      <w:r w:rsidR="00BF6028">
        <w:rPr>
          <w:rFonts w:asciiTheme="minorHAnsi" w:hAnsiTheme="minorHAnsi" w:cstheme="minorHAnsi"/>
          <w:sz w:val="22"/>
          <w:szCs w:val="22"/>
          <w:lang w:val="en-GB"/>
        </w:rPr>
        <w:t xml:space="preserve"> The activity did not go further than that.</w:t>
      </w:r>
      <w:r w:rsidR="00D979E8" w:rsidRPr="00925304">
        <w:rPr>
          <w:rFonts w:asciiTheme="minorHAnsi" w:hAnsiTheme="minorHAnsi" w:cstheme="minorHAnsi"/>
          <w:sz w:val="22"/>
          <w:szCs w:val="22"/>
          <w:lang w:val="en-GB"/>
        </w:rPr>
        <w:t xml:space="preserve"> </w:t>
      </w:r>
      <w:r w:rsidR="00612654">
        <w:rPr>
          <w:rFonts w:asciiTheme="minorHAnsi" w:hAnsiTheme="minorHAnsi" w:cstheme="minorHAnsi"/>
          <w:sz w:val="22"/>
          <w:szCs w:val="22"/>
          <w:lang w:val="en-GB"/>
        </w:rPr>
        <w:t xml:space="preserve">Surprisingly, the concept note was not redesigned by FNEC for further analysis and review. </w:t>
      </w:r>
    </w:p>
    <w:p w14:paraId="3A5DBBB3" w14:textId="55BFABCF" w:rsidR="00A43055" w:rsidRDefault="007C7F3F" w:rsidP="00925304">
      <w:pPr>
        <w:spacing w:before="120" w:line="276" w:lineRule="auto"/>
        <w:jc w:val="both"/>
        <w:rPr>
          <w:rFonts w:asciiTheme="minorHAnsi" w:hAnsiTheme="minorHAnsi" w:cstheme="minorHAnsi"/>
          <w:sz w:val="22"/>
          <w:szCs w:val="22"/>
          <w:lang w:val="en-GB"/>
        </w:rPr>
      </w:pPr>
      <w:r w:rsidRPr="00925304">
        <w:rPr>
          <w:rFonts w:asciiTheme="minorHAnsi" w:hAnsiTheme="minorHAnsi" w:cstheme="minorHAnsi"/>
          <w:sz w:val="22"/>
          <w:szCs w:val="22"/>
          <w:lang w:val="en-GB"/>
        </w:rPr>
        <w:t>Several activities were cancelled at some point</w:t>
      </w:r>
      <w:r w:rsidR="00925304">
        <w:rPr>
          <w:rFonts w:asciiTheme="minorHAnsi" w:hAnsiTheme="minorHAnsi" w:cstheme="minorHAnsi"/>
          <w:sz w:val="22"/>
          <w:szCs w:val="22"/>
          <w:lang w:val="en-GB"/>
        </w:rPr>
        <w:t xml:space="preserve"> during late implementation</w:t>
      </w:r>
      <w:r w:rsidRPr="00925304">
        <w:rPr>
          <w:rFonts w:asciiTheme="minorHAnsi" w:hAnsiTheme="minorHAnsi" w:cstheme="minorHAnsi"/>
          <w:sz w:val="22"/>
          <w:szCs w:val="22"/>
          <w:lang w:val="en-GB"/>
        </w:rPr>
        <w:t xml:space="preserve">: ex1: the agreement on CCA in coherence with PAG between FNEC and the Chamber of Commerce was cancelled after the 2019 election and reorientation of the PAG, ex2: the </w:t>
      </w:r>
      <w:r w:rsidR="00D979E8" w:rsidRPr="00925304">
        <w:rPr>
          <w:rFonts w:asciiTheme="minorHAnsi" w:hAnsiTheme="minorHAnsi" w:cstheme="minorHAnsi"/>
          <w:sz w:val="22"/>
          <w:szCs w:val="22"/>
          <w:lang w:val="en-GB"/>
        </w:rPr>
        <w:t xml:space="preserve">target bilateral meetings with agricultural private sector institutions </w:t>
      </w:r>
      <w:r w:rsidRPr="00925304">
        <w:rPr>
          <w:rFonts w:asciiTheme="minorHAnsi" w:hAnsiTheme="minorHAnsi" w:cstheme="minorHAnsi"/>
          <w:sz w:val="22"/>
          <w:szCs w:val="22"/>
          <w:lang w:val="en-GB"/>
        </w:rPr>
        <w:t>were not organised by FNEC</w:t>
      </w:r>
      <w:r w:rsidR="00925304" w:rsidRPr="00925304">
        <w:rPr>
          <w:rFonts w:asciiTheme="minorHAnsi" w:hAnsiTheme="minorHAnsi" w:cstheme="minorHAnsi"/>
          <w:sz w:val="22"/>
          <w:szCs w:val="22"/>
          <w:lang w:val="en-GB"/>
        </w:rPr>
        <w:t xml:space="preserve"> for the same reason</w:t>
      </w:r>
      <w:r w:rsidR="00925304">
        <w:rPr>
          <w:rFonts w:asciiTheme="minorHAnsi" w:hAnsiTheme="minorHAnsi" w:cstheme="minorHAnsi"/>
          <w:sz w:val="22"/>
          <w:szCs w:val="22"/>
          <w:lang w:val="en-GB"/>
        </w:rPr>
        <w:t>.</w:t>
      </w:r>
    </w:p>
    <w:p w14:paraId="2FCB429D" w14:textId="77777777" w:rsidR="00F940FF" w:rsidRDefault="00F940FF" w:rsidP="00A06E22">
      <w:pPr>
        <w:spacing w:before="120" w:line="276" w:lineRule="auto"/>
        <w:rPr>
          <w:rFonts w:asciiTheme="minorHAnsi" w:hAnsiTheme="minorHAnsi" w:cstheme="minorHAnsi"/>
          <w:b/>
          <w:i/>
          <w:lang w:val="en-GB"/>
        </w:rPr>
      </w:pPr>
    </w:p>
    <w:p w14:paraId="74CEA4B0" w14:textId="511FF3D9" w:rsidR="000E7F7F" w:rsidRPr="00A43055" w:rsidRDefault="000E7F7F" w:rsidP="00A06E22">
      <w:pPr>
        <w:spacing w:before="120" w:line="276" w:lineRule="auto"/>
        <w:rPr>
          <w:rFonts w:asciiTheme="minorHAnsi" w:hAnsiTheme="minorHAnsi" w:cstheme="minorHAnsi"/>
          <w:i/>
          <w:lang w:val="en-GB"/>
        </w:rPr>
      </w:pPr>
      <w:r w:rsidRPr="00A43055">
        <w:rPr>
          <w:rFonts w:asciiTheme="minorHAnsi" w:hAnsiTheme="minorHAnsi" w:cstheme="minorHAnsi"/>
          <w:b/>
          <w:i/>
          <w:lang w:val="en-GB"/>
        </w:rPr>
        <w:t>Overall Project Outcome RATING</w:t>
      </w:r>
      <w:r w:rsidRPr="00A43055">
        <w:rPr>
          <w:rFonts w:asciiTheme="minorHAnsi" w:hAnsiTheme="minorHAnsi" w:cstheme="minorHAnsi"/>
          <w:lang w:val="en-GB"/>
        </w:rPr>
        <w:t xml:space="preserve">: </w:t>
      </w:r>
      <w:r w:rsidR="00F77D8C">
        <w:rPr>
          <w:rFonts w:asciiTheme="minorHAnsi" w:hAnsiTheme="minorHAnsi" w:cstheme="minorHAnsi"/>
          <w:lang w:val="en-GB"/>
        </w:rPr>
        <w:t>Highly</w:t>
      </w:r>
      <w:r w:rsidR="00DF7FD2">
        <w:rPr>
          <w:rFonts w:asciiTheme="minorHAnsi" w:hAnsiTheme="minorHAnsi" w:cstheme="minorHAnsi"/>
          <w:i/>
          <w:iCs/>
          <w:lang w:val="en-GB"/>
        </w:rPr>
        <w:t xml:space="preserve"> </w:t>
      </w:r>
      <w:r w:rsidR="00A517AF" w:rsidRPr="00A517AF">
        <w:rPr>
          <w:rFonts w:asciiTheme="minorHAnsi" w:hAnsiTheme="minorHAnsi" w:cstheme="minorHAnsi"/>
          <w:i/>
          <w:iCs/>
          <w:lang w:val="en-GB"/>
        </w:rPr>
        <w:t>S</w:t>
      </w:r>
      <w:r w:rsidRPr="00A43055">
        <w:rPr>
          <w:rFonts w:asciiTheme="minorHAnsi" w:hAnsiTheme="minorHAnsi" w:cstheme="minorHAnsi"/>
          <w:i/>
          <w:lang w:val="en-GB"/>
        </w:rPr>
        <w:t>atisfactory</w:t>
      </w:r>
      <w:r w:rsidR="00540A0D" w:rsidRPr="00A43055">
        <w:rPr>
          <w:rStyle w:val="Appelnotedebasdep"/>
          <w:rFonts w:asciiTheme="minorHAnsi" w:hAnsiTheme="minorHAnsi" w:cstheme="minorHAnsi"/>
          <w:i/>
          <w:lang w:val="en-GB"/>
        </w:rPr>
        <w:footnoteReference w:id="26"/>
      </w:r>
      <w:r w:rsidRPr="00A43055">
        <w:rPr>
          <w:rFonts w:asciiTheme="minorHAnsi" w:hAnsiTheme="minorHAnsi" w:cstheme="minorHAnsi"/>
          <w:i/>
          <w:lang w:val="en-GB"/>
        </w:rPr>
        <w:t xml:space="preserve"> (</w:t>
      </w:r>
      <w:r w:rsidR="00F77D8C">
        <w:rPr>
          <w:rFonts w:asciiTheme="minorHAnsi" w:hAnsiTheme="minorHAnsi" w:cstheme="minorHAnsi"/>
          <w:i/>
          <w:lang w:val="en-GB"/>
        </w:rPr>
        <w:t>H</w:t>
      </w:r>
      <w:r w:rsidRPr="00A43055">
        <w:rPr>
          <w:rFonts w:asciiTheme="minorHAnsi" w:hAnsiTheme="minorHAnsi" w:cstheme="minorHAnsi"/>
          <w:i/>
          <w:lang w:val="en-GB"/>
        </w:rPr>
        <w:t>S)</w:t>
      </w:r>
    </w:p>
    <w:p w14:paraId="3690F6D7" w14:textId="77777777" w:rsidR="002A020F" w:rsidRPr="00A43055" w:rsidRDefault="002A020F" w:rsidP="00A06E22">
      <w:pPr>
        <w:spacing w:before="120" w:line="276" w:lineRule="auto"/>
        <w:rPr>
          <w:rFonts w:asciiTheme="minorHAnsi" w:hAnsiTheme="minorHAnsi" w:cstheme="minorHAnsi"/>
          <w:sz w:val="22"/>
          <w:szCs w:val="22"/>
          <w:lang w:val="en-GB"/>
        </w:rPr>
      </w:pPr>
    </w:p>
    <w:p w14:paraId="725A562B" w14:textId="354CF39C" w:rsidR="00042BD6" w:rsidRPr="00BF3F8E" w:rsidRDefault="00042BD6" w:rsidP="00A06E22">
      <w:pPr>
        <w:pStyle w:val="Titre3"/>
        <w:spacing w:before="120" w:after="120" w:line="276" w:lineRule="auto"/>
        <w:ind w:left="547" w:hanging="567"/>
        <w:rPr>
          <w:rFonts w:asciiTheme="minorHAnsi" w:hAnsiTheme="minorHAnsi" w:cstheme="minorHAnsi"/>
          <w:lang w:val="en-GB"/>
        </w:rPr>
      </w:pPr>
      <w:bookmarkStart w:id="163" w:name="_Toc88033916"/>
      <w:bookmarkStart w:id="164" w:name="_Toc89122801"/>
      <w:bookmarkEnd w:id="162"/>
      <w:r w:rsidRPr="00BF3F8E">
        <w:rPr>
          <w:rFonts w:asciiTheme="minorHAnsi" w:hAnsiTheme="minorHAnsi" w:cstheme="minorHAnsi"/>
          <w:lang w:val="en-GB"/>
        </w:rPr>
        <w:t>Relevance</w:t>
      </w:r>
      <w:bookmarkEnd w:id="163"/>
      <w:bookmarkEnd w:id="164"/>
    </w:p>
    <w:p w14:paraId="0EA89514" w14:textId="1CF2FAD1" w:rsidR="0045475B" w:rsidRPr="00E87930" w:rsidRDefault="0045475B" w:rsidP="00996B84">
      <w:pPr>
        <w:widowControl w:val="0"/>
        <w:autoSpaceDE w:val="0"/>
        <w:autoSpaceDN w:val="0"/>
        <w:adjustRightInd w:val="0"/>
        <w:spacing w:before="120" w:line="276" w:lineRule="auto"/>
        <w:jc w:val="both"/>
        <w:rPr>
          <w:rFonts w:asciiTheme="minorHAnsi" w:hAnsiTheme="minorHAnsi" w:cstheme="minorHAnsi"/>
          <w:sz w:val="22"/>
          <w:szCs w:val="22"/>
          <w:lang w:val="en-GB"/>
        </w:rPr>
      </w:pPr>
      <w:r w:rsidRPr="00E87930">
        <w:rPr>
          <w:rFonts w:asciiTheme="minorHAnsi" w:hAnsiTheme="minorHAnsi" w:cstheme="minorHAnsi"/>
          <w:sz w:val="22"/>
          <w:szCs w:val="22"/>
          <w:lang w:val="en-GB"/>
        </w:rPr>
        <w:t xml:space="preserve">The project is highly relevant to the main objectives of the </w:t>
      </w:r>
      <w:r w:rsidR="00996B84" w:rsidRPr="00E87930">
        <w:rPr>
          <w:rFonts w:asciiTheme="minorHAnsi" w:hAnsiTheme="minorHAnsi" w:cstheme="minorHAnsi"/>
          <w:sz w:val="22"/>
          <w:szCs w:val="22"/>
          <w:lang w:val="en-GB"/>
        </w:rPr>
        <w:t xml:space="preserve">Government </w:t>
      </w:r>
      <w:r w:rsidRPr="00E87930">
        <w:rPr>
          <w:rFonts w:asciiTheme="minorHAnsi" w:hAnsiTheme="minorHAnsi" w:cstheme="minorHAnsi"/>
          <w:sz w:val="22"/>
          <w:szCs w:val="22"/>
          <w:lang w:val="en-GB"/>
        </w:rPr>
        <w:t xml:space="preserve">environmental and development priorities, UNDP priorities and global goals and </w:t>
      </w:r>
      <w:r w:rsidR="00996B84" w:rsidRPr="00E87930">
        <w:rPr>
          <w:rFonts w:asciiTheme="minorHAnsi" w:hAnsiTheme="minorHAnsi" w:cstheme="minorHAnsi"/>
          <w:sz w:val="22"/>
          <w:szCs w:val="22"/>
          <w:lang w:val="en-GB"/>
        </w:rPr>
        <w:t>GCF’s objectives under the Readiness and Preparatory Support Programme</w:t>
      </w:r>
      <w:r w:rsidRPr="00E87930">
        <w:rPr>
          <w:rFonts w:asciiTheme="minorHAnsi" w:hAnsiTheme="minorHAnsi" w:cstheme="minorHAnsi"/>
          <w:sz w:val="22"/>
          <w:szCs w:val="22"/>
          <w:lang w:val="en-GB"/>
        </w:rPr>
        <w:t>.</w:t>
      </w:r>
    </w:p>
    <w:p w14:paraId="0D56007C" w14:textId="77777777" w:rsidR="00E87930" w:rsidRPr="00E87930" w:rsidRDefault="0045475B" w:rsidP="00996B84">
      <w:pPr>
        <w:widowControl w:val="0"/>
        <w:autoSpaceDE w:val="0"/>
        <w:autoSpaceDN w:val="0"/>
        <w:adjustRightInd w:val="0"/>
        <w:spacing w:before="120" w:line="276" w:lineRule="auto"/>
        <w:jc w:val="both"/>
        <w:rPr>
          <w:rFonts w:asciiTheme="minorHAnsi" w:hAnsiTheme="minorHAnsi" w:cstheme="minorHAnsi"/>
          <w:sz w:val="22"/>
          <w:szCs w:val="22"/>
          <w:lang w:val="en-GB"/>
        </w:rPr>
      </w:pPr>
      <w:r w:rsidRPr="00E87930">
        <w:rPr>
          <w:rFonts w:asciiTheme="minorHAnsi" w:hAnsiTheme="minorHAnsi" w:cstheme="minorHAnsi"/>
          <w:i/>
          <w:sz w:val="22"/>
          <w:szCs w:val="22"/>
          <w:lang w:val="en-GB"/>
        </w:rPr>
        <w:t>Relevance to national environment and development priorities</w:t>
      </w:r>
      <w:r w:rsidRPr="00E87930">
        <w:rPr>
          <w:rFonts w:asciiTheme="minorHAnsi" w:hAnsiTheme="minorHAnsi" w:cstheme="minorHAnsi"/>
          <w:sz w:val="22"/>
          <w:szCs w:val="22"/>
          <w:lang w:val="en-GB"/>
        </w:rPr>
        <w:t>:</w:t>
      </w:r>
    </w:p>
    <w:p w14:paraId="05F650B0" w14:textId="65B979C1" w:rsidR="00996B84" w:rsidRPr="00E87930" w:rsidRDefault="00E87930" w:rsidP="00996B84">
      <w:pPr>
        <w:widowControl w:val="0"/>
        <w:autoSpaceDE w:val="0"/>
        <w:autoSpaceDN w:val="0"/>
        <w:adjustRightInd w:val="0"/>
        <w:spacing w:before="120" w:line="276" w:lineRule="auto"/>
        <w:jc w:val="both"/>
        <w:rPr>
          <w:rFonts w:asciiTheme="minorHAnsi" w:hAnsiTheme="minorHAnsi" w:cstheme="minorHAnsi"/>
          <w:sz w:val="22"/>
          <w:szCs w:val="22"/>
          <w:lang w:val="en-GB"/>
        </w:rPr>
      </w:pPr>
      <w:r w:rsidRPr="00E87930">
        <w:rPr>
          <w:rFonts w:asciiTheme="minorHAnsi" w:hAnsiTheme="minorHAnsi" w:cstheme="minorHAnsi"/>
          <w:sz w:val="22"/>
          <w:szCs w:val="22"/>
          <w:lang w:val="en-GB"/>
        </w:rPr>
        <w:t>I</w:t>
      </w:r>
      <w:r w:rsidR="005737BA" w:rsidRPr="00E87930">
        <w:rPr>
          <w:rFonts w:asciiTheme="minorHAnsi" w:hAnsiTheme="minorHAnsi" w:cstheme="minorHAnsi"/>
          <w:sz w:val="22"/>
          <w:szCs w:val="22"/>
          <w:lang w:val="en-GB"/>
        </w:rPr>
        <w:t>nformants</w:t>
      </w:r>
      <w:r w:rsidR="005E42F0" w:rsidRPr="00E87930">
        <w:rPr>
          <w:rFonts w:asciiTheme="minorHAnsi" w:hAnsiTheme="minorHAnsi" w:cstheme="minorHAnsi"/>
          <w:sz w:val="22"/>
          <w:szCs w:val="22"/>
          <w:lang w:val="en-GB"/>
        </w:rPr>
        <w:t>, as well as documentary sources,</w:t>
      </w:r>
      <w:r w:rsidR="00576424" w:rsidRPr="00E87930">
        <w:rPr>
          <w:rFonts w:asciiTheme="minorHAnsi" w:hAnsiTheme="minorHAnsi" w:cstheme="minorHAnsi"/>
          <w:sz w:val="22"/>
          <w:szCs w:val="22"/>
          <w:lang w:val="en-GB"/>
        </w:rPr>
        <w:t xml:space="preserve"> </w:t>
      </w:r>
      <w:r w:rsidR="00996B84" w:rsidRPr="00E87930">
        <w:rPr>
          <w:rFonts w:asciiTheme="minorHAnsi" w:hAnsiTheme="minorHAnsi" w:cstheme="minorHAnsi"/>
          <w:sz w:val="22"/>
          <w:szCs w:val="22"/>
          <w:lang w:val="en-GB"/>
        </w:rPr>
        <w:t>have shown that Benin is highly vulnerable to climatic risk. Its approach with climate change has evolved from a cyclical approach such as for PANA to a more strategic one as for LECDRS, paving the way for a longer-term vision of CCA under NAPs.</w:t>
      </w:r>
    </w:p>
    <w:p w14:paraId="682FE816" w14:textId="55821BEB" w:rsidR="00AF3469" w:rsidRPr="00E87930" w:rsidRDefault="00AF3469" w:rsidP="00996B84">
      <w:pPr>
        <w:widowControl w:val="0"/>
        <w:autoSpaceDE w:val="0"/>
        <w:autoSpaceDN w:val="0"/>
        <w:adjustRightInd w:val="0"/>
        <w:spacing w:before="120" w:line="276" w:lineRule="auto"/>
        <w:jc w:val="both"/>
        <w:rPr>
          <w:rFonts w:asciiTheme="minorHAnsi" w:hAnsiTheme="minorHAnsi" w:cstheme="minorHAnsi"/>
          <w:sz w:val="22"/>
          <w:szCs w:val="22"/>
          <w:lang w:val="en-GB"/>
        </w:rPr>
      </w:pPr>
      <w:r w:rsidRPr="00E87930">
        <w:rPr>
          <w:rFonts w:asciiTheme="minorHAnsi" w:hAnsiTheme="minorHAnsi" w:cstheme="minorHAnsi"/>
          <w:sz w:val="22"/>
          <w:szCs w:val="22"/>
          <w:lang w:val="en-GB"/>
        </w:rPr>
        <w:t>As for project integration within Government priorities, it was well in line with:</w:t>
      </w:r>
    </w:p>
    <w:p w14:paraId="1461D77E" w14:textId="4294ED23" w:rsidR="00996B84" w:rsidRPr="00E87930" w:rsidRDefault="00996B84" w:rsidP="00996B84">
      <w:pPr>
        <w:pStyle w:val="Paragraphedeliste"/>
        <w:numPr>
          <w:ilvl w:val="1"/>
          <w:numId w:val="15"/>
        </w:numPr>
        <w:spacing w:before="120" w:line="276" w:lineRule="auto"/>
        <w:jc w:val="both"/>
        <w:rPr>
          <w:rFonts w:asciiTheme="minorHAnsi" w:hAnsiTheme="minorHAnsi" w:cstheme="minorHAnsi"/>
          <w:color w:val="000000"/>
          <w:sz w:val="22"/>
          <w:szCs w:val="22"/>
          <w:lang w:val="en-GB"/>
        </w:rPr>
      </w:pPr>
      <w:r w:rsidRPr="00E87930">
        <w:rPr>
          <w:rFonts w:asciiTheme="minorHAnsi" w:hAnsiTheme="minorHAnsi" w:cstheme="minorHAnsi"/>
          <w:color w:val="000000"/>
          <w:sz w:val="22"/>
          <w:szCs w:val="22"/>
          <w:lang w:val="en-GB"/>
        </w:rPr>
        <w:lastRenderedPageBreak/>
        <w:t>The most at</w:t>
      </w:r>
      <w:r w:rsidR="00940CBE">
        <w:rPr>
          <w:rFonts w:asciiTheme="minorHAnsi" w:hAnsiTheme="minorHAnsi" w:cstheme="minorHAnsi"/>
          <w:color w:val="000000"/>
          <w:sz w:val="22"/>
          <w:szCs w:val="22"/>
          <w:lang w:val="en-GB"/>
        </w:rPr>
        <w:t>-</w:t>
      </w:r>
      <w:r w:rsidRPr="00E87930">
        <w:rPr>
          <w:rFonts w:asciiTheme="minorHAnsi" w:hAnsiTheme="minorHAnsi" w:cstheme="minorHAnsi"/>
          <w:color w:val="000000"/>
          <w:sz w:val="22"/>
          <w:szCs w:val="22"/>
          <w:lang w:val="en-GB"/>
        </w:rPr>
        <w:t>risk development priority sectors: agriculture, water, tourism, coastal regions, infrastructures and urban development, energy, forestry, health, as per PANA1, half of which were covered by PAS PNA</w:t>
      </w:r>
    </w:p>
    <w:p w14:paraId="171603E2" w14:textId="04B99D19" w:rsidR="00996B84" w:rsidRPr="00E87930" w:rsidRDefault="00996B84" w:rsidP="00996B84">
      <w:pPr>
        <w:pStyle w:val="Paragraphedeliste"/>
        <w:numPr>
          <w:ilvl w:val="1"/>
          <w:numId w:val="15"/>
        </w:numPr>
        <w:spacing w:before="120" w:line="276" w:lineRule="auto"/>
        <w:jc w:val="both"/>
        <w:rPr>
          <w:rFonts w:asciiTheme="minorHAnsi" w:hAnsiTheme="minorHAnsi" w:cstheme="minorHAnsi"/>
          <w:color w:val="000000"/>
          <w:sz w:val="22"/>
          <w:szCs w:val="22"/>
          <w:lang w:val="en-GB"/>
        </w:rPr>
      </w:pPr>
      <w:r w:rsidRPr="00E87930">
        <w:rPr>
          <w:rFonts w:asciiTheme="minorHAnsi" w:hAnsiTheme="minorHAnsi" w:cstheme="minorHAnsi"/>
          <w:color w:val="000000"/>
          <w:sz w:val="22"/>
          <w:szCs w:val="22"/>
          <w:lang w:val="en-GB"/>
        </w:rPr>
        <w:t>The 1</w:t>
      </w:r>
      <w:r w:rsidRPr="00E87930">
        <w:rPr>
          <w:rFonts w:asciiTheme="minorHAnsi" w:hAnsiTheme="minorHAnsi" w:cstheme="minorHAnsi"/>
          <w:color w:val="000000"/>
          <w:sz w:val="22"/>
          <w:szCs w:val="22"/>
          <w:vertAlign w:val="superscript"/>
          <w:lang w:val="en-GB"/>
        </w:rPr>
        <w:t>st</w:t>
      </w:r>
      <w:r w:rsidRPr="00E87930">
        <w:rPr>
          <w:rFonts w:asciiTheme="minorHAnsi" w:hAnsiTheme="minorHAnsi" w:cstheme="minorHAnsi"/>
          <w:color w:val="000000"/>
          <w:sz w:val="22"/>
          <w:szCs w:val="22"/>
          <w:lang w:val="en-GB"/>
        </w:rPr>
        <w:t xml:space="preserve"> NDC, emphasising </w:t>
      </w:r>
      <w:r w:rsidRPr="00E87930">
        <w:rPr>
          <w:rFonts w:asciiTheme="minorHAnsi" w:hAnsiTheme="minorHAnsi" w:cstheme="minorHAnsi"/>
          <w:sz w:val="22"/>
          <w:szCs w:val="22"/>
          <w:lang w:val="en-GB"/>
        </w:rPr>
        <w:t>amongst other priorities the need for CCA</w:t>
      </w:r>
      <w:r w:rsidRPr="00E87930">
        <w:rPr>
          <w:rStyle w:val="Appelnotedebasdep"/>
          <w:rFonts w:asciiTheme="minorHAnsi" w:hAnsiTheme="minorHAnsi" w:cstheme="minorHAnsi"/>
          <w:sz w:val="22"/>
          <w:szCs w:val="22"/>
          <w:lang w:val="en-GB"/>
        </w:rPr>
        <w:footnoteReference w:id="27"/>
      </w:r>
    </w:p>
    <w:p w14:paraId="31C4300C" w14:textId="7427094F" w:rsidR="00996B84" w:rsidRPr="00E87930" w:rsidRDefault="00996B84" w:rsidP="00996B84">
      <w:pPr>
        <w:pStyle w:val="Paragraphedeliste"/>
        <w:numPr>
          <w:ilvl w:val="1"/>
          <w:numId w:val="15"/>
        </w:numPr>
        <w:spacing w:before="120" w:line="276" w:lineRule="auto"/>
        <w:jc w:val="both"/>
        <w:rPr>
          <w:rFonts w:asciiTheme="minorHAnsi" w:hAnsiTheme="minorHAnsi" w:cstheme="minorHAnsi"/>
          <w:color w:val="000000"/>
          <w:sz w:val="22"/>
          <w:szCs w:val="22"/>
          <w:lang w:val="en-GB"/>
        </w:rPr>
      </w:pPr>
      <w:r w:rsidRPr="00E87930">
        <w:rPr>
          <w:rFonts w:asciiTheme="minorHAnsi" w:hAnsiTheme="minorHAnsi" w:cstheme="minorHAnsi"/>
          <w:color w:val="000000"/>
          <w:sz w:val="22"/>
          <w:szCs w:val="22"/>
          <w:lang w:val="en-GB"/>
        </w:rPr>
        <w:t xml:space="preserve">The 2016-25 </w:t>
      </w:r>
      <w:r w:rsidRPr="00E87930">
        <w:rPr>
          <w:rFonts w:ascii="Calibri" w:hAnsi="Calibri" w:cs="Calibri"/>
          <w:color w:val="000000"/>
          <w:sz w:val="22"/>
          <w:szCs w:val="22"/>
          <w:lang w:val="en-GB" w:eastAsia="en-GB"/>
        </w:rPr>
        <w:t xml:space="preserve">LECDRS focussing again on CCA and </w:t>
      </w:r>
      <w:proofErr w:type="gramStart"/>
      <w:r w:rsidRPr="00E87930">
        <w:rPr>
          <w:rFonts w:ascii="Calibri" w:hAnsi="Calibri" w:cs="Calibri"/>
          <w:color w:val="000000"/>
          <w:sz w:val="22"/>
          <w:szCs w:val="22"/>
          <w:lang w:val="en-GB" w:eastAsia="en-GB"/>
        </w:rPr>
        <w:t>in particular 7</w:t>
      </w:r>
      <w:proofErr w:type="gramEnd"/>
      <w:r w:rsidRPr="00E87930">
        <w:rPr>
          <w:rFonts w:ascii="Calibri" w:hAnsi="Calibri" w:cs="Calibri"/>
          <w:color w:val="000000"/>
          <w:sz w:val="22"/>
          <w:szCs w:val="22"/>
          <w:lang w:val="en-GB" w:eastAsia="en-GB"/>
        </w:rPr>
        <w:t xml:space="preserve"> development sectors</w:t>
      </w:r>
      <w:r w:rsidRPr="00E87930">
        <w:rPr>
          <w:rStyle w:val="Appelnotedebasdep"/>
          <w:rFonts w:ascii="Calibri" w:hAnsi="Calibri" w:cs="Calibri"/>
          <w:color w:val="000000"/>
          <w:sz w:val="22"/>
          <w:szCs w:val="22"/>
          <w:lang w:val="en-GB" w:eastAsia="en-GB"/>
        </w:rPr>
        <w:footnoteReference w:id="28"/>
      </w:r>
      <w:r w:rsidRPr="00E87930">
        <w:rPr>
          <w:rFonts w:ascii="Calibri" w:hAnsi="Calibri" w:cs="Calibri"/>
          <w:color w:val="000000"/>
          <w:sz w:val="22"/>
          <w:szCs w:val="22"/>
          <w:lang w:val="en-GB" w:eastAsia="en-GB"/>
        </w:rPr>
        <w:t xml:space="preserve"> (health, infrastructures and coastal zones, agriculture, forestry, energy, water) and proposing a more strategic approach based on programming instead of a project approach as recommended by the above-mentioned NCD</w:t>
      </w:r>
    </w:p>
    <w:p w14:paraId="189D0E6B" w14:textId="2C00F3B6" w:rsidR="00996B84" w:rsidRPr="00E87930" w:rsidRDefault="00996B84" w:rsidP="00996B84">
      <w:pPr>
        <w:pStyle w:val="Paragraphedeliste"/>
        <w:numPr>
          <w:ilvl w:val="1"/>
          <w:numId w:val="15"/>
        </w:numPr>
        <w:spacing w:before="120" w:line="276" w:lineRule="auto"/>
        <w:jc w:val="both"/>
        <w:rPr>
          <w:rFonts w:asciiTheme="minorHAnsi" w:hAnsiTheme="minorHAnsi" w:cstheme="minorHAnsi"/>
          <w:color w:val="000000"/>
          <w:sz w:val="22"/>
          <w:szCs w:val="22"/>
          <w:lang w:val="en-GB"/>
        </w:rPr>
      </w:pPr>
      <w:r w:rsidRPr="00E87930">
        <w:rPr>
          <w:rFonts w:ascii="Calibri" w:hAnsi="Calibri" w:cs="Calibri"/>
          <w:color w:val="000000"/>
          <w:sz w:val="22"/>
          <w:szCs w:val="22"/>
          <w:lang w:val="en-GB" w:eastAsia="en-GB"/>
        </w:rPr>
        <w:t>Several sectoral policies su</w:t>
      </w:r>
      <w:r w:rsidR="00940CBE">
        <w:rPr>
          <w:rFonts w:ascii="Calibri" w:hAnsi="Calibri" w:cs="Calibri"/>
          <w:color w:val="000000"/>
          <w:sz w:val="22"/>
          <w:szCs w:val="22"/>
          <w:lang w:val="en-GB" w:eastAsia="en-GB"/>
        </w:rPr>
        <w:t>ch</w:t>
      </w:r>
      <w:r w:rsidRPr="00E87930">
        <w:rPr>
          <w:rFonts w:ascii="Calibri" w:hAnsi="Calibri" w:cs="Calibri"/>
          <w:color w:val="000000"/>
          <w:sz w:val="22"/>
          <w:szCs w:val="22"/>
          <w:lang w:val="en-GB" w:eastAsia="en-GB"/>
        </w:rPr>
        <w:t xml:space="preserve"> as the Ministry of Urban Planning and coastal erosion, the national forest policy for forestry, the Ministry of Agriculture with building up rural communities’ resilience to climate change, Ministry of Water and Mines on a climate-friendly strategy on a national water resources management plan…</w:t>
      </w:r>
    </w:p>
    <w:p w14:paraId="2BACC8DC" w14:textId="77777777" w:rsidR="00E87930" w:rsidRPr="00E87930" w:rsidRDefault="0045475B" w:rsidP="00996B84">
      <w:pPr>
        <w:spacing w:before="120" w:line="276" w:lineRule="auto"/>
        <w:jc w:val="both"/>
        <w:rPr>
          <w:rFonts w:asciiTheme="minorHAnsi" w:hAnsiTheme="minorHAnsi" w:cstheme="minorHAnsi"/>
          <w:sz w:val="22"/>
          <w:szCs w:val="22"/>
          <w:lang w:val="en-GB"/>
        </w:rPr>
      </w:pPr>
      <w:r w:rsidRPr="00E87930">
        <w:rPr>
          <w:rFonts w:asciiTheme="minorHAnsi" w:hAnsiTheme="minorHAnsi" w:cstheme="minorHAnsi"/>
          <w:i/>
          <w:sz w:val="22"/>
          <w:szCs w:val="22"/>
          <w:lang w:val="en-GB"/>
        </w:rPr>
        <w:t>Relevance to UNDP priorities and strategic goals</w:t>
      </w:r>
      <w:r w:rsidRPr="00E87930">
        <w:rPr>
          <w:rFonts w:asciiTheme="minorHAnsi" w:hAnsiTheme="minorHAnsi" w:cstheme="minorHAnsi"/>
          <w:sz w:val="22"/>
          <w:szCs w:val="22"/>
          <w:lang w:val="en-GB"/>
        </w:rPr>
        <w:t xml:space="preserve">: </w:t>
      </w:r>
    </w:p>
    <w:p w14:paraId="2056B056" w14:textId="2E38EF46" w:rsidR="00E87930" w:rsidRPr="00E87930" w:rsidRDefault="00E87930" w:rsidP="00996B84">
      <w:pPr>
        <w:spacing w:before="120" w:line="276" w:lineRule="auto"/>
        <w:jc w:val="both"/>
        <w:rPr>
          <w:rFonts w:asciiTheme="minorHAnsi" w:hAnsiTheme="minorHAnsi" w:cstheme="minorHAnsi"/>
          <w:sz w:val="22"/>
          <w:szCs w:val="22"/>
          <w:lang w:val="en-GB"/>
        </w:rPr>
      </w:pPr>
      <w:r w:rsidRPr="00E87930">
        <w:rPr>
          <w:rFonts w:asciiTheme="minorHAnsi" w:hAnsiTheme="minorHAnsi" w:cstheme="minorHAnsi"/>
          <w:sz w:val="22"/>
          <w:szCs w:val="22"/>
          <w:lang w:val="en-GB"/>
        </w:rPr>
        <w:t>T</w:t>
      </w:r>
      <w:r w:rsidR="00996B84" w:rsidRPr="00E87930">
        <w:rPr>
          <w:rFonts w:asciiTheme="minorHAnsi" w:hAnsiTheme="minorHAnsi" w:cstheme="minorHAnsi"/>
          <w:sz w:val="22"/>
          <w:szCs w:val="22"/>
          <w:lang w:val="en-GB"/>
        </w:rPr>
        <w:t xml:space="preserve">he project was formulated right during the transition between </w:t>
      </w:r>
      <w:r>
        <w:rPr>
          <w:rFonts w:asciiTheme="minorHAnsi" w:hAnsiTheme="minorHAnsi" w:cstheme="minorHAnsi"/>
          <w:sz w:val="22"/>
          <w:szCs w:val="22"/>
          <w:lang w:val="en-GB"/>
        </w:rPr>
        <w:t>two</w:t>
      </w:r>
      <w:r w:rsidR="00996B84" w:rsidRPr="00E87930">
        <w:rPr>
          <w:rFonts w:asciiTheme="minorHAnsi" w:hAnsiTheme="minorHAnsi" w:cstheme="minorHAnsi"/>
          <w:sz w:val="22"/>
          <w:szCs w:val="22"/>
          <w:lang w:val="en-GB"/>
        </w:rPr>
        <w:t xml:space="preserve"> UNDAF. U</w:t>
      </w:r>
      <w:r w:rsidR="00DA0741" w:rsidRPr="00E87930">
        <w:rPr>
          <w:rFonts w:asciiTheme="minorHAnsi" w:hAnsiTheme="minorHAnsi" w:cstheme="minorHAnsi"/>
          <w:sz w:val="22"/>
          <w:szCs w:val="22"/>
          <w:lang w:val="en-GB"/>
        </w:rPr>
        <w:t xml:space="preserve">nder the </w:t>
      </w:r>
      <w:r w:rsidR="00AF3469" w:rsidRPr="00E87930">
        <w:rPr>
          <w:rFonts w:asciiTheme="minorHAnsi" w:hAnsiTheme="minorHAnsi" w:cstheme="minorHAnsi"/>
          <w:sz w:val="22"/>
          <w:szCs w:val="22"/>
          <w:lang w:val="en-GB"/>
        </w:rPr>
        <w:t>201</w:t>
      </w:r>
      <w:r w:rsidR="00996B84" w:rsidRPr="00E87930">
        <w:rPr>
          <w:rFonts w:asciiTheme="minorHAnsi" w:hAnsiTheme="minorHAnsi" w:cstheme="minorHAnsi"/>
          <w:sz w:val="22"/>
          <w:szCs w:val="22"/>
          <w:lang w:val="en-GB"/>
        </w:rPr>
        <w:t>3</w:t>
      </w:r>
      <w:r w:rsidR="00AF3469" w:rsidRPr="00E87930">
        <w:rPr>
          <w:rFonts w:asciiTheme="minorHAnsi" w:hAnsiTheme="minorHAnsi" w:cstheme="minorHAnsi"/>
          <w:sz w:val="22"/>
          <w:szCs w:val="22"/>
          <w:lang w:val="en-GB"/>
        </w:rPr>
        <w:t>–20</w:t>
      </w:r>
      <w:r w:rsidR="00996B84" w:rsidRPr="00E87930">
        <w:rPr>
          <w:rFonts w:asciiTheme="minorHAnsi" w:hAnsiTheme="minorHAnsi" w:cstheme="minorHAnsi"/>
          <w:sz w:val="22"/>
          <w:szCs w:val="22"/>
          <w:lang w:val="en-GB"/>
        </w:rPr>
        <w:t>18</w:t>
      </w:r>
      <w:r w:rsidR="00AF3469" w:rsidRPr="00E87930">
        <w:rPr>
          <w:rFonts w:asciiTheme="minorHAnsi" w:hAnsiTheme="minorHAnsi" w:cstheme="minorHAnsi"/>
          <w:sz w:val="22"/>
          <w:szCs w:val="22"/>
          <w:lang w:val="en-GB"/>
        </w:rPr>
        <w:t xml:space="preserve"> UNDAF</w:t>
      </w:r>
      <w:r w:rsidR="00AF3469" w:rsidRPr="00E87930">
        <w:rPr>
          <w:rStyle w:val="Appelnotedebasdep"/>
          <w:rFonts w:asciiTheme="minorHAnsi" w:hAnsiTheme="minorHAnsi" w:cstheme="minorHAnsi"/>
          <w:sz w:val="22"/>
          <w:szCs w:val="22"/>
          <w:lang w:val="en-GB"/>
        </w:rPr>
        <w:footnoteReference w:id="29"/>
      </w:r>
      <w:r w:rsidR="00DA0741" w:rsidRPr="00E87930">
        <w:rPr>
          <w:rFonts w:asciiTheme="minorHAnsi" w:hAnsiTheme="minorHAnsi" w:cstheme="minorHAnsi"/>
          <w:sz w:val="22"/>
          <w:szCs w:val="22"/>
          <w:lang w:val="en-GB"/>
        </w:rPr>
        <w:t xml:space="preserve">, the project fits within the </w:t>
      </w:r>
      <w:r w:rsidR="00996B84" w:rsidRPr="00E87930">
        <w:rPr>
          <w:rFonts w:asciiTheme="minorHAnsi" w:hAnsiTheme="minorHAnsi" w:cstheme="minorHAnsi"/>
          <w:sz w:val="22"/>
          <w:szCs w:val="22"/>
          <w:lang w:val="en-GB"/>
        </w:rPr>
        <w:t xml:space="preserve">Focal Area on ‘Environmental Management, Climate Change, Acute Crises and Disasters’ and its main produce on ‘enhanced capacity of institutions and communities to increase their resilience to climate change, acute </w:t>
      </w:r>
      <w:proofErr w:type="gramStart"/>
      <w:r w:rsidR="00996B84" w:rsidRPr="00E87930">
        <w:rPr>
          <w:rFonts w:asciiTheme="minorHAnsi" w:hAnsiTheme="minorHAnsi" w:cstheme="minorHAnsi"/>
          <w:sz w:val="22"/>
          <w:szCs w:val="22"/>
          <w:lang w:val="en-GB"/>
        </w:rPr>
        <w:t>crises</w:t>
      </w:r>
      <w:proofErr w:type="gramEnd"/>
      <w:r w:rsidR="00996B84" w:rsidRPr="00E87930">
        <w:rPr>
          <w:rFonts w:asciiTheme="minorHAnsi" w:hAnsiTheme="minorHAnsi" w:cstheme="minorHAnsi"/>
          <w:sz w:val="22"/>
          <w:szCs w:val="22"/>
          <w:lang w:val="en-GB"/>
        </w:rPr>
        <w:t xml:space="preserve"> and natural disasters’</w:t>
      </w:r>
      <w:r w:rsidRPr="00E87930">
        <w:rPr>
          <w:rFonts w:asciiTheme="minorHAnsi" w:hAnsiTheme="minorHAnsi" w:cstheme="minorHAnsi"/>
          <w:sz w:val="22"/>
          <w:szCs w:val="22"/>
          <w:lang w:val="en-GB"/>
        </w:rPr>
        <w:t xml:space="preserve">: it proposed to support the Government through advocacy for the establishment of policy dialogue with a view to </w:t>
      </w:r>
      <w:r w:rsidR="00940CBE">
        <w:rPr>
          <w:rFonts w:asciiTheme="minorHAnsi" w:hAnsiTheme="minorHAnsi" w:cstheme="minorHAnsi"/>
          <w:sz w:val="22"/>
          <w:szCs w:val="22"/>
          <w:lang w:val="en-GB"/>
        </w:rPr>
        <w:t xml:space="preserve">the </w:t>
      </w:r>
      <w:r w:rsidRPr="00F97BAD">
        <w:rPr>
          <w:rFonts w:asciiTheme="minorHAnsi" w:hAnsiTheme="minorHAnsi" w:cstheme="minorHAnsi"/>
          <w:b/>
          <w:bCs/>
          <w:sz w:val="22"/>
          <w:szCs w:val="22"/>
          <w:lang w:val="en-GB"/>
        </w:rPr>
        <w:t>formulation</w:t>
      </w:r>
      <w:r w:rsidRPr="00E87930">
        <w:rPr>
          <w:rFonts w:asciiTheme="minorHAnsi" w:hAnsiTheme="minorHAnsi" w:cstheme="minorHAnsi"/>
          <w:sz w:val="22"/>
          <w:szCs w:val="22"/>
          <w:lang w:val="en-GB"/>
        </w:rPr>
        <w:t xml:space="preserve"> and implementation </w:t>
      </w:r>
      <w:r w:rsidRPr="00F97BAD">
        <w:rPr>
          <w:rFonts w:asciiTheme="minorHAnsi" w:hAnsiTheme="minorHAnsi" w:cstheme="minorHAnsi"/>
          <w:b/>
          <w:bCs/>
          <w:sz w:val="22"/>
          <w:szCs w:val="22"/>
          <w:lang w:val="en-GB"/>
        </w:rPr>
        <w:t xml:space="preserve">of adaptation strategies </w:t>
      </w:r>
      <w:r w:rsidR="00940CBE">
        <w:rPr>
          <w:rFonts w:asciiTheme="minorHAnsi" w:hAnsiTheme="minorHAnsi" w:cstheme="minorHAnsi"/>
          <w:sz w:val="22"/>
          <w:szCs w:val="22"/>
          <w:lang w:val="en-GB"/>
        </w:rPr>
        <w:t>about</w:t>
      </w:r>
      <w:r w:rsidRPr="00E87930">
        <w:rPr>
          <w:rFonts w:asciiTheme="minorHAnsi" w:hAnsiTheme="minorHAnsi" w:cstheme="minorHAnsi"/>
          <w:sz w:val="22"/>
          <w:szCs w:val="22"/>
          <w:lang w:val="en-GB"/>
        </w:rPr>
        <w:t xml:space="preserve"> CC impacts</w:t>
      </w:r>
      <w:r w:rsidR="00996B84" w:rsidRPr="00E87930">
        <w:rPr>
          <w:rFonts w:asciiTheme="minorHAnsi" w:hAnsiTheme="minorHAnsi" w:cstheme="minorHAnsi"/>
          <w:sz w:val="22"/>
          <w:szCs w:val="22"/>
          <w:lang w:val="en-GB"/>
        </w:rPr>
        <w:t>.</w:t>
      </w:r>
    </w:p>
    <w:p w14:paraId="08852FE1" w14:textId="5BC48C19" w:rsidR="00996B84" w:rsidRPr="00E87930" w:rsidRDefault="00E87930" w:rsidP="00996B84">
      <w:pPr>
        <w:spacing w:before="120" w:line="276" w:lineRule="auto"/>
        <w:jc w:val="both"/>
        <w:rPr>
          <w:rFonts w:asciiTheme="minorHAnsi" w:hAnsiTheme="minorHAnsi" w:cstheme="minorHAnsi"/>
          <w:sz w:val="22"/>
          <w:szCs w:val="22"/>
          <w:lang w:val="en-GB"/>
        </w:rPr>
      </w:pPr>
      <w:r w:rsidRPr="00E87930">
        <w:rPr>
          <w:rFonts w:asciiTheme="minorHAnsi" w:hAnsiTheme="minorHAnsi" w:cstheme="minorHAnsi"/>
          <w:sz w:val="22"/>
          <w:szCs w:val="22"/>
          <w:lang w:val="en-GB"/>
        </w:rPr>
        <w:t xml:space="preserve">This was further reinforced with </w:t>
      </w:r>
      <w:r w:rsidR="00F97BAD">
        <w:rPr>
          <w:rFonts w:asciiTheme="minorHAnsi" w:hAnsiTheme="minorHAnsi" w:cstheme="minorHAnsi"/>
          <w:sz w:val="22"/>
          <w:szCs w:val="22"/>
          <w:lang w:val="en-GB"/>
        </w:rPr>
        <w:t>UNDP’s CDP</w:t>
      </w:r>
      <w:r w:rsidR="00F97BAD">
        <w:rPr>
          <w:rStyle w:val="Appelnotedebasdep"/>
          <w:rFonts w:asciiTheme="minorHAnsi" w:hAnsiTheme="minorHAnsi" w:cstheme="minorHAnsi"/>
          <w:sz w:val="22"/>
          <w:szCs w:val="22"/>
          <w:lang w:val="en-GB"/>
        </w:rPr>
        <w:footnoteReference w:id="30"/>
      </w:r>
      <w:r w:rsidR="00F97BAD">
        <w:rPr>
          <w:rFonts w:asciiTheme="minorHAnsi" w:hAnsiTheme="minorHAnsi" w:cstheme="minorHAnsi"/>
          <w:sz w:val="22"/>
          <w:szCs w:val="22"/>
          <w:lang w:val="en-GB"/>
        </w:rPr>
        <w:t xml:space="preserve"> for </w:t>
      </w:r>
      <w:r w:rsidRPr="00E87930">
        <w:rPr>
          <w:rFonts w:asciiTheme="minorHAnsi" w:hAnsiTheme="minorHAnsi" w:cstheme="minorHAnsi"/>
          <w:sz w:val="22"/>
          <w:szCs w:val="22"/>
          <w:lang w:val="en-GB"/>
        </w:rPr>
        <w:t>the 201</w:t>
      </w:r>
      <w:r w:rsidR="00F97BAD">
        <w:rPr>
          <w:rFonts w:asciiTheme="minorHAnsi" w:hAnsiTheme="minorHAnsi" w:cstheme="minorHAnsi"/>
          <w:sz w:val="22"/>
          <w:szCs w:val="22"/>
          <w:lang w:val="en-GB"/>
        </w:rPr>
        <w:t xml:space="preserve">9-23 period under ‘Sustainable Development and Resilience’ focal area and </w:t>
      </w:r>
      <w:r w:rsidR="00F97BAD" w:rsidRPr="00F97BAD">
        <w:rPr>
          <w:rFonts w:asciiTheme="minorHAnsi" w:hAnsiTheme="minorHAnsi" w:cstheme="minorHAnsi"/>
          <w:sz w:val="22"/>
          <w:szCs w:val="22"/>
          <w:lang w:val="en-GB"/>
        </w:rPr>
        <w:t xml:space="preserve">Output 1.4. </w:t>
      </w:r>
      <w:r w:rsidR="00F97BAD">
        <w:rPr>
          <w:rFonts w:asciiTheme="minorHAnsi" w:hAnsiTheme="minorHAnsi" w:cstheme="minorHAnsi"/>
          <w:sz w:val="22"/>
          <w:szCs w:val="22"/>
          <w:lang w:val="en-GB"/>
        </w:rPr>
        <w:t>on ‘L</w:t>
      </w:r>
      <w:r w:rsidR="00F97BAD" w:rsidRPr="00F97BAD">
        <w:rPr>
          <w:rFonts w:asciiTheme="minorHAnsi" w:hAnsiTheme="minorHAnsi" w:cstheme="minorHAnsi"/>
          <w:sz w:val="22"/>
          <w:szCs w:val="22"/>
          <w:lang w:val="en-GB"/>
        </w:rPr>
        <w:t>ocal and national institutions hav</w:t>
      </w:r>
      <w:r w:rsidR="00F97BAD">
        <w:rPr>
          <w:rFonts w:asciiTheme="minorHAnsi" w:hAnsiTheme="minorHAnsi" w:cstheme="minorHAnsi"/>
          <w:sz w:val="22"/>
          <w:szCs w:val="22"/>
          <w:lang w:val="en-GB"/>
        </w:rPr>
        <w:t>ing</w:t>
      </w:r>
      <w:r w:rsidR="00F97BAD" w:rsidRPr="00F97BAD">
        <w:rPr>
          <w:rFonts w:asciiTheme="minorHAnsi" w:hAnsiTheme="minorHAnsi" w:cstheme="minorHAnsi"/>
          <w:sz w:val="22"/>
          <w:szCs w:val="22"/>
          <w:lang w:val="en-GB"/>
        </w:rPr>
        <w:t xml:space="preserve"> more technical and financial capacities to effectively coordinate the action </w:t>
      </w:r>
      <w:r w:rsidR="00F97BAD">
        <w:rPr>
          <w:rFonts w:asciiTheme="minorHAnsi" w:hAnsiTheme="minorHAnsi" w:cstheme="minorHAnsi"/>
          <w:sz w:val="22"/>
          <w:szCs w:val="22"/>
          <w:lang w:val="en-GB"/>
        </w:rPr>
        <w:t xml:space="preserve">on </w:t>
      </w:r>
      <w:r w:rsidR="00F97BAD" w:rsidRPr="00F97BAD">
        <w:rPr>
          <w:rFonts w:asciiTheme="minorHAnsi" w:hAnsiTheme="minorHAnsi" w:cstheme="minorHAnsi"/>
          <w:sz w:val="22"/>
          <w:szCs w:val="22"/>
          <w:lang w:val="en-GB"/>
        </w:rPr>
        <w:t>environmental protection, ecosystem protection and disaster risk management</w:t>
      </w:r>
      <w:r w:rsidR="00F97BAD">
        <w:rPr>
          <w:rFonts w:asciiTheme="minorHAnsi" w:hAnsiTheme="minorHAnsi" w:cstheme="minorHAnsi"/>
          <w:sz w:val="22"/>
          <w:szCs w:val="22"/>
          <w:lang w:val="en-GB"/>
        </w:rPr>
        <w:t>’</w:t>
      </w:r>
      <w:r w:rsidR="00F97BAD" w:rsidRPr="00F97BAD">
        <w:rPr>
          <w:rFonts w:asciiTheme="minorHAnsi" w:hAnsiTheme="minorHAnsi" w:cstheme="minorHAnsi"/>
          <w:sz w:val="22"/>
          <w:szCs w:val="22"/>
          <w:lang w:val="en-GB"/>
        </w:rPr>
        <w:t>.</w:t>
      </w:r>
    </w:p>
    <w:p w14:paraId="1041B934" w14:textId="1DC8434D" w:rsidR="00774B0A" w:rsidRDefault="0045475B" w:rsidP="00996B84">
      <w:pPr>
        <w:spacing w:before="120" w:line="276" w:lineRule="auto"/>
        <w:jc w:val="both"/>
        <w:rPr>
          <w:rFonts w:asciiTheme="minorHAnsi" w:hAnsiTheme="minorHAnsi" w:cstheme="minorHAnsi"/>
          <w:i/>
          <w:sz w:val="22"/>
          <w:szCs w:val="22"/>
          <w:lang w:val="en-GB"/>
        </w:rPr>
      </w:pPr>
      <w:r w:rsidRPr="00E87930">
        <w:rPr>
          <w:rFonts w:asciiTheme="minorHAnsi" w:hAnsiTheme="minorHAnsi" w:cstheme="minorHAnsi"/>
          <w:i/>
          <w:sz w:val="22"/>
          <w:szCs w:val="22"/>
          <w:lang w:val="en-GB"/>
        </w:rPr>
        <w:t xml:space="preserve">Relevance to </w:t>
      </w:r>
      <w:r w:rsidR="00E87930" w:rsidRPr="00E87930">
        <w:rPr>
          <w:rFonts w:asciiTheme="minorHAnsi" w:hAnsiTheme="minorHAnsi" w:cstheme="minorHAnsi"/>
          <w:i/>
          <w:sz w:val="22"/>
          <w:szCs w:val="22"/>
          <w:lang w:val="en-GB"/>
        </w:rPr>
        <w:t>GCF</w:t>
      </w:r>
      <w:r w:rsidRPr="00E87930">
        <w:rPr>
          <w:rFonts w:asciiTheme="minorHAnsi" w:hAnsiTheme="minorHAnsi" w:cstheme="minorHAnsi"/>
          <w:i/>
          <w:sz w:val="22"/>
          <w:szCs w:val="22"/>
          <w:lang w:val="en-GB"/>
        </w:rPr>
        <w:t xml:space="preserve"> </w:t>
      </w:r>
      <w:r w:rsidR="00E87930" w:rsidRPr="00E87930">
        <w:rPr>
          <w:rFonts w:asciiTheme="minorHAnsi" w:hAnsiTheme="minorHAnsi" w:cstheme="minorHAnsi"/>
          <w:i/>
          <w:sz w:val="22"/>
          <w:szCs w:val="22"/>
          <w:lang w:val="en-GB"/>
        </w:rPr>
        <w:t xml:space="preserve">programme on Readiness and </w:t>
      </w:r>
      <w:r w:rsidR="00B55F0B">
        <w:rPr>
          <w:rFonts w:asciiTheme="minorHAnsi" w:hAnsiTheme="minorHAnsi" w:cstheme="minorHAnsi"/>
          <w:i/>
          <w:sz w:val="22"/>
          <w:szCs w:val="22"/>
          <w:lang w:val="en-GB"/>
        </w:rPr>
        <w:t>Preparatory</w:t>
      </w:r>
      <w:r w:rsidR="00774B0A">
        <w:rPr>
          <w:rFonts w:asciiTheme="minorHAnsi" w:hAnsiTheme="minorHAnsi" w:cstheme="minorHAnsi"/>
          <w:i/>
          <w:sz w:val="22"/>
          <w:szCs w:val="22"/>
          <w:lang w:val="en-GB"/>
        </w:rPr>
        <w:t xml:space="preserve"> Support</w:t>
      </w:r>
      <w:r w:rsidR="005B6DBF" w:rsidRPr="00E87930">
        <w:rPr>
          <w:rFonts w:asciiTheme="minorHAnsi" w:hAnsiTheme="minorHAnsi" w:cstheme="minorHAnsi"/>
          <w:i/>
          <w:sz w:val="22"/>
          <w:szCs w:val="22"/>
          <w:lang w:val="en-GB"/>
        </w:rPr>
        <w:t>:</w:t>
      </w:r>
    </w:p>
    <w:p w14:paraId="4972BAEF" w14:textId="34F82324" w:rsidR="004774A4" w:rsidRPr="00083F41" w:rsidRDefault="00774B0A" w:rsidP="00083F41">
      <w:pPr>
        <w:jc w:val="both"/>
        <w:rPr>
          <w:rFonts w:asciiTheme="minorHAnsi" w:hAnsiTheme="minorHAnsi" w:cstheme="minorHAnsi"/>
          <w:sz w:val="22"/>
          <w:szCs w:val="22"/>
          <w:lang w:val="en-GB"/>
        </w:rPr>
      </w:pPr>
      <w:r w:rsidRPr="00083F41">
        <w:rPr>
          <w:rFonts w:asciiTheme="minorHAnsi" w:hAnsiTheme="minorHAnsi" w:cstheme="minorHAnsi"/>
          <w:sz w:val="22"/>
          <w:szCs w:val="22"/>
          <w:lang w:val="en-GB"/>
        </w:rPr>
        <w:t>T</w:t>
      </w:r>
      <w:r w:rsidR="004774A4" w:rsidRPr="00083F41">
        <w:rPr>
          <w:rFonts w:asciiTheme="minorHAnsi" w:hAnsiTheme="minorHAnsi" w:cstheme="minorHAnsi"/>
          <w:sz w:val="22"/>
          <w:szCs w:val="22"/>
          <w:lang w:val="en-GB"/>
        </w:rPr>
        <w:t xml:space="preserve">he project was also aligned with </w:t>
      </w:r>
      <w:r w:rsidRPr="00083F41">
        <w:rPr>
          <w:rFonts w:asciiTheme="minorHAnsi" w:hAnsiTheme="minorHAnsi" w:cstheme="minorHAnsi"/>
          <w:sz w:val="22"/>
          <w:szCs w:val="22"/>
          <w:lang w:val="en-GB"/>
        </w:rPr>
        <w:t>GCF’s priority areas under its Readiness Programme: the project</w:t>
      </w:r>
      <w:r w:rsidR="004774A4" w:rsidRPr="00083F41">
        <w:rPr>
          <w:rFonts w:asciiTheme="minorHAnsi" w:hAnsiTheme="minorHAnsi" w:cstheme="minorHAnsi"/>
          <w:sz w:val="22"/>
          <w:szCs w:val="22"/>
          <w:lang w:val="en-GB"/>
        </w:rPr>
        <w:t xml:space="preserve"> was covering </w:t>
      </w:r>
      <w:r w:rsidR="00F77D8C" w:rsidRPr="00083F41">
        <w:rPr>
          <w:rFonts w:asciiTheme="minorHAnsi" w:hAnsiTheme="minorHAnsi" w:cstheme="minorHAnsi"/>
          <w:sz w:val="22"/>
          <w:szCs w:val="22"/>
          <w:lang w:val="en-GB"/>
        </w:rPr>
        <w:t>Objective III</w:t>
      </w:r>
      <w:r w:rsidR="00DF7FD2">
        <w:rPr>
          <w:rFonts w:asciiTheme="minorHAnsi" w:hAnsiTheme="minorHAnsi" w:cstheme="minorHAnsi"/>
          <w:sz w:val="22"/>
          <w:szCs w:val="22"/>
          <w:lang w:val="en-GB"/>
        </w:rPr>
        <w:t xml:space="preserve"> </w:t>
      </w:r>
      <w:r w:rsidRPr="00083F41">
        <w:rPr>
          <w:rFonts w:asciiTheme="minorHAnsi" w:hAnsiTheme="minorHAnsi" w:cstheme="minorHAnsi"/>
          <w:sz w:val="22"/>
          <w:szCs w:val="22"/>
          <w:lang w:val="en-GB"/>
        </w:rPr>
        <w:t>on National Adaptation Plans and Adaptation Planning Processes with adaptation planning governance and institutional coordination strengthened, private sector engagement in adaptation catalysed, Adaptation finance increased (outcomes 3.1, 3.3, 3.4)</w:t>
      </w:r>
      <w:r w:rsidR="004649B8" w:rsidRPr="00083F41">
        <w:rPr>
          <w:rFonts w:asciiTheme="minorHAnsi" w:hAnsiTheme="minorHAnsi" w:cstheme="minorHAnsi"/>
          <w:sz w:val="22"/>
          <w:szCs w:val="22"/>
          <w:lang w:val="en-GB"/>
        </w:rPr>
        <w:t>.</w:t>
      </w:r>
    </w:p>
    <w:p w14:paraId="280C8696" w14:textId="77777777" w:rsidR="00774B0A" w:rsidRPr="00774B0A" w:rsidRDefault="00774B0A" w:rsidP="00774B0A">
      <w:pPr>
        <w:spacing w:before="120" w:line="276" w:lineRule="auto"/>
        <w:rPr>
          <w:rFonts w:asciiTheme="minorHAnsi" w:hAnsiTheme="minorHAnsi" w:cstheme="minorHAnsi"/>
          <w:lang w:val="en-GB"/>
        </w:rPr>
      </w:pPr>
    </w:p>
    <w:p w14:paraId="03A773DF" w14:textId="574A829E" w:rsidR="00042BD6" w:rsidRPr="00BF3F8E" w:rsidRDefault="005D76C6" w:rsidP="00A06E22">
      <w:pPr>
        <w:pStyle w:val="Titre3"/>
        <w:spacing w:before="120" w:after="120" w:line="276" w:lineRule="auto"/>
        <w:ind w:left="547" w:hanging="567"/>
        <w:rPr>
          <w:rFonts w:asciiTheme="minorHAnsi" w:hAnsiTheme="minorHAnsi" w:cstheme="minorHAnsi"/>
          <w:lang w:val="en-GB"/>
        </w:rPr>
      </w:pPr>
      <w:bookmarkStart w:id="165" w:name="_Ref521435212"/>
      <w:bookmarkStart w:id="166" w:name="_Toc88033917"/>
      <w:bookmarkStart w:id="167" w:name="_Toc89122802"/>
      <w:r w:rsidRPr="00BF3F8E">
        <w:rPr>
          <w:rFonts w:asciiTheme="minorHAnsi" w:hAnsiTheme="minorHAnsi" w:cstheme="minorHAnsi"/>
          <w:lang w:val="en-GB"/>
        </w:rPr>
        <w:t>Effectiveness and efficiency</w:t>
      </w:r>
      <w:bookmarkEnd w:id="165"/>
      <w:bookmarkEnd w:id="166"/>
      <w:bookmarkEnd w:id="167"/>
    </w:p>
    <w:p w14:paraId="4A14D441" w14:textId="77777777" w:rsidR="00AE7BC9" w:rsidRPr="00BF3F8E" w:rsidRDefault="00F7052D" w:rsidP="00A06E22">
      <w:pPr>
        <w:spacing w:before="120" w:line="276" w:lineRule="auto"/>
        <w:rPr>
          <w:rFonts w:asciiTheme="minorHAnsi" w:hAnsiTheme="minorHAnsi" w:cstheme="minorHAnsi"/>
          <w:lang w:val="en-GB" w:eastAsia="da-DK"/>
        </w:rPr>
      </w:pPr>
      <w:r w:rsidRPr="00BF3F8E">
        <w:rPr>
          <w:rFonts w:asciiTheme="minorHAnsi" w:hAnsiTheme="minorHAnsi" w:cstheme="minorHAnsi"/>
          <w:b/>
          <w:u w:val="single"/>
          <w:lang w:val="en-GB" w:eastAsia="da-DK"/>
        </w:rPr>
        <w:t>Effectiveness</w:t>
      </w:r>
      <w:r w:rsidR="00AE7BC9" w:rsidRPr="00BF3F8E">
        <w:rPr>
          <w:rFonts w:asciiTheme="minorHAnsi" w:hAnsiTheme="minorHAnsi" w:cstheme="minorHAnsi"/>
          <w:lang w:val="en-GB" w:eastAsia="da-DK"/>
        </w:rPr>
        <w:t xml:space="preserve"> (</w:t>
      </w:r>
      <w:r w:rsidR="00433D4B" w:rsidRPr="00BF3F8E">
        <w:rPr>
          <w:rFonts w:asciiTheme="minorHAnsi" w:hAnsiTheme="minorHAnsi" w:cstheme="minorHAnsi"/>
          <w:lang w:val="en-GB" w:eastAsia="da-DK"/>
        </w:rPr>
        <w:t xml:space="preserve">contribution of the actual outcomes to the </w:t>
      </w:r>
      <w:r w:rsidR="00E2678A" w:rsidRPr="00BF3F8E">
        <w:rPr>
          <w:rFonts w:asciiTheme="minorHAnsi" w:hAnsiTheme="minorHAnsi" w:cstheme="minorHAnsi"/>
          <w:lang w:val="en-GB" w:eastAsia="da-DK"/>
        </w:rPr>
        <w:t xml:space="preserve">project </w:t>
      </w:r>
      <w:r w:rsidR="00AE7BC9" w:rsidRPr="00BF3F8E">
        <w:rPr>
          <w:rFonts w:asciiTheme="minorHAnsi" w:hAnsiTheme="minorHAnsi" w:cstheme="minorHAnsi"/>
          <w:lang w:val="en-GB" w:eastAsia="da-DK"/>
        </w:rPr>
        <w:t>objective):</w:t>
      </w:r>
    </w:p>
    <w:p w14:paraId="1C1F9BD4" w14:textId="0EDBC666" w:rsidR="0058202B" w:rsidRPr="0054350A" w:rsidRDefault="00CC7870" w:rsidP="0054350A">
      <w:pPr>
        <w:spacing w:before="120" w:line="276" w:lineRule="auto"/>
        <w:jc w:val="both"/>
        <w:rPr>
          <w:rFonts w:asciiTheme="minorHAnsi" w:hAnsiTheme="minorHAnsi" w:cstheme="minorHAnsi"/>
          <w:sz w:val="22"/>
          <w:szCs w:val="22"/>
          <w:lang w:val="en-GB" w:eastAsia="da-DK"/>
        </w:rPr>
      </w:pPr>
      <w:r w:rsidRPr="0054350A">
        <w:rPr>
          <w:rFonts w:asciiTheme="minorHAnsi" w:hAnsiTheme="minorHAnsi" w:cstheme="minorHAnsi"/>
          <w:sz w:val="22"/>
          <w:szCs w:val="22"/>
          <w:lang w:val="en-GB" w:eastAsia="da-DK"/>
        </w:rPr>
        <w:t xml:space="preserve">The project objective </w:t>
      </w:r>
      <w:r w:rsidR="009D28A0" w:rsidRPr="0054350A">
        <w:rPr>
          <w:rFonts w:asciiTheme="minorHAnsi" w:hAnsiTheme="minorHAnsi" w:cstheme="minorHAnsi"/>
          <w:sz w:val="22"/>
          <w:szCs w:val="22"/>
          <w:lang w:val="en-GB" w:eastAsia="da-DK"/>
        </w:rPr>
        <w:t>was to</w:t>
      </w:r>
      <w:r w:rsidR="0054350A" w:rsidRPr="0054350A">
        <w:rPr>
          <w:rFonts w:asciiTheme="minorHAnsi" w:hAnsiTheme="minorHAnsi" w:cstheme="minorHAnsi"/>
          <w:sz w:val="22"/>
          <w:szCs w:val="22"/>
          <w:lang w:val="en-GB" w:eastAsia="da-DK"/>
        </w:rPr>
        <w:t xml:space="preserve"> </w:t>
      </w:r>
      <w:r w:rsidR="0054350A" w:rsidRPr="0054350A">
        <w:rPr>
          <w:rFonts w:asciiTheme="minorHAnsi" w:eastAsia="Calibri Light" w:hAnsiTheme="minorHAnsi" w:cstheme="minorHAnsi"/>
          <w:bCs/>
          <w:sz w:val="22"/>
          <w:szCs w:val="22"/>
          <w:lang w:val="en-GB"/>
        </w:rPr>
        <w:t>facilitate the integration of climate change adaptation into development budgeting and planning processes, and to increase access to local and external funding’</w:t>
      </w:r>
      <w:r w:rsidR="00DD6F3D" w:rsidRPr="0054350A">
        <w:rPr>
          <w:rFonts w:asciiTheme="minorHAnsi" w:hAnsiTheme="minorHAnsi" w:cstheme="minorHAnsi"/>
          <w:sz w:val="22"/>
          <w:szCs w:val="22"/>
          <w:lang w:val="en-GB" w:eastAsia="da-DK"/>
        </w:rPr>
        <w:t>.</w:t>
      </w:r>
      <w:r w:rsidR="009D28A0" w:rsidRPr="0054350A">
        <w:rPr>
          <w:rFonts w:asciiTheme="minorHAnsi" w:hAnsiTheme="minorHAnsi" w:cstheme="minorHAnsi"/>
          <w:sz w:val="22"/>
          <w:szCs w:val="22"/>
          <w:lang w:val="en-GB"/>
        </w:rPr>
        <w:t xml:space="preserve"> </w:t>
      </w:r>
      <w:r w:rsidRPr="0054350A">
        <w:rPr>
          <w:rFonts w:asciiTheme="minorHAnsi" w:hAnsiTheme="minorHAnsi" w:cstheme="minorHAnsi"/>
          <w:sz w:val="22"/>
          <w:szCs w:val="22"/>
          <w:lang w:val="en-GB"/>
        </w:rPr>
        <w:t>T</w:t>
      </w:r>
      <w:r w:rsidR="00477A3F">
        <w:rPr>
          <w:rFonts w:asciiTheme="minorHAnsi" w:hAnsiTheme="minorHAnsi" w:cstheme="minorHAnsi"/>
          <w:sz w:val="22"/>
          <w:szCs w:val="22"/>
          <w:lang w:val="en-GB"/>
        </w:rPr>
        <w:t>hree</w:t>
      </w:r>
      <w:r w:rsidR="00133524" w:rsidRPr="0054350A">
        <w:rPr>
          <w:rFonts w:asciiTheme="minorHAnsi" w:hAnsiTheme="minorHAnsi" w:cstheme="minorHAnsi"/>
          <w:sz w:val="22"/>
          <w:szCs w:val="22"/>
          <w:lang w:val="en-GB"/>
        </w:rPr>
        <w:t xml:space="preserve"> main</w:t>
      </w:r>
      <w:r w:rsidRPr="0054350A">
        <w:rPr>
          <w:rFonts w:asciiTheme="minorHAnsi" w:hAnsiTheme="minorHAnsi" w:cstheme="minorHAnsi"/>
          <w:sz w:val="22"/>
          <w:szCs w:val="22"/>
          <w:lang w:val="en-GB"/>
        </w:rPr>
        <w:t xml:space="preserve"> outcomes </w:t>
      </w:r>
      <w:r w:rsidR="00133524" w:rsidRPr="0054350A">
        <w:rPr>
          <w:rFonts w:asciiTheme="minorHAnsi" w:hAnsiTheme="minorHAnsi" w:cstheme="minorHAnsi"/>
          <w:sz w:val="22"/>
          <w:szCs w:val="22"/>
          <w:lang w:val="en-GB"/>
        </w:rPr>
        <w:t xml:space="preserve">(components) </w:t>
      </w:r>
      <w:r w:rsidRPr="0054350A">
        <w:rPr>
          <w:rFonts w:asciiTheme="minorHAnsi" w:hAnsiTheme="minorHAnsi" w:cstheme="minorHAnsi"/>
          <w:sz w:val="22"/>
          <w:szCs w:val="22"/>
          <w:lang w:val="en-GB"/>
        </w:rPr>
        <w:t>were formulated:</w:t>
      </w:r>
    </w:p>
    <w:p w14:paraId="03A9E22B" w14:textId="6D682541" w:rsidR="00133524" w:rsidRPr="0054350A" w:rsidRDefault="0054350A" w:rsidP="0054350A">
      <w:pPr>
        <w:pStyle w:val="Paragraphedeliste"/>
        <w:widowControl w:val="0"/>
        <w:numPr>
          <w:ilvl w:val="0"/>
          <w:numId w:val="12"/>
        </w:numPr>
        <w:autoSpaceDE w:val="0"/>
        <w:autoSpaceDN w:val="0"/>
        <w:adjustRightInd w:val="0"/>
        <w:spacing w:before="120" w:line="276" w:lineRule="auto"/>
        <w:jc w:val="both"/>
        <w:rPr>
          <w:rFonts w:asciiTheme="minorHAnsi" w:hAnsiTheme="minorHAnsi" w:cstheme="minorHAnsi"/>
          <w:color w:val="000000"/>
          <w:sz w:val="22"/>
          <w:szCs w:val="22"/>
          <w:lang w:val="en-GB"/>
        </w:rPr>
      </w:pPr>
      <w:r w:rsidRPr="0054350A">
        <w:rPr>
          <w:rFonts w:asciiTheme="minorHAnsi" w:hAnsiTheme="minorHAnsi" w:cstheme="minorHAnsi"/>
          <w:sz w:val="22"/>
          <w:szCs w:val="22"/>
          <w:lang w:val="en-GB" w:eastAsia="da-DK"/>
        </w:rPr>
        <w:lastRenderedPageBreak/>
        <w:t>Outcome 1</w:t>
      </w:r>
      <w:r w:rsidR="00133524" w:rsidRPr="0054350A">
        <w:rPr>
          <w:rFonts w:asciiTheme="minorHAnsi" w:hAnsiTheme="minorHAnsi" w:cstheme="minorHAnsi"/>
          <w:sz w:val="22"/>
          <w:szCs w:val="22"/>
          <w:lang w:val="en-GB" w:eastAsia="da-DK"/>
        </w:rPr>
        <w:t xml:space="preserve">: </w:t>
      </w:r>
      <w:r w:rsidRPr="0054350A">
        <w:rPr>
          <w:rFonts w:asciiTheme="minorHAnsi" w:hAnsiTheme="minorHAnsi" w:cstheme="minorHAnsi"/>
          <w:color w:val="000000"/>
          <w:sz w:val="22"/>
          <w:szCs w:val="22"/>
          <w:lang w:val="en-GB"/>
        </w:rPr>
        <w:t>Economic and climate impacts are assessed, and adaptation options prioritised for effective budgeting and planning</w:t>
      </w:r>
    </w:p>
    <w:p w14:paraId="0E004F54" w14:textId="4F6A2599" w:rsidR="0054350A" w:rsidRPr="0054350A" w:rsidRDefault="0054350A" w:rsidP="0054350A">
      <w:pPr>
        <w:pStyle w:val="Paragraphedeliste"/>
        <w:widowControl w:val="0"/>
        <w:numPr>
          <w:ilvl w:val="0"/>
          <w:numId w:val="12"/>
        </w:numPr>
        <w:autoSpaceDE w:val="0"/>
        <w:autoSpaceDN w:val="0"/>
        <w:adjustRightInd w:val="0"/>
        <w:spacing w:before="120" w:line="276" w:lineRule="auto"/>
        <w:jc w:val="both"/>
        <w:rPr>
          <w:rFonts w:asciiTheme="minorHAnsi" w:hAnsiTheme="minorHAnsi" w:cstheme="minorHAnsi"/>
          <w:color w:val="000000"/>
          <w:sz w:val="22"/>
          <w:szCs w:val="22"/>
          <w:lang w:val="en-GB"/>
        </w:rPr>
      </w:pPr>
      <w:r w:rsidRPr="0054350A">
        <w:rPr>
          <w:rFonts w:asciiTheme="minorHAnsi" w:hAnsiTheme="minorHAnsi" w:cstheme="minorHAnsi"/>
          <w:color w:val="000000"/>
          <w:sz w:val="22"/>
          <w:szCs w:val="22"/>
          <w:lang w:val="en-GB"/>
        </w:rPr>
        <w:t>Outcome 2</w:t>
      </w:r>
      <w:r w:rsidR="00133524" w:rsidRPr="0054350A">
        <w:rPr>
          <w:rFonts w:asciiTheme="minorHAnsi" w:hAnsiTheme="minorHAnsi" w:cstheme="minorHAnsi"/>
          <w:color w:val="000000"/>
          <w:sz w:val="22"/>
          <w:szCs w:val="22"/>
          <w:lang w:val="en-GB"/>
        </w:rPr>
        <w:t xml:space="preserve">: </w:t>
      </w:r>
      <w:r w:rsidRPr="0054350A">
        <w:rPr>
          <w:rFonts w:asciiTheme="minorHAnsi" w:hAnsiTheme="minorHAnsi" w:cstheme="minorHAnsi"/>
          <w:color w:val="000000"/>
          <w:sz w:val="22"/>
          <w:szCs w:val="22"/>
          <w:lang w:val="en-GB"/>
        </w:rPr>
        <w:t>CCA mainstreaming into budgeting processes is facilitated</w:t>
      </w:r>
    </w:p>
    <w:p w14:paraId="5AC1F5CB" w14:textId="584585EC" w:rsidR="0054350A" w:rsidRDefault="0054350A" w:rsidP="0054350A">
      <w:pPr>
        <w:pStyle w:val="Paragraphedeliste"/>
        <w:widowControl w:val="0"/>
        <w:numPr>
          <w:ilvl w:val="0"/>
          <w:numId w:val="12"/>
        </w:numPr>
        <w:autoSpaceDE w:val="0"/>
        <w:autoSpaceDN w:val="0"/>
        <w:adjustRightInd w:val="0"/>
        <w:spacing w:before="120" w:line="276" w:lineRule="auto"/>
        <w:jc w:val="both"/>
        <w:rPr>
          <w:rFonts w:asciiTheme="minorHAnsi" w:hAnsiTheme="minorHAnsi" w:cstheme="minorHAnsi"/>
          <w:color w:val="000000"/>
          <w:sz w:val="22"/>
          <w:szCs w:val="22"/>
          <w:lang w:val="en-GB"/>
        </w:rPr>
      </w:pPr>
      <w:r w:rsidRPr="0054350A">
        <w:rPr>
          <w:rFonts w:asciiTheme="minorHAnsi" w:hAnsiTheme="minorHAnsi" w:cstheme="minorHAnsi"/>
          <w:color w:val="000000"/>
          <w:sz w:val="22"/>
          <w:szCs w:val="22"/>
          <w:lang w:val="en-GB"/>
        </w:rPr>
        <w:t>Outcome 3: The National Environment and Climate Fund (FNEC) is strengthened to attract public and private funding for effective adaptation planning</w:t>
      </w:r>
    </w:p>
    <w:p w14:paraId="7E2F9635" w14:textId="6D685264" w:rsidR="00627D16" w:rsidRPr="00627D16" w:rsidRDefault="00356419" w:rsidP="00627D16">
      <w:pPr>
        <w:widowControl w:val="0"/>
        <w:autoSpaceDE w:val="0"/>
        <w:autoSpaceDN w:val="0"/>
        <w:adjustRightInd w:val="0"/>
        <w:spacing w:before="120" w:line="276" w:lineRule="auto"/>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With late beginning in 2019 and additional COVID disruptions, the bulk of the studies was conducted during the 2</w:t>
      </w:r>
      <w:r w:rsidRPr="00356419">
        <w:rPr>
          <w:rFonts w:asciiTheme="minorHAnsi" w:hAnsiTheme="minorHAnsi" w:cstheme="minorHAnsi"/>
          <w:color w:val="000000"/>
          <w:sz w:val="22"/>
          <w:szCs w:val="22"/>
          <w:vertAlign w:val="superscript"/>
          <w:lang w:val="en-GB"/>
        </w:rPr>
        <w:t>nd</w:t>
      </w:r>
      <w:r>
        <w:rPr>
          <w:rFonts w:asciiTheme="minorHAnsi" w:hAnsiTheme="minorHAnsi" w:cstheme="minorHAnsi"/>
          <w:color w:val="000000"/>
          <w:sz w:val="22"/>
          <w:szCs w:val="22"/>
          <w:lang w:val="en-GB"/>
        </w:rPr>
        <w:t xml:space="preserve"> semester of 2020 and most if not all validation workshops and training sessions were conducted in 2021. </w:t>
      </w:r>
      <w:proofErr w:type="gramStart"/>
      <w:r>
        <w:rPr>
          <w:rFonts w:asciiTheme="minorHAnsi" w:hAnsiTheme="minorHAnsi" w:cstheme="minorHAnsi"/>
          <w:color w:val="000000"/>
          <w:sz w:val="22"/>
          <w:szCs w:val="22"/>
          <w:lang w:val="en-GB"/>
        </w:rPr>
        <w:t>This is why</w:t>
      </w:r>
      <w:proofErr w:type="gramEnd"/>
      <w:r>
        <w:rPr>
          <w:rFonts w:asciiTheme="minorHAnsi" w:hAnsiTheme="minorHAnsi" w:cstheme="minorHAnsi"/>
          <w:color w:val="000000"/>
          <w:sz w:val="22"/>
          <w:szCs w:val="22"/>
          <w:lang w:val="en-GB"/>
        </w:rPr>
        <w:t xml:space="preserve"> with an iterative participatory approach many products were not finalised by project’s official closure date in June 2021.</w:t>
      </w:r>
    </w:p>
    <w:p w14:paraId="06D2740A" w14:textId="06C07B47" w:rsidR="00D2044E" w:rsidRPr="0054350A" w:rsidRDefault="0054350A" w:rsidP="0054350A">
      <w:pPr>
        <w:tabs>
          <w:tab w:val="left" w:pos="4111"/>
        </w:tabs>
        <w:spacing w:before="120" w:line="276" w:lineRule="auto"/>
        <w:jc w:val="both"/>
        <w:rPr>
          <w:rFonts w:asciiTheme="minorHAnsi" w:hAnsiTheme="minorHAnsi" w:cstheme="minorHAnsi"/>
          <w:i/>
          <w:sz w:val="22"/>
          <w:szCs w:val="22"/>
          <w:lang w:val="en-GB" w:eastAsia="da-DK"/>
        </w:rPr>
      </w:pPr>
      <w:r w:rsidRPr="0054350A">
        <w:rPr>
          <w:rFonts w:asciiTheme="minorHAnsi" w:hAnsiTheme="minorHAnsi" w:cstheme="minorHAnsi"/>
          <w:i/>
          <w:sz w:val="22"/>
          <w:szCs w:val="22"/>
          <w:lang w:val="en-GB" w:eastAsia="da-DK"/>
        </w:rPr>
        <w:t xml:space="preserve">Outcome </w:t>
      </w:r>
      <w:r w:rsidR="009F5BB2" w:rsidRPr="0054350A">
        <w:rPr>
          <w:rFonts w:asciiTheme="minorHAnsi" w:hAnsiTheme="minorHAnsi" w:cstheme="minorHAnsi"/>
          <w:i/>
          <w:sz w:val="22"/>
          <w:szCs w:val="22"/>
          <w:lang w:val="en-GB" w:eastAsia="da-DK"/>
        </w:rPr>
        <w:t>1</w:t>
      </w:r>
      <w:r w:rsidR="00D2044E" w:rsidRPr="0054350A">
        <w:rPr>
          <w:rFonts w:asciiTheme="minorHAnsi" w:hAnsiTheme="minorHAnsi" w:cstheme="minorHAnsi"/>
          <w:i/>
          <w:sz w:val="22"/>
          <w:szCs w:val="22"/>
          <w:lang w:val="en-GB" w:eastAsia="da-DK"/>
        </w:rPr>
        <w:t xml:space="preserve">: </w:t>
      </w:r>
      <w:r w:rsidRPr="0054350A">
        <w:rPr>
          <w:rFonts w:asciiTheme="minorHAnsi" w:hAnsiTheme="minorHAnsi" w:cstheme="minorHAnsi"/>
          <w:color w:val="000000"/>
          <w:sz w:val="22"/>
          <w:szCs w:val="22"/>
          <w:lang w:val="en-GB"/>
        </w:rPr>
        <w:t>Economic and climate impacts are assessed, and adaptation options prioritised for effective budgeting and planning</w:t>
      </w:r>
    </w:p>
    <w:p w14:paraId="355775E1" w14:textId="7080B3F4" w:rsidR="00CC7870" w:rsidRPr="0054350A" w:rsidRDefault="00D2044E" w:rsidP="0054350A">
      <w:pPr>
        <w:tabs>
          <w:tab w:val="left" w:pos="4111"/>
        </w:tabs>
        <w:spacing w:before="120" w:line="276" w:lineRule="auto"/>
        <w:jc w:val="both"/>
        <w:rPr>
          <w:rFonts w:asciiTheme="minorHAnsi" w:hAnsiTheme="minorHAnsi" w:cstheme="minorHAnsi"/>
          <w:i/>
          <w:sz w:val="22"/>
          <w:szCs w:val="22"/>
          <w:lang w:val="en-GB" w:eastAsia="da-DK"/>
        </w:rPr>
      </w:pPr>
      <w:r w:rsidRPr="0054350A">
        <w:rPr>
          <w:rFonts w:asciiTheme="minorHAnsi" w:hAnsiTheme="minorHAnsi" w:cstheme="minorHAnsi"/>
          <w:i/>
          <w:sz w:val="22"/>
          <w:szCs w:val="22"/>
          <w:lang w:val="en-GB" w:eastAsia="da-DK"/>
        </w:rPr>
        <w:t>T</w:t>
      </w:r>
      <w:r w:rsidR="0077197F" w:rsidRPr="0054350A">
        <w:rPr>
          <w:rFonts w:asciiTheme="minorHAnsi" w:hAnsiTheme="minorHAnsi" w:cstheme="minorHAnsi"/>
          <w:i/>
          <w:sz w:val="22"/>
          <w:szCs w:val="22"/>
          <w:lang w:val="en-GB" w:eastAsia="da-DK"/>
        </w:rPr>
        <w:t xml:space="preserve">here </w:t>
      </w:r>
      <w:r w:rsidR="001F2949" w:rsidRPr="0054350A">
        <w:rPr>
          <w:rFonts w:asciiTheme="minorHAnsi" w:hAnsiTheme="minorHAnsi" w:cstheme="minorHAnsi"/>
          <w:i/>
          <w:sz w:val="22"/>
          <w:szCs w:val="22"/>
          <w:lang w:val="en-GB" w:eastAsia="da-DK"/>
        </w:rPr>
        <w:t>is</w:t>
      </w:r>
      <w:r w:rsidR="0077197F" w:rsidRPr="0054350A">
        <w:rPr>
          <w:rFonts w:asciiTheme="minorHAnsi" w:hAnsiTheme="minorHAnsi" w:cstheme="minorHAnsi"/>
          <w:i/>
          <w:sz w:val="22"/>
          <w:szCs w:val="22"/>
          <w:lang w:val="en-GB" w:eastAsia="da-DK"/>
        </w:rPr>
        <w:t xml:space="preserve"> a </w:t>
      </w:r>
      <w:r w:rsidR="0054350A">
        <w:rPr>
          <w:rFonts w:asciiTheme="minorHAnsi" w:hAnsiTheme="minorHAnsi" w:cstheme="minorHAnsi"/>
          <w:i/>
          <w:sz w:val="22"/>
          <w:szCs w:val="22"/>
          <w:lang w:val="en-GB" w:eastAsia="da-DK"/>
        </w:rPr>
        <w:t xml:space="preserve">very </w:t>
      </w:r>
      <w:r w:rsidR="001F2949" w:rsidRPr="0054350A">
        <w:rPr>
          <w:rFonts w:asciiTheme="minorHAnsi" w:hAnsiTheme="minorHAnsi" w:cstheme="minorHAnsi"/>
          <w:i/>
          <w:sz w:val="22"/>
          <w:szCs w:val="22"/>
          <w:lang w:val="en-GB" w:eastAsia="da-DK"/>
        </w:rPr>
        <w:t>satisfactory c</w:t>
      </w:r>
      <w:r w:rsidR="0077197F" w:rsidRPr="0054350A">
        <w:rPr>
          <w:rFonts w:asciiTheme="minorHAnsi" w:hAnsiTheme="minorHAnsi" w:cstheme="minorHAnsi"/>
          <w:i/>
          <w:sz w:val="22"/>
          <w:szCs w:val="22"/>
          <w:lang w:val="en-GB" w:eastAsia="da-DK"/>
        </w:rPr>
        <w:t xml:space="preserve">ontribution of achieved results </w:t>
      </w:r>
      <w:r w:rsidR="00940CBE">
        <w:rPr>
          <w:rFonts w:asciiTheme="minorHAnsi" w:hAnsiTheme="minorHAnsi" w:cstheme="minorHAnsi"/>
          <w:i/>
          <w:sz w:val="22"/>
          <w:szCs w:val="22"/>
          <w:lang w:val="en-GB" w:eastAsia="da-DK"/>
        </w:rPr>
        <w:t>with</w:t>
      </w:r>
      <w:r w:rsidR="0077197F" w:rsidRPr="0054350A">
        <w:rPr>
          <w:rFonts w:asciiTheme="minorHAnsi" w:hAnsiTheme="minorHAnsi" w:cstheme="minorHAnsi"/>
          <w:i/>
          <w:sz w:val="22"/>
          <w:szCs w:val="22"/>
          <w:lang w:val="en-GB" w:eastAsia="da-DK"/>
        </w:rPr>
        <w:t xml:space="preserve"> the objectives. </w:t>
      </w:r>
      <w:r w:rsidR="0054350A">
        <w:rPr>
          <w:rFonts w:asciiTheme="minorHAnsi" w:hAnsiTheme="minorHAnsi" w:cstheme="minorHAnsi"/>
          <w:i/>
          <w:sz w:val="22"/>
          <w:szCs w:val="22"/>
          <w:lang w:val="en-GB" w:eastAsia="da-DK"/>
        </w:rPr>
        <w:t xml:space="preserve">Despite the many operational and methodological difficulties encountered and even non-completion of several outputs by </w:t>
      </w:r>
      <w:r w:rsidR="00940CBE">
        <w:rPr>
          <w:rFonts w:asciiTheme="minorHAnsi" w:hAnsiTheme="minorHAnsi" w:cstheme="minorHAnsi"/>
          <w:i/>
          <w:sz w:val="22"/>
          <w:szCs w:val="22"/>
          <w:lang w:val="en-GB" w:eastAsia="da-DK"/>
        </w:rPr>
        <w:t xml:space="preserve">the </w:t>
      </w:r>
      <w:r w:rsidR="0054350A">
        <w:rPr>
          <w:rFonts w:asciiTheme="minorHAnsi" w:hAnsiTheme="minorHAnsi" w:cstheme="minorHAnsi"/>
          <w:i/>
          <w:sz w:val="22"/>
          <w:szCs w:val="22"/>
          <w:lang w:val="en-GB" w:eastAsia="da-DK"/>
        </w:rPr>
        <w:t xml:space="preserve">project’s end, the participatory approach largely contributed to the success of this outcome. Furthermore, additional financial UNDP support and Government </w:t>
      </w:r>
      <w:proofErr w:type="spellStart"/>
      <w:r w:rsidR="0054350A">
        <w:rPr>
          <w:rFonts w:asciiTheme="minorHAnsi" w:hAnsiTheme="minorHAnsi" w:cstheme="minorHAnsi"/>
          <w:i/>
          <w:sz w:val="22"/>
          <w:szCs w:val="22"/>
          <w:lang w:val="en-GB" w:eastAsia="da-DK"/>
        </w:rPr>
        <w:t>cofinancing</w:t>
      </w:r>
      <w:proofErr w:type="spellEnd"/>
      <w:r w:rsidR="0054350A">
        <w:rPr>
          <w:rFonts w:asciiTheme="minorHAnsi" w:hAnsiTheme="minorHAnsi" w:cstheme="minorHAnsi"/>
          <w:i/>
          <w:sz w:val="22"/>
          <w:szCs w:val="22"/>
          <w:lang w:val="en-GB" w:eastAsia="da-DK"/>
        </w:rPr>
        <w:t xml:space="preserve"> provided the last mile to ensure (near-) completion of all outputs.</w:t>
      </w:r>
      <w:r w:rsidR="00E07062" w:rsidRPr="0054350A">
        <w:rPr>
          <w:rFonts w:asciiTheme="minorHAnsi" w:hAnsiTheme="minorHAnsi" w:cstheme="minorHAnsi"/>
          <w:i/>
          <w:sz w:val="22"/>
          <w:szCs w:val="22"/>
          <w:lang w:val="en-GB" w:eastAsia="da-DK"/>
        </w:rPr>
        <w:t xml:space="preserve"> </w:t>
      </w:r>
    </w:p>
    <w:p w14:paraId="206EFB25" w14:textId="31364B29" w:rsidR="00077A3D" w:rsidRDefault="00627D16" w:rsidP="0054350A">
      <w:pPr>
        <w:spacing w:before="120" w:line="276" w:lineRule="auto"/>
        <w:jc w:val="both"/>
        <w:rPr>
          <w:rFonts w:asciiTheme="minorHAnsi" w:hAnsiTheme="minorHAnsi" w:cstheme="minorHAnsi"/>
          <w:sz w:val="22"/>
          <w:szCs w:val="22"/>
          <w:lang w:val="en-GB" w:eastAsia="da-DK"/>
        </w:rPr>
      </w:pPr>
      <w:r>
        <w:rPr>
          <w:rFonts w:asciiTheme="minorHAnsi" w:hAnsiTheme="minorHAnsi" w:cstheme="minorHAnsi"/>
          <w:i/>
          <w:sz w:val="22"/>
          <w:szCs w:val="22"/>
          <w:lang w:val="en-GB" w:eastAsia="da-DK"/>
        </w:rPr>
        <w:t>Vulnerability assessments and meta-analysis</w:t>
      </w:r>
      <w:r w:rsidR="003F59BC" w:rsidRPr="0054350A">
        <w:rPr>
          <w:rFonts w:asciiTheme="minorHAnsi" w:hAnsiTheme="minorHAnsi" w:cstheme="minorHAnsi"/>
          <w:sz w:val="22"/>
          <w:szCs w:val="22"/>
          <w:lang w:val="en-GB" w:eastAsia="da-DK"/>
        </w:rPr>
        <w:t>: t</w:t>
      </w:r>
      <w:r w:rsidR="00B03973" w:rsidRPr="0054350A">
        <w:rPr>
          <w:rFonts w:asciiTheme="minorHAnsi" w:hAnsiTheme="minorHAnsi" w:cstheme="minorHAnsi"/>
          <w:sz w:val="22"/>
          <w:szCs w:val="22"/>
          <w:lang w:val="en-GB" w:eastAsia="da-DK"/>
        </w:rPr>
        <w:t xml:space="preserve">he </w:t>
      </w:r>
      <w:r w:rsidR="00133524" w:rsidRPr="0054350A">
        <w:rPr>
          <w:rFonts w:asciiTheme="minorHAnsi" w:hAnsiTheme="minorHAnsi" w:cstheme="minorHAnsi"/>
          <w:sz w:val="22"/>
          <w:szCs w:val="22"/>
          <w:lang w:val="en-GB" w:eastAsia="da-DK"/>
        </w:rPr>
        <w:t xml:space="preserve">efforts made by the </w:t>
      </w:r>
      <w:r>
        <w:rPr>
          <w:rFonts w:asciiTheme="minorHAnsi" w:hAnsiTheme="minorHAnsi" w:cstheme="minorHAnsi"/>
          <w:sz w:val="22"/>
          <w:szCs w:val="22"/>
          <w:lang w:val="en-GB" w:eastAsia="da-DK"/>
        </w:rPr>
        <w:t>laboratories – despite COVID and the lack of data – resulted in an overall broad agreement on the sectoral issues with however a (too?) late contribution to PNA drafting</w:t>
      </w:r>
      <w:r w:rsidR="00077A3D" w:rsidRPr="0054350A">
        <w:rPr>
          <w:rFonts w:asciiTheme="minorHAnsi" w:hAnsiTheme="minorHAnsi" w:cstheme="minorHAnsi"/>
          <w:sz w:val="22"/>
          <w:szCs w:val="22"/>
          <w:lang w:val="en-GB" w:eastAsia="da-DK"/>
        </w:rPr>
        <w:t>.</w:t>
      </w:r>
    </w:p>
    <w:p w14:paraId="3E17B6E0" w14:textId="3E85826C" w:rsidR="00077A3D" w:rsidRPr="0054350A" w:rsidRDefault="00627D16" w:rsidP="00627D16">
      <w:pPr>
        <w:spacing w:before="120" w:line="276" w:lineRule="auto"/>
        <w:jc w:val="both"/>
        <w:rPr>
          <w:rFonts w:asciiTheme="minorHAnsi" w:hAnsiTheme="minorHAnsi" w:cstheme="minorHAnsi"/>
          <w:sz w:val="22"/>
          <w:szCs w:val="22"/>
          <w:lang w:val="en-GB" w:eastAsia="da-DK"/>
        </w:rPr>
      </w:pPr>
      <w:r>
        <w:rPr>
          <w:rFonts w:asciiTheme="minorHAnsi" w:hAnsiTheme="minorHAnsi" w:cstheme="minorHAnsi"/>
          <w:i/>
          <w:sz w:val="22"/>
          <w:szCs w:val="22"/>
          <w:lang w:val="en-GB" w:eastAsia="da-DK"/>
        </w:rPr>
        <w:t>General and partial modelling of economic impact:</w:t>
      </w:r>
      <w:r w:rsidR="003F59BC" w:rsidRPr="0054350A">
        <w:rPr>
          <w:rFonts w:asciiTheme="minorHAnsi" w:hAnsiTheme="minorHAnsi" w:cstheme="minorHAnsi"/>
          <w:sz w:val="22"/>
          <w:szCs w:val="22"/>
          <w:lang w:val="en-GB" w:eastAsia="da-DK"/>
        </w:rPr>
        <w:t xml:space="preserve"> </w:t>
      </w:r>
      <w:r w:rsidR="00077A3D" w:rsidRPr="0054350A">
        <w:rPr>
          <w:rFonts w:asciiTheme="minorHAnsi" w:hAnsiTheme="minorHAnsi" w:cstheme="minorHAnsi"/>
          <w:sz w:val="22"/>
          <w:szCs w:val="22"/>
          <w:lang w:val="en-GB" w:eastAsia="da-DK"/>
        </w:rPr>
        <w:t>the</w:t>
      </w:r>
      <w:r>
        <w:rPr>
          <w:rFonts w:asciiTheme="minorHAnsi" w:hAnsiTheme="minorHAnsi" w:cstheme="minorHAnsi"/>
          <w:sz w:val="22"/>
          <w:szCs w:val="22"/>
          <w:lang w:val="en-GB" w:eastAsia="da-DK"/>
        </w:rPr>
        <w:t xml:space="preserve"> models were produced and are available. The general model may be utilised straight away by MDP’s teams of economist</w:t>
      </w:r>
      <w:r w:rsidR="00940CBE">
        <w:rPr>
          <w:rFonts w:asciiTheme="minorHAnsi" w:hAnsiTheme="minorHAnsi" w:cstheme="minorHAnsi"/>
          <w:sz w:val="22"/>
          <w:szCs w:val="22"/>
          <w:lang w:val="en-GB" w:eastAsia="da-DK"/>
        </w:rPr>
        <w:t>s</w:t>
      </w:r>
      <w:r>
        <w:rPr>
          <w:rFonts w:asciiTheme="minorHAnsi" w:hAnsiTheme="minorHAnsi" w:cstheme="minorHAnsi"/>
          <w:sz w:val="22"/>
          <w:szCs w:val="22"/>
          <w:lang w:val="en-GB" w:eastAsia="da-DK"/>
        </w:rPr>
        <w:t xml:space="preserve">, but it remains to be seen how useful the partial model could be. It requires extensive datasets that are currently unavailable with the current data collection and processing mechanism through INSAE. It might require additional sectoral ministry’s support to INSAE </w:t>
      </w:r>
      <w:r w:rsidR="00940CBE">
        <w:rPr>
          <w:rFonts w:asciiTheme="minorHAnsi" w:hAnsiTheme="minorHAnsi" w:cstheme="minorHAnsi"/>
          <w:sz w:val="22"/>
          <w:szCs w:val="22"/>
          <w:lang w:val="en-GB" w:eastAsia="da-DK"/>
        </w:rPr>
        <w:t xml:space="preserve">to </w:t>
      </w:r>
      <w:r>
        <w:rPr>
          <w:rFonts w:asciiTheme="minorHAnsi" w:hAnsiTheme="minorHAnsi" w:cstheme="minorHAnsi"/>
          <w:sz w:val="22"/>
          <w:szCs w:val="22"/>
          <w:lang w:val="en-GB" w:eastAsia="da-DK"/>
        </w:rPr>
        <w:t>ensure that they get directly relevant/useful data from the institution, pending a hypothetical reform of statistical reporting.</w:t>
      </w:r>
    </w:p>
    <w:p w14:paraId="1F6FF0C4" w14:textId="3E3B5D1F" w:rsidR="00627D16" w:rsidRDefault="00627D16" w:rsidP="0054350A">
      <w:pPr>
        <w:spacing w:before="120" w:line="276" w:lineRule="auto"/>
        <w:jc w:val="both"/>
        <w:rPr>
          <w:rFonts w:asciiTheme="minorHAnsi" w:hAnsiTheme="minorHAnsi" w:cstheme="minorHAnsi"/>
          <w:sz w:val="22"/>
          <w:szCs w:val="22"/>
          <w:lang w:val="en-GB" w:eastAsia="da-DK"/>
        </w:rPr>
      </w:pPr>
      <w:r>
        <w:rPr>
          <w:rFonts w:asciiTheme="minorHAnsi" w:hAnsiTheme="minorHAnsi" w:cstheme="minorHAnsi"/>
          <w:i/>
          <w:iCs/>
          <w:sz w:val="22"/>
          <w:szCs w:val="22"/>
          <w:lang w:val="en-GB" w:eastAsia="da-DK"/>
        </w:rPr>
        <w:t>NAP drafting</w:t>
      </w:r>
      <w:r w:rsidR="00077A3D" w:rsidRPr="0054350A">
        <w:rPr>
          <w:rFonts w:asciiTheme="minorHAnsi" w:hAnsiTheme="minorHAnsi" w:cstheme="minorHAnsi"/>
          <w:sz w:val="22"/>
          <w:szCs w:val="22"/>
          <w:lang w:val="en-GB" w:eastAsia="da-DK"/>
        </w:rPr>
        <w:t xml:space="preserve">: </w:t>
      </w:r>
      <w:r>
        <w:rPr>
          <w:rFonts w:asciiTheme="minorHAnsi" w:hAnsiTheme="minorHAnsi" w:cstheme="minorHAnsi"/>
          <w:sz w:val="22"/>
          <w:szCs w:val="22"/>
          <w:lang w:val="en-GB" w:eastAsia="da-DK"/>
        </w:rPr>
        <w:t xml:space="preserve">as mentioned earlier, this may be the single most important result of the project even though it was not clearly stated in the </w:t>
      </w:r>
      <w:proofErr w:type="spellStart"/>
      <w:r w:rsidR="004E3CB3">
        <w:rPr>
          <w:rFonts w:asciiTheme="minorHAnsi" w:hAnsiTheme="minorHAnsi" w:cstheme="minorHAnsi"/>
          <w:sz w:val="22"/>
          <w:szCs w:val="22"/>
          <w:lang w:val="en-GB" w:eastAsia="da-DK"/>
        </w:rPr>
        <w:t>ProDoc</w:t>
      </w:r>
      <w:proofErr w:type="spellEnd"/>
      <w:r>
        <w:rPr>
          <w:rFonts w:asciiTheme="minorHAnsi" w:hAnsiTheme="minorHAnsi" w:cstheme="minorHAnsi"/>
          <w:sz w:val="22"/>
          <w:szCs w:val="22"/>
          <w:lang w:val="en-GB" w:eastAsia="da-DK"/>
        </w:rPr>
        <w:t xml:space="preserve">. It generated a lot of interest from both, sectors that are very much aware of the need </w:t>
      </w:r>
      <w:r w:rsidR="00940CBE">
        <w:rPr>
          <w:rFonts w:asciiTheme="minorHAnsi" w:hAnsiTheme="minorHAnsi" w:cstheme="minorHAnsi"/>
          <w:sz w:val="22"/>
          <w:szCs w:val="22"/>
          <w:lang w:val="en-GB" w:eastAsia="da-DK"/>
        </w:rPr>
        <w:t>for</w:t>
      </w:r>
      <w:r>
        <w:rPr>
          <w:rFonts w:asciiTheme="minorHAnsi" w:hAnsiTheme="minorHAnsi" w:cstheme="minorHAnsi"/>
          <w:sz w:val="22"/>
          <w:szCs w:val="22"/>
          <w:lang w:val="en-GB" w:eastAsia="da-DK"/>
        </w:rPr>
        <w:t xml:space="preserve"> CCA (energy, infrastructures, forestry) and of tourism that was not at all focussing on CCA. Clear roadmaps agreed by all sectoral stakeholders to tackle CC through adaptation are now available and have the potential to steer Government action on CCA at least until 2025 and 2030 if upgraded.</w:t>
      </w:r>
    </w:p>
    <w:p w14:paraId="09ECB0C1" w14:textId="77777777" w:rsidR="00627D16" w:rsidRDefault="00627D16" w:rsidP="0054350A">
      <w:pPr>
        <w:spacing w:before="120" w:line="276" w:lineRule="auto"/>
        <w:jc w:val="both"/>
        <w:rPr>
          <w:rFonts w:asciiTheme="minorHAnsi" w:hAnsiTheme="minorHAnsi" w:cstheme="minorHAnsi"/>
          <w:sz w:val="22"/>
          <w:szCs w:val="22"/>
          <w:lang w:val="en-GB" w:eastAsia="da-DK"/>
        </w:rPr>
      </w:pPr>
    </w:p>
    <w:p w14:paraId="06434C55" w14:textId="75C1A518" w:rsidR="00627D16" w:rsidRDefault="00627D16" w:rsidP="00627D16">
      <w:pPr>
        <w:widowControl w:val="0"/>
        <w:autoSpaceDE w:val="0"/>
        <w:autoSpaceDN w:val="0"/>
        <w:adjustRightInd w:val="0"/>
        <w:spacing w:before="120" w:line="276" w:lineRule="auto"/>
        <w:jc w:val="both"/>
        <w:rPr>
          <w:rFonts w:asciiTheme="minorHAnsi" w:hAnsiTheme="minorHAnsi" w:cstheme="minorHAnsi"/>
          <w:color w:val="000000"/>
          <w:sz w:val="22"/>
          <w:szCs w:val="22"/>
          <w:lang w:val="en-GB"/>
        </w:rPr>
      </w:pPr>
      <w:r w:rsidRPr="00627D16">
        <w:rPr>
          <w:rFonts w:asciiTheme="minorHAnsi" w:hAnsiTheme="minorHAnsi" w:cstheme="minorHAnsi"/>
          <w:i/>
          <w:iCs/>
          <w:color w:val="000000"/>
          <w:sz w:val="22"/>
          <w:szCs w:val="22"/>
          <w:lang w:val="en-GB"/>
        </w:rPr>
        <w:t>Outcome 2</w:t>
      </w:r>
      <w:r w:rsidRPr="00627D16">
        <w:rPr>
          <w:rFonts w:asciiTheme="minorHAnsi" w:hAnsiTheme="minorHAnsi" w:cstheme="minorHAnsi"/>
          <w:color w:val="000000"/>
          <w:sz w:val="22"/>
          <w:szCs w:val="22"/>
          <w:lang w:val="en-GB"/>
        </w:rPr>
        <w:t>: CCA mainstreaming into budgeting processes is facilitated</w:t>
      </w:r>
    </w:p>
    <w:p w14:paraId="20E78235" w14:textId="350486CC" w:rsidR="00627D16" w:rsidRPr="00627D16" w:rsidRDefault="00627D16" w:rsidP="00627D16">
      <w:pPr>
        <w:widowControl w:val="0"/>
        <w:autoSpaceDE w:val="0"/>
        <w:autoSpaceDN w:val="0"/>
        <w:adjustRightInd w:val="0"/>
        <w:spacing w:before="120" w:line="276" w:lineRule="auto"/>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The outputs have the potential to contribut</w:t>
      </w:r>
      <w:r w:rsidR="00940CBE">
        <w:rPr>
          <w:rFonts w:asciiTheme="minorHAnsi" w:hAnsiTheme="minorHAnsi" w:cstheme="minorHAnsi"/>
          <w:color w:val="000000"/>
          <w:sz w:val="22"/>
          <w:szCs w:val="22"/>
          <w:lang w:val="en-GB"/>
        </w:rPr>
        <w:t>e</w:t>
      </w:r>
      <w:r>
        <w:rPr>
          <w:rFonts w:asciiTheme="minorHAnsi" w:hAnsiTheme="minorHAnsi" w:cstheme="minorHAnsi"/>
          <w:color w:val="000000"/>
          <w:sz w:val="22"/>
          <w:szCs w:val="22"/>
          <w:lang w:val="en-GB"/>
        </w:rPr>
        <w:t xml:space="preserve"> to the project</w:t>
      </w:r>
      <w:r w:rsidR="00A01527">
        <w:rPr>
          <w:rFonts w:asciiTheme="minorHAnsi" w:hAnsiTheme="minorHAnsi" w:cstheme="minorHAnsi"/>
          <w:color w:val="000000"/>
          <w:sz w:val="22"/>
          <w:szCs w:val="22"/>
          <w:lang w:val="en-GB"/>
        </w:rPr>
        <w:t>’s</w:t>
      </w:r>
      <w:r>
        <w:rPr>
          <w:rFonts w:asciiTheme="minorHAnsi" w:hAnsiTheme="minorHAnsi" w:cstheme="minorHAnsi"/>
          <w:color w:val="000000"/>
          <w:sz w:val="22"/>
          <w:szCs w:val="22"/>
          <w:lang w:val="en-GB"/>
        </w:rPr>
        <w:t xml:space="preserve"> </w:t>
      </w:r>
      <w:proofErr w:type="gramStart"/>
      <w:r>
        <w:rPr>
          <w:rFonts w:asciiTheme="minorHAnsi" w:hAnsiTheme="minorHAnsi" w:cstheme="minorHAnsi"/>
          <w:color w:val="000000"/>
          <w:sz w:val="22"/>
          <w:szCs w:val="22"/>
          <w:lang w:val="en-GB"/>
        </w:rPr>
        <w:t>objective</w:t>
      </w:r>
      <w:proofErr w:type="gramEnd"/>
      <w:r>
        <w:rPr>
          <w:rFonts w:asciiTheme="minorHAnsi" w:hAnsiTheme="minorHAnsi" w:cstheme="minorHAnsi"/>
          <w:color w:val="000000"/>
          <w:sz w:val="22"/>
          <w:szCs w:val="22"/>
          <w:lang w:val="en-GB"/>
        </w:rPr>
        <w:t xml:space="preserve"> but the new products have yet to be fully applied/used by their beneficiaries as it is too soon by </w:t>
      </w:r>
      <w:r w:rsidR="00940CBE">
        <w:rPr>
          <w:rFonts w:asciiTheme="minorHAnsi" w:hAnsiTheme="minorHAnsi" w:cstheme="minorHAnsi"/>
          <w:color w:val="000000"/>
          <w:sz w:val="22"/>
          <w:szCs w:val="22"/>
          <w:lang w:val="en-GB"/>
        </w:rPr>
        <w:t xml:space="preserve">the </w:t>
      </w:r>
      <w:r>
        <w:rPr>
          <w:rFonts w:asciiTheme="minorHAnsi" w:hAnsiTheme="minorHAnsi" w:cstheme="minorHAnsi"/>
          <w:color w:val="000000"/>
          <w:sz w:val="22"/>
          <w:szCs w:val="22"/>
          <w:lang w:val="en-GB"/>
        </w:rPr>
        <w:t>project’s end.</w:t>
      </w:r>
    </w:p>
    <w:p w14:paraId="15304149" w14:textId="24745DCE" w:rsidR="00627D16" w:rsidRDefault="00627D16" w:rsidP="0054350A">
      <w:pPr>
        <w:spacing w:before="120" w:line="276" w:lineRule="auto"/>
        <w:jc w:val="both"/>
        <w:rPr>
          <w:rFonts w:asciiTheme="minorHAnsi" w:hAnsiTheme="minorHAnsi" w:cstheme="minorHAnsi"/>
          <w:sz w:val="22"/>
          <w:szCs w:val="22"/>
          <w:lang w:val="en-GB" w:eastAsia="da-DK"/>
        </w:rPr>
      </w:pPr>
      <w:r>
        <w:rPr>
          <w:rFonts w:asciiTheme="minorHAnsi" w:hAnsiTheme="minorHAnsi" w:cstheme="minorHAnsi"/>
          <w:i/>
          <w:sz w:val="22"/>
          <w:szCs w:val="22"/>
          <w:lang w:val="en-GB" w:eastAsia="da-DK"/>
        </w:rPr>
        <w:t>Budget tracking coding system</w:t>
      </w:r>
      <w:r w:rsidR="003F59BC" w:rsidRPr="0054350A">
        <w:rPr>
          <w:rFonts w:asciiTheme="minorHAnsi" w:hAnsiTheme="minorHAnsi" w:cstheme="minorHAnsi"/>
          <w:sz w:val="22"/>
          <w:szCs w:val="22"/>
          <w:lang w:val="en-GB" w:eastAsia="da-DK"/>
        </w:rPr>
        <w:t xml:space="preserve">: </w:t>
      </w:r>
      <w:r>
        <w:rPr>
          <w:rFonts w:asciiTheme="minorHAnsi" w:hAnsiTheme="minorHAnsi" w:cstheme="minorHAnsi"/>
          <w:sz w:val="22"/>
          <w:szCs w:val="22"/>
          <w:lang w:val="en-GB" w:eastAsia="da-DK"/>
        </w:rPr>
        <w:t>still ongoing, the system is a key piece of the entire mechanism to ensure CC expenses tracking and appraise Government efforts in CCA. IT is assumed that the system will be validated and endorsed. Its use should (supposedly) be no different from the regular budget coding system already in place.</w:t>
      </w:r>
    </w:p>
    <w:p w14:paraId="3F3E2B4D" w14:textId="6B613A71" w:rsidR="00874725" w:rsidRPr="0054350A" w:rsidRDefault="00627D16" w:rsidP="0054350A">
      <w:pPr>
        <w:spacing w:before="120" w:line="276" w:lineRule="auto"/>
        <w:jc w:val="both"/>
        <w:rPr>
          <w:rFonts w:asciiTheme="minorHAnsi" w:hAnsiTheme="minorHAnsi" w:cstheme="minorHAnsi"/>
          <w:sz w:val="22"/>
          <w:szCs w:val="22"/>
          <w:lang w:val="en-GB" w:eastAsia="da-DK"/>
        </w:rPr>
      </w:pPr>
      <w:r>
        <w:rPr>
          <w:rFonts w:asciiTheme="minorHAnsi" w:hAnsiTheme="minorHAnsi" w:cstheme="minorHAnsi"/>
          <w:i/>
          <w:sz w:val="22"/>
          <w:szCs w:val="22"/>
          <w:lang w:val="en-GB" w:eastAsia="da-DK"/>
        </w:rPr>
        <w:lastRenderedPageBreak/>
        <w:t>CNCC reactivation</w:t>
      </w:r>
      <w:r w:rsidR="003F59BC" w:rsidRPr="0054350A">
        <w:rPr>
          <w:rFonts w:asciiTheme="minorHAnsi" w:hAnsiTheme="minorHAnsi" w:cstheme="minorHAnsi"/>
          <w:sz w:val="22"/>
          <w:szCs w:val="22"/>
          <w:lang w:val="en-GB" w:eastAsia="da-DK"/>
        </w:rPr>
        <w:t xml:space="preserve">: </w:t>
      </w:r>
      <w:r>
        <w:rPr>
          <w:rFonts w:asciiTheme="minorHAnsi" w:hAnsiTheme="minorHAnsi" w:cstheme="minorHAnsi"/>
          <w:sz w:val="22"/>
          <w:szCs w:val="22"/>
          <w:lang w:val="en-GB" w:eastAsia="da-DK"/>
        </w:rPr>
        <w:t xml:space="preserve">the project not only focussed on ready-to-use tools but also on mechanisms to ensure that CCA is being monitored over time, long after </w:t>
      </w:r>
      <w:r w:rsidR="00940CBE">
        <w:rPr>
          <w:rFonts w:asciiTheme="minorHAnsi" w:hAnsiTheme="minorHAnsi" w:cstheme="minorHAnsi"/>
          <w:sz w:val="22"/>
          <w:szCs w:val="22"/>
          <w:lang w:val="en-GB" w:eastAsia="da-DK"/>
        </w:rPr>
        <w:t xml:space="preserve">the </w:t>
      </w:r>
      <w:r>
        <w:rPr>
          <w:rFonts w:asciiTheme="minorHAnsi" w:hAnsiTheme="minorHAnsi" w:cstheme="minorHAnsi"/>
          <w:sz w:val="22"/>
          <w:szCs w:val="22"/>
          <w:lang w:val="en-GB" w:eastAsia="da-DK"/>
        </w:rPr>
        <w:t>project’s closure. This is a necessary first step but unless specific funding is allocated for that purpose with a proactive/leading ministry overseeing CNCC’s actions, there is no guarantee (given the history of CNCC) that these decree-created structures will be operational for any long period of time.</w:t>
      </w:r>
    </w:p>
    <w:p w14:paraId="136B2CA1" w14:textId="3431FACA" w:rsidR="00A96758" w:rsidRDefault="00627D16" w:rsidP="00627D16">
      <w:pPr>
        <w:keepNext/>
        <w:keepLines/>
        <w:tabs>
          <w:tab w:val="left" w:pos="2385"/>
        </w:tabs>
        <w:spacing w:before="120" w:line="276" w:lineRule="auto"/>
        <w:jc w:val="both"/>
        <w:rPr>
          <w:rFonts w:asciiTheme="minorHAnsi" w:hAnsiTheme="minorHAnsi" w:cstheme="minorHAnsi"/>
          <w:sz w:val="22"/>
          <w:szCs w:val="22"/>
          <w:lang w:val="en-GB" w:eastAsia="da-DK"/>
        </w:rPr>
      </w:pPr>
      <w:r w:rsidRPr="00627D16">
        <w:rPr>
          <w:rFonts w:asciiTheme="minorHAnsi" w:hAnsiTheme="minorHAnsi" w:cstheme="minorHAnsi"/>
          <w:i/>
          <w:iCs/>
          <w:sz w:val="22"/>
          <w:szCs w:val="22"/>
          <w:lang w:val="en-GB" w:eastAsia="da-DK"/>
        </w:rPr>
        <w:t>Website and data feeding mechanism</w:t>
      </w:r>
      <w:r>
        <w:rPr>
          <w:rFonts w:asciiTheme="minorHAnsi" w:hAnsiTheme="minorHAnsi" w:cstheme="minorHAnsi"/>
          <w:sz w:val="22"/>
          <w:szCs w:val="22"/>
          <w:lang w:val="en-GB" w:eastAsia="da-DK"/>
        </w:rPr>
        <w:t>: the evaluation findings on this setup seem at best inconclusive: D</w:t>
      </w:r>
      <w:r w:rsidR="00D66B79">
        <w:rPr>
          <w:rFonts w:asciiTheme="minorHAnsi" w:hAnsiTheme="minorHAnsi" w:cstheme="minorHAnsi"/>
          <w:sz w:val="22"/>
          <w:szCs w:val="22"/>
          <w:lang w:val="en-GB" w:eastAsia="da-DK"/>
        </w:rPr>
        <w:t>SI</w:t>
      </w:r>
      <w:r>
        <w:rPr>
          <w:rFonts w:asciiTheme="minorHAnsi" w:hAnsiTheme="minorHAnsi" w:cstheme="minorHAnsi"/>
          <w:sz w:val="22"/>
          <w:szCs w:val="22"/>
          <w:lang w:val="en-GB" w:eastAsia="da-DK"/>
        </w:rPr>
        <w:t xml:space="preserve">, </w:t>
      </w:r>
      <w:r w:rsidR="00940CBE">
        <w:rPr>
          <w:rFonts w:asciiTheme="minorHAnsi" w:hAnsiTheme="minorHAnsi" w:cstheme="minorHAnsi"/>
          <w:sz w:val="22"/>
          <w:szCs w:val="22"/>
          <w:lang w:val="en-GB" w:eastAsia="da-DK"/>
        </w:rPr>
        <w:t>which</w:t>
      </w:r>
      <w:r>
        <w:rPr>
          <w:rFonts w:asciiTheme="minorHAnsi" w:hAnsiTheme="minorHAnsi" w:cstheme="minorHAnsi"/>
          <w:sz w:val="22"/>
          <w:szCs w:val="22"/>
          <w:lang w:val="en-GB" w:eastAsia="da-DK"/>
        </w:rPr>
        <w:t xml:space="preserve"> has </w:t>
      </w:r>
      <w:r w:rsidR="00940CBE">
        <w:rPr>
          <w:rFonts w:asciiTheme="minorHAnsi" w:hAnsiTheme="minorHAnsi" w:cstheme="minorHAnsi"/>
          <w:sz w:val="22"/>
          <w:szCs w:val="22"/>
          <w:lang w:val="en-GB" w:eastAsia="da-DK"/>
        </w:rPr>
        <w:t>little</w:t>
      </w:r>
      <w:r>
        <w:rPr>
          <w:rFonts w:asciiTheme="minorHAnsi" w:hAnsiTheme="minorHAnsi" w:cstheme="minorHAnsi"/>
          <w:sz w:val="22"/>
          <w:szCs w:val="22"/>
          <w:lang w:val="en-GB" w:eastAsia="da-DK"/>
        </w:rPr>
        <w:t xml:space="preserve"> technical capacity on CC, </w:t>
      </w:r>
      <w:proofErr w:type="gramStart"/>
      <w:r>
        <w:rPr>
          <w:rFonts w:asciiTheme="minorHAnsi" w:hAnsiTheme="minorHAnsi" w:cstheme="minorHAnsi"/>
          <w:sz w:val="22"/>
          <w:szCs w:val="22"/>
          <w:lang w:val="en-GB" w:eastAsia="da-DK"/>
        </w:rPr>
        <w:t>is in charge of</w:t>
      </w:r>
      <w:proofErr w:type="gramEnd"/>
      <w:r>
        <w:rPr>
          <w:rFonts w:asciiTheme="minorHAnsi" w:hAnsiTheme="minorHAnsi" w:cstheme="minorHAnsi"/>
          <w:sz w:val="22"/>
          <w:szCs w:val="22"/>
          <w:lang w:val="en-GB" w:eastAsia="da-DK"/>
        </w:rPr>
        <w:t xml:space="preserve"> collecting and publishing information on a push data mechanism, relying on the proactivity of sectoral ministries Environment Units, while DGEC has limited capacity to add even more workload by reviewing technical documents from various (non) institutional sources. </w:t>
      </w:r>
    </w:p>
    <w:p w14:paraId="4A90926D" w14:textId="03BA22FA" w:rsidR="00627D16" w:rsidRDefault="00627D16" w:rsidP="00627D16">
      <w:pPr>
        <w:keepNext/>
        <w:keepLines/>
        <w:tabs>
          <w:tab w:val="left" w:pos="2385"/>
        </w:tabs>
        <w:spacing w:before="120" w:line="276" w:lineRule="auto"/>
        <w:jc w:val="both"/>
        <w:rPr>
          <w:rFonts w:asciiTheme="minorHAnsi" w:hAnsiTheme="minorHAnsi" w:cstheme="minorHAnsi"/>
          <w:sz w:val="22"/>
          <w:szCs w:val="22"/>
          <w:lang w:val="en-GB" w:eastAsia="da-DK"/>
        </w:rPr>
      </w:pPr>
      <w:r w:rsidRPr="00627D16">
        <w:rPr>
          <w:rFonts w:asciiTheme="minorHAnsi" w:hAnsiTheme="minorHAnsi" w:cstheme="minorHAnsi"/>
          <w:i/>
          <w:iCs/>
          <w:sz w:val="22"/>
          <w:szCs w:val="22"/>
          <w:lang w:val="en-GB" w:eastAsia="da-DK"/>
        </w:rPr>
        <w:t>Guidelines on mainstreaming CC into budget and planning documents</w:t>
      </w:r>
      <w:r>
        <w:rPr>
          <w:rFonts w:asciiTheme="minorHAnsi" w:hAnsiTheme="minorHAnsi" w:cstheme="minorHAnsi"/>
          <w:sz w:val="22"/>
          <w:szCs w:val="22"/>
          <w:lang w:val="en-GB" w:eastAsia="da-DK"/>
        </w:rPr>
        <w:t xml:space="preserve">: the guidelines are very much contributing to the outcome; this is particularly the case at </w:t>
      </w:r>
      <w:r w:rsidR="00940CBE">
        <w:rPr>
          <w:rFonts w:asciiTheme="minorHAnsi" w:hAnsiTheme="minorHAnsi" w:cstheme="minorHAnsi"/>
          <w:sz w:val="22"/>
          <w:szCs w:val="22"/>
          <w:lang w:val="en-GB" w:eastAsia="da-DK"/>
        </w:rPr>
        <w:t xml:space="preserve">the </w:t>
      </w:r>
      <w:r>
        <w:rPr>
          <w:rFonts w:asciiTheme="minorHAnsi" w:hAnsiTheme="minorHAnsi" w:cstheme="minorHAnsi"/>
          <w:sz w:val="22"/>
          <w:szCs w:val="22"/>
          <w:lang w:val="en-GB" w:eastAsia="da-DK"/>
        </w:rPr>
        <w:t xml:space="preserve">municipal level with the soon to be started formulation process of </w:t>
      </w:r>
      <w:r w:rsidR="00940CBE">
        <w:rPr>
          <w:rFonts w:asciiTheme="minorHAnsi" w:hAnsiTheme="minorHAnsi" w:cstheme="minorHAnsi"/>
          <w:sz w:val="22"/>
          <w:szCs w:val="22"/>
          <w:lang w:val="en-GB" w:eastAsia="da-DK"/>
        </w:rPr>
        <w:t xml:space="preserve">the </w:t>
      </w:r>
      <w:r>
        <w:rPr>
          <w:rFonts w:asciiTheme="minorHAnsi" w:hAnsiTheme="minorHAnsi" w:cstheme="minorHAnsi"/>
          <w:sz w:val="22"/>
          <w:szCs w:val="22"/>
          <w:lang w:val="en-GB" w:eastAsia="da-DK"/>
        </w:rPr>
        <w:t>4</w:t>
      </w:r>
      <w:r w:rsidRPr="00627D16">
        <w:rPr>
          <w:rFonts w:asciiTheme="minorHAnsi" w:hAnsiTheme="minorHAnsi" w:cstheme="minorHAnsi"/>
          <w:sz w:val="22"/>
          <w:szCs w:val="22"/>
          <w:vertAlign w:val="superscript"/>
          <w:lang w:val="en-GB" w:eastAsia="da-DK"/>
        </w:rPr>
        <w:t>th</w:t>
      </w:r>
      <w:r>
        <w:rPr>
          <w:rFonts w:asciiTheme="minorHAnsi" w:hAnsiTheme="minorHAnsi" w:cstheme="minorHAnsi"/>
          <w:sz w:val="22"/>
          <w:szCs w:val="22"/>
          <w:lang w:val="en-GB" w:eastAsia="da-DK"/>
        </w:rPr>
        <w:t xml:space="preserve"> generation</w:t>
      </w:r>
      <w:r w:rsidR="00940CBE">
        <w:rPr>
          <w:rFonts w:asciiTheme="minorHAnsi" w:hAnsiTheme="minorHAnsi" w:cstheme="minorHAnsi"/>
          <w:sz w:val="22"/>
          <w:szCs w:val="22"/>
          <w:lang w:val="en-GB" w:eastAsia="da-DK"/>
        </w:rPr>
        <w:t xml:space="preserve"> of PDCs</w:t>
      </w:r>
      <w:r w:rsidR="00EC78FB">
        <w:rPr>
          <w:rFonts w:asciiTheme="minorHAnsi" w:hAnsiTheme="minorHAnsi" w:cstheme="minorHAnsi"/>
          <w:sz w:val="22"/>
          <w:szCs w:val="22"/>
          <w:lang w:val="en-GB" w:eastAsia="da-DK"/>
        </w:rPr>
        <w:t xml:space="preserve"> in 2022</w:t>
      </w:r>
      <w:r>
        <w:rPr>
          <w:rFonts w:asciiTheme="minorHAnsi" w:hAnsiTheme="minorHAnsi" w:cstheme="minorHAnsi"/>
          <w:sz w:val="22"/>
          <w:szCs w:val="22"/>
          <w:lang w:val="en-GB" w:eastAsia="da-DK"/>
        </w:rPr>
        <w:t>. PAI mainstreaming was less successful on current 3</w:t>
      </w:r>
      <w:r w:rsidRPr="00627D16">
        <w:rPr>
          <w:rFonts w:asciiTheme="minorHAnsi" w:hAnsiTheme="minorHAnsi" w:cstheme="minorHAnsi"/>
          <w:sz w:val="22"/>
          <w:szCs w:val="22"/>
          <w:vertAlign w:val="superscript"/>
          <w:lang w:val="en-GB" w:eastAsia="da-DK"/>
        </w:rPr>
        <w:t>rd</w:t>
      </w:r>
      <w:r>
        <w:rPr>
          <w:rFonts w:asciiTheme="minorHAnsi" w:hAnsiTheme="minorHAnsi" w:cstheme="minorHAnsi"/>
          <w:sz w:val="22"/>
          <w:szCs w:val="22"/>
          <w:lang w:val="en-GB" w:eastAsia="da-DK"/>
        </w:rPr>
        <w:t xml:space="preserve"> generation PDCs given the difficulty to make financial trade-offs within a closed budget envelope as CCA requires often (but not always) additional funding.</w:t>
      </w:r>
      <w:r w:rsidR="00EC78FB">
        <w:rPr>
          <w:rFonts w:asciiTheme="minorHAnsi" w:hAnsiTheme="minorHAnsi" w:cstheme="minorHAnsi"/>
          <w:sz w:val="22"/>
          <w:szCs w:val="22"/>
          <w:lang w:val="en-GB" w:eastAsia="da-DK"/>
        </w:rPr>
        <w:t xml:space="preserve"> </w:t>
      </w:r>
      <w:proofErr w:type="gramStart"/>
      <w:r w:rsidR="00EC78FB">
        <w:rPr>
          <w:rFonts w:asciiTheme="minorHAnsi" w:hAnsiTheme="minorHAnsi" w:cstheme="minorHAnsi"/>
          <w:sz w:val="22"/>
          <w:szCs w:val="22"/>
          <w:lang w:val="en-GB" w:eastAsia="da-DK"/>
        </w:rPr>
        <w:t>Actually, using</w:t>
      </w:r>
      <w:proofErr w:type="gramEnd"/>
      <w:r w:rsidR="00EC78FB">
        <w:rPr>
          <w:rFonts w:asciiTheme="minorHAnsi" w:hAnsiTheme="minorHAnsi" w:cstheme="minorHAnsi"/>
          <w:sz w:val="22"/>
          <w:szCs w:val="22"/>
          <w:lang w:val="en-GB" w:eastAsia="da-DK"/>
        </w:rPr>
        <w:t xml:space="preserve"> the guidelines on 3</w:t>
      </w:r>
      <w:r w:rsidR="00EC78FB" w:rsidRPr="00EC78FB">
        <w:rPr>
          <w:rFonts w:asciiTheme="minorHAnsi" w:hAnsiTheme="minorHAnsi" w:cstheme="minorHAnsi"/>
          <w:sz w:val="22"/>
          <w:szCs w:val="22"/>
          <w:vertAlign w:val="superscript"/>
          <w:lang w:val="en-GB" w:eastAsia="da-DK"/>
        </w:rPr>
        <w:t>rd</w:t>
      </w:r>
      <w:r w:rsidR="00EC78FB">
        <w:rPr>
          <w:rFonts w:asciiTheme="minorHAnsi" w:hAnsiTheme="minorHAnsi" w:cstheme="minorHAnsi"/>
          <w:sz w:val="22"/>
          <w:szCs w:val="22"/>
          <w:lang w:val="en-GB" w:eastAsia="da-DK"/>
        </w:rPr>
        <w:t xml:space="preserve"> generation action to mainstream CC would result in ineligible projects as per </w:t>
      </w:r>
      <w:proofErr w:type="spellStart"/>
      <w:r w:rsidR="00EC78FB">
        <w:rPr>
          <w:rFonts w:asciiTheme="minorHAnsi" w:hAnsiTheme="minorHAnsi" w:cstheme="minorHAnsi"/>
          <w:sz w:val="22"/>
          <w:szCs w:val="22"/>
          <w:lang w:val="en-GB" w:eastAsia="da-DK"/>
        </w:rPr>
        <w:t>FADeC</w:t>
      </w:r>
      <w:proofErr w:type="spellEnd"/>
      <w:r w:rsidR="00EC78FB">
        <w:rPr>
          <w:rFonts w:asciiTheme="minorHAnsi" w:hAnsiTheme="minorHAnsi" w:cstheme="minorHAnsi"/>
          <w:sz w:val="22"/>
          <w:szCs w:val="22"/>
          <w:lang w:val="en-GB" w:eastAsia="da-DK"/>
        </w:rPr>
        <w:t xml:space="preserve"> rules.</w:t>
      </w:r>
    </w:p>
    <w:p w14:paraId="0081CA0D" w14:textId="130D6E7A" w:rsidR="00627D16" w:rsidRDefault="00627D16" w:rsidP="00627D16">
      <w:pPr>
        <w:keepNext/>
        <w:keepLines/>
        <w:tabs>
          <w:tab w:val="left" w:pos="2385"/>
        </w:tabs>
        <w:spacing w:before="120" w:line="276" w:lineRule="auto"/>
        <w:jc w:val="both"/>
        <w:rPr>
          <w:rFonts w:asciiTheme="minorHAnsi" w:hAnsiTheme="minorHAnsi" w:cstheme="minorHAnsi"/>
          <w:sz w:val="22"/>
          <w:szCs w:val="22"/>
          <w:lang w:val="en-GB" w:eastAsia="da-DK"/>
        </w:rPr>
      </w:pPr>
      <w:r w:rsidRPr="00627D16">
        <w:rPr>
          <w:rFonts w:asciiTheme="minorHAnsi" w:hAnsiTheme="minorHAnsi" w:cstheme="minorHAnsi"/>
          <w:i/>
          <w:iCs/>
          <w:sz w:val="22"/>
          <w:szCs w:val="22"/>
          <w:lang w:val="en-GB" w:eastAsia="da-DK"/>
        </w:rPr>
        <w:t>Key decision</w:t>
      </w:r>
      <w:r w:rsidR="00940CBE">
        <w:rPr>
          <w:rFonts w:asciiTheme="minorHAnsi" w:hAnsiTheme="minorHAnsi" w:cstheme="minorHAnsi"/>
          <w:i/>
          <w:iCs/>
          <w:sz w:val="22"/>
          <w:szCs w:val="22"/>
          <w:lang w:val="en-GB" w:eastAsia="da-DK"/>
        </w:rPr>
        <w:t>-</w:t>
      </w:r>
      <w:r w:rsidRPr="00627D16">
        <w:rPr>
          <w:rFonts w:asciiTheme="minorHAnsi" w:hAnsiTheme="minorHAnsi" w:cstheme="minorHAnsi"/>
          <w:i/>
          <w:iCs/>
          <w:sz w:val="22"/>
          <w:szCs w:val="22"/>
          <w:lang w:val="en-GB" w:eastAsia="da-DK"/>
        </w:rPr>
        <w:t xml:space="preserve">makers </w:t>
      </w:r>
      <w:r>
        <w:rPr>
          <w:rFonts w:asciiTheme="minorHAnsi" w:hAnsiTheme="minorHAnsi" w:cstheme="minorHAnsi"/>
          <w:i/>
          <w:iCs/>
          <w:sz w:val="22"/>
          <w:szCs w:val="22"/>
          <w:lang w:val="en-GB" w:eastAsia="da-DK"/>
        </w:rPr>
        <w:t>awareness</w:t>
      </w:r>
      <w:r w:rsidR="00940CBE">
        <w:rPr>
          <w:rFonts w:asciiTheme="minorHAnsi" w:hAnsiTheme="minorHAnsi" w:cstheme="minorHAnsi"/>
          <w:i/>
          <w:iCs/>
          <w:sz w:val="22"/>
          <w:szCs w:val="22"/>
          <w:lang w:val="en-GB" w:eastAsia="da-DK"/>
        </w:rPr>
        <w:t>-</w:t>
      </w:r>
      <w:r>
        <w:rPr>
          <w:rFonts w:asciiTheme="minorHAnsi" w:hAnsiTheme="minorHAnsi" w:cstheme="minorHAnsi"/>
          <w:i/>
          <w:iCs/>
          <w:sz w:val="22"/>
          <w:szCs w:val="22"/>
          <w:lang w:val="en-GB" w:eastAsia="da-DK"/>
        </w:rPr>
        <w:t xml:space="preserve">raising </w:t>
      </w:r>
      <w:r w:rsidRPr="00627D16">
        <w:rPr>
          <w:rFonts w:asciiTheme="minorHAnsi" w:hAnsiTheme="minorHAnsi" w:cstheme="minorHAnsi"/>
          <w:i/>
          <w:iCs/>
          <w:sz w:val="22"/>
          <w:szCs w:val="22"/>
          <w:lang w:val="en-GB" w:eastAsia="da-DK"/>
        </w:rPr>
        <w:t>on budgeting tools and CCA</w:t>
      </w:r>
      <w:r>
        <w:rPr>
          <w:rFonts w:asciiTheme="minorHAnsi" w:hAnsiTheme="minorHAnsi" w:cstheme="minorHAnsi"/>
          <w:sz w:val="22"/>
          <w:szCs w:val="22"/>
          <w:lang w:val="en-GB" w:eastAsia="da-DK"/>
        </w:rPr>
        <w:t>: this output is likely to contribute significantly to the overall project objective with more lively debate on CC sectoral mainstreaming within the National Assembly but also through lobbying with the National Assembly network of parliamentarians on climate change and sustainable development.</w:t>
      </w:r>
    </w:p>
    <w:p w14:paraId="7C2DE1F2" w14:textId="77777777" w:rsidR="00627D16" w:rsidRPr="0054350A" w:rsidRDefault="00627D16" w:rsidP="00627D16">
      <w:pPr>
        <w:keepNext/>
        <w:keepLines/>
        <w:tabs>
          <w:tab w:val="left" w:pos="2385"/>
        </w:tabs>
        <w:spacing w:before="120" w:line="276" w:lineRule="auto"/>
        <w:jc w:val="both"/>
        <w:rPr>
          <w:rFonts w:asciiTheme="minorHAnsi" w:hAnsiTheme="minorHAnsi" w:cstheme="minorHAnsi"/>
          <w:sz w:val="22"/>
          <w:szCs w:val="22"/>
          <w:lang w:val="en-GB" w:eastAsia="da-DK"/>
        </w:rPr>
      </w:pPr>
    </w:p>
    <w:p w14:paraId="69AABDD0" w14:textId="76A745B0" w:rsidR="007F0807" w:rsidRDefault="00627D16" w:rsidP="0054350A">
      <w:pPr>
        <w:widowControl w:val="0"/>
        <w:tabs>
          <w:tab w:val="left" w:pos="4111"/>
        </w:tabs>
        <w:spacing w:before="120" w:line="276" w:lineRule="auto"/>
        <w:jc w:val="both"/>
        <w:rPr>
          <w:rFonts w:asciiTheme="minorHAnsi" w:hAnsiTheme="minorHAnsi" w:cstheme="minorHAnsi"/>
          <w:i/>
          <w:sz w:val="22"/>
          <w:szCs w:val="22"/>
          <w:lang w:val="en-GB" w:eastAsia="da-DK"/>
        </w:rPr>
      </w:pPr>
      <w:r>
        <w:rPr>
          <w:rFonts w:asciiTheme="minorHAnsi" w:hAnsiTheme="minorHAnsi" w:cstheme="minorHAnsi"/>
          <w:i/>
          <w:sz w:val="22"/>
          <w:szCs w:val="22"/>
          <w:lang w:val="en-GB" w:eastAsia="da-DK"/>
        </w:rPr>
        <w:t>Outcome 3</w:t>
      </w:r>
      <w:r w:rsidR="00F90BB7" w:rsidRPr="0054350A">
        <w:rPr>
          <w:rFonts w:asciiTheme="minorHAnsi" w:hAnsiTheme="minorHAnsi" w:cstheme="minorHAnsi"/>
          <w:i/>
          <w:sz w:val="22"/>
          <w:szCs w:val="22"/>
          <w:lang w:val="en-GB" w:eastAsia="da-DK"/>
        </w:rPr>
        <w:t>:</w:t>
      </w:r>
      <w:r>
        <w:rPr>
          <w:rFonts w:asciiTheme="minorHAnsi" w:hAnsiTheme="minorHAnsi" w:cstheme="minorHAnsi"/>
          <w:i/>
          <w:sz w:val="22"/>
          <w:szCs w:val="22"/>
          <w:lang w:val="en-GB" w:eastAsia="da-DK"/>
        </w:rPr>
        <w:t xml:space="preserve"> </w:t>
      </w:r>
      <w:r w:rsidRPr="00627D16">
        <w:rPr>
          <w:rFonts w:asciiTheme="minorHAnsi" w:hAnsiTheme="minorHAnsi" w:cstheme="minorHAnsi"/>
          <w:sz w:val="22"/>
          <w:szCs w:val="22"/>
          <w:lang w:val="en-GB" w:eastAsia="da-DK"/>
        </w:rPr>
        <w:t>The National Environment and Climate Fund (FNEC) is strengthened to attract public and private funding for effective adaptation planning</w:t>
      </w:r>
    </w:p>
    <w:p w14:paraId="407C25C4" w14:textId="21A948FC" w:rsidR="00627D16" w:rsidRPr="00627D16" w:rsidRDefault="00627D16" w:rsidP="0054350A">
      <w:pPr>
        <w:widowControl w:val="0"/>
        <w:tabs>
          <w:tab w:val="left" w:pos="4111"/>
        </w:tabs>
        <w:spacing w:before="120" w:line="276" w:lineRule="auto"/>
        <w:jc w:val="both"/>
        <w:rPr>
          <w:rFonts w:asciiTheme="minorHAnsi" w:hAnsiTheme="minorHAnsi" w:cstheme="minorHAnsi"/>
          <w:iCs/>
          <w:sz w:val="22"/>
          <w:szCs w:val="22"/>
          <w:lang w:val="en-GB" w:eastAsia="da-DK"/>
        </w:rPr>
      </w:pPr>
      <w:r>
        <w:rPr>
          <w:rFonts w:asciiTheme="minorHAnsi" w:hAnsiTheme="minorHAnsi" w:cstheme="minorHAnsi"/>
          <w:iCs/>
          <w:sz w:val="22"/>
          <w:szCs w:val="22"/>
          <w:lang w:val="en-GB" w:eastAsia="da-DK"/>
        </w:rPr>
        <w:t xml:space="preserve">It is unlikely that this outcome has contributed significantly to the project objective; it may be down to the fact that providing more tools and knowledge might not be enough for a public institution that is limited by a corporate culture more oriented towards public service delivery and less focussed on </w:t>
      </w:r>
      <w:r w:rsidRPr="00275F96">
        <w:rPr>
          <w:rFonts w:asciiTheme="minorHAnsi" w:hAnsiTheme="minorHAnsi" w:cstheme="minorHAnsi"/>
          <w:iCs/>
          <w:sz w:val="22"/>
          <w:szCs w:val="22"/>
          <w:lang w:val="en-GB" w:eastAsia="da-DK"/>
        </w:rPr>
        <w:t>results and achievements</w:t>
      </w:r>
      <w:r>
        <w:rPr>
          <w:rFonts w:asciiTheme="minorHAnsi" w:hAnsiTheme="minorHAnsi" w:cstheme="minorHAnsi"/>
          <w:iCs/>
          <w:sz w:val="22"/>
          <w:szCs w:val="22"/>
          <w:lang w:val="en-GB" w:eastAsia="da-DK"/>
        </w:rPr>
        <w:t xml:space="preserve"> that should be a key characteristic of national funds. In addition, several activities were not completed by project’s end, partly because of COVID constraints.</w:t>
      </w:r>
    </w:p>
    <w:p w14:paraId="6E63F684" w14:textId="52460126" w:rsidR="00F00ED8" w:rsidRPr="0054350A" w:rsidRDefault="00627D16" w:rsidP="0054350A">
      <w:pPr>
        <w:widowControl w:val="0"/>
        <w:tabs>
          <w:tab w:val="left" w:pos="4111"/>
        </w:tabs>
        <w:spacing w:before="120" w:line="276" w:lineRule="auto"/>
        <w:jc w:val="both"/>
        <w:rPr>
          <w:rFonts w:asciiTheme="minorHAnsi" w:hAnsiTheme="minorHAnsi" w:cstheme="minorHAnsi"/>
          <w:sz w:val="22"/>
          <w:szCs w:val="22"/>
          <w:lang w:val="en-GB" w:eastAsia="da-DK"/>
        </w:rPr>
      </w:pPr>
      <w:r>
        <w:rPr>
          <w:rFonts w:asciiTheme="minorHAnsi" w:hAnsiTheme="minorHAnsi" w:cstheme="minorHAnsi"/>
          <w:i/>
          <w:sz w:val="22"/>
          <w:szCs w:val="22"/>
          <w:lang w:val="en-GB" w:eastAsia="da-DK"/>
        </w:rPr>
        <w:t>Proposal on new environmental fiscal instruments</w:t>
      </w:r>
      <w:r w:rsidR="003F59BC" w:rsidRPr="0054350A">
        <w:rPr>
          <w:rFonts w:asciiTheme="minorHAnsi" w:hAnsiTheme="minorHAnsi" w:cstheme="minorHAnsi"/>
          <w:sz w:val="22"/>
          <w:szCs w:val="22"/>
          <w:lang w:val="en-GB" w:eastAsia="da-DK"/>
        </w:rPr>
        <w:t>:</w:t>
      </w:r>
      <w:r>
        <w:rPr>
          <w:rFonts w:asciiTheme="minorHAnsi" w:hAnsiTheme="minorHAnsi" w:cstheme="minorHAnsi"/>
          <w:sz w:val="22"/>
          <w:szCs w:val="22"/>
          <w:lang w:val="en-GB" w:eastAsia="da-DK"/>
        </w:rPr>
        <w:t xml:space="preserve"> this is indeed feeding in the debate on how to finance more effectively CC adaptation but there was already a clear answer by decision</w:t>
      </w:r>
      <w:r w:rsidR="00940CBE">
        <w:rPr>
          <w:rFonts w:asciiTheme="minorHAnsi" w:hAnsiTheme="minorHAnsi" w:cstheme="minorHAnsi"/>
          <w:sz w:val="22"/>
          <w:szCs w:val="22"/>
          <w:lang w:val="en-GB" w:eastAsia="da-DK"/>
        </w:rPr>
        <w:t>-</w:t>
      </w:r>
      <w:r>
        <w:rPr>
          <w:rFonts w:asciiTheme="minorHAnsi" w:hAnsiTheme="minorHAnsi" w:cstheme="minorHAnsi"/>
          <w:sz w:val="22"/>
          <w:szCs w:val="22"/>
          <w:lang w:val="en-GB" w:eastAsia="da-DK"/>
        </w:rPr>
        <w:t>makers (National Assembly) that given the already high environmental tax base (through ecotaxes), non-fiscal measures would be the favoured source of additional funding, hence limiting the usability of the study.</w:t>
      </w:r>
    </w:p>
    <w:p w14:paraId="5E76F82A" w14:textId="0A15E934" w:rsidR="00627D16" w:rsidRDefault="00627D16" w:rsidP="0054350A">
      <w:pPr>
        <w:widowControl w:val="0"/>
        <w:spacing w:before="120" w:line="276" w:lineRule="auto"/>
        <w:jc w:val="both"/>
        <w:rPr>
          <w:rFonts w:asciiTheme="minorHAnsi" w:hAnsiTheme="minorHAnsi" w:cstheme="minorHAnsi"/>
          <w:sz w:val="22"/>
          <w:szCs w:val="22"/>
          <w:lang w:val="en-GB" w:eastAsia="da-DK"/>
        </w:rPr>
      </w:pPr>
      <w:r>
        <w:rPr>
          <w:rFonts w:asciiTheme="minorHAnsi" w:hAnsiTheme="minorHAnsi" w:cstheme="minorHAnsi"/>
          <w:i/>
          <w:sz w:val="22"/>
          <w:szCs w:val="22"/>
          <w:lang w:val="en-GB" w:eastAsia="da-DK"/>
        </w:rPr>
        <w:t>Private sector mapping</w:t>
      </w:r>
      <w:r w:rsidR="00B50157" w:rsidRPr="0054350A">
        <w:rPr>
          <w:rFonts w:asciiTheme="minorHAnsi" w:hAnsiTheme="minorHAnsi" w:cstheme="minorHAnsi"/>
          <w:sz w:val="22"/>
          <w:szCs w:val="22"/>
          <w:lang w:val="en-GB" w:eastAsia="da-DK"/>
        </w:rPr>
        <w:t xml:space="preserve">: </w:t>
      </w:r>
      <w:r>
        <w:rPr>
          <w:rFonts w:asciiTheme="minorHAnsi" w:hAnsiTheme="minorHAnsi" w:cstheme="minorHAnsi"/>
          <w:sz w:val="22"/>
          <w:szCs w:val="22"/>
          <w:lang w:val="en-GB" w:eastAsia="da-DK"/>
        </w:rPr>
        <w:t xml:space="preserve">not enough attention has been paid in the project design to exploring the full potential of CCA financing through the private sector. The study should only have been </w:t>
      </w:r>
      <w:r w:rsidR="00940CBE">
        <w:rPr>
          <w:rFonts w:asciiTheme="minorHAnsi" w:hAnsiTheme="minorHAnsi" w:cstheme="minorHAnsi"/>
          <w:sz w:val="22"/>
          <w:szCs w:val="22"/>
          <w:lang w:val="en-GB" w:eastAsia="da-DK"/>
        </w:rPr>
        <w:t>the</w:t>
      </w:r>
      <w:r>
        <w:rPr>
          <w:rFonts w:asciiTheme="minorHAnsi" w:hAnsiTheme="minorHAnsi" w:cstheme="minorHAnsi"/>
          <w:sz w:val="22"/>
          <w:szCs w:val="22"/>
          <w:lang w:val="en-GB" w:eastAsia="da-DK"/>
        </w:rPr>
        <w:t xml:space="preserve"> first </w:t>
      </w:r>
      <w:proofErr w:type="gramStart"/>
      <w:r>
        <w:rPr>
          <w:rFonts w:asciiTheme="minorHAnsi" w:hAnsiTheme="minorHAnsi" w:cstheme="minorHAnsi"/>
          <w:sz w:val="22"/>
          <w:szCs w:val="22"/>
          <w:lang w:val="en-GB" w:eastAsia="da-DK"/>
        </w:rPr>
        <w:t>step</w:t>
      </w:r>
      <w:proofErr w:type="gramEnd"/>
      <w:r>
        <w:rPr>
          <w:rFonts w:asciiTheme="minorHAnsi" w:hAnsiTheme="minorHAnsi" w:cstheme="minorHAnsi"/>
          <w:sz w:val="22"/>
          <w:szCs w:val="22"/>
          <w:lang w:val="en-GB" w:eastAsia="da-DK"/>
        </w:rPr>
        <w:t xml:space="preserve"> but several complementary activities were cancelled or due to be implemented after </w:t>
      </w:r>
      <w:r w:rsidR="00940CBE">
        <w:rPr>
          <w:rFonts w:asciiTheme="minorHAnsi" w:hAnsiTheme="minorHAnsi" w:cstheme="minorHAnsi"/>
          <w:sz w:val="22"/>
          <w:szCs w:val="22"/>
          <w:lang w:val="en-GB" w:eastAsia="da-DK"/>
        </w:rPr>
        <w:t xml:space="preserve">the </w:t>
      </w:r>
      <w:r>
        <w:rPr>
          <w:rFonts w:asciiTheme="minorHAnsi" w:hAnsiTheme="minorHAnsi" w:cstheme="minorHAnsi"/>
          <w:sz w:val="22"/>
          <w:szCs w:val="22"/>
          <w:lang w:val="en-GB" w:eastAsia="da-DK"/>
        </w:rPr>
        <w:t>project’s end. The study – as a stand-alone product – is unlikely to be very useful.</w:t>
      </w:r>
    </w:p>
    <w:p w14:paraId="634AE3F7" w14:textId="05A03547" w:rsidR="00C45DFE" w:rsidRPr="0054350A" w:rsidRDefault="00627D16" w:rsidP="0054350A">
      <w:pPr>
        <w:widowControl w:val="0"/>
        <w:spacing w:before="120" w:line="276" w:lineRule="auto"/>
        <w:jc w:val="both"/>
        <w:rPr>
          <w:rFonts w:asciiTheme="minorHAnsi" w:hAnsiTheme="minorHAnsi" w:cstheme="minorHAnsi"/>
          <w:sz w:val="22"/>
          <w:szCs w:val="22"/>
          <w:lang w:val="en-GB" w:eastAsia="da-DK"/>
        </w:rPr>
      </w:pPr>
      <w:r w:rsidRPr="00627D16">
        <w:rPr>
          <w:rFonts w:asciiTheme="minorHAnsi" w:hAnsiTheme="minorHAnsi" w:cstheme="minorHAnsi"/>
          <w:i/>
          <w:iCs/>
          <w:sz w:val="22"/>
          <w:szCs w:val="22"/>
          <w:lang w:val="en-GB" w:eastAsia="da-DK"/>
        </w:rPr>
        <w:t>P</w:t>
      </w:r>
      <w:r w:rsidRPr="00627D16">
        <w:rPr>
          <w:rFonts w:asciiTheme="minorHAnsi" w:hAnsiTheme="minorHAnsi" w:cstheme="minorHAnsi"/>
          <w:i/>
          <w:iCs/>
          <w:sz w:val="22"/>
          <w:szCs w:val="22"/>
          <w:lang w:val="en-GB"/>
        </w:rPr>
        <w:t>reliminary draft decree of the Climate Change Law</w:t>
      </w:r>
      <w:r w:rsidR="00C45DFE" w:rsidRPr="0054350A">
        <w:rPr>
          <w:rFonts w:asciiTheme="minorHAnsi" w:hAnsiTheme="minorHAnsi" w:cstheme="minorHAnsi"/>
          <w:sz w:val="22"/>
          <w:szCs w:val="22"/>
          <w:lang w:val="en-GB" w:eastAsia="da-DK"/>
        </w:rPr>
        <w:t xml:space="preserve">: </w:t>
      </w:r>
      <w:r>
        <w:rPr>
          <w:rFonts w:asciiTheme="minorHAnsi" w:hAnsiTheme="minorHAnsi" w:cstheme="minorHAnsi"/>
          <w:sz w:val="22"/>
          <w:szCs w:val="22"/>
          <w:lang w:val="en-GB" w:eastAsia="da-DK"/>
        </w:rPr>
        <w:t xml:space="preserve">the 2018 law was never followed by a </w:t>
      </w:r>
      <w:r>
        <w:rPr>
          <w:rFonts w:asciiTheme="minorHAnsi" w:hAnsiTheme="minorHAnsi" w:cstheme="minorHAnsi"/>
          <w:sz w:val="22"/>
          <w:szCs w:val="22"/>
          <w:lang w:val="en-GB" w:eastAsia="da-DK"/>
        </w:rPr>
        <w:lastRenderedPageBreak/>
        <w:t>regulatory/enforcement decree, hence not applied so far. The project has closed this loophole. It is important as it strengthen</w:t>
      </w:r>
      <w:r w:rsidR="00940CBE">
        <w:rPr>
          <w:rFonts w:asciiTheme="minorHAnsi" w:hAnsiTheme="minorHAnsi" w:cstheme="minorHAnsi"/>
          <w:sz w:val="22"/>
          <w:szCs w:val="22"/>
          <w:lang w:val="en-GB" w:eastAsia="da-DK"/>
        </w:rPr>
        <w:t>s</w:t>
      </w:r>
      <w:r>
        <w:rPr>
          <w:rFonts w:asciiTheme="minorHAnsi" w:hAnsiTheme="minorHAnsi" w:cstheme="minorHAnsi"/>
          <w:sz w:val="22"/>
          <w:szCs w:val="22"/>
          <w:lang w:val="en-GB" w:eastAsia="da-DK"/>
        </w:rPr>
        <w:t xml:space="preserve"> the positions of both DGEC and CNCC in supervising and monitoring sectoral action on CCA.</w:t>
      </w:r>
    </w:p>
    <w:p w14:paraId="0F60EA62" w14:textId="77777777" w:rsidR="00C51141" w:rsidRPr="0054350A" w:rsidRDefault="00C51141" w:rsidP="0054350A">
      <w:pPr>
        <w:widowControl w:val="0"/>
        <w:spacing w:before="120" w:line="276" w:lineRule="auto"/>
        <w:jc w:val="both"/>
        <w:rPr>
          <w:rFonts w:asciiTheme="minorHAnsi" w:hAnsiTheme="minorHAnsi" w:cstheme="minorHAnsi"/>
          <w:sz w:val="22"/>
          <w:szCs w:val="22"/>
          <w:lang w:val="en-GB" w:eastAsia="da-DK"/>
        </w:rPr>
      </w:pPr>
    </w:p>
    <w:p w14:paraId="69CAD388" w14:textId="77777777" w:rsidR="00560D1E" w:rsidRPr="0054350A" w:rsidRDefault="00F7052D" w:rsidP="0054350A">
      <w:pPr>
        <w:keepNext/>
        <w:keepLines/>
        <w:spacing w:before="120" w:line="276" w:lineRule="auto"/>
        <w:jc w:val="both"/>
        <w:rPr>
          <w:rFonts w:asciiTheme="minorHAnsi" w:hAnsiTheme="minorHAnsi" w:cstheme="minorHAnsi"/>
          <w:lang w:val="en-GB" w:eastAsia="da-DK"/>
        </w:rPr>
      </w:pPr>
      <w:r w:rsidRPr="0054350A">
        <w:rPr>
          <w:rFonts w:asciiTheme="minorHAnsi" w:hAnsiTheme="minorHAnsi" w:cstheme="minorHAnsi"/>
          <w:b/>
          <w:u w:val="single"/>
          <w:lang w:val="en-GB" w:eastAsia="da-DK"/>
        </w:rPr>
        <w:t>Efficiency</w:t>
      </w:r>
      <w:r w:rsidR="00AE7BC9" w:rsidRPr="0054350A">
        <w:rPr>
          <w:rFonts w:asciiTheme="minorHAnsi" w:hAnsiTheme="minorHAnsi" w:cstheme="minorHAnsi"/>
          <w:lang w:val="en-GB" w:eastAsia="da-DK"/>
        </w:rPr>
        <w:t xml:space="preserve"> (project costs):</w:t>
      </w:r>
    </w:p>
    <w:p w14:paraId="2521E5FE" w14:textId="278B938C" w:rsidR="00B60B2C" w:rsidRPr="0054350A" w:rsidRDefault="000472CA" w:rsidP="0054350A">
      <w:pPr>
        <w:spacing w:before="120" w:line="276" w:lineRule="auto"/>
        <w:jc w:val="both"/>
        <w:rPr>
          <w:rFonts w:asciiTheme="minorHAnsi" w:hAnsiTheme="minorHAnsi" w:cstheme="minorHAnsi"/>
          <w:sz w:val="22"/>
          <w:szCs w:val="22"/>
          <w:lang w:val="en-GB" w:eastAsia="da-DK"/>
        </w:rPr>
      </w:pPr>
      <w:r w:rsidRPr="0054350A">
        <w:rPr>
          <w:rFonts w:asciiTheme="minorHAnsi" w:hAnsiTheme="minorHAnsi" w:cstheme="minorHAnsi"/>
          <w:sz w:val="22"/>
          <w:szCs w:val="22"/>
          <w:lang w:val="en-GB" w:eastAsia="da-DK"/>
        </w:rPr>
        <w:t>T</w:t>
      </w:r>
      <w:r w:rsidR="008B6CB6" w:rsidRPr="0054350A">
        <w:rPr>
          <w:rFonts w:asciiTheme="minorHAnsi" w:hAnsiTheme="minorHAnsi" w:cstheme="minorHAnsi"/>
          <w:sz w:val="22"/>
          <w:szCs w:val="22"/>
          <w:lang w:val="en-GB" w:eastAsia="da-DK"/>
        </w:rPr>
        <w:t xml:space="preserve">he </w:t>
      </w:r>
      <w:r w:rsidR="00D504FF">
        <w:rPr>
          <w:rFonts w:asciiTheme="minorHAnsi" w:hAnsiTheme="minorHAnsi" w:cstheme="minorHAnsi"/>
          <w:sz w:val="22"/>
          <w:szCs w:val="22"/>
          <w:lang w:val="en-GB" w:eastAsia="da-DK"/>
        </w:rPr>
        <w:t>twenty-eight months</w:t>
      </w:r>
      <w:r w:rsidR="00940CBE">
        <w:rPr>
          <w:rFonts w:asciiTheme="minorHAnsi" w:hAnsiTheme="minorHAnsi" w:cstheme="minorHAnsi"/>
          <w:sz w:val="22"/>
          <w:szCs w:val="22"/>
          <w:lang w:val="en-GB" w:eastAsia="da-DK"/>
        </w:rPr>
        <w:t>-</w:t>
      </w:r>
      <w:r w:rsidR="008B6CB6" w:rsidRPr="0054350A">
        <w:rPr>
          <w:rFonts w:asciiTheme="minorHAnsi" w:hAnsiTheme="minorHAnsi" w:cstheme="minorHAnsi"/>
          <w:sz w:val="22"/>
          <w:szCs w:val="22"/>
          <w:lang w:val="en-GB" w:eastAsia="da-DK"/>
        </w:rPr>
        <w:t xml:space="preserve">long </w:t>
      </w:r>
      <w:proofErr w:type="gramStart"/>
      <w:r w:rsidR="000A5A84" w:rsidRPr="0054350A">
        <w:rPr>
          <w:rFonts w:asciiTheme="minorHAnsi" w:hAnsiTheme="minorHAnsi" w:cstheme="minorHAnsi"/>
          <w:sz w:val="22"/>
          <w:szCs w:val="22"/>
          <w:lang w:val="en-GB" w:eastAsia="da-DK"/>
        </w:rPr>
        <w:t>project</w:t>
      </w:r>
      <w:proofErr w:type="gramEnd"/>
      <w:r w:rsidR="008B6CB6" w:rsidRPr="0054350A">
        <w:rPr>
          <w:rFonts w:asciiTheme="minorHAnsi" w:hAnsiTheme="minorHAnsi" w:cstheme="minorHAnsi"/>
          <w:sz w:val="22"/>
          <w:szCs w:val="22"/>
          <w:lang w:val="en-GB" w:eastAsia="da-DK"/>
        </w:rPr>
        <w:t xml:space="preserve"> spent in total </w:t>
      </w:r>
      <w:r w:rsidR="000A5A84" w:rsidRPr="0054350A">
        <w:rPr>
          <w:rFonts w:asciiTheme="minorHAnsi" w:hAnsiTheme="minorHAnsi" w:cstheme="minorHAnsi"/>
          <w:sz w:val="22"/>
          <w:szCs w:val="22"/>
          <w:lang w:val="en-GB" w:eastAsia="da-DK"/>
        </w:rPr>
        <w:t xml:space="preserve">around </w:t>
      </w:r>
      <w:r w:rsidR="00834E1A" w:rsidRPr="0054350A">
        <w:rPr>
          <w:rFonts w:asciiTheme="minorHAnsi" w:hAnsiTheme="minorHAnsi" w:cstheme="minorHAnsi"/>
          <w:sz w:val="22"/>
          <w:szCs w:val="22"/>
          <w:lang w:val="en-GB" w:eastAsia="da-DK"/>
        </w:rPr>
        <w:t>1.</w:t>
      </w:r>
      <w:r w:rsidR="00D504FF">
        <w:rPr>
          <w:rFonts w:asciiTheme="minorHAnsi" w:hAnsiTheme="minorHAnsi" w:cstheme="minorHAnsi"/>
          <w:sz w:val="22"/>
          <w:szCs w:val="22"/>
          <w:lang w:val="en-GB" w:eastAsia="da-DK"/>
        </w:rPr>
        <w:t>3</w:t>
      </w:r>
      <w:r w:rsidR="00B706A0" w:rsidRPr="0054350A">
        <w:rPr>
          <w:rFonts w:asciiTheme="minorHAnsi" w:hAnsiTheme="minorHAnsi" w:cstheme="minorHAnsi"/>
          <w:sz w:val="22"/>
          <w:szCs w:val="22"/>
          <w:lang w:val="en-GB" w:eastAsia="da-DK"/>
        </w:rPr>
        <w:t xml:space="preserve">M$ </w:t>
      </w:r>
      <w:r w:rsidR="00B60B2C" w:rsidRPr="0054350A">
        <w:rPr>
          <w:rFonts w:asciiTheme="minorHAnsi" w:hAnsiTheme="minorHAnsi" w:cstheme="minorHAnsi"/>
          <w:sz w:val="22"/>
          <w:szCs w:val="22"/>
          <w:lang w:val="en-GB" w:eastAsia="da-DK"/>
        </w:rPr>
        <w:t>(over 9</w:t>
      </w:r>
      <w:r w:rsidR="00834E1A" w:rsidRPr="0054350A">
        <w:rPr>
          <w:rFonts w:asciiTheme="minorHAnsi" w:hAnsiTheme="minorHAnsi" w:cstheme="minorHAnsi"/>
          <w:sz w:val="22"/>
          <w:szCs w:val="22"/>
          <w:lang w:val="en-GB" w:eastAsia="da-DK"/>
        </w:rPr>
        <w:t>0</w:t>
      </w:r>
      <w:r w:rsidR="00B60B2C" w:rsidRPr="0054350A">
        <w:rPr>
          <w:rFonts w:asciiTheme="minorHAnsi" w:hAnsiTheme="minorHAnsi" w:cstheme="minorHAnsi"/>
          <w:sz w:val="22"/>
          <w:szCs w:val="22"/>
          <w:lang w:val="en-GB" w:eastAsia="da-DK"/>
        </w:rPr>
        <w:t xml:space="preserve">% of the </w:t>
      </w:r>
      <w:r w:rsidR="00D504FF">
        <w:rPr>
          <w:rFonts w:asciiTheme="minorHAnsi" w:hAnsiTheme="minorHAnsi" w:cstheme="minorHAnsi"/>
          <w:sz w:val="22"/>
          <w:szCs w:val="22"/>
          <w:lang w:val="en-GB" w:eastAsia="da-DK"/>
        </w:rPr>
        <w:t>original budget</w:t>
      </w:r>
      <w:r w:rsidR="00834E1A" w:rsidRPr="0054350A">
        <w:rPr>
          <w:rFonts w:asciiTheme="minorHAnsi" w:hAnsiTheme="minorHAnsi" w:cstheme="minorHAnsi"/>
          <w:sz w:val="22"/>
          <w:szCs w:val="22"/>
          <w:lang w:val="en-GB" w:eastAsia="da-DK"/>
        </w:rPr>
        <w:t xml:space="preserve"> before closure</w:t>
      </w:r>
      <w:r w:rsidR="00B60B2C" w:rsidRPr="0054350A">
        <w:rPr>
          <w:rFonts w:asciiTheme="minorHAnsi" w:hAnsiTheme="minorHAnsi" w:cstheme="minorHAnsi"/>
          <w:sz w:val="22"/>
          <w:szCs w:val="22"/>
          <w:lang w:val="en-GB" w:eastAsia="da-DK"/>
        </w:rPr>
        <w:t>).</w:t>
      </w:r>
    </w:p>
    <w:p w14:paraId="6EB619E3" w14:textId="54EC64AE" w:rsidR="00DC2066" w:rsidRDefault="005B5E6C" w:rsidP="0054350A">
      <w:pPr>
        <w:spacing w:before="120" w:line="276" w:lineRule="auto"/>
        <w:jc w:val="both"/>
        <w:rPr>
          <w:rFonts w:asciiTheme="minorHAnsi" w:hAnsiTheme="minorHAnsi" w:cstheme="minorHAnsi"/>
          <w:sz w:val="22"/>
          <w:szCs w:val="22"/>
          <w:lang w:val="en-GB" w:eastAsia="da-DK"/>
        </w:rPr>
      </w:pPr>
      <w:r>
        <w:rPr>
          <w:rFonts w:asciiTheme="minorHAnsi" w:hAnsiTheme="minorHAnsi" w:cstheme="minorHAnsi"/>
          <w:sz w:val="22"/>
          <w:szCs w:val="22"/>
          <w:lang w:val="en-GB" w:eastAsia="da-DK"/>
        </w:rPr>
        <w:t>With an effective starting date in February 2019 and a first disbursement in May 2019 by GCF, which set the motion for the actual recruitment process</w:t>
      </w:r>
      <w:r w:rsidR="004C71C4">
        <w:rPr>
          <w:rFonts w:asciiTheme="minorHAnsi" w:hAnsiTheme="minorHAnsi" w:cstheme="minorHAnsi"/>
          <w:sz w:val="22"/>
          <w:szCs w:val="22"/>
          <w:lang w:val="en-GB" w:eastAsia="da-DK"/>
        </w:rPr>
        <w:t xml:space="preserve"> (drafting of </w:t>
      </w:r>
      <w:proofErr w:type="spellStart"/>
      <w:r w:rsidR="004C71C4">
        <w:rPr>
          <w:rFonts w:asciiTheme="minorHAnsi" w:hAnsiTheme="minorHAnsi" w:cstheme="minorHAnsi"/>
          <w:sz w:val="22"/>
          <w:szCs w:val="22"/>
          <w:lang w:val="en-GB" w:eastAsia="da-DK"/>
        </w:rPr>
        <w:t>ToRs</w:t>
      </w:r>
      <w:proofErr w:type="spellEnd"/>
      <w:r w:rsidR="004C71C4">
        <w:rPr>
          <w:rFonts w:asciiTheme="minorHAnsi" w:hAnsiTheme="minorHAnsi" w:cstheme="minorHAnsi"/>
          <w:sz w:val="22"/>
          <w:szCs w:val="22"/>
          <w:lang w:val="en-GB" w:eastAsia="da-DK"/>
        </w:rPr>
        <w:t xml:space="preserve">, effective candidate selection…) and the launch of the inception workshop by UNDP CO, </w:t>
      </w:r>
      <w:r>
        <w:rPr>
          <w:rFonts w:asciiTheme="minorHAnsi" w:hAnsiTheme="minorHAnsi" w:cstheme="minorHAnsi"/>
          <w:sz w:val="22"/>
          <w:szCs w:val="22"/>
          <w:lang w:val="en-GB" w:eastAsia="da-DK"/>
        </w:rPr>
        <w:t>t</w:t>
      </w:r>
      <w:r w:rsidR="00D504FF">
        <w:rPr>
          <w:rFonts w:asciiTheme="minorHAnsi" w:hAnsiTheme="minorHAnsi" w:cstheme="minorHAnsi"/>
          <w:sz w:val="22"/>
          <w:szCs w:val="22"/>
          <w:lang w:val="en-GB" w:eastAsia="da-DK"/>
        </w:rPr>
        <w:t>he actual beginning of the project came late</w:t>
      </w:r>
      <w:r>
        <w:rPr>
          <w:rFonts w:asciiTheme="minorHAnsi" w:hAnsiTheme="minorHAnsi" w:cstheme="minorHAnsi"/>
          <w:sz w:val="22"/>
          <w:szCs w:val="22"/>
          <w:lang w:val="en-GB" w:eastAsia="da-DK"/>
        </w:rPr>
        <w:t xml:space="preserve"> in October 2019</w:t>
      </w:r>
      <w:r w:rsidR="00D504FF">
        <w:rPr>
          <w:rFonts w:asciiTheme="minorHAnsi" w:hAnsiTheme="minorHAnsi" w:cstheme="minorHAnsi"/>
          <w:sz w:val="22"/>
          <w:szCs w:val="22"/>
          <w:lang w:val="en-GB" w:eastAsia="da-DK"/>
        </w:rPr>
        <w:t xml:space="preserve"> (8 months out of 18) in the project </w:t>
      </w:r>
      <w:proofErr w:type="gramStart"/>
      <w:r w:rsidR="00D504FF">
        <w:rPr>
          <w:rFonts w:asciiTheme="minorHAnsi" w:hAnsiTheme="minorHAnsi" w:cstheme="minorHAnsi"/>
          <w:sz w:val="22"/>
          <w:szCs w:val="22"/>
          <w:lang w:val="en-GB" w:eastAsia="da-DK"/>
        </w:rPr>
        <w:t>timeframe</w:t>
      </w:r>
      <w:r>
        <w:rPr>
          <w:rFonts w:asciiTheme="minorHAnsi" w:hAnsiTheme="minorHAnsi" w:cstheme="minorHAnsi"/>
          <w:sz w:val="22"/>
          <w:szCs w:val="22"/>
          <w:lang w:val="en-GB" w:eastAsia="da-DK"/>
        </w:rPr>
        <w:t>:</w:t>
      </w:r>
      <w:r w:rsidR="00D504FF">
        <w:rPr>
          <w:rFonts w:asciiTheme="minorHAnsi" w:hAnsiTheme="minorHAnsi" w:cstheme="minorHAnsi"/>
          <w:sz w:val="22"/>
          <w:szCs w:val="22"/>
          <w:lang w:val="en-GB" w:eastAsia="da-DK"/>
        </w:rPr>
        <w:t>.</w:t>
      </w:r>
      <w:proofErr w:type="gramEnd"/>
      <w:r w:rsidR="00D504FF">
        <w:rPr>
          <w:rFonts w:asciiTheme="minorHAnsi" w:hAnsiTheme="minorHAnsi" w:cstheme="minorHAnsi"/>
          <w:sz w:val="22"/>
          <w:szCs w:val="22"/>
          <w:lang w:val="en-GB" w:eastAsia="da-DK"/>
        </w:rPr>
        <w:t xml:space="preserve"> With only 10 months to run when the project team was settled, </w:t>
      </w:r>
      <w:r w:rsidR="002458C9">
        <w:rPr>
          <w:rFonts w:asciiTheme="minorHAnsi" w:hAnsiTheme="minorHAnsi" w:cstheme="minorHAnsi"/>
          <w:sz w:val="22"/>
          <w:szCs w:val="22"/>
          <w:lang w:val="en-GB" w:eastAsia="da-DK"/>
        </w:rPr>
        <w:t>a whole range of adaptive management measures w</w:t>
      </w:r>
      <w:r w:rsidR="00940CBE">
        <w:rPr>
          <w:rFonts w:asciiTheme="minorHAnsi" w:hAnsiTheme="minorHAnsi" w:cstheme="minorHAnsi"/>
          <w:sz w:val="22"/>
          <w:szCs w:val="22"/>
          <w:lang w:val="en-GB" w:eastAsia="da-DK"/>
        </w:rPr>
        <w:t>as</w:t>
      </w:r>
      <w:r w:rsidR="002458C9">
        <w:rPr>
          <w:rFonts w:asciiTheme="minorHAnsi" w:hAnsiTheme="minorHAnsi" w:cstheme="minorHAnsi"/>
          <w:sz w:val="22"/>
          <w:szCs w:val="22"/>
          <w:lang w:val="en-GB" w:eastAsia="da-DK"/>
        </w:rPr>
        <w:t xml:space="preserve"> taken </w:t>
      </w:r>
      <w:r w:rsidR="00DC2066">
        <w:rPr>
          <w:rFonts w:asciiTheme="minorHAnsi" w:hAnsiTheme="minorHAnsi" w:cstheme="minorHAnsi"/>
          <w:sz w:val="22"/>
          <w:szCs w:val="22"/>
          <w:lang w:val="en-GB" w:eastAsia="da-DK"/>
        </w:rPr>
        <w:t xml:space="preserve">(see </w:t>
      </w:r>
      <w:r w:rsidR="00DC2066">
        <w:rPr>
          <w:rFonts w:asciiTheme="minorHAnsi" w:hAnsiTheme="minorHAnsi" w:cstheme="minorHAnsi"/>
          <w:sz w:val="22"/>
          <w:szCs w:val="22"/>
          <w:lang w:val="en-GB" w:eastAsia="da-DK"/>
        </w:rPr>
        <w:fldChar w:fldCharType="begin"/>
      </w:r>
      <w:r w:rsidR="00DC2066">
        <w:rPr>
          <w:rFonts w:asciiTheme="minorHAnsi" w:hAnsiTheme="minorHAnsi" w:cstheme="minorHAnsi"/>
          <w:sz w:val="22"/>
          <w:szCs w:val="22"/>
          <w:lang w:val="en-GB" w:eastAsia="da-DK"/>
        </w:rPr>
        <w:instrText xml:space="preserve"> REF _Ref78388498 \r \h </w:instrText>
      </w:r>
      <w:r w:rsidR="00DC2066">
        <w:rPr>
          <w:rFonts w:asciiTheme="minorHAnsi" w:hAnsiTheme="minorHAnsi" w:cstheme="minorHAnsi"/>
          <w:sz w:val="22"/>
          <w:szCs w:val="22"/>
          <w:lang w:val="en-GB" w:eastAsia="da-DK"/>
        </w:rPr>
      </w:r>
      <w:r w:rsidR="00DC2066">
        <w:rPr>
          <w:rFonts w:asciiTheme="minorHAnsi" w:hAnsiTheme="minorHAnsi" w:cstheme="minorHAnsi"/>
          <w:sz w:val="22"/>
          <w:szCs w:val="22"/>
          <w:lang w:val="en-GB" w:eastAsia="da-DK"/>
        </w:rPr>
        <w:fldChar w:fldCharType="separate"/>
      </w:r>
      <w:r w:rsidR="00BE4BFA">
        <w:rPr>
          <w:rFonts w:asciiTheme="minorHAnsi" w:hAnsiTheme="minorHAnsi" w:cstheme="minorHAnsi"/>
          <w:sz w:val="22"/>
          <w:szCs w:val="22"/>
          <w:lang w:val="en-GB" w:eastAsia="da-DK"/>
        </w:rPr>
        <w:t>3.2.1</w:t>
      </w:r>
      <w:r w:rsidR="00DC2066">
        <w:rPr>
          <w:rFonts w:asciiTheme="minorHAnsi" w:hAnsiTheme="minorHAnsi" w:cstheme="minorHAnsi"/>
          <w:sz w:val="22"/>
          <w:szCs w:val="22"/>
          <w:lang w:val="en-GB" w:eastAsia="da-DK"/>
        </w:rPr>
        <w:fldChar w:fldCharType="end"/>
      </w:r>
      <w:r w:rsidR="00DC2066">
        <w:rPr>
          <w:rFonts w:asciiTheme="minorHAnsi" w:hAnsiTheme="minorHAnsi" w:cstheme="minorHAnsi"/>
          <w:sz w:val="22"/>
          <w:szCs w:val="22"/>
          <w:lang w:val="en-GB" w:eastAsia="da-DK"/>
        </w:rPr>
        <w:t xml:space="preserve">) </w:t>
      </w:r>
      <w:r w:rsidR="002458C9">
        <w:rPr>
          <w:rFonts w:asciiTheme="minorHAnsi" w:hAnsiTheme="minorHAnsi" w:cstheme="minorHAnsi"/>
          <w:sz w:val="22"/>
          <w:szCs w:val="22"/>
          <w:lang w:val="en-GB" w:eastAsia="da-DK"/>
        </w:rPr>
        <w:t>including requests of no-cost extensions for both COVID</w:t>
      </w:r>
      <w:r>
        <w:rPr>
          <w:rFonts w:asciiTheme="minorHAnsi" w:hAnsiTheme="minorHAnsi" w:cstheme="minorHAnsi"/>
          <w:sz w:val="22"/>
          <w:szCs w:val="22"/>
          <w:lang w:val="en-GB" w:eastAsia="da-DK"/>
        </w:rPr>
        <w:t xml:space="preserve"> impact</w:t>
      </w:r>
      <w:r w:rsidR="002458C9">
        <w:rPr>
          <w:rFonts w:asciiTheme="minorHAnsi" w:hAnsiTheme="minorHAnsi" w:cstheme="minorHAnsi"/>
          <w:sz w:val="22"/>
          <w:szCs w:val="22"/>
          <w:lang w:val="en-GB" w:eastAsia="da-DK"/>
        </w:rPr>
        <w:t xml:space="preserve"> (GCF 6 months for all projects</w:t>
      </w:r>
      <w:r w:rsidR="00275F96">
        <w:rPr>
          <w:rFonts w:asciiTheme="minorHAnsi" w:hAnsiTheme="minorHAnsi" w:cstheme="minorHAnsi"/>
          <w:sz w:val="22"/>
          <w:szCs w:val="22"/>
          <w:lang w:val="en-GB" w:eastAsia="da-DK"/>
        </w:rPr>
        <w:t>)</w:t>
      </w:r>
      <w:r w:rsidR="002458C9">
        <w:rPr>
          <w:rFonts w:asciiTheme="minorHAnsi" w:hAnsiTheme="minorHAnsi" w:cstheme="minorHAnsi"/>
          <w:sz w:val="22"/>
          <w:szCs w:val="22"/>
          <w:lang w:val="en-GB" w:eastAsia="da-DK"/>
        </w:rPr>
        <w:t xml:space="preserve"> and </w:t>
      </w:r>
      <w:r w:rsidR="00275F96">
        <w:rPr>
          <w:rFonts w:asciiTheme="minorHAnsi" w:hAnsiTheme="minorHAnsi" w:cstheme="minorHAnsi"/>
          <w:sz w:val="22"/>
          <w:szCs w:val="22"/>
          <w:lang w:val="en-GB" w:eastAsia="da-DK"/>
        </w:rPr>
        <w:t>late 1</w:t>
      </w:r>
      <w:r w:rsidR="00275F96" w:rsidRPr="00275F96">
        <w:rPr>
          <w:rFonts w:asciiTheme="minorHAnsi" w:hAnsiTheme="minorHAnsi" w:cstheme="minorHAnsi"/>
          <w:sz w:val="22"/>
          <w:szCs w:val="22"/>
          <w:vertAlign w:val="superscript"/>
          <w:lang w:val="en-GB" w:eastAsia="da-DK"/>
        </w:rPr>
        <w:t>st</w:t>
      </w:r>
      <w:r w:rsidR="00275F96">
        <w:rPr>
          <w:rFonts w:asciiTheme="minorHAnsi" w:hAnsiTheme="minorHAnsi" w:cstheme="minorHAnsi"/>
          <w:sz w:val="22"/>
          <w:szCs w:val="22"/>
          <w:lang w:val="en-GB" w:eastAsia="da-DK"/>
        </w:rPr>
        <w:t xml:space="preserve"> tranche payment (</w:t>
      </w:r>
      <w:r>
        <w:rPr>
          <w:rFonts w:asciiTheme="minorHAnsi" w:hAnsiTheme="minorHAnsi" w:cstheme="minorHAnsi"/>
          <w:sz w:val="22"/>
          <w:szCs w:val="22"/>
          <w:lang w:val="en-GB" w:eastAsia="da-DK"/>
        </w:rPr>
        <w:t>3</w:t>
      </w:r>
      <w:r w:rsidR="00275F96">
        <w:rPr>
          <w:rFonts w:asciiTheme="minorHAnsi" w:hAnsiTheme="minorHAnsi" w:cstheme="minorHAnsi"/>
          <w:sz w:val="22"/>
          <w:szCs w:val="22"/>
          <w:lang w:val="en-GB" w:eastAsia="da-DK"/>
        </w:rPr>
        <w:t xml:space="preserve"> months</w:t>
      </w:r>
      <w:r>
        <w:rPr>
          <w:rFonts w:asciiTheme="minorHAnsi" w:hAnsiTheme="minorHAnsi" w:cstheme="minorHAnsi"/>
          <w:sz w:val="22"/>
          <w:szCs w:val="22"/>
          <w:lang w:val="en-GB" w:eastAsia="da-DK"/>
        </w:rPr>
        <w:t xml:space="preserve"> grace period</w:t>
      </w:r>
      <w:r w:rsidR="002458C9">
        <w:rPr>
          <w:rFonts w:asciiTheme="minorHAnsi" w:hAnsiTheme="minorHAnsi" w:cstheme="minorHAnsi"/>
          <w:sz w:val="22"/>
          <w:szCs w:val="22"/>
          <w:lang w:val="en-GB" w:eastAsia="da-DK"/>
        </w:rPr>
        <w:t>).</w:t>
      </w:r>
    </w:p>
    <w:p w14:paraId="6F9BD2DF" w14:textId="2B9D6F47" w:rsidR="00DC2066" w:rsidRDefault="00DC2066" w:rsidP="0054350A">
      <w:pPr>
        <w:spacing w:before="120" w:line="276" w:lineRule="auto"/>
        <w:jc w:val="both"/>
        <w:rPr>
          <w:rFonts w:asciiTheme="minorHAnsi" w:hAnsiTheme="minorHAnsi" w:cstheme="minorHAnsi"/>
          <w:sz w:val="22"/>
          <w:szCs w:val="22"/>
          <w:lang w:val="en-GB" w:eastAsia="da-DK"/>
        </w:rPr>
      </w:pPr>
      <w:r>
        <w:rPr>
          <w:rFonts w:asciiTheme="minorHAnsi" w:hAnsiTheme="minorHAnsi" w:cstheme="minorHAnsi"/>
          <w:sz w:val="22"/>
          <w:szCs w:val="22"/>
          <w:lang w:val="en-GB" w:eastAsia="da-DK"/>
        </w:rPr>
        <w:t>The result of all this was to squeeze all activities in a very short timeframe</w:t>
      </w:r>
      <w:r w:rsidR="002458C9">
        <w:rPr>
          <w:rFonts w:asciiTheme="minorHAnsi" w:hAnsiTheme="minorHAnsi" w:cstheme="minorHAnsi"/>
          <w:sz w:val="22"/>
          <w:szCs w:val="22"/>
          <w:lang w:val="en-GB" w:eastAsia="da-DK"/>
        </w:rPr>
        <w:t xml:space="preserve"> </w:t>
      </w:r>
      <w:r>
        <w:rPr>
          <w:rFonts w:asciiTheme="minorHAnsi" w:hAnsiTheme="minorHAnsi" w:cstheme="minorHAnsi"/>
          <w:sz w:val="22"/>
          <w:szCs w:val="22"/>
          <w:lang w:val="en-GB" w:eastAsia="da-DK"/>
        </w:rPr>
        <w:t>(approximately from mid-2020 to June 2021, 12 months) combining both activity sequencing and often parallel implementation with severe strains of the project team to ensure delivery.</w:t>
      </w:r>
    </w:p>
    <w:p w14:paraId="3916BDC0" w14:textId="05684158" w:rsidR="00DC2066" w:rsidRDefault="00DC2066" w:rsidP="0054350A">
      <w:pPr>
        <w:spacing w:before="120" w:line="276" w:lineRule="auto"/>
        <w:jc w:val="both"/>
        <w:rPr>
          <w:rFonts w:asciiTheme="minorHAnsi" w:hAnsiTheme="minorHAnsi" w:cstheme="minorHAnsi"/>
          <w:sz w:val="22"/>
          <w:szCs w:val="22"/>
          <w:lang w:val="en-GB" w:eastAsia="da-DK"/>
        </w:rPr>
      </w:pPr>
      <w:r>
        <w:rPr>
          <w:rFonts w:asciiTheme="minorHAnsi" w:hAnsiTheme="minorHAnsi" w:cstheme="minorHAnsi"/>
          <w:sz w:val="22"/>
          <w:szCs w:val="22"/>
          <w:lang w:val="en-GB" w:eastAsia="da-DK"/>
        </w:rPr>
        <w:t xml:space="preserve">This was not entirely successful possibly because of some selected methodological options (e.g., participatory approach in endorsing project deliverables, international quality assurance), that were deemed critical for the project’s success. Indeed, a majority of activities were only near completion by </w:t>
      </w:r>
      <w:r w:rsidR="00940CBE">
        <w:rPr>
          <w:rFonts w:asciiTheme="minorHAnsi" w:hAnsiTheme="minorHAnsi" w:cstheme="minorHAnsi"/>
          <w:sz w:val="22"/>
          <w:szCs w:val="22"/>
          <w:lang w:val="en-GB" w:eastAsia="da-DK"/>
        </w:rPr>
        <w:t xml:space="preserve">the </w:t>
      </w:r>
      <w:r>
        <w:rPr>
          <w:rFonts w:asciiTheme="minorHAnsi" w:hAnsiTheme="minorHAnsi" w:cstheme="minorHAnsi"/>
          <w:sz w:val="22"/>
          <w:szCs w:val="22"/>
          <w:lang w:val="en-GB" w:eastAsia="da-DK"/>
        </w:rPr>
        <w:t xml:space="preserve">project’s </w:t>
      </w:r>
      <w:proofErr w:type="gramStart"/>
      <w:r>
        <w:rPr>
          <w:rFonts w:asciiTheme="minorHAnsi" w:hAnsiTheme="minorHAnsi" w:cstheme="minorHAnsi"/>
          <w:sz w:val="22"/>
          <w:szCs w:val="22"/>
          <w:lang w:val="en-GB" w:eastAsia="da-DK"/>
        </w:rPr>
        <w:t>end</w:t>
      </w:r>
      <w:proofErr w:type="gramEnd"/>
      <w:r>
        <w:rPr>
          <w:rFonts w:asciiTheme="minorHAnsi" w:hAnsiTheme="minorHAnsi" w:cstheme="minorHAnsi"/>
          <w:sz w:val="22"/>
          <w:szCs w:val="22"/>
          <w:lang w:val="en-GB" w:eastAsia="da-DK"/>
        </w:rPr>
        <w:t xml:space="preserve"> and it was critical that UNDP TRAC funds and additional Government </w:t>
      </w:r>
      <w:proofErr w:type="spellStart"/>
      <w:r>
        <w:rPr>
          <w:rFonts w:asciiTheme="minorHAnsi" w:hAnsiTheme="minorHAnsi" w:cstheme="minorHAnsi"/>
          <w:sz w:val="22"/>
          <w:szCs w:val="22"/>
          <w:lang w:val="en-GB" w:eastAsia="da-DK"/>
        </w:rPr>
        <w:t>cofinancing</w:t>
      </w:r>
      <w:proofErr w:type="spellEnd"/>
      <w:r w:rsidR="00940CBE">
        <w:rPr>
          <w:rFonts w:asciiTheme="minorHAnsi" w:hAnsiTheme="minorHAnsi" w:cstheme="minorHAnsi"/>
          <w:sz w:val="22"/>
          <w:szCs w:val="22"/>
          <w:lang w:val="en-GB" w:eastAsia="da-DK"/>
        </w:rPr>
        <w:t>,</w:t>
      </w:r>
      <w:r>
        <w:rPr>
          <w:rFonts w:asciiTheme="minorHAnsi" w:hAnsiTheme="minorHAnsi" w:cstheme="minorHAnsi"/>
          <w:sz w:val="22"/>
          <w:szCs w:val="22"/>
          <w:lang w:val="en-GB" w:eastAsia="da-DK"/>
        </w:rPr>
        <w:t xml:space="preserve"> were made available to ensure project completion.</w:t>
      </w:r>
    </w:p>
    <w:p w14:paraId="69532EA1" w14:textId="0BDF3BBC" w:rsidR="00DC2066" w:rsidRDefault="00DC2066" w:rsidP="0054350A">
      <w:pPr>
        <w:spacing w:before="120" w:line="276" w:lineRule="auto"/>
        <w:jc w:val="both"/>
        <w:rPr>
          <w:rFonts w:asciiTheme="minorHAnsi" w:hAnsiTheme="minorHAnsi" w:cstheme="minorHAnsi"/>
          <w:sz w:val="22"/>
          <w:szCs w:val="22"/>
          <w:lang w:val="en-GB" w:eastAsia="da-DK"/>
        </w:rPr>
      </w:pPr>
      <w:r>
        <w:rPr>
          <w:rFonts w:asciiTheme="minorHAnsi" w:hAnsiTheme="minorHAnsi" w:cstheme="minorHAnsi"/>
          <w:sz w:val="22"/>
          <w:szCs w:val="22"/>
          <w:lang w:val="en-GB" w:eastAsia="da-DK"/>
        </w:rPr>
        <w:t>Project efficiency can be easily appreciated when assessing the actual expenses with the annual plans (see</w:t>
      </w:r>
      <w:r w:rsidRPr="00DC2066">
        <w:rPr>
          <w:rFonts w:asciiTheme="minorHAnsi" w:hAnsiTheme="minorHAnsi" w:cstheme="minorHAnsi"/>
          <w:sz w:val="22"/>
          <w:szCs w:val="22"/>
          <w:lang w:val="en-GB" w:eastAsia="da-DK"/>
        </w:rPr>
        <w:t xml:space="preserve"> </w:t>
      </w:r>
      <w:r w:rsidRPr="00DC2066">
        <w:rPr>
          <w:rFonts w:asciiTheme="minorHAnsi" w:hAnsiTheme="minorHAnsi" w:cstheme="minorHAnsi"/>
          <w:sz w:val="22"/>
          <w:szCs w:val="22"/>
          <w:lang w:val="en-GB" w:eastAsia="da-DK"/>
        </w:rPr>
        <w:fldChar w:fldCharType="begin"/>
      </w:r>
      <w:r w:rsidRPr="00DC2066">
        <w:rPr>
          <w:rFonts w:asciiTheme="minorHAnsi" w:hAnsiTheme="minorHAnsi" w:cstheme="minorHAnsi"/>
          <w:sz w:val="22"/>
          <w:szCs w:val="22"/>
          <w:lang w:val="en-GB" w:eastAsia="da-DK"/>
        </w:rPr>
        <w:instrText xml:space="preserve"> REF _Ref79156967 \h </w:instrText>
      </w:r>
      <w:r>
        <w:rPr>
          <w:rFonts w:asciiTheme="minorHAnsi" w:hAnsiTheme="minorHAnsi" w:cstheme="minorHAnsi"/>
          <w:sz w:val="22"/>
          <w:szCs w:val="22"/>
          <w:lang w:val="en-GB" w:eastAsia="da-DK"/>
        </w:rPr>
        <w:instrText xml:space="preserve"> \* MERGEFORMAT </w:instrText>
      </w:r>
      <w:r w:rsidRPr="00DC2066">
        <w:rPr>
          <w:rFonts w:asciiTheme="minorHAnsi" w:hAnsiTheme="minorHAnsi" w:cstheme="minorHAnsi"/>
          <w:sz w:val="22"/>
          <w:szCs w:val="22"/>
          <w:lang w:val="en-GB" w:eastAsia="da-DK"/>
        </w:rPr>
      </w:r>
      <w:r w:rsidRPr="00DC2066">
        <w:rPr>
          <w:rFonts w:asciiTheme="minorHAnsi" w:hAnsiTheme="minorHAnsi" w:cstheme="minorHAnsi"/>
          <w:sz w:val="22"/>
          <w:szCs w:val="22"/>
          <w:lang w:val="en-GB" w:eastAsia="da-DK"/>
        </w:rPr>
        <w:fldChar w:fldCharType="separate"/>
      </w:r>
      <w:r w:rsidR="00BE4BFA" w:rsidRPr="00083F41">
        <w:rPr>
          <w:rFonts w:asciiTheme="minorHAnsi" w:hAnsiTheme="minorHAnsi" w:cstheme="minorHAnsi"/>
          <w:sz w:val="22"/>
          <w:szCs w:val="22"/>
          <w:lang w:val="en-GB"/>
        </w:rPr>
        <w:t>Table 10</w:t>
      </w:r>
      <w:r w:rsidRPr="00DC2066">
        <w:rPr>
          <w:rFonts w:asciiTheme="minorHAnsi" w:hAnsiTheme="minorHAnsi" w:cstheme="minorHAnsi"/>
          <w:sz w:val="22"/>
          <w:szCs w:val="22"/>
          <w:lang w:val="en-GB" w:eastAsia="da-DK"/>
        </w:rPr>
        <w:fldChar w:fldCharType="end"/>
      </w:r>
      <w:r w:rsidRPr="00DC2066">
        <w:rPr>
          <w:rFonts w:asciiTheme="minorHAnsi" w:hAnsiTheme="minorHAnsi" w:cstheme="minorHAnsi"/>
          <w:sz w:val="22"/>
          <w:szCs w:val="22"/>
          <w:lang w:val="en-GB" w:eastAsia="da-DK"/>
        </w:rPr>
        <w:t xml:space="preserve">): </w:t>
      </w:r>
      <w:r>
        <w:rPr>
          <w:rFonts w:asciiTheme="minorHAnsi" w:hAnsiTheme="minorHAnsi" w:cstheme="minorHAnsi"/>
          <w:sz w:val="22"/>
          <w:szCs w:val="22"/>
          <w:lang w:val="en-GB" w:eastAsia="da-DK"/>
        </w:rPr>
        <w:t>the ratio was already quite high in 2019 (committing 50% of 10 months</w:t>
      </w:r>
      <w:r>
        <w:rPr>
          <w:rStyle w:val="Appelnotedebasdep"/>
          <w:rFonts w:asciiTheme="minorHAnsi" w:hAnsiTheme="minorHAnsi" w:cstheme="minorHAnsi"/>
          <w:sz w:val="22"/>
          <w:szCs w:val="22"/>
          <w:lang w:val="en-GB" w:eastAsia="da-DK"/>
        </w:rPr>
        <w:footnoteReference w:id="31"/>
      </w:r>
      <w:r>
        <w:rPr>
          <w:rFonts w:asciiTheme="minorHAnsi" w:hAnsiTheme="minorHAnsi" w:cstheme="minorHAnsi"/>
          <w:sz w:val="22"/>
          <w:szCs w:val="22"/>
          <w:lang w:val="en-GB" w:eastAsia="da-DK"/>
        </w:rPr>
        <w:t xml:space="preserve"> planned financial resources in just 3 months</w:t>
      </w:r>
      <w:r>
        <w:rPr>
          <w:rStyle w:val="Appelnotedebasdep"/>
          <w:rFonts w:asciiTheme="minorHAnsi" w:hAnsiTheme="minorHAnsi" w:cstheme="minorHAnsi"/>
          <w:sz w:val="22"/>
          <w:szCs w:val="22"/>
          <w:lang w:val="en-GB" w:eastAsia="da-DK"/>
        </w:rPr>
        <w:footnoteReference w:id="32"/>
      </w:r>
      <w:r>
        <w:rPr>
          <w:rFonts w:asciiTheme="minorHAnsi" w:hAnsiTheme="minorHAnsi" w:cstheme="minorHAnsi"/>
          <w:sz w:val="22"/>
          <w:szCs w:val="22"/>
          <w:lang w:val="en-GB" w:eastAsia="da-DK"/>
        </w:rPr>
        <w:t>) and the ratio kept rising afterwards, even despite COVID.</w:t>
      </w:r>
      <w:r w:rsidR="00D82B59">
        <w:rPr>
          <w:rFonts w:asciiTheme="minorHAnsi" w:hAnsiTheme="minorHAnsi" w:cstheme="minorHAnsi"/>
          <w:sz w:val="22"/>
          <w:szCs w:val="22"/>
          <w:lang w:val="en-GB" w:eastAsia="da-DK"/>
        </w:rPr>
        <w:t xml:space="preserve"> This is evidence of spending efficiency but may also awareness o</w:t>
      </w:r>
      <w:r w:rsidR="00940CBE">
        <w:rPr>
          <w:rFonts w:asciiTheme="minorHAnsi" w:hAnsiTheme="minorHAnsi" w:cstheme="minorHAnsi"/>
          <w:sz w:val="22"/>
          <w:szCs w:val="22"/>
          <w:lang w:val="en-GB" w:eastAsia="da-DK"/>
        </w:rPr>
        <w:t>f</w:t>
      </w:r>
      <w:r w:rsidR="00D82B59">
        <w:rPr>
          <w:rFonts w:asciiTheme="minorHAnsi" w:hAnsiTheme="minorHAnsi" w:cstheme="minorHAnsi"/>
          <w:sz w:val="22"/>
          <w:szCs w:val="22"/>
          <w:lang w:val="en-GB" w:eastAsia="da-DK"/>
        </w:rPr>
        <w:t xml:space="preserve"> the urgency of accelerating implementation to keep with GCF deadlines.</w:t>
      </w:r>
    </w:p>
    <w:p w14:paraId="4C0F2C05" w14:textId="77777777" w:rsidR="00D82B59" w:rsidRPr="0054350A" w:rsidRDefault="00D82B59" w:rsidP="00D82B59">
      <w:pPr>
        <w:spacing w:before="120" w:line="276" w:lineRule="auto"/>
        <w:jc w:val="both"/>
        <w:rPr>
          <w:rFonts w:asciiTheme="minorHAnsi" w:hAnsiTheme="minorHAnsi" w:cstheme="minorHAnsi"/>
          <w:sz w:val="22"/>
          <w:szCs w:val="22"/>
          <w:lang w:val="en-GB" w:eastAsia="da-DK"/>
        </w:rPr>
      </w:pPr>
    </w:p>
    <w:tbl>
      <w:tblPr>
        <w:tblW w:w="3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1"/>
      </w:tblGrid>
      <w:tr w:rsidR="00D82B59" w:rsidRPr="00135271" w14:paraId="24174F81" w14:textId="77777777" w:rsidTr="004214B1">
        <w:trPr>
          <w:jc w:val="center"/>
        </w:trPr>
        <w:tc>
          <w:tcPr>
            <w:tcW w:w="1418" w:type="dxa"/>
            <w:shd w:val="clear" w:color="auto" w:fill="1F3864" w:themeFill="accent5" w:themeFillShade="80"/>
          </w:tcPr>
          <w:p w14:paraId="7D188E03" w14:textId="77777777" w:rsidR="00D82B59" w:rsidRPr="00BF3F8E" w:rsidRDefault="00D82B59" w:rsidP="004214B1">
            <w:pPr>
              <w:keepNext/>
              <w:keepLines/>
              <w:ind w:left="30" w:hanging="30"/>
              <w:jc w:val="center"/>
              <w:rPr>
                <w:rFonts w:asciiTheme="minorHAnsi" w:hAnsiTheme="minorHAnsi" w:cstheme="minorHAnsi"/>
                <w:color w:val="FFFFFF" w:themeColor="background1"/>
                <w:sz w:val="20"/>
                <w:szCs w:val="20"/>
                <w:lang w:val="en-GB"/>
              </w:rPr>
            </w:pPr>
            <w:r w:rsidRPr="00BF3F8E">
              <w:rPr>
                <w:rFonts w:asciiTheme="minorHAnsi" w:hAnsiTheme="minorHAnsi" w:cstheme="minorHAnsi"/>
                <w:color w:val="FFFFFF" w:themeColor="background1"/>
                <w:sz w:val="20"/>
                <w:szCs w:val="20"/>
                <w:lang w:val="en-GB"/>
              </w:rPr>
              <w:lastRenderedPageBreak/>
              <w:t>Year</w:t>
            </w:r>
          </w:p>
        </w:tc>
        <w:tc>
          <w:tcPr>
            <w:tcW w:w="2121" w:type="dxa"/>
            <w:shd w:val="clear" w:color="auto" w:fill="1F3864" w:themeFill="accent5" w:themeFillShade="80"/>
          </w:tcPr>
          <w:p w14:paraId="320D03E6" w14:textId="77777777" w:rsidR="00D82B59" w:rsidRPr="00BF3F8E" w:rsidRDefault="00D82B59" w:rsidP="004214B1">
            <w:pPr>
              <w:keepNext/>
              <w:keepLines/>
              <w:ind w:left="30" w:hanging="30"/>
              <w:jc w:val="right"/>
              <w:rPr>
                <w:rFonts w:asciiTheme="minorHAnsi" w:hAnsiTheme="minorHAnsi" w:cstheme="minorHAnsi"/>
                <w:color w:val="FFFFFF" w:themeColor="background1"/>
                <w:sz w:val="20"/>
                <w:szCs w:val="20"/>
                <w:lang w:val="en-GB"/>
              </w:rPr>
            </w:pPr>
            <w:r w:rsidRPr="00BF3F8E">
              <w:rPr>
                <w:rFonts w:asciiTheme="minorHAnsi" w:hAnsiTheme="minorHAnsi" w:cstheme="minorHAnsi"/>
                <w:color w:val="FFFFFF" w:themeColor="background1"/>
                <w:sz w:val="20"/>
                <w:szCs w:val="20"/>
                <w:lang w:val="en-GB"/>
              </w:rPr>
              <w:t>Unspent budget in %</w:t>
            </w:r>
          </w:p>
          <w:p w14:paraId="385B5D4E" w14:textId="77777777" w:rsidR="00D82B59" w:rsidRPr="00BF3F8E" w:rsidRDefault="00D82B59" w:rsidP="004214B1">
            <w:pPr>
              <w:keepNext/>
              <w:keepLines/>
              <w:ind w:left="30" w:hanging="30"/>
              <w:jc w:val="right"/>
              <w:rPr>
                <w:rFonts w:asciiTheme="minorHAnsi" w:hAnsiTheme="minorHAnsi" w:cstheme="minorHAnsi"/>
                <w:color w:val="FFFFFF" w:themeColor="background1"/>
                <w:sz w:val="20"/>
                <w:szCs w:val="20"/>
                <w:lang w:val="en-GB"/>
              </w:rPr>
            </w:pPr>
            <w:r w:rsidRPr="00BF3F8E">
              <w:rPr>
                <w:rFonts w:asciiTheme="minorHAnsi" w:hAnsiTheme="minorHAnsi" w:cstheme="minorHAnsi"/>
                <w:color w:val="FFFFFF" w:themeColor="background1"/>
                <w:sz w:val="20"/>
                <w:szCs w:val="20"/>
                <w:lang w:val="en-GB"/>
              </w:rPr>
              <w:t>(As per AWP)</w:t>
            </w:r>
          </w:p>
        </w:tc>
      </w:tr>
      <w:tr w:rsidR="00D82B59" w:rsidRPr="00BF3F8E" w14:paraId="4C18A98B" w14:textId="77777777" w:rsidTr="004214B1">
        <w:trPr>
          <w:jc w:val="center"/>
        </w:trPr>
        <w:tc>
          <w:tcPr>
            <w:tcW w:w="1418" w:type="dxa"/>
          </w:tcPr>
          <w:p w14:paraId="2D51DD5C" w14:textId="77777777" w:rsidR="00D82B59" w:rsidRPr="00BF3F8E" w:rsidRDefault="00D82B59" w:rsidP="004214B1">
            <w:pPr>
              <w:keepNext/>
              <w:keepLines/>
              <w:ind w:right="322"/>
              <w:jc w:val="right"/>
              <w:rPr>
                <w:rFonts w:asciiTheme="minorHAnsi" w:hAnsiTheme="minorHAnsi" w:cstheme="minorHAnsi"/>
                <w:color w:val="000000"/>
                <w:sz w:val="20"/>
                <w:szCs w:val="20"/>
                <w:lang w:val="en-GB"/>
              </w:rPr>
            </w:pPr>
            <w:r w:rsidRPr="00BF3F8E">
              <w:rPr>
                <w:rFonts w:asciiTheme="minorHAnsi" w:hAnsiTheme="minorHAnsi" w:cstheme="minorHAnsi"/>
                <w:sz w:val="20"/>
                <w:szCs w:val="20"/>
                <w:lang w:val="en-GB"/>
              </w:rPr>
              <w:t>2019</w:t>
            </w:r>
          </w:p>
        </w:tc>
        <w:tc>
          <w:tcPr>
            <w:tcW w:w="2121" w:type="dxa"/>
            <w:vAlign w:val="center"/>
          </w:tcPr>
          <w:p w14:paraId="38A5CF90" w14:textId="77777777" w:rsidR="00D82B59" w:rsidRPr="00BF3F8E" w:rsidRDefault="00D82B59" w:rsidP="004214B1">
            <w:pPr>
              <w:keepNext/>
              <w:keepLines/>
              <w:ind w:right="322"/>
              <w:jc w:val="right"/>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50</w:t>
            </w:r>
          </w:p>
        </w:tc>
      </w:tr>
      <w:tr w:rsidR="00D82B59" w:rsidRPr="00BF3F8E" w14:paraId="2916F013" w14:textId="77777777" w:rsidTr="004214B1">
        <w:trPr>
          <w:jc w:val="center"/>
        </w:trPr>
        <w:tc>
          <w:tcPr>
            <w:tcW w:w="1418" w:type="dxa"/>
          </w:tcPr>
          <w:p w14:paraId="692D185A" w14:textId="77777777" w:rsidR="00D82B59" w:rsidRPr="00BF3F8E" w:rsidRDefault="00D82B59" w:rsidP="004214B1">
            <w:pPr>
              <w:keepNext/>
              <w:keepLines/>
              <w:ind w:right="322"/>
              <w:jc w:val="right"/>
              <w:rPr>
                <w:rFonts w:asciiTheme="minorHAnsi" w:hAnsiTheme="minorHAnsi" w:cstheme="minorHAnsi"/>
                <w:color w:val="000000"/>
                <w:sz w:val="20"/>
                <w:szCs w:val="20"/>
                <w:lang w:val="en-GB"/>
              </w:rPr>
            </w:pPr>
            <w:r w:rsidRPr="00BF3F8E">
              <w:rPr>
                <w:rFonts w:asciiTheme="minorHAnsi" w:hAnsiTheme="minorHAnsi" w:cstheme="minorHAnsi"/>
                <w:sz w:val="20"/>
                <w:szCs w:val="20"/>
                <w:lang w:val="en-GB"/>
              </w:rPr>
              <w:t>2020</w:t>
            </w:r>
            <w:r w:rsidRPr="00BF3F8E">
              <w:rPr>
                <w:rStyle w:val="Appelnotedebasdep"/>
                <w:rFonts w:asciiTheme="minorHAnsi" w:hAnsiTheme="minorHAnsi" w:cstheme="minorHAnsi"/>
                <w:sz w:val="20"/>
                <w:szCs w:val="20"/>
                <w:lang w:val="en-GB"/>
              </w:rPr>
              <w:footnoteReference w:id="33"/>
            </w:r>
          </w:p>
        </w:tc>
        <w:tc>
          <w:tcPr>
            <w:tcW w:w="2121" w:type="dxa"/>
            <w:vAlign w:val="center"/>
          </w:tcPr>
          <w:p w14:paraId="020C3341" w14:textId="77777777" w:rsidR="00D82B59" w:rsidRPr="00BF3F8E" w:rsidRDefault="00D82B59" w:rsidP="004214B1">
            <w:pPr>
              <w:keepNext/>
              <w:keepLines/>
              <w:ind w:right="322"/>
              <w:jc w:val="right"/>
              <w:rPr>
                <w:rFonts w:asciiTheme="minorHAnsi" w:hAnsiTheme="minorHAnsi" w:cstheme="minorHAnsi"/>
                <w:color w:val="000000"/>
                <w:sz w:val="20"/>
                <w:szCs w:val="20"/>
                <w:lang w:val="en-GB"/>
              </w:rPr>
            </w:pPr>
            <w:r w:rsidRPr="00BF3F8E">
              <w:rPr>
                <w:rFonts w:asciiTheme="minorHAnsi" w:hAnsiTheme="minorHAnsi" w:cstheme="minorHAnsi"/>
                <w:color w:val="000000"/>
                <w:sz w:val="20"/>
                <w:szCs w:val="20"/>
                <w:lang w:val="en-GB"/>
              </w:rPr>
              <w:t>4</w:t>
            </w:r>
            <w:r>
              <w:rPr>
                <w:rFonts w:asciiTheme="minorHAnsi" w:hAnsiTheme="minorHAnsi" w:cstheme="minorHAnsi"/>
                <w:color w:val="000000"/>
                <w:sz w:val="20"/>
                <w:szCs w:val="20"/>
                <w:lang w:val="en-GB"/>
              </w:rPr>
              <w:t>1</w:t>
            </w:r>
          </w:p>
        </w:tc>
      </w:tr>
      <w:tr w:rsidR="00D82B59" w:rsidRPr="00BF3F8E" w14:paraId="46F3FEBA" w14:textId="77777777" w:rsidTr="004214B1">
        <w:trPr>
          <w:jc w:val="center"/>
        </w:trPr>
        <w:tc>
          <w:tcPr>
            <w:tcW w:w="1418" w:type="dxa"/>
          </w:tcPr>
          <w:p w14:paraId="7004C9DD" w14:textId="77777777" w:rsidR="00D82B59" w:rsidRPr="00BF3F8E" w:rsidRDefault="00D82B59" w:rsidP="004214B1">
            <w:pPr>
              <w:keepNext/>
              <w:keepLines/>
              <w:ind w:right="322"/>
              <w:jc w:val="right"/>
              <w:rPr>
                <w:rFonts w:asciiTheme="minorHAnsi" w:hAnsiTheme="minorHAnsi" w:cstheme="minorHAnsi"/>
                <w:color w:val="000000"/>
                <w:sz w:val="20"/>
                <w:szCs w:val="20"/>
                <w:lang w:val="en-GB"/>
              </w:rPr>
            </w:pPr>
            <w:r w:rsidRPr="00BF3F8E">
              <w:rPr>
                <w:rFonts w:asciiTheme="minorHAnsi" w:hAnsiTheme="minorHAnsi" w:cstheme="minorHAnsi"/>
                <w:sz w:val="20"/>
                <w:szCs w:val="20"/>
                <w:lang w:val="en-GB"/>
              </w:rPr>
              <w:t>2021</w:t>
            </w:r>
            <w:r w:rsidRPr="00BF3F8E">
              <w:rPr>
                <w:rStyle w:val="Appelnotedebasdep"/>
                <w:rFonts w:asciiTheme="minorHAnsi" w:hAnsiTheme="minorHAnsi" w:cstheme="minorHAnsi"/>
                <w:sz w:val="20"/>
                <w:szCs w:val="20"/>
                <w:lang w:val="en-GB"/>
              </w:rPr>
              <w:footnoteReference w:id="34"/>
            </w:r>
          </w:p>
        </w:tc>
        <w:tc>
          <w:tcPr>
            <w:tcW w:w="2121" w:type="dxa"/>
            <w:vAlign w:val="center"/>
          </w:tcPr>
          <w:p w14:paraId="02C126A3" w14:textId="77777777" w:rsidR="00D82B59" w:rsidRPr="00BF3F8E" w:rsidRDefault="00D82B59" w:rsidP="004214B1">
            <w:pPr>
              <w:keepNext/>
              <w:keepLines/>
              <w:ind w:right="322"/>
              <w:jc w:val="right"/>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1</w:t>
            </w:r>
            <w:r w:rsidRPr="00BF3F8E">
              <w:rPr>
                <w:rFonts w:asciiTheme="minorHAnsi" w:hAnsiTheme="minorHAnsi" w:cstheme="minorHAnsi"/>
                <w:color w:val="000000"/>
                <w:sz w:val="20"/>
                <w:szCs w:val="20"/>
                <w:lang w:val="en-GB"/>
              </w:rPr>
              <w:t>8</w:t>
            </w:r>
          </w:p>
        </w:tc>
      </w:tr>
    </w:tbl>
    <w:p w14:paraId="197FF24D" w14:textId="467E3BC3" w:rsidR="00D82B59" w:rsidRPr="00BF3F8E" w:rsidRDefault="00D82B59" w:rsidP="00D82B59">
      <w:pPr>
        <w:pStyle w:val="Lgende"/>
        <w:keepNext/>
        <w:keepLines/>
        <w:jc w:val="center"/>
        <w:rPr>
          <w:rFonts w:asciiTheme="minorHAnsi" w:hAnsiTheme="minorHAnsi" w:cstheme="minorHAnsi"/>
          <w:lang w:val="en-GB"/>
        </w:rPr>
      </w:pPr>
      <w:bookmarkStart w:id="168" w:name="_Ref79156967"/>
      <w:bookmarkStart w:id="169" w:name="_Toc89122828"/>
      <w:r w:rsidRPr="00BF3F8E">
        <w:rPr>
          <w:rFonts w:asciiTheme="minorHAnsi" w:hAnsiTheme="minorHAnsi" w:cstheme="minorHAnsi"/>
          <w:lang w:val="en-GB"/>
        </w:rPr>
        <w:t xml:space="preserve">Table </w:t>
      </w:r>
      <w:r w:rsidRPr="00BF3F8E">
        <w:rPr>
          <w:rFonts w:asciiTheme="minorHAnsi" w:hAnsiTheme="minorHAnsi" w:cstheme="minorHAnsi"/>
          <w:lang w:val="en-GB"/>
        </w:rPr>
        <w:fldChar w:fldCharType="begin"/>
      </w:r>
      <w:r w:rsidRPr="00BF3F8E">
        <w:rPr>
          <w:rFonts w:asciiTheme="minorHAnsi" w:hAnsiTheme="minorHAnsi" w:cstheme="minorHAnsi"/>
          <w:lang w:val="en-GB"/>
        </w:rPr>
        <w:instrText xml:space="preserve"> SEQ Table \* ARABIC </w:instrText>
      </w:r>
      <w:r w:rsidRPr="00BF3F8E">
        <w:rPr>
          <w:rFonts w:asciiTheme="minorHAnsi" w:hAnsiTheme="minorHAnsi" w:cstheme="minorHAnsi"/>
          <w:lang w:val="en-GB"/>
        </w:rPr>
        <w:fldChar w:fldCharType="separate"/>
      </w:r>
      <w:r w:rsidR="00BE4BFA">
        <w:rPr>
          <w:rFonts w:asciiTheme="minorHAnsi" w:hAnsiTheme="minorHAnsi" w:cstheme="minorHAnsi"/>
          <w:noProof/>
          <w:lang w:val="en-GB"/>
        </w:rPr>
        <w:t>10</w:t>
      </w:r>
      <w:r w:rsidRPr="00BF3F8E">
        <w:rPr>
          <w:rFonts w:asciiTheme="minorHAnsi" w:hAnsiTheme="minorHAnsi" w:cstheme="minorHAnsi"/>
          <w:lang w:val="en-GB"/>
        </w:rPr>
        <w:fldChar w:fldCharType="end"/>
      </w:r>
      <w:bookmarkEnd w:id="168"/>
      <w:r w:rsidRPr="00BF3F8E">
        <w:rPr>
          <w:rFonts w:asciiTheme="minorHAnsi" w:hAnsiTheme="minorHAnsi" w:cstheme="minorHAnsi"/>
          <w:lang w:val="en-GB"/>
        </w:rPr>
        <w:t>: Unspent budget ratios</w:t>
      </w:r>
      <w:bookmarkEnd w:id="169"/>
    </w:p>
    <w:p w14:paraId="345B5054" w14:textId="773B7A02" w:rsidR="00DC2066" w:rsidRDefault="00DC2066" w:rsidP="0054350A">
      <w:pPr>
        <w:spacing w:before="120" w:line="276" w:lineRule="auto"/>
        <w:jc w:val="both"/>
        <w:rPr>
          <w:rFonts w:asciiTheme="minorHAnsi" w:hAnsiTheme="minorHAnsi" w:cstheme="minorHAnsi"/>
          <w:sz w:val="22"/>
          <w:szCs w:val="22"/>
          <w:lang w:val="en-GB" w:eastAsia="da-DK"/>
        </w:rPr>
      </w:pPr>
      <w:r>
        <w:rPr>
          <w:rFonts w:asciiTheme="minorHAnsi" w:hAnsiTheme="minorHAnsi" w:cstheme="minorHAnsi"/>
          <w:sz w:val="22"/>
          <w:szCs w:val="22"/>
          <w:lang w:val="en-GB" w:eastAsia="da-DK"/>
        </w:rPr>
        <w:t xml:space="preserve">At activity level, a series of improvements were made to increase value for </w:t>
      </w:r>
      <w:proofErr w:type="gramStart"/>
      <w:r>
        <w:rPr>
          <w:rFonts w:asciiTheme="minorHAnsi" w:hAnsiTheme="minorHAnsi" w:cstheme="minorHAnsi"/>
          <w:sz w:val="22"/>
          <w:szCs w:val="22"/>
          <w:lang w:val="en-GB" w:eastAsia="da-DK"/>
        </w:rPr>
        <w:t>money;</w:t>
      </w:r>
      <w:proofErr w:type="gramEnd"/>
      <w:r>
        <w:rPr>
          <w:rFonts w:asciiTheme="minorHAnsi" w:hAnsiTheme="minorHAnsi" w:cstheme="minorHAnsi"/>
          <w:sz w:val="22"/>
          <w:szCs w:val="22"/>
          <w:lang w:val="en-GB" w:eastAsia="da-DK"/>
        </w:rPr>
        <w:t xml:space="preserve"> e.g., allowing workshop contents modifications for added CC knowledge uptake, additional rounds of training, resource-permitting.</w:t>
      </w:r>
    </w:p>
    <w:p w14:paraId="74AADD33" w14:textId="760D4F32" w:rsidR="000472CA" w:rsidRDefault="00D82B59" w:rsidP="00A71BF0">
      <w:pPr>
        <w:widowControl w:val="0"/>
        <w:spacing w:before="120" w:line="276" w:lineRule="auto"/>
        <w:rPr>
          <w:rFonts w:asciiTheme="minorHAnsi" w:hAnsiTheme="minorHAnsi" w:cstheme="minorHAnsi"/>
          <w:lang w:val="en-GB" w:eastAsia="da-DK"/>
        </w:rPr>
      </w:pPr>
      <w:r>
        <w:rPr>
          <w:rFonts w:asciiTheme="minorHAnsi" w:hAnsiTheme="minorHAnsi" w:cstheme="minorHAnsi"/>
          <w:sz w:val="22"/>
          <w:szCs w:val="22"/>
          <w:lang w:val="en-GB" w:eastAsia="da-DK"/>
        </w:rPr>
        <w:t>F</w:t>
      </w:r>
      <w:r w:rsidR="00DD2852" w:rsidRPr="00BF3F8E">
        <w:rPr>
          <w:rFonts w:asciiTheme="minorHAnsi" w:hAnsiTheme="minorHAnsi" w:cstheme="minorHAnsi"/>
          <w:lang w:val="en-GB" w:eastAsia="da-DK"/>
        </w:rPr>
        <w:t xml:space="preserve">inally, the interviews did not flag any issue </w:t>
      </w:r>
      <w:r w:rsidR="002B51B0" w:rsidRPr="00BF3F8E">
        <w:rPr>
          <w:rFonts w:asciiTheme="minorHAnsi" w:hAnsiTheme="minorHAnsi" w:cstheme="minorHAnsi"/>
          <w:lang w:val="en-GB" w:eastAsia="da-DK"/>
        </w:rPr>
        <w:t>with</w:t>
      </w:r>
      <w:r w:rsidR="00DD2852" w:rsidRPr="00BF3F8E">
        <w:rPr>
          <w:rFonts w:asciiTheme="minorHAnsi" w:hAnsiTheme="minorHAnsi" w:cstheme="minorHAnsi"/>
          <w:lang w:val="en-GB" w:eastAsia="da-DK"/>
        </w:rPr>
        <w:t xml:space="preserve"> </w:t>
      </w:r>
      <w:r w:rsidR="00940CBE">
        <w:rPr>
          <w:rFonts w:asciiTheme="minorHAnsi" w:hAnsiTheme="minorHAnsi" w:cstheme="minorHAnsi"/>
          <w:lang w:val="en-GB" w:eastAsia="da-DK"/>
        </w:rPr>
        <w:t xml:space="preserve">the </w:t>
      </w:r>
      <w:r>
        <w:rPr>
          <w:rFonts w:asciiTheme="minorHAnsi" w:hAnsiTheme="minorHAnsi" w:cstheme="minorHAnsi"/>
          <w:lang w:val="en-GB" w:eastAsia="da-DK"/>
        </w:rPr>
        <w:t>payments of contractors</w:t>
      </w:r>
      <w:r w:rsidR="00DD2852" w:rsidRPr="00BF3F8E">
        <w:rPr>
          <w:rFonts w:asciiTheme="minorHAnsi" w:hAnsiTheme="minorHAnsi" w:cstheme="minorHAnsi"/>
          <w:lang w:val="en-GB" w:eastAsia="da-DK"/>
        </w:rPr>
        <w:t>.</w:t>
      </w:r>
    </w:p>
    <w:p w14:paraId="5ABE9696" w14:textId="77777777" w:rsidR="00D504FF" w:rsidRPr="00BF3F8E" w:rsidRDefault="00D504FF" w:rsidP="00A71BF0">
      <w:pPr>
        <w:widowControl w:val="0"/>
        <w:spacing w:before="120" w:line="276" w:lineRule="auto"/>
        <w:rPr>
          <w:rFonts w:asciiTheme="minorHAnsi" w:hAnsiTheme="minorHAnsi" w:cstheme="minorHAnsi"/>
          <w:lang w:val="en-GB" w:eastAsia="da-DK"/>
        </w:rPr>
      </w:pPr>
    </w:p>
    <w:tbl>
      <w:tblPr>
        <w:tblW w:w="7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418"/>
      </w:tblGrid>
      <w:tr w:rsidR="00334626" w:rsidRPr="00BF3F8E" w14:paraId="0F39EC1E" w14:textId="77777777" w:rsidTr="004214B1">
        <w:trPr>
          <w:jc w:val="center"/>
        </w:trPr>
        <w:tc>
          <w:tcPr>
            <w:tcW w:w="5954" w:type="dxa"/>
            <w:tcBorders>
              <w:bottom w:val="single" w:sz="4" w:space="0" w:color="auto"/>
            </w:tcBorders>
            <w:shd w:val="clear" w:color="auto" w:fill="1F3864" w:themeFill="accent5" w:themeFillShade="80"/>
          </w:tcPr>
          <w:p w14:paraId="21209C0B" w14:textId="196A87CB" w:rsidR="00334626" w:rsidRPr="00BF3F8E" w:rsidRDefault="00334626" w:rsidP="004214B1">
            <w:pPr>
              <w:keepNext/>
              <w:keepLines/>
              <w:ind w:left="166" w:right="170" w:hanging="30"/>
              <w:rPr>
                <w:rFonts w:asciiTheme="minorHAnsi" w:hAnsiTheme="minorHAnsi" w:cstheme="minorHAnsi"/>
                <w:color w:val="FFFFFF" w:themeColor="background1"/>
                <w:sz w:val="20"/>
                <w:szCs w:val="20"/>
                <w:lang w:val="en-GB"/>
              </w:rPr>
            </w:pPr>
            <w:r w:rsidRPr="00BF3F8E">
              <w:rPr>
                <w:rFonts w:asciiTheme="minorHAnsi" w:hAnsiTheme="minorHAnsi" w:cstheme="minorHAnsi"/>
                <w:color w:val="FFFFFF" w:themeColor="background1"/>
                <w:sz w:val="20"/>
                <w:szCs w:val="20"/>
                <w:lang w:val="en-GB"/>
              </w:rPr>
              <w:t>Assessment of Outcomes</w:t>
            </w:r>
          </w:p>
        </w:tc>
        <w:tc>
          <w:tcPr>
            <w:tcW w:w="1418" w:type="dxa"/>
            <w:shd w:val="clear" w:color="auto" w:fill="1F3864" w:themeFill="accent5" w:themeFillShade="80"/>
          </w:tcPr>
          <w:p w14:paraId="7B0F2636" w14:textId="77777777" w:rsidR="00334626" w:rsidRPr="00BF3F8E" w:rsidRDefault="00334626" w:rsidP="004214B1">
            <w:pPr>
              <w:ind w:left="-103" w:right="-112"/>
              <w:jc w:val="center"/>
              <w:rPr>
                <w:rFonts w:asciiTheme="minorHAnsi" w:hAnsiTheme="minorHAnsi" w:cstheme="minorHAnsi"/>
                <w:color w:val="000000"/>
                <w:sz w:val="20"/>
                <w:szCs w:val="20"/>
                <w:lang w:val="en-GB"/>
              </w:rPr>
            </w:pPr>
            <w:r w:rsidRPr="00BF3F8E">
              <w:rPr>
                <w:rFonts w:asciiTheme="minorHAnsi" w:hAnsiTheme="minorHAnsi" w:cstheme="minorHAnsi"/>
                <w:color w:val="FFFFFF" w:themeColor="background1"/>
                <w:sz w:val="20"/>
                <w:szCs w:val="20"/>
                <w:lang w:val="en-GB"/>
              </w:rPr>
              <w:t>Rating</w:t>
            </w:r>
          </w:p>
        </w:tc>
      </w:tr>
      <w:tr w:rsidR="00334626" w:rsidRPr="00BF3F8E" w14:paraId="254183A0" w14:textId="77777777" w:rsidTr="004214B1">
        <w:trPr>
          <w:jc w:val="center"/>
        </w:trPr>
        <w:tc>
          <w:tcPr>
            <w:tcW w:w="5954" w:type="dxa"/>
            <w:shd w:val="clear" w:color="auto" w:fill="D9E2F3" w:themeFill="accent5" w:themeFillTint="33"/>
            <w:vAlign w:val="center"/>
          </w:tcPr>
          <w:p w14:paraId="3C23F02C" w14:textId="1B28E68B" w:rsidR="00334626" w:rsidRPr="00BF3F8E" w:rsidRDefault="00334626" w:rsidP="004214B1">
            <w:pPr>
              <w:ind w:left="166" w:right="170"/>
              <w:rPr>
                <w:rFonts w:asciiTheme="minorHAnsi" w:hAnsiTheme="minorHAnsi" w:cstheme="minorHAnsi"/>
                <w:b/>
                <w:i/>
                <w:lang w:val="en-GB"/>
              </w:rPr>
            </w:pPr>
            <w:r w:rsidRPr="00BF3F8E">
              <w:rPr>
                <w:rFonts w:asciiTheme="minorHAnsi" w:hAnsiTheme="minorHAnsi" w:cstheme="minorHAnsi"/>
                <w:b/>
                <w:i/>
                <w:lang w:val="en-GB"/>
              </w:rPr>
              <w:t>Relevance</w:t>
            </w:r>
          </w:p>
        </w:tc>
        <w:tc>
          <w:tcPr>
            <w:tcW w:w="1417" w:type="dxa"/>
            <w:vAlign w:val="center"/>
          </w:tcPr>
          <w:p w14:paraId="49C1A771" w14:textId="03AFF466" w:rsidR="00334626" w:rsidRPr="00BF3F8E" w:rsidRDefault="00334626" w:rsidP="004214B1">
            <w:pPr>
              <w:ind w:left="-117" w:right="-117"/>
              <w:jc w:val="center"/>
              <w:rPr>
                <w:rFonts w:asciiTheme="minorHAnsi" w:hAnsiTheme="minorHAnsi" w:cstheme="minorHAnsi"/>
                <w:color w:val="000000"/>
                <w:sz w:val="20"/>
                <w:szCs w:val="20"/>
                <w:lang w:val="en-GB"/>
              </w:rPr>
            </w:pPr>
            <w:r w:rsidRPr="00BF3F8E">
              <w:rPr>
                <w:rFonts w:asciiTheme="minorHAnsi" w:hAnsiTheme="minorHAnsi" w:cstheme="minorHAnsi"/>
                <w:color w:val="000000"/>
                <w:sz w:val="20"/>
                <w:szCs w:val="20"/>
                <w:lang w:val="en-GB"/>
              </w:rPr>
              <w:t>HS</w:t>
            </w:r>
          </w:p>
        </w:tc>
      </w:tr>
      <w:tr w:rsidR="00334626" w:rsidRPr="00BF3F8E" w14:paraId="1C8469A3" w14:textId="77777777" w:rsidTr="004214B1">
        <w:trPr>
          <w:jc w:val="center"/>
        </w:trPr>
        <w:tc>
          <w:tcPr>
            <w:tcW w:w="5954" w:type="dxa"/>
            <w:shd w:val="clear" w:color="auto" w:fill="D9E2F3" w:themeFill="accent5" w:themeFillTint="33"/>
            <w:vAlign w:val="center"/>
          </w:tcPr>
          <w:p w14:paraId="5D636857" w14:textId="4F57DD5F" w:rsidR="00334626" w:rsidRPr="00BF3F8E" w:rsidRDefault="00334626" w:rsidP="004214B1">
            <w:pPr>
              <w:ind w:left="166" w:right="170"/>
              <w:rPr>
                <w:rFonts w:asciiTheme="minorHAnsi" w:hAnsiTheme="minorHAnsi" w:cstheme="minorHAnsi"/>
                <w:b/>
                <w:i/>
                <w:lang w:val="en-GB"/>
              </w:rPr>
            </w:pPr>
            <w:r w:rsidRPr="00BF3F8E">
              <w:rPr>
                <w:rFonts w:asciiTheme="minorHAnsi" w:hAnsiTheme="minorHAnsi" w:cstheme="minorHAnsi"/>
                <w:b/>
                <w:i/>
                <w:lang w:val="en-GB"/>
              </w:rPr>
              <w:t>Effectiveness</w:t>
            </w:r>
          </w:p>
        </w:tc>
        <w:tc>
          <w:tcPr>
            <w:tcW w:w="1417" w:type="dxa"/>
            <w:vAlign w:val="center"/>
          </w:tcPr>
          <w:p w14:paraId="49A6BBEE" w14:textId="5CA3F133" w:rsidR="00334626" w:rsidRPr="00BF3F8E" w:rsidRDefault="00334626" w:rsidP="004214B1">
            <w:pPr>
              <w:ind w:left="-117" w:right="-117"/>
              <w:jc w:val="center"/>
              <w:rPr>
                <w:rFonts w:asciiTheme="minorHAnsi" w:hAnsiTheme="minorHAnsi" w:cstheme="minorHAnsi"/>
                <w:color w:val="000000"/>
                <w:sz w:val="20"/>
                <w:szCs w:val="20"/>
                <w:lang w:val="en-GB"/>
              </w:rPr>
            </w:pPr>
            <w:r w:rsidRPr="00BF3F8E">
              <w:rPr>
                <w:rFonts w:asciiTheme="minorHAnsi" w:hAnsiTheme="minorHAnsi" w:cstheme="minorHAnsi"/>
                <w:color w:val="000000"/>
                <w:sz w:val="20"/>
                <w:szCs w:val="20"/>
                <w:lang w:val="en-GB"/>
              </w:rPr>
              <w:t>S</w:t>
            </w:r>
          </w:p>
        </w:tc>
      </w:tr>
      <w:tr w:rsidR="00334626" w:rsidRPr="00BF3F8E" w14:paraId="59DA39F2" w14:textId="77777777" w:rsidTr="004214B1">
        <w:trPr>
          <w:jc w:val="center"/>
        </w:trPr>
        <w:tc>
          <w:tcPr>
            <w:tcW w:w="5954" w:type="dxa"/>
            <w:shd w:val="clear" w:color="auto" w:fill="D9E2F3" w:themeFill="accent5" w:themeFillTint="33"/>
            <w:vAlign w:val="center"/>
          </w:tcPr>
          <w:p w14:paraId="1ED55354" w14:textId="33CF5DD4" w:rsidR="00334626" w:rsidRPr="00BF3F8E" w:rsidRDefault="00334626" w:rsidP="004214B1">
            <w:pPr>
              <w:ind w:left="166" w:right="170"/>
              <w:rPr>
                <w:rFonts w:asciiTheme="minorHAnsi" w:hAnsiTheme="minorHAnsi" w:cstheme="minorHAnsi"/>
                <w:b/>
                <w:i/>
                <w:lang w:val="en-GB"/>
              </w:rPr>
            </w:pPr>
            <w:r w:rsidRPr="00BF3F8E">
              <w:rPr>
                <w:rFonts w:asciiTheme="minorHAnsi" w:hAnsiTheme="minorHAnsi" w:cstheme="minorHAnsi"/>
                <w:b/>
                <w:i/>
                <w:lang w:val="en-GB"/>
              </w:rPr>
              <w:t>Efficiency</w:t>
            </w:r>
          </w:p>
        </w:tc>
        <w:tc>
          <w:tcPr>
            <w:tcW w:w="1417" w:type="dxa"/>
            <w:vAlign w:val="center"/>
          </w:tcPr>
          <w:p w14:paraId="78EA916F" w14:textId="451FCB2F" w:rsidR="00334626" w:rsidRPr="00BF3F8E" w:rsidRDefault="00D504FF" w:rsidP="004214B1">
            <w:pPr>
              <w:ind w:left="-117" w:right="-117"/>
              <w:jc w:val="cente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H</w:t>
            </w:r>
            <w:r w:rsidR="00334626" w:rsidRPr="00BF3F8E">
              <w:rPr>
                <w:rFonts w:asciiTheme="minorHAnsi" w:hAnsiTheme="minorHAnsi" w:cstheme="minorHAnsi"/>
                <w:color w:val="000000"/>
                <w:sz w:val="20"/>
                <w:szCs w:val="20"/>
                <w:lang w:val="en-GB"/>
              </w:rPr>
              <w:t>S</w:t>
            </w:r>
          </w:p>
        </w:tc>
      </w:tr>
      <w:tr w:rsidR="00334626" w:rsidRPr="00BF3F8E" w14:paraId="6442E2B4" w14:textId="77777777" w:rsidTr="004214B1">
        <w:trPr>
          <w:jc w:val="center"/>
        </w:trPr>
        <w:tc>
          <w:tcPr>
            <w:tcW w:w="5954" w:type="dxa"/>
            <w:shd w:val="clear" w:color="auto" w:fill="D9E2F3" w:themeFill="accent5" w:themeFillTint="33"/>
            <w:vAlign w:val="center"/>
          </w:tcPr>
          <w:p w14:paraId="0ECD4198" w14:textId="1F3D9AD9" w:rsidR="00334626" w:rsidRPr="00BF3F8E" w:rsidRDefault="00334626" w:rsidP="004214B1">
            <w:pPr>
              <w:ind w:left="166" w:right="170"/>
              <w:rPr>
                <w:rFonts w:asciiTheme="minorHAnsi" w:hAnsiTheme="minorHAnsi" w:cstheme="minorHAnsi"/>
                <w:b/>
                <w:i/>
                <w:lang w:val="en-GB"/>
              </w:rPr>
            </w:pPr>
            <w:r w:rsidRPr="00BF3F8E">
              <w:rPr>
                <w:rFonts w:asciiTheme="minorHAnsi" w:hAnsiTheme="minorHAnsi" w:cstheme="minorHAnsi"/>
                <w:b/>
                <w:i/>
                <w:lang w:val="en-GB"/>
              </w:rPr>
              <w:t>Overall Project Outcome Rating</w:t>
            </w:r>
          </w:p>
        </w:tc>
        <w:tc>
          <w:tcPr>
            <w:tcW w:w="1417" w:type="dxa"/>
            <w:vAlign w:val="center"/>
          </w:tcPr>
          <w:p w14:paraId="735A24CE" w14:textId="6FC2A808" w:rsidR="00334626" w:rsidRPr="00BF3F8E" w:rsidRDefault="00334626" w:rsidP="004214B1">
            <w:pPr>
              <w:ind w:left="-117" w:right="-117"/>
              <w:jc w:val="center"/>
              <w:rPr>
                <w:rFonts w:asciiTheme="minorHAnsi" w:hAnsiTheme="minorHAnsi" w:cstheme="minorHAnsi"/>
                <w:color w:val="000000"/>
                <w:sz w:val="20"/>
                <w:szCs w:val="20"/>
                <w:lang w:val="en-GB"/>
              </w:rPr>
            </w:pPr>
            <w:r w:rsidRPr="00BF3F8E">
              <w:rPr>
                <w:rFonts w:asciiTheme="minorHAnsi" w:hAnsiTheme="minorHAnsi" w:cstheme="minorHAnsi"/>
                <w:color w:val="000000"/>
                <w:sz w:val="20"/>
                <w:szCs w:val="20"/>
                <w:lang w:val="en-GB"/>
              </w:rPr>
              <w:t>MS</w:t>
            </w:r>
            <w:r w:rsidR="00D504FF">
              <w:rPr>
                <w:rStyle w:val="Appelnotedebasdep"/>
                <w:rFonts w:asciiTheme="minorHAnsi" w:hAnsiTheme="minorHAnsi" w:cstheme="minorHAnsi"/>
                <w:color w:val="000000"/>
                <w:sz w:val="20"/>
                <w:szCs w:val="20"/>
                <w:lang w:val="en-GB"/>
              </w:rPr>
              <w:footnoteReference w:id="35"/>
            </w:r>
          </w:p>
        </w:tc>
      </w:tr>
    </w:tbl>
    <w:p w14:paraId="3F17F4F4" w14:textId="62BDADCA" w:rsidR="00334626" w:rsidRPr="00BF3F8E" w:rsidRDefault="00334626" w:rsidP="00334626">
      <w:pPr>
        <w:pStyle w:val="Lgende"/>
        <w:keepNext/>
        <w:keepLines/>
        <w:jc w:val="center"/>
        <w:rPr>
          <w:rFonts w:asciiTheme="minorHAnsi" w:hAnsiTheme="minorHAnsi" w:cstheme="minorHAnsi"/>
          <w:lang w:val="en-GB"/>
        </w:rPr>
      </w:pPr>
      <w:bookmarkStart w:id="170" w:name="_Toc89122829"/>
      <w:r w:rsidRPr="00BF3F8E">
        <w:rPr>
          <w:rFonts w:asciiTheme="minorHAnsi" w:hAnsiTheme="minorHAnsi" w:cstheme="minorHAnsi"/>
          <w:lang w:val="en-GB"/>
        </w:rPr>
        <w:t xml:space="preserve">Table </w:t>
      </w:r>
      <w:r w:rsidRPr="00BF3F8E">
        <w:rPr>
          <w:rFonts w:asciiTheme="minorHAnsi" w:hAnsiTheme="minorHAnsi" w:cstheme="minorHAnsi"/>
          <w:lang w:val="en-GB"/>
        </w:rPr>
        <w:fldChar w:fldCharType="begin"/>
      </w:r>
      <w:r w:rsidRPr="00BF3F8E">
        <w:rPr>
          <w:rFonts w:asciiTheme="minorHAnsi" w:hAnsiTheme="minorHAnsi" w:cstheme="minorHAnsi"/>
          <w:lang w:val="en-GB"/>
        </w:rPr>
        <w:instrText xml:space="preserve"> SEQ Table \* ARABIC </w:instrText>
      </w:r>
      <w:r w:rsidRPr="00BF3F8E">
        <w:rPr>
          <w:rFonts w:asciiTheme="minorHAnsi" w:hAnsiTheme="minorHAnsi" w:cstheme="minorHAnsi"/>
          <w:lang w:val="en-GB"/>
        </w:rPr>
        <w:fldChar w:fldCharType="separate"/>
      </w:r>
      <w:r w:rsidR="00BE4BFA">
        <w:rPr>
          <w:rFonts w:asciiTheme="minorHAnsi" w:hAnsiTheme="minorHAnsi" w:cstheme="minorHAnsi"/>
          <w:noProof/>
          <w:lang w:val="en-GB"/>
        </w:rPr>
        <w:t>11</w:t>
      </w:r>
      <w:r w:rsidRPr="00BF3F8E">
        <w:rPr>
          <w:rFonts w:asciiTheme="minorHAnsi" w:hAnsiTheme="minorHAnsi" w:cstheme="minorHAnsi"/>
          <w:lang w:val="en-GB"/>
        </w:rPr>
        <w:fldChar w:fldCharType="end"/>
      </w:r>
      <w:r w:rsidRPr="00BF3F8E">
        <w:rPr>
          <w:rFonts w:asciiTheme="minorHAnsi" w:hAnsiTheme="minorHAnsi" w:cstheme="minorHAnsi"/>
          <w:lang w:val="en-GB"/>
        </w:rPr>
        <w:t>: Outcome Rating Scales - Relevance, Effectiveness, Efficiency</w:t>
      </w:r>
      <w:bookmarkEnd w:id="170"/>
    </w:p>
    <w:p w14:paraId="1CBDD820" w14:textId="146C611E" w:rsidR="009D358F" w:rsidRDefault="009D358F" w:rsidP="00A06E22">
      <w:pPr>
        <w:spacing w:before="120" w:line="276" w:lineRule="auto"/>
        <w:rPr>
          <w:rFonts w:asciiTheme="minorHAnsi" w:hAnsiTheme="minorHAnsi" w:cstheme="minorHAnsi"/>
          <w:b/>
          <w:lang w:val="en-GB"/>
        </w:rPr>
      </w:pPr>
    </w:p>
    <w:p w14:paraId="195B8857" w14:textId="00E597EA" w:rsidR="00F940FF" w:rsidRPr="00E01564" w:rsidRDefault="00F940FF" w:rsidP="00F940FF">
      <w:pPr>
        <w:pStyle w:val="Titre3"/>
        <w:spacing w:before="120" w:after="120" w:line="276" w:lineRule="auto"/>
        <w:ind w:left="547" w:hanging="567"/>
        <w:rPr>
          <w:rFonts w:asciiTheme="minorHAnsi" w:hAnsiTheme="minorHAnsi" w:cstheme="minorHAnsi"/>
          <w:szCs w:val="22"/>
          <w:lang w:val="en-GB"/>
        </w:rPr>
      </w:pPr>
      <w:bookmarkStart w:id="171" w:name="_Toc88033918"/>
      <w:bookmarkStart w:id="172" w:name="_Toc89122803"/>
      <w:r w:rsidRPr="00E01564">
        <w:rPr>
          <w:rFonts w:asciiTheme="minorHAnsi" w:hAnsiTheme="minorHAnsi" w:cstheme="minorHAnsi"/>
          <w:szCs w:val="22"/>
          <w:lang w:val="en-GB"/>
        </w:rPr>
        <w:t>Global result</w:t>
      </w:r>
      <w:bookmarkEnd w:id="171"/>
      <w:bookmarkEnd w:id="172"/>
    </w:p>
    <w:p w14:paraId="4EA84C7E" w14:textId="77A41EDC" w:rsidR="002073FC" w:rsidRPr="00E01564" w:rsidRDefault="00F940FF" w:rsidP="00941CD1">
      <w:pPr>
        <w:spacing w:before="120" w:line="276" w:lineRule="auto"/>
        <w:jc w:val="both"/>
        <w:rPr>
          <w:rFonts w:asciiTheme="minorHAnsi" w:hAnsiTheme="minorHAnsi" w:cstheme="minorHAnsi"/>
          <w:sz w:val="22"/>
          <w:szCs w:val="22"/>
          <w:lang w:val="en-GB"/>
        </w:rPr>
      </w:pPr>
      <w:r w:rsidRPr="00E01564">
        <w:rPr>
          <w:rFonts w:asciiTheme="minorHAnsi" w:hAnsiTheme="minorHAnsi" w:cstheme="minorHAnsi"/>
          <w:sz w:val="22"/>
          <w:szCs w:val="22"/>
          <w:lang w:val="en-GB"/>
        </w:rPr>
        <w:t xml:space="preserve">It may be true that the project may have been a bit ambitious in </w:t>
      </w:r>
      <w:r w:rsidR="00940CBE">
        <w:rPr>
          <w:rFonts w:asciiTheme="minorHAnsi" w:hAnsiTheme="minorHAnsi" w:cstheme="minorHAnsi"/>
          <w:sz w:val="22"/>
          <w:szCs w:val="22"/>
          <w:lang w:val="en-GB"/>
        </w:rPr>
        <w:t xml:space="preserve">the </w:t>
      </w:r>
      <w:r w:rsidRPr="00E01564">
        <w:rPr>
          <w:rFonts w:asciiTheme="minorHAnsi" w:hAnsiTheme="minorHAnsi" w:cstheme="minorHAnsi"/>
          <w:sz w:val="22"/>
          <w:szCs w:val="22"/>
          <w:lang w:val="en-GB"/>
        </w:rPr>
        <w:t xml:space="preserve">timeframe (18 months) and that systemic UNDP delays in initial recruitment made implementation </w:t>
      </w:r>
      <w:proofErr w:type="gramStart"/>
      <w:r w:rsidRPr="00E01564">
        <w:rPr>
          <w:rFonts w:asciiTheme="minorHAnsi" w:hAnsiTheme="minorHAnsi" w:cstheme="minorHAnsi"/>
          <w:sz w:val="22"/>
          <w:szCs w:val="22"/>
          <w:lang w:val="en-GB"/>
        </w:rPr>
        <w:t>all the more</w:t>
      </w:r>
      <w:proofErr w:type="gramEnd"/>
      <w:r w:rsidRPr="00E01564">
        <w:rPr>
          <w:rFonts w:asciiTheme="minorHAnsi" w:hAnsiTheme="minorHAnsi" w:cstheme="minorHAnsi"/>
          <w:sz w:val="22"/>
          <w:szCs w:val="22"/>
          <w:lang w:val="en-GB"/>
        </w:rPr>
        <w:t xml:space="preserve"> difficult. Still, there is ample evidence that this project was seriously affected by COVID; indeed, </w:t>
      </w:r>
      <w:proofErr w:type="gramStart"/>
      <w:r w:rsidRPr="00E01564">
        <w:rPr>
          <w:rFonts w:asciiTheme="minorHAnsi" w:hAnsiTheme="minorHAnsi" w:cstheme="minorHAnsi"/>
          <w:sz w:val="22"/>
          <w:szCs w:val="22"/>
          <w:lang w:val="en-GB"/>
        </w:rPr>
        <w:t>the vast majority of</w:t>
      </w:r>
      <w:proofErr w:type="gramEnd"/>
      <w:r w:rsidRPr="00E01564">
        <w:rPr>
          <w:rFonts w:asciiTheme="minorHAnsi" w:hAnsiTheme="minorHAnsi" w:cstheme="minorHAnsi"/>
          <w:sz w:val="22"/>
          <w:szCs w:val="22"/>
          <w:lang w:val="en-GB"/>
        </w:rPr>
        <w:t xml:space="preserve"> activities were mostly consisting of meetings or training, and workshops, activities that were the first to be cancelled and relaunched last with extensive precaution measures that inevitably slowed down project implementation, not to mention the difficulty to reach out internationally for expert advice.</w:t>
      </w:r>
    </w:p>
    <w:p w14:paraId="23C74872" w14:textId="30EDFAE2" w:rsidR="00F940FF" w:rsidRPr="00E01564" w:rsidRDefault="002073FC" w:rsidP="00C447AE">
      <w:pPr>
        <w:spacing w:before="120" w:line="276" w:lineRule="auto"/>
        <w:jc w:val="both"/>
        <w:rPr>
          <w:rFonts w:asciiTheme="minorHAnsi" w:hAnsiTheme="minorHAnsi" w:cstheme="minorHAnsi"/>
          <w:sz w:val="22"/>
          <w:szCs w:val="22"/>
          <w:lang w:val="en-GB"/>
        </w:rPr>
      </w:pPr>
      <w:r w:rsidRPr="00E01564">
        <w:rPr>
          <w:rFonts w:asciiTheme="minorHAnsi" w:hAnsiTheme="minorHAnsi" w:cstheme="minorHAnsi"/>
          <w:sz w:val="22"/>
          <w:szCs w:val="22"/>
          <w:lang w:val="en-GB"/>
        </w:rPr>
        <w:t>It is expected that with the completion of both UNPD and GIZ-funded project</w:t>
      </w:r>
      <w:r w:rsidR="00940CBE">
        <w:rPr>
          <w:rFonts w:asciiTheme="minorHAnsi" w:hAnsiTheme="minorHAnsi" w:cstheme="minorHAnsi"/>
          <w:sz w:val="22"/>
          <w:szCs w:val="22"/>
          <w:lang w:val="en-GB"/>
        </w:rPr>
        <w:t>s</w:t>
      </w:r>
      <w:r w:rsidRPr="00E01564">
        <w:rPr>
          <w:rFonts w:asciiTheme="minorHAnsi" w:hAnsiTheme="minorHAnsi" w:cstheme="minorHAnsi"/>
          <w:sz w:val="22"/>
          <w:szCs w:val="22"/>
          <w:lang w:val="en-GB"/>
        </w:rPr>
        <w:t xml:space="preserve"> on NAP drafting, a change of paradigm will occur at </w:t>
      </w:r>
      <w:r w:rsidR="00940CBE">
        <w:rPr>
          <w:rFonts w:asciiTheme="minorHAnsi" w:hAnsiTheme="minorHAnsi" w:cstheme="minorHAnsi"/>
          <w:sz w:val="22"/>
          <w:szCs w:val="22"/>
          <w:lang w:val="en-GB"/>
        </w:rPr>
        <w:t xml:space="preserve">the </w:t>
      </w:r>
      <w:r w:rsidR="00C447AE" w:rsidRPr="00E01564">
        <w:rPr>
          <w:rFonts w:asciiTheme="minorHAnsi" w:hAnsiTheme="minorHAnsi" w:cstheme="minorHAnsi"/>
          <w:sz w:val="22"/>
          <w:szCs w:val="22"/>
          <w:lang w:val="en-GB"/>
        </w:rPr>
        <w:t>Government</w:t>
      </w:r>
      <w:r w:rsidRPr="00E01564">
        <w:rPr>
          <w:rFonts w:asciiTheme="minorHAnsi" w:hAnsiTheme="minorHAnsi" w:cstheme="minorHAnsi"/>
          <w:sz w:val="22"/>
          <w:szCs w:val="22"/>
          <w:lang w:val="en-GB"/>
        </w:rPr>
        <w:t xml:space="preserve"> level: until now, </w:t>
      </w:r>
      <w:r w:rsidR="00C447AE" w:rsidRPr="00E01564">
        <w:rPr>
          <w:rFonts w:asciiTheme="minorHAnsi" w:hAnsiTheme="minorHAnsi" w:cstheme="minorHAnsi"/>
          <w:sz w:val="22"/>
          <w:szCs w:val="22"/>
          <w:lang w:val="en-GB"/>
        </w:rPr>
        <w:t xml:space="preserve">CC </w:t>
      </w:r>
      <w:r w:rsidRPr="00E01564">
        <w:rPr>
          <w:rFonts w:asciiTheme="minorHAnsi" w:hAnsiTheme="minorHAnsi" w:cstheme="minorHAnsi"/>
          <w:sz w:val="22"/>
          <w:szCs w:val="22"/>
          <w:lang w:val="en-GB"/>
        </w:rPr>
        <w:t>decision-m</w:t>
      </w:r>
      <w:r w:rsidR="00C447AE" w:rsidRPr="00E01564">
        <w:rPr>
          <w:rFonts w:asciiTheme="minorHAnsi" w:hAnsiTheme="minorHAnsi" w:cstheme="minorHAnsi"/>
          <w:sz w:val="22"/>
          <w:szCs w:val="22"/>
          <w:lang w:val="en-GB"/>
        </w:rPr>
        <w:t>a</w:t>
      </w:r>
      <w:r w:rsidRPr="00E01564">
        <w:rPr>
          <w:rFonts w:asciiTheme="minorHAnsi" w:hAnsiTheme="minorHAnsi" w:cstheme="minorHAnsi"/>
          <w:sz w:val="22"/>
          <w:szCs w:val="22"/>
          <w:lang w:val="en-GB"/>
        </w:rPr>
        <w:t xml:space="preserve">king even at </w:t>
      </w:r>
      <w:r w:rsidR="00940CBE">
        <w:rPr>
          <w:rFonts w:asciiTheme="minorHAnsi" w:hAnsiTheme="minorHAnsi" w:cstheme="minorHAnsi"/>
          <w:sz w:val="22"/>
          <w:szCs w:val="22"/>
          <w:lang w:val="en-GB"/>
        </w:rPr>
        <w:t xml:space="preserve">the </w:t>
      </w:r>
      <w:r w:rsidRPr="00E01564">
        <w:rPr>
          <w:rFonts w:asciiTheme="minorHAnsi" w:hAnsiTheme="minorHAnsi" w:cstheme="minorHAnsi"/>
          <w:sz w:val="22"/>
          <w:szCs w:val="22"/>
          <w:lang w:val="en-GB"/>
        </w:rPr>
        <w:t xml:space="preserve">policy level was mostly driven with </w:t>
      </w:r>
      <w:r w:rsidR="00C447AE" w:rsidRPr="00E01564">
        <w:rPr>
          <w:rFonts w:asciiTheme="minorHAnsi" w:hAnsiTheme="minorHAnsi" w:cstheme="minorHAnsi"/>
          <w:sz w:val="22"/>
          <w:szCs w:val="22"/>
          <w:lang w:val="en-GB"/>
        </w:rPr>
        <w:t>a relatively short time horizon (often 5y as per most time frames for strategy and policy documents). With sectoral</w:t>
      </w:r>
      <w:r w:rsidR="00940CBE">
        <w:rPr>
          <w:rFonts w:asciiTheme="minorHAnsi" w:hAnsiTheme="minorHAnsi" w:cstheme="minorHAnsi"/>
          <w:sz w:val="22"/>
          <w:szCs w:val="22"/>
          <w:lang w:val="en-GB"/>
        </w:rPr>
        <w:t>/</w:t>
      </w:r>
      <w:r w:rsidR="00C447AE" w:rsidRPr="00E01564">
        <w:rPr>
          <w:rFonts w:asciiTheme="minorHAnsi" w:hAnsiTheme="minorHAnsi" w:cstheme="minorHAnsi"/>
          <w:sz w:val="22"/>
          <w:szCs w:val="22"/>
          <w:lang w:val="en-GB"/>
        </w:rPr>
        <w:t xml:space="preserve">national NAPs as well as tools to monitor Government investment in CCA, strategies and policies can now be drafted </w:t>
      </w:r>
      <w:proofErr w:type="gramStart"/>
      <w:r w:rsidR="00C447AE" w:rsidRPr="00E01564">
        <w:rPr>
          <w:rFonts w:asciiTheme="minorHAnsi" w:hAnsiTheme="minorHAnsi" w:cstheme="minorHAnsi"/>
          <w:sz w:val="22"/>
          <w:szCs w:val="22"/>
          <w:lang w:val="en-GB"/>
        </w:rPr>
        <w:t>taking into account</w:t>
      </w:r>
      <w:proofErr w:type="gramEnd"/>
      <w:r w:rsidR="00C447AE" w:rsidRPr="00E01564">
        <w:rPr>
          <w:rFonts w:asciiTheme="minorHAnsi" w:hAnsiTheme="minorHAnsi" w:cstheme="minorHAnsi"/>
          <w:sz w:val="22"/>
          <w:szCs w:val="22"/>
          <w:lang w:val="en-GB"/>
        </w:rPr>
        <w:t xml:space="preserve"> a longer time frame (e.g., 2 </w:t>
      </w:r>
      <w:r w:rsidR="00AB2DC5">
        <w:rPr>
          <w:rFonts w:asciiTheme="minorHAnsi" w:hAnsiTheme="minorHAnsi" w:cstheme="minorHAnsi"/>
          <w:sz w:val="22"/>
          <w:szCs w:val="22"/>
          <w:lang w:val="en-GB"/>
        </w:rPr>
        <w:t>times</w:t>
      </w:r>
      <w:r w:rsidR="00C447AE" w:rsidRPr="00E01564">
        <w:rPr>
          <w:rFonts w:asciiTheme="minorHAnsi" w:hAnsiTheme="minorHAnsi" w:cstheme="minorHAnsi"/>
          <w:sz w:val="22"/>
          <w:szCs w:val="22"/>
          <w:lang w:val="en-GB"/>
        </w:rPr>
        <w:t xml:space="preserve"> 5y), more in tune with climate change impact and anticipated response.</w:t>
      </w:r>
    </w:p>
    <w:p w14:paraId="6FE55DC1" w14:textId="0A82ADF6" w:rsidR="00D043C2" w:rsidRPr="00E01564" w:rsidRDefault="00F940FF" w:rsidP="00941CD1">
      <w:pPr>
        <w:spacing w:before="120" w:line="276" w:lineRule="auto"/>
        <w:jc w:val="both"/>
        <w:rPr>
          <w:rFonts w:asciiTheme="minorHAnsi" w:hAnsiTheme="minorHAnsi" w:cstheme="minorHAnsi"/>
          <w:sz w:val="22"/>
          <w:szCs w:val="22"/>
          <w:lang w:val="en-GB"/>
        </w:rPr>
      </w:pPr>
      <w:r w:rsidRPr="00E01564">
        <w:rPr>
          <w:rFonts w:asciiTheme="minorHAnsi" w:hAnsiTheme="minorHAnsi" w:cstheme="minorHAnsi"/>
          <w:sz w:val="22"/>
          <w:szCs w:val="22"/>
          <w:lang w:val="en-GB"/>
        </w:rPr>
        <w:t>Overall, the project will be remembered f</w:t>
      </w:r>
      <w:r w:rsidR="00940CBE">
        <w:rPr>
          <w:rFonts w:asciiTheme="minorHAnsi" w:hAnsiTheme="minorHAnsi" w:cstheme="minorHAnsi"/>
          <w:sz w:val="22"/>
          <w:szCs w:val="22"/>
          <w:lang w:val="en-GB"/>
        </w:rPr>
        <w:t>or</w:t>
      </w:r>
      <w:r w:rsidRPr="00E01564">
        <w:rPr>
          <w:rFonts w:asciiTheme="minorHAnsi" w:hAnsiTheme="minorHAnsi" w:cstheme="minorHAnsi"/>
          <w:sz w:val="22"/>
          <w:szCs w:val="22"/>
          <w:lang w:val="en-GB"/>
        </w:rPr>
        <w:t xml:space="preserve"> its main successes:</w:t>
      </w:r>
    </w:p>
    <w:p w14:paraId="11B12C36" w14:textId="567033BD" w:rsidR="00D043C2" w:rsidRPr="00E01564" w:rsidRDefault="00F940FF" w:rsidP="00293D11">
      <w:pPr>
        <w:pStyle w:val="Paragraphedeliste"/>
        <w:numPr>
          <w:ilvl w:val="0"/>
          <w:numId w:val="69"/>
        </w:numPr>
        <w:spacing w:before="120" w:line="276" w:lineRule="auto"/>
        <w:jc w:val="both"/>
        <w:rPr>
          <w:rFonts w:asciiTheme="minorHAnsi" w:hAnsiTheme="minorHAnsi" w:cstheme="minorHAnsi"/>
          <w:sz w:val="22"/>
          <w:szCs w:val="22"/>
          <w:lang w:val="en-GB"/>
        </w:rPr>
      </w:pPr>
      <w:r w:rsidRPr="00E01564">
        <w:rPr>
          <w:rFonts w:asciiTheme="minorHAnsi" w:hAnsiTheme="minorHAnsi" w:cstheme="minorHAnsi"/>
          <w:sz w:val="22"/>
          <w:szCs w:val="22"/>
          <w:lang w:val="en-GB"/>
        </w:rPr>
        <w:t>Benin has now</w:t>
      </w:r>
      <w:r w:rsidR="00D043C2" w:rsidRPr="00E01564">
        <w:rPr>
          <w:rFonts w:asciiTheme="minorHAnsi" w:hAnsiTheme="minorHAnsi" w:cstheme="minorHAnsi"/>
          <w:sz w:val="22"/>
          <w:szCs w:val="22"/>
          <w:lang w:val="en-GB"/>
        </w:rPr>
        <w:t xml:space="preserve"> identified the CC vulnerabilities of all 8 key development sectors with a 2030 horizon,</w:t>
      </w:r>
    </w:p>
    <w:p w14:paraId="74735C05" w14:textId="77777777" w:rsidR="00D043C2" w:rsidRPr="00E01564" w:rsidRDefault="00D043C2" w:rsidP="00293D11">
      <w:pPr>
        <w:pStyle w:val="Paragraphedeliste"/>
        <w:numPr>
          <w:ilvl w:val="0"/>
          <w:numId w:val="69"/>
        </w:numPr>
        <w:spacing w:before="120" w:line="276" w:lineRule="auto"/>
        <w:jc w:val="both"/>
        <w:rPr>
          <w:rFonts w:asciiTheme="minorHAnsi" w:hAnsiTheme="minorHAnsi" w:cstheme="minorHAnsi"/>
          <w:sz w:val="22"/>
          <w:szCs w:val="22"/>
          <w:lang w:val="en-GB"/>
        </w:rPr>
      </w:pPr>
      <w:r w:rsidRPr="00E01564">
        <w:rPr>
          <w:rFonts w:asciiTheme="minorHAnsi" w:hAnsiTheme="minorHAnsi" w:cstheme="minorHAnsi"/>
          <w:sz w:val="22"/>
          <w:szCs w:val="22"/>
          <w:lang w:val="en-GB"/>
        </w:rPr>
        <w:lastRenderedPageBreak/>
        <w:t>All 8 priority development sectors have operational NAPs</w:t>
      </w:r>
      <w:r w:rsidR="00F940FF" w:rsidRPr="00E01564">
        <w:rPr>
          <w:rFonts w:asciiTheme="minorHAnsi" w:hAnsiTheme="minorHAnsi" w:cstheme="minorHAnsi"/>
          <w:sz w:val="22"/>
          <w:szCs w:val="22"/>
          <w:lang w:val="en-GB"/>
        </w:rPr>
        <w:t xml:space="preserve"> (with the additional support of PAS PNA)</w:t>
      </w:r>
      <w:r w:rsidR="00941CD1" w:rsidRPr="00E01564">
        <w:rPr>
          <w:rFonts w:asciiTheme="minorHAnsi" w:hAnsiTheme="minorHAnsi" w:cstheme="minorHAnsi"/>
          <w:sz w:val="22"/>
          <w:szCs w:val="22"/>
          <w:lang w:val="en-GB"/>
        </w:rPr>
        <w:t>; they will guide CC action for the foreseeable future</w:t>
      </w:r>
      <w:r w:rsidR="00F940FF" w:rsidRPr="00E01564">
        <w:rPr>
          <w:rFonts w:asciiTheme="minorHAnsi" w:hAnsiTheme="minorHAnsi" w:cstheme="minorHAnsi"/>
          <w:sz w:val="22"/>
          <w:szCs w:val="22"/>
          <w:lang w:val="en-GB"/>
        </w:rPr>
        <w:t>,</w:t>
      </w:r>
    </w:p>
    <w:p w14:paraId="3FDA1092" w14:textId="03CA2E59" w:rsidR="00D043C2" w:rsidRPr="00E01564" w:rsidRDefault="00D043C2" w:rsidP="00293D11">
      <w:pPr>
        <w:pStyle w:val="Paragraphedeliste"/>
        <w:numPr>
          <w:ilvl w:val="0"/>
          <w:numId w:val="69"/>
        </w:numPr>
        <w:spacing w:before="120" w:line="276" w:lineRule="auto"/>
        <w:jc w:val="both"/>
        <w:rPr>
          <w:rFonts w:asciiTheme="minorHAnsi" w:hAnsiTheme="minorHAnsi" w:cstheme="minorHAnsi"/>
          <w:sz w:val="22"/>
          <w:szCs w:val="22"/>
          <w:lang w:val="en-GB"/>
        </w:rPr>
      </w:pPr>
      <w:r w:rsidRPr="00E01564">
        <w:rPr>
          <w:rFonts w:asciiTheme="minorHAnsi" w:hAnsiTheme="minorHAnsi" w:cstheme="minorHAnsi"/>
          <w:sz w:val="22"/>
          <w:szCs w:val="22"/>
          <w:lang w:val="en-GB"/>
        </w:rPr>
        <w:t>T</w:t>
      </w:r>
      <w:r w:rsidR="00F940FF" w:rsidRPr="00E01564">
        <w:rPr>
          <w:rFonts w:asciiTheme="minorHAnsi" w:hAnsiTheme="minorHAnsi" w:cstheme="minorHAnsi"/>
          <w:sz w:val="22"/>
          <w:szCs w:val="22"/>
          <w:lang w:val="en-GB"/>
        </w:rPr>
        <w:t xml:space="preserve">ools are available to </w:t>
      </w:r>
      <w:r w:rsidR="00941CD1" w:rsidRPr="00E01564">
        <w:rPr>
          <w:rFonts w:asciiTheme="minorHAnsi" w:hAnsiTheme="minorHAnsi" w:cstheme="minorHAnsi"/>
          <w:sz w:val="22"/>
          <w:szCs w:val="22"/>
          <w:lang w:val="en-GB"/>
        </w:rPr>
        <w:t xml:space="preserve">track down </w:t>
      </w:r>
      <w:r w:rsidRPr="00E01564">
        <w:rPr>
          <w:rFonts w:asciiTheme="minorHAnsi" w:hAnsiTheme="minorHAnsi" w:cstheme="minorHAnsi"/>
          <w:sz w:val="22"/>
          <w:szCs w:val="22"/>
          <w:lang w:val="en-GB"/>
        </w:rPr>
        <w:t xml:space="preserve">and estimate </w:t>
      </w:r>
      <w:r w:rsidR="00F940FF" w:rsidRPr="00E01564">
        <w:rPr>
          <w:rFonts w:asciiTheme="minorHAnsi" w:hAnsiTheme="minorHAnsi" w:cstheme="minorHAnsi"/>
          <w:sz w:val="22"/>
          <w:szCs w:val="22"/>
          <w:lang w:val="en-GB"/>
        </w:rPr>
        <w:t xml:space="preserve">CC budgeting and expenses, </w:t>
      </w:r>
      <w:proofErr w:type="gramStart"/>
      <w:r w:rsidR="00F940FF" w:rsidRPr="00E01564">
        <w:rPr>
          <w:rFonts w:asciiTheme="minorHAnsi" w:hAnsiTheme="minorHAnsi" w:cstheme="minorHAnsi"/>
          <w:sz w:val="22"/>
          <w:szCs w:val="22"/>
          <w:lang w:val="en-GB"/>
        </w:rPr>
        <w:t>as a way to</w:t>
      </w:r>
      <w:proofErr w:type="gramEnd"/>
      <w:r w:rsidR="00F940FF" w:rsidRPr="00E01564">
        <w:rPr>
          <w:rFonts w:asciiTheme="minorHAnsi" w:hAnsiTheme="minorHAnsi" w:cstheme="minorHAnsi"/>
          <w:sz w:val="22"/>
          <w:szCs w:val="22"/>
          <w:lang w:val="en-GB"/>
        </w:rPr>
        <w:t xml:space="preserve"> </w:t>
      </w:r>
      <w:r w:rsidR="00941CD1" w:rsidRPr="00E01564">
        <w:rPr>
          <w:rFonts w:asciiTheme="minorHAnsi" w:hAnsiTheme="minorHAnsi" w:cstheme="minorHAnsi"/>
          <w:sz w:val="22"/>
          <w:szCs w:val="22"/>
          <w:lang w:val="en-GB"/>
        </w:rPr>
        <w:t xml:space="preserve">monitor </w:t>
      </w:r>
      <w:r w:rsidR="00F940FF" w:rsidRPr="00E01564">
        <w:rPr>
          <w:rFonts w:asciiTheme="minorHAnsi" w:hAnsiTheme="minorHAnsi" w:cstheme="minorHAnsi"/>
          <w:sz w:val="22"/>
          <w:szCs w:val="22"/>
          <w:lang w:val="en-GB"/>
        </w:rPr>
        <w:t>Governm</w:t>
      </w:r>
      <w:r w:rsidR="00941CD1" w:rsidRPr="00E01564">
        <w:rPr>
          <w:rFonts w:asciiTheme="minorHAnsi" w:hAnsiTheme="minorHAnsi" w:cstheme="minorHAnsi"/>
          <w:sz w:val="22"/>
          <w:szCs w:val="22"/>
          <w:lang w:val="en-GB"/>
        </w:rPr>
        <w:t>e</w:t>
      </w:r>
      <w:r w:rsidR="00F940FF" w:rsidRPr="00E01564">
        <w:rPr>
          <w:rFonts w:asciiTheme="minorHAnsi" w:hAnsiTheme="minorHAnsi" w:cstheme="minorHAnsi"/>
          <w:sz w:val="22"/>
          <w:szCs w:val="22"/>
          <w:lang w:val="en-GB"/>
        </w:rPr>
        <w:t xml:space="preserve">nt </w:t>
      </w:r>
      <w:r w:rsidR="00941CD1" w:rsidRPr="00E01564">
        <w:rPr>
          <w:rFonts w:asciiTheme="minorHAnsi" w:hAnsiTheme="minorHAnsi" w:cstheme="minorHAnsi"/>
          <w:sz w:val="22"/>
          <w:szCs w:val="22"/>
          <w:lang w:val="en-GB"/>
        </w:rPr>
        <w:t>action o</w:t>
      </w:r>
      <w:r w:rsidR="00F940FF" w:rsidRPr="00E01564">
        <w:rPr>
          <w:rFonts w:asciiTheme="minorHAnsi" w:hAnsiTheme="minorHAnsi" w:cstheme="minorHAnsi"/>
          <w:sz w:val="22"/>
          <w:szCs w:val="22"/>
          <w:lang w:val="en-GB"/>
        </w:rPr>
        <w:t>n CCA</w:t>
      </w:r>
      <w:r w:rsidRPr="00E01564">
        <w:rPr>
          <w:rFonts w:asciiTheme="minorHAnsi" w:hAnsiTheme="minorHAnsi" w:cstheme="minorHAnsi"/>
          <w:sz w:val="22"/>
          <w:szCs w:val="22"/>
          <w:lang w:val="en-GB"/>
        </w:rPr>
        <w:t>,</w:t>
      </w:r>
    </w:p>
    <w:p w14:paraId="1CD66A35" w14:textId="4A5EA2BC" w:rsidR="00F940FF" w:rsidRPr="00E01564" w:rsidRDefault="00D043C2" w:rsidP="00293D11">
      <w:pPr>
        <w:pStyle w:val="Paragraphedeliste"/>
        <w:numPr>
          <w:ilvl w:val="0"/>
          <w:numId w:val="69"/>
        </w:numPr>
        <w:spacing w:before="120" w:line="276" w:lineRule="auto"/>
        <w:jc w:val="both"/>
        <w:rPr>
          <w:rFonts w:asciiTheme="minorHAnsi" w:hAnsiTheme="minorHAnsi" w:cstheme="minorHAnsi"/>
          <w:sz w:val="22"/>
          <w:szCs w:val="22"/>
          <w:lang w:val="en-GB"/>
        </w:rPr>
      </w:pPr>
      <w:r w:rsidRPr="00E01564">
        <w:rPr>
          <w:rFonts w:asciiTheme="minorHAnsi" w:hAnsiTheme="minorHAnsi" w:cstheme="minorHAnsi"/>
          <w:sz w:val="22"/>
          <w:szCs w:val="22"/>
          <w:lang w:val="en-GB"/>
        </w:rPr>
        <w:t>Awareness</w:t>
      </w:r>
      <w:r w:rsidR="00940CBE">
        <w:rPr>
          <w:rFonts w:asciiTheme="minorHAnsi" w:hAnsiTheme="minorHAnsi" w:cstheme="minorHAnsi"/>
          <w:sz w:val="22"/>
          <w:szCs w:val="22"/>
          <w:lang w:val="en-GB"/>
        </w:rPr>
        <w:t>-</w:t>
      </w:r>
      <w:r w:rsidRPr="00E01564">
        <w:rPr>
          <w:rFonts w:asciiTheme="minorHAnsi" w:hAnsiTheme="minorHAnsi" w:cstheme="minorHAnsi"/>
          <w:sz w:val="22"/>
          <w:szCs w:val="22"/>
          <w:lang w:val="en-GB"/>
        </w:rPr>
        <w:t>raising was done benefitting key decision</w:t>
      </w:r>
      <w:r w:rsidR="00940CBE">
        <w:rPr>
          <w:rFonts w:asciiTheme="minorHAnsi" w:hAnsiTheme="minorHAnsi" w:cstheme="minorHAnsi"/>
          <w:sz w:val="22"/>
          <w:szCs w:val="22"/>
          <w:lang w:val="en-GB"/>
        </w:rPr>
        <w:t>-</w:t>
      </w:r>
      <w:r w:rsidRPr="00E01564">
        <w:rPr>
          <w:rFonts w:asciiTheme="minorHAnsi" w:hAnsiTheme="minorHAnsi" w:cstheme="minorHAnsi"/>
          <w:sz w:val="22"/>
          <w:szCs w:val="22"/>
          <w:lang w:val="en-GB"/>
        </w:rPr>
        <w:t>makers (</w:t>
      </w:r>
      <w:r w:rsidR="00A750D2" w:rsidRPr="00E01564">
        <w:rPr>
          <w:rFonts w:asciiTheme="minorHAnsi" w:hAnsiTheme="minorHAnsi" w:cstheme="minorHAnsi"/>
          <w:sz w:val="22"/>
          <w:szCs w:val="22"/>
          <w:lang w:val="en-GB"/>
        </w:rPr>
        <w:t>parliamentarians</w:t>
      </w:r>
      <w:r w:rsidRPr="00E01564">
        <w:rPr>
          <w:rFonts w:asciiTheme="minorHAnsi" w:hAnsiTheme="minorHAnsi" w:cstheme="minorHAnsi"/>
          <w:sz w:val="22"/>
          <w:szCs w:val="22"/>
          <w:lang w:val="en-GB"/>
        </w:rPr>
        <w:t>)</w:t>
      </w:r>
    </w:p>
    <w:p w14:paraId="73D093CA" w14:textId="2B95F20C" w:rsidR="00D043C2" w:rsidRPr="00E01564" w:rsidRDefault="00D043C2" w:rsidP="00293D11">
      <w:pPr>
        <w:pStyle w:val="Paragraphedeliste"/>
        <w:numPr>
          <w:ilvl w:val="0"/>
          <w:numId w:val="69"/>
        </w:numPr>
        <w:spacing w:before="120" w:line="276" w:lineRule="auto"/>
        <w:jc w:val="both"/>
        <w:rPr>
          <w:rFonts w:asciiTheme="minorHAnsi" w:hAnsiTheme="minorHAnsi" w:cstheme="minorHAnsi"/>
          <w:sz w:val="22"/>
          <w:szCs w:val="22"/>
          <w:lang w:val="en-GB"/>
        </w:rPr>
      </w:pPr>
      <w:r w:rsidRPr="00E01564">
        <w:rPr>
          <w:rFonts w:asciiTheme="minorHAnsi" w:hAnsiTheme="minorHAnsi" w:cstheme="minorHAnsi"/>
          <w:sz w:val="22"/>
          <w:szCs w:val="22"/>
          <w:lang w:val="en-GB"/>
        </w:rPr>
        <w:t xml:space="preserve">Tools are available to mainstream CCA </w:t>
      </w:r>
      <w:r w:rsidR="00384AD7" w:rsidRPr="00E01564">
        <w:rPr>
          <w:rFonts w:asciiTheme="minorHAnsi" w:hAnsiTheme="minorHAnsi" w:cstheme="minorHAnsi"/>
          <w:sz w:val="22"/>
          <w:szCs w:val="22"/>
          <w:lang w:val="en-GB"/>
        </w:rPr>
        <w:t xml:space="preserve">at </w:t>
      </w:r>
      <w:r w:rsidR="00940CBE">
        <w:rPr>
          <w:rFonts w:asciiTheme="minorHAnsi" w:hAnsiTheme="minorHAnsi" w:cstheme="minorHAnsi"/>
          <w:sz w:val="22"/>
          <w:szCs w:val="22"/>
          <w:lang w:val="en-GB"/>
        </w:rPr>
        <w:t xml:space="preserve">the </w:t>
      </w:r>
      <w:r w:rsidR="00384AD7" w:rsidRPr="00E01564">
        <w:rPr>
          <w:rFonts w:asciiTheme="minorHAnsi" w:hAnsiTheme="minorHAnsi" w:cstheme="minorHAnsi"/>
          <w:sz w:val="22"/>
          <w:szCs w:val="22"/>
          <w:lang w:val="en-GB"/>
        </w:rPr>
        <w:t>local level (CCA municipality guides)</w:t>
      </w:r>
    </w:p>
    <w:p w14:paraId="6848D032" w14:textId="0983607D" w:rsidR="00941CD1" w:rsidRPr="00E01564" w:rsidRDefault="00384AD7" w:rsidP="00941CD1">
      <w:pPr>
        <w:spacing w:before="120" w:line="276" w:lineRule="auto"/>
        <w:jc w:val="both"/>
        <w:rPr>
          <w:rFonts w:asciiTheme="minorHAnsi" w:hAnsiTheme="minorHAnsi" w:cstheme="minorHAnsi"/>
          <w:sz w:val="22"/>
          <w:szCs w:val="22"/>
          <w:lang w:val="en-GB"/>
        </w:rPr>
      </w:pPr>
      <w:r w:rsidRPr="00E01564">
        <w:rPr>
          <w:rFonts w:asciiTheme="minorHAnsi" w:hAnsiTheme="minorHAnsi" w:cstheme="minorHAnsi"/>
          <w:sz w:val="22"/>
          <w:szCs w:val="22"/>
          <w:lang w:val="en-GB"/>
        </w:rPr>
        <w:t xml:space="preserve">On the other hand, </w:t>
      </w:r>
      <w:r w:rsidR="00941CD1" w:rsidRPr="00E01564">
        <w:rPr>
          <w:rFonts w:asciiTheme="minorHAnsi" w:hAnsiTheme="minorHAnsi" w:cstheme="minorHAnsi"/>
          <w:sz w:val="22"/>
          <w:szCs w:val="22"/>
          <w:lang w:val="en-GB"/>
        </w:rPr>
        <w:t xml:space="preserve">the private sector potential on CCA remains untapped and still not fully understood; hence the need for </w:t>
      </w:r>
      <w:r w:rsidRPr="00E01564">
        <w:rPr>
          <w:rFonts w:asciiTheme="minorHAnsi" w:hAnsiTheme="minorHAnsi" w:cstheme="minorHAnsi"/>
          <w:sz w:val="22"/>
          <w:szCs w:val="22"/>
          <w:lang w:val="en-GB"/>
        </w:rPr>
        <w:t xml:space="preserve">further support in </w:t>
      </w:r>
      <w:r w:rsidR="00941CD1" w:rsidRPr="00E01564">
        <w:rPr>
          <w:rFonts w:asciiTheme="minorHAnsi" w:hAnsiTheme="minorHAnsi" w:cstheme="minorHAnsi"/>
          <w:sz w:val="22"/>
          <w:szCs w:val="22"/>
          <w:lang w:val="en-GB"/>
        </w:rPr>
        <w:t>unde</w:t>
      </w:r>
      <w:r w:rsidRPr="00E01564">
        <w:rPr>
          <w:rFonts w:asciiTheme="minorHAnsi" w:hAnsiTheme="minorHAnsi" w:cstheme="minorHAnsi"/>
          <w:sz w:val="22"/>
          <w:szCs w:val="22"/>
          <w:lang w:val="en-GB"/>
        </w:rPr>
        <w:t>r</w:t>
      </w:r>
      <w:r w:rsidR="00941CD1" w:rsidRPr="00E01564">
        <w:rPr>
          <w:rFonts w:asciiTheme="minorHAnsi" w:hAnsiTheme="minorHAnsi" w:cstheme="minorHAnsi"/>
          <w:sz w:val="22"/>
          <w:szCs w:val="22"/>
          <w:lang w:val="en-GB"/>
        </w:rPr>
        <w:t>sta</w:t>
      </w:r>
      <w:r w:rsidRPr="00E01564">
        <w:rPr>
          <w:rFonts w:asciiTheme="minorHAnsi" w:hAnsiTheme="minorHAnsi" w:cstheme="minorHAnsi"/>
          <w:sz w:val="22"/>
          <w:szCs w:val="22"/>
          <w:lang w:val="en-GB"/>
        </w:rPr>
        <w:t>n</w:t>
      </w:r>
      <w:r w:rsidR="00941CD1" w:rsidRPr="00E01564">
        <w:rPr>
          <w:rFonts w:asciiTheme="minorHAnsi" w:hAnsiTheme="minorHAnsi" w:cstheme="minorHAnsi"/>
          <w:sz w:val="22"/>
          <w:szCs w:val="22"/>
          <w:lang w:val="en-GB"/>
        </w:rPr>
        <w:t>ding how it could</w:t>
      </w:r>
      <w:r w:rsidRPr="00E01564">
        <w:rPr>
          <w:rFonts w:asciiTheme="minorHAnsi" w:hAnsiTheme="minorHAnsi" w:cstheme="minorHAnsi"/>
          <w:sz w:val="22"/>
          <w:szCs w:val="22"/>
          <w:lang w:val="en-GB"/>
        </w:rPr>
        <w:t xml:space="preserve"> </w:t>
      </w:r>
      <w:r w:rsidR="00941CD1" w:rsidRPr="00E01564">
        <w:rPr>
          <w:rFonts w:asciiTheme="minorHAnsi" w:hAnsiTheme="minorHAnsi" w:cstheme="minorHAnsi"/>
          <w:sz w:val="22"/>
          <w:szCs w:val="22"/>
          <w:lang w:val="en-GB"/>
        </w:rPr>
        <w:t>contribute to CCA</w:t>
      </w:r>
      <w:r w:rsidRPr="00E01564">
        <w:rPr>
          <w:rFonts w:asciiTheme="minorHAnsi" w:hAnsiTheme="minorHAnsi" w:cstheme="minorHAnsi"/>
          <w:sz w:val="22"/>
          <w:szCs w:val="22"/>
          <w:lang w:val="en-GB"/>
        </w:rPr>
        <w:t xml:space="preserve">. Extensive capacity building support was provided to FNEC through the project team and DGEC resulting in more involvement </w:t>
      </w:r>
      <w:r w:rsidR="00940CBE">
        <w:rPr>
          <w:rFonts w:asciiTheme="minorHAnsi" w:hAnsiTheme="minorHAnsi" w:cstheme="minorHAnsi"/>
          <w:sz w:val="22"/>
          <w:szCs w:val="22"/>
          <w:lang w:val="en-GB"/>
        </w:rPr>
        <w:t>i</w:t>
      </w:r>
      <w:r w:rsidRPr="00E01564">
        <w:rPr>
          <w:rFonts w:asciiTheme="minorHAnsi" w:hAnsiTheme="minorHAnsi" w:cstheme="minorHAnsi"/>
          <w:sz w:val="22"/>
          <w:szCs w:val="22"/>
          <w:lang w:val="en-GB"/>
        </w:rPr>
        <w:t xml:space="preserve">n fundraising through the development of project proposals and concept </w:t>
      </w:r>
      <w:proofErr w:type="gramStart"/>
      <w:r w:rsidRPr="00E01564">
        <w:rPr>
          <w:rFonts w:asciiTheme="minorHAnsi" w:hAnsiTheme="minorHAnsi" w:cstheme="minorHAnsi"/>
          <w:sz w:val="22"/>
          <w:szCs w:val="22"/>
          <w:lang w:val="en-GB"/>
        </w:rPr>
        <w:t>notes</w:t>
      </w:r>
      <w:proofErr w:type="gramEnd"/>
      <w:r w:rsidRPr="00E01564">
        <w:rPr>
          <w:rFonts w:asciiTheme="minorHAnsi" w:hAnsiTheme="minorHAnsi" w:cstheme="minorHAnsi"/>
          <w:sz w:val="22"/>
          <w:szCs w:val="22"/>
          <w:lang w:val="en-GB"/>
        </w:rPr>
        <w:t xml:space="preserve"> but actual results remain to be seen.</w:t>
      </w:r>
    </w:p>
    <w:p w14:paraId="0A1154CC" w14:textId="77777777" w:rsidR="00F940FF" w:rsidRPr="00941CD1" w:rsidRDefault="00F940FF" w:rsidP="00941CD1">
      <w:pPr>
        <w:spacing w:before="120" w:line="276" w:lineRule="auto"/>
        <w:jc w:val="both"/>
        <w:rPr>
          <w:rFonts w:asciiTheme="minorHAnsi" w:hAnsiTheme="minorHAnsi" w:cstheme="minorHAnsi"/>
          <w:lang w:val="en-GB"/>
        </w:rPr>
      </w:pPr>
    </w:p>
    <w:p w14:paraId="3A18F3BB" w14:textId="5FFA0F09" w:rsidR="002A020F" w:rsidRPr="00384AD7" w:rsidRDefault="00F940FF" w:rsidP="00384AD7">
      <w:pPr>
        <w:pStyle w:val="Titre3"/>
        <w:spacing w:before="120" w:after="120" w:line="276" w:lineRule="auto"/>
        <w:ind w:left="547" w:hanging="567"/>
        <w:rPr>
          <w:rFonts w:asciiTheme="minorHAnsi" w:hAnsiTheme="minorHAnsi" w:cstheme="minorHAnsi"/>
          <w:lang w:val="en-GB"/>
        </w:rPr>
      </w:pPr>
      <w:bookmarkStart w:id="173" w:name="_Toc88033919"/>
      <w:bookmarkStart w:id="174" w:name="_Toc89122804"/>
      <w:r w:rsidRPr="00384AD7">
        <w:rPr>
          <w:rFonts w:asciiTheme="minorHAnsi" w:hAnsiTheme="minorHAnsi" w:cstheme="minorHAnsi"/>
          <w:lang w:val="en-GB"/>
        </w:rPr>
        <w:t>Country</w:t>
      </w:r>
      <w:r w:rsidR="002A020F" w:rsidRPr="00384AD7">
        <w:rPr>
          <w:rFonts w:asciiTheme="minorHAnsi" w:hAnsiTheme="minorHAnsi" w:cstheme="minorHAnsi"/>
          <w:lang w:val="en-GB"/>
        </w:rPr>
        <w:t xml:space="preserve"> ownership</w:t>
      </w:r>
      <w:bookmarkEnd w:id="173"/>
      <w:bookmarkEnd w:id="174"/>
    </w:p>
    <w:p w14:paraId="776F7843" w14:textId="10195782" w:rsidR="00B37F41" w:rsidRPr="00E01564" w:rsidRDefault="00B37F41" w:rsidP="004A1550">
      <w:pPr>
        <w:shd w:val="clear" w:color="auto" w:fill="FFFFFF"/>
        <w:spacing w:before="120" w:line="276" w:lineRule="auto"/>
        <w:jc w:val="both"/>
        <w:rPr>
          <w:rFonts w:asciiTheme="minorHAnsi" w:hAnsiTheme="minorHAnsi" w:cstheme="minorHAnsi"/>
          <w:sz w:val="22"/>
          <w:szCs w:val="22"/>
          <w:lang w:val="en-GB"/>
        </w:rPr>
      </w:pPr>
      <w:r w:rsidRPr="00E01564">
        <w:rPr>
          <w:rFonts w:asciiTheme="minorHAnsi" w:hAnsiTheme="minorHAnsi" w:cstheme="minorHAnsi"/>
          <w:sz w:val="22"/>
          <w:szCs w:val="22"/>
          <w:lang w:val="en-GB"/>
        </w:rPr>
        <w:t>As far as the project results are concerned – at least studies -, the interviews have shown strong ownership, possibly because there was a wide agreement on the findings through iterative validation processes involving key relevant representatives within sectoral technical working groups and the CTPNA.</w:t>
      </w:r>
    </w:p>
    <w:p w14:paraId="2AD3C28E" w14:textId="21F59F45" w:rsidR="00C473FE" w:rsidRPr="00E01564" w:rsidRDefault="00B37F41" w:rsidP="004A1550">
      <w:pPr>
        <w:shd w:val="clear" w:color="auto" w:fill="FFFFFF"/>
        <w:spacing w:before="120" w:line="276" w:lineRule="auto"/>
        <w:jc w:val="both"/>
        <w:rPr>
          <w:rFonts w:asciiTheme="minorHAnsi" w:hAnsiTheme="minorHAnsi" w:cstheme="minorHAnsi"/>
          <w:sz w:val="22"/>
          <w:szCs w:val="22"/>
          <w:lang w:val="en-GB"/>
        </w:rPr>
      </w:pPr>
      <w:r w:rsidRPr="00E01564">
        <w:rPr>
          <w:rFonts w:asciiTheme="minorHAnsi" w:hAnsiTheme="minorHAnsi" w:cstheme="minorHAnsi"/>
          <w:sz w:val="22"/>
          <w:szCs w:val="22"/>
          <w:lang w:val="en-GB"/>
        </w:rPr>
        <w:t xml:space="preserve">The situation is more conventional with training: </w:t>
      </w:r>
      <w:r w:rsidR="003837CA" w:rsidRPr="00E01564">
        <w:rPr>
          <w:rFonts w:asciiTheme="minorHAnsi" w:hAnsiTheme="minorHAnsi" w:cstheme="minorHAnsi"/>
          <w:sz w:val="22"/>
          <w:szCs w:val="22"/>
          <w:lang w:val="en-GB"/>
        </w:rPr>
        <w:t>th</w:t>
      </w:r>
      <w:r w:rsidR="00C473FE" w:rsidRPr="00E01564">
        <w:rPr>
          <w:rFonts w:asciiTheme="minorHAnsi" w:hAnsiTheme="minorHAnsi" w:cstheme="minorHAnsi"/>
          <w:sz w:val="22"/>
          <w:szCs w:val="22"/>
          <w:lang w:val="en-GB"/>
        </w:rPr>
        <w:t xml:space="preserve">ey </w:t>
      </w:r>
      <w:r w:rsidRPr="00E01564">
        <w:rPr>
          <w:rFonts w:asciiTheme="minorHAnsi" w:hAnsiTheme="minorHAnsi" w:cstheme="minorHAnsi"/>
          <w:sz w:val="22"/>
          <w:szCs w:val="22"/>
          <w:lang w:val="en-GB"/>
        </w:rPr>
        <w:t xml:space="preserve">generated interest – even to the point </w:t>
      </w:r>
      <w:r w:rsidR="00940CBE">
        <w:rPr>
          <w:rFonts w:asciiTheme="minorHAnsi" w:hAnsiTheme="minorHAnsi" w:cstheme="minorHAnsi"/>
          <w:sz w:val="22"/>
          <w:szCs w:val="22"/>
          <w:lang w:val="en-GB"/>
        </w:rPr>
        <w:t>of</w:t>
      </w:r>
      <w:r w:rsidRPr="00E01564">
        <w:rPr>
          <w:rFonts w:asciiTheme="minorHAnsi" w:hAnsiTheme="minorHAnsi" w:cstheme="minorHAnsi"/>
          <w:sz w:val="22"/>
          <w:szCs w:val="22"/>
          <w:lang w:val="en-GB"/>
        </w:rPr>
        <w:t xml:space="preserve"> re</w:t>
      </w:r>
      <w:r w:rsidR="00C473FE" w:rsidRPr="00E01564">
        <w:rPr>
          <w:rFonts w:asciiTheme="minorHAnsi" w:hAnsiTheme="minorHAnsi" w:cstheme="minorHAnsi"/>
          <w:sz w:val="22"/>
          <w:szCs w:val="22"/>
          <w:lang w:val="en-GB"/>
        </w:rPr>
        <w:t xml:space="preserve">questing more knowledge sharing – but actual ownership </w:t>
      </w:r>
      <w:r w:rsidR="003837CA" w:rsidRPr="00E01564">
        <w:rPr>
          <w:rFonts w:asciiTheme="minorHAnsi" w:hAnsiTheme="minorHAnsi" w:cstheme="minorHAnsi"/>
          <w:sz w:val="22"/>
          <w:szCs w:val="22"/>
          <w:lang w:val="en-GB"/>
        </w:rPr>
        <w:t>remained</w:t>
      </w:r>
      <w:r w:rsidR="00C473FE" w:rsidRPr="00E01564">
        <w:rPr>
          <w:rFonts w:asciiTheme="minorHAnsi" w:hAnsiTheme="minorHAnsi" w:cstheme="minorHAnsi"/>
          <w:sz w:val="22"/>
          <w:szCs w:val="22"/>
          <w:lang w:val="en-GB"/>
        </w:rPr>
        <w:t xml:space="preserve"> mostly dependent o</w:t>
      </w:r>
      <w:r w:rsidR="00940CBE">
        <w:rPr>
          <w:rFonts w:asciiTheme="minorHAnsi" w:hAnsiTheme="minorHAnsi" w:cstheme="minorHAnsi"/>
          <w:sz w:val="22"/>
          <w:szCs w:val="22"/>
          <w:lang w:val="en-GB"/>
        </w:rPr>
        <w:t>n</w:t>
      </w:r>
      <w:r w:rsidR="00C473FE" w:rsidRPr="00E01564">
        <w:rPr>
          <w:rFonts w:asciiTheme="minorHAnsi" w:hAnsiTheme="minorHAnsi" w:cstheme="minorHAnsi"/>
          <w:sz w:val="22"/>
          <w:szCs w:val="22"/>
          <w:lang w:val="en-GB"/>
        </w:rPr>
        <w:t xml:space="preserve"> the mechanisms in place to share and retain information at </w:t>
      </w:r>
      <w:r w:rsidR="00940CBE">
        <w:rPr>
          <w:rFonts w:asciiTheme="minorHAnsi" w:hAnsiTheme="minorHAnsi" w:cstheme="minorHAnsi"/>
          <w:sz w:val="22"/>
          <w:szCs w:val="22"/>
          <w:lang w:val="en-GB"/>
        </w:rPr>
        <w:t xml:space="preserve">the </w:t>
      </w:r>
      <w:r w:rsidR="00C473FE" w:rsidRPr="00E01564">
        <w:rPr>
          <w:rFonts w:asciiTheme="minorHAnsi" w:hAnsiTheme="minorHAnsi" w:cstheme="minorHAnsi"/>
          <w:sz w:val="22"/>
          <w:szCs w:val="22"/>
          <w:lang w:val="en-GB"/>
        </w:rPr>
        <w:t xml:space="preserve">institutional level and ensuring that knowledge is not lost with </w:t>
      </w:r>
      <w:r w:rsidR="006958CC" w:rsidRPr="00E01564">
        <w:rPr>
          <w:rFonts w:asciiTheme="minorHAnsi" w:hAnsiTheme="minorHAnsi" w:cstheme="minorHAnsi"/>
          <w:sz w:val="22"/>
          <w:szCs w:val="22"/>
          <w:lang w:val="en-GB"/>
        </w:rPr>
        <w:t xml:space="preserve">inevitable </w:t>
      </w:r>
      <w:r w:rsidR="00C473FE" w:rsidRPr="00E01564">
        <w:rPr>
          <w:rFonts w:asciiTheme="minorHAnsi" w:hAnsiTheme="minorHAnsi" w:cstheme="minorHAnsi"/>
          <w:sz w:val="22"/>
          <w:szCs w:val="22"/>
          <w:lang w:val="en-GB"/>
        </w:rPr>
        <w:t>staff transfers.</w:t>
      </w:r>
    </w:p>
    <w:p w14:paraId="0435FB3F" w14:textId="24793E51" w:rsidR="004A1550" w:rsidRPr="00E01564" w:rsidRDefault="00C473FE" w:rsidP="004A1550">
      <w:pPr>
        <w:shd w:val="clear" w:color="auto" w:fill="FFFFFF"/>
        <w:spacing w:before="120" w:line="276" w:lineRule="auto"/>
        <w:jc w:val="both"/>
        <w:rPr>
          <w:rFonts w:asciiTheme="minorHAnsi" w:hAnsiTheme="minorHAnsi" w:cstheme="minorHAnsi"/>
          <w:sz w:val="22"/>
          <w:szCs w:val="22"/>
          <w:lang w:val="en-GB"/>
        </w:rPr>
      </w:pPr>
      <w:r w:rsidRPr="00E01564">
        <w:rPr>
          <w:rFonts w:asciiTheme="minorHAnsi" w:hAnsiTheme="minorHAnsi" w:cstheme="minorHAnsi"/>
          <w:sz w:val="22"/>
          <w:szCs w:val="22"/>
          <w:lang w:val="en-GB"/>
        </w:rPr>
        <w:t xml:space="preserve">At </w:t>
      </w:r>
      <w:r w:rsidR="00940CBE">
        <w:rPr>
          <w:rFonts w:asciiTheme="minorHAnsi" w:hAnsiTheme="minorHAnsi" w:cstheme="minorHAnsi"/>
          <w:sz w:val="22"/>
          <w:szCs w:val="22"/>
          <w:lang w:val="en-GB"/>
        </w:rPr>
        <w:t xml:space="preserve">the </w:t>
      </w:r>
      <w:r w:rsidRPr="00E01564">
        <w:rPr>
          <w:rFonts w:asciiTheme="minorHAnsi" w:hAnsiTheme="minorHAnsi" w:cstheme="minorHAnsi"/>
          <w:sz w:val="22"/>
          <w:szCs w:val="22"/>
          <w:lang w:val="en-GB"/>
        </w:rPr>
        <w:t>department or directorate level, information will</w:t>
      </w:r>
      <w:r w:rsidR="00940CBE">
        <w:rPr>
          <w:rFonts w:asciiTheme="minorHAnsi" w:hAnsiTheme="minorHAnsi" w:cstheme="minorHAnsi"/>
          <w:sz w:val="22"/>
          <w:szCs w:val="22"/>
          <w:lang w:val="en-GB"/>
        </w:rPr>
        <w:t xml:space="preserve"> likely</w:t>
      </w:r>
      <w:r w:rsidRPr="00E01564">
        <w:rPr>
          <w:rFonts w:asciiTheme="minorHAnsi" w:hAnsiTheme="minorHAnsi" w:cstheme="minorHAnsi"/>
          <w:sz w:val="22"/>
          <w:szCs w:val="22"/>
          <w:lang w:val="en-GB"/>
        </w:rPr>
        <w:t xml:space="preserve"> degrade over time unless specific measures to ensure institutionalisation are taken. This was however not contemplated into the project. Still, with regards to </w:t>
      </w:r>
      <w:r w:rsidR="004A1550" w:rsidRPr="00E01564">
        <w:rPr>
          <w:rFonts w:asciiTheme="minorHAnsi" w:hAnsiTheme="minorHAnsi" w:cstheme="minorHAnsi"/>
          <w:sz w:val="22"/>
          <w:szCs w:val="22"/>
          <w:lang w:val="en-GB"/>
        </w:rPr>
        <w:t>training, the lea</w:t>
      </w:r>
      <w:r w:rsidR="003837CA" w:rsidRPr="00E01564">
        <w:rPr>
          <w:rFonts w:asciiTheme="minorHAnsi" w:hAnsiTheme="minorHAnsi" w:cstheme="minorHAnsi"/>
          <w:sz w:val="22"/>
          <w:szCs w:val="22"/>
          <w:lang w:val="en-GB"/>
        </w:rPr>
        <w:t>r</w:t>
      </w:r>
      <w:r w:rsidR="004A1550" w:rsidRPr="00E01564">
        <w:rPr>
          <w:rFonts w:asciiTheme="minorHAnsi" w:hAnsiTheme="minorHAnsi" w:cstheme="minorHAnsi"/>
          <w:sz w:val="22"/>
          <w:szCs w:val="22"/>
          <w:lang w:val="en-GB"/>
        </w:rPr>
        <w:t>ning processes ensured a mix of basic notions combined with practical case studies, to generate interest but also to facilitate adoption.</w:t>
      </w:r>
    </w:p>
    <w:p w14:paraId="11ECD6E9" w14:textId="2A70A807" w:rsidR="00365E00" w:rsidRPr="00E01564" w:rsidRDefault="004A1550" w:rsidP="004A1550">
      <w:pPr>
        <w:shd w:val="clear" w:color="auto" w:fill="FFFFFF"/>
        <w:spacing w:before="120" w:line="276" w:lineRule="auto"/>
        <w:jc w:val="both"/>
        <w:rPr>
          <w:rFonts w:asciiTheme="minorHAnsi" w:hAnsiTheme="minorHAnsi" w:cstheme="minorHAnsi"/>
          <w:sz w:val="22"/>
          <w:szCs w:val="22"/>
          <w:lang w:val="en-GB"/>
        </w:rPr>
      </w:pPr>
      <w:r w:rsidRPr="00E01564">
        <w:rPr>
          <w:rFonts w:asciiTheme="minorHAnsi" w:hAnsiTheme="minorHAnsi" w:cstheme="minorHAnsi"/>
          <w:sz w:val="22"/>
          <w:szCs w:val="22"/>
          <w:lang w:val="en-GB"/>
        </w:rPr>
        <w:t>As for the key ministries (</w:t>
      </w:r>
      <w:r w:rsidR="00E1143F" w:rsidRPr="00E01564">
        <w:rPr>
          <w:rFonts w:asciiTheme="minorHAnsi" w:hAnsiTheme="minorHAnsi" w:cstheme="minorHAnsi"/>
          <w:sz w:val="22"/>
          <w:szCs w:val="22"/>
          <w:lang w:val="en-GB"/>
        </w:rPr>
        <w:t xml:space="preserve">MEF, </w:t>
      </w:r>
      <w:r w:rsidRPr="00E01564">
        <w:rPr>
          <w:rFonts w:asciiTheme="minorHAnsi" w:hAnsiTheme="minorHAnsi" w:cstheme="minorHAnsi"/>
          <w:sz w:val="22"/>
          <w:szCs w:val="22"/>
          <w:lang w:val="en-GB"/>
        </w:rPr>
        <w:t>M</w:t>
      </w:r>
      <w:r w:rsidR="00E1143F" w:rsidRPr="00E01564">
        <w:rPr>
          <w:rFonts w:asciiTheme="minorHAnsi" w:hAnsiTheme="minorHAnsi" w:cstheme="minorHAnsi"/>
          <w:sz w:val="22"/>
          <w:szCs w:val="22"/>
          <w:lang w:val="en-GB"/>
        </w:rPr>
        <w:t>DAEP</w:t>
      </w:r>
      <w:r w:rsidRPr="00E01564">
        <w:rPr>
          <w:rFonts w:asciiTheme="minorHAnsi" w:hAnsiTheme="minorHAnsi" w:cstheme="minorHAnsi"/>
          <w:sz w:val="22"/>
          <w:szCs w:val="22"/>
          <w:lang w:val="en-GB"/>
        </w:rPr>
        <w:t>, DGEC/MCVDD</w:t>
      </w:r>
      <w:r w:rsidR="00E1143F" w:rsidRPr="00E01564">
        <w:rPr>
          <w:rFonts w:asciiTheme="minorHAnsi" w:hAnsiTheme="minorHAnsi" w:cstheme="minorHAnsi"/>
          <w:sz w:val="22"/>
          <w:szCs w:val="22"/>
          <w:lang w:val="en-GB"/>
        </w:rPr>
        <w:t>)</w:t>
      </w:r>
      <w:r w:rsidRPr="00E01564">
        <w:rPr>
          <w:rFonts w:asciiTheme="minorHAnsi" w:hAnsiTheme="minorHAnsi" w:cstheme="minorHAnsi"/>
          <w:sz w:val="22"/>
          <w:szCs w:val="22"/>
          <w:lang w:val="en-GB"/>
        </w:rPr>
        <w:t>, interviews have shown that provisions are being made to ensure appropriation and continuity: e.g., DG</w:t>
      </w:r>
      <w:r w:rsidR="00E1143F" w:rsidRPr="00E01564">
        <w:rPr>
          <w:rFonts w:asciiTheme="minorHAnsi" w:hAnsiTheme="minorHAnsi" w:cstheme="minorHAnsi"/>
          <w:sz w:val="22"/>
          <w:szCs w:val="22"/>
          <w:lang w:val="en-GB"/>
        </w:rPr>
        <w:t>E</w:t>
      </w:r>
      <w:r w:rsidRPr="00E01564">
        <w:rPr>
          <w:rFonts w:asciiTheme="minorHAnsi" w:hAnsiTheme="minorHAnsi" w:cstheme="minorHAnsi"/>
          <w:sz w:val="22"/>
          <w:szCs w:val="22"/>
          <w:lang w:val="en-GB"/>
        </w:rPr>
        <w:t>C is supervising and considering allocating funds for CNCC; M</w:t>
      </w:r>
      <w:r w:rsidR="00E1143F" w:rsidRPr="00E01564">
        <w:rPr>
          <w:rFonts w:asciiTheme="minorHAnsi" w:hAnsiTheme="minorHAnsi" w:cstheme="minorHAnsi"/>
          <w:sz w:val="22"/>
          <w:szCs w:val="22"/>
          <w:lang w:val="en-GB"/>
        </w:rPr>
        <w:t>DAEP</w:t>
      </w:r>
      <w:r w:rsidRPr="00E01564">
        <w:rPr>
          <w:rFonts w:asciiTheme="minorHAnsi" w:hAnsiTheme="minorHAnsi" w:cstheme="minorHAnsi"/>
          <w:sz w:val="22"/>
          <w:szCs w:val="22"/>
          <w:lang w:val="en-GB"/>
        </w:rPr>
        <w:t xml:space="preserve"> staff is already viewing NAP monitoring</w:t>
      </w:r>
      <w:r w:rsidR="00365E00" w:rsidRPr="00E01564">
        <w:rPr>
          <w:rFonts w:asciiTheme="minorHAnsi" w:hAnsiTheme="minorHAnsi" w:cstheme="minorHAnsi"/>
          <w:sz w:val="22"/>
          <w:szCs w:val="22"/>
          <w:lang w:val="en-GB"/>
        </w:rPr>
        <w:t xml:space="preserve"> and MEF through the Budget </w:t>
      </w:r>
      <w:r w:rsidR="003837CA" w:rsidRPr="00E01564">
        <w:rPr>
          <w:rFonts w:asciiTheme="minorHAnsi" w:hAnsiTheme="minorHAnsi" w:cstheme="minorHAnsi"/>
          <w:sz w:val="22"/>
          <w:szCs w:val="22"/>
          <w:lang w:val="en-GB"/>
        </w:rPr>
        <w:t>D</w:t>
      </w:r>
      <w:r w:rsidR="00365E00" w:rsidRPr="00E01564">
        <w:rPr>
          <w:rFonts w:asciiTheme="minorHAnsi" w:hAnsiTheme="minorHAnsi" w:cstheme="minorHAnsi"/>
          <w:sz w:val="22"/>
          <w:szCs w:val="22"/>
          <w:lang w:val="en-GB"/>
        </w:rPr>
        <w:t>irectorate is still collaborating on CC markers coding system.</w:t>
      </w:r>
    </w:p>
    <w:p w14:paraId="2EAA7B85" w14:textId="0D973D13" w:rsidR="00365E00" w:rsidRPr="00E01564" w:rsidRDefault="006958CC" w:rsidP="004A1550">
      <w:pPr>
        <w:shd w:val="clear" w:color="auto" w:fill="FFFFFF"/>
        <w:spacing w:before="120" w:line="276" w:lineRule="auto"/>
        <w:jc w:val="both"/>
        <w:rPr>
          <w:rFonts w:asciiTheme="minorHAnsi" w:hAnsiTheme="minorHAnsi" w:cstheme="minorHAnsi"/>
          <w:sz w:val="22"/>
          <w:szCs w:val="22"/>
          <w:lang w:val="en-GB"/>
        </w:rPr>
      </w:pPr>
      <w:r w:rsidRPr="00E01564">
        <w:rPr>
          <w:rFonts w:asciiTheme="minorHAnsi" w:hAnsiTheme="minorHAnsi" w:cstheme="minorHAnsi"/>
          <w:sz w:val="22"/>
          <w:szCs w:val="22"/>
          <w:lang w:val="en-GB"/>
        </w:rPr>
        <w:t xml:space="preserve">On </w:t>
      </w:r>
      <w:r w:rsidR="00365E00" w:rsidRPr="00E01564">
        <w:rPr>
          <w:rFonts w:asciiTheme="minorHAnsi" w:hAnsiTheme="minorHAnsi" w:cstheme="minorHAnsi"/>
          <w:sz w:val="22"/>
          <w:szCs w:val="22"/>
          <w:lang w:val="en-GB"/>
        </w:rPr>
        <w:t>the four beneficiary sectors, there seem</w:t>
      </w:r>
      <w:r w:rsidRPr="00E01564">
        <w:rPr>
          <w:rFonts w:asciiTheme="minorHAnsi" w:hAnsiTheme="minorHAnsi" w:cstheme="minorHAnsi"/>
          <w:sz w:val="22"/>
          <w:szCs w:val="22"/>
          <w:lang w:val="en-GB"/>
        </w:rPr>
        <w:t>s</w:t>
      </w:r>
      <w:r w:rsidR="00365E00" w:rsidRPr="00E01564">
        <w:rPr>
          <w:rFonts w:asciiTheme="minorHAnsi" w:hAnsiTheme="minorHAnsi" w:cstheme="minorHAnsi"/>
          <w:sz w:val="22"/>
          <w:szCs w:val="22"/>
          <w:lang w:val="en-GB"/>
        </w:rPr>
        <w:t xml:space="preserve"> to be good ownership of at least NAP documents with planning </w:t>
      </w:r>
      <w:r w:rsidR="003837CA" w:rsidRPr="00E01564">
        <w:rPr>
          <w:rFonts w:asciiTheme="minorHAnsi" w:hAnsiTheme="minorHAnsi" w:cstheme="minorHAnsi"/>
          <w:sz w:val="22"/>
          <w:szCs w:val="22"/>
          <w:lang w:val="en-GB"/>
        </w:rPr>
        <w:t xml:space="preserve">departments </w:t>
      </w:r>
      <w:r w:rsidR="00365E00" w:rsidRPr="00E01564">
        <w:rPr>
          <w:rFonts w:asciiTheme="minorHAnsi" w:hAnsiTheme="minorHAnsi" w:cstheme="minorHAnsi"/>
          <w:sz w:val="22"/>
          <w:szCs w:val="22"/>
          <w:lang w:val="en-GB"/>
        </w:rPr>
        <w:t xml:space="preserve">/ </w:t>
      </w:r>
      <w:r w:rsidR="003837CA" w:rsidRPr="00E01564">
        <w:rPr>
          <w:rFonts w:asciiTheme="minorHAnsi" w:hAnsiTheme="minorHAnsi" w:cstheme="minorHAnsi"/>
          <w:sz w:val="22"/>
          <w:szCs w:val="22"/>
          <w:lang w:val="en-GB"/>
        </w:rPr>
        <w:t>Programming and P</w:t>
      </w:r>
      <w:r w:rsidR="00365E00" w:rsidRPr="00E01564">
        <w:rPr>
          <w:rFonts w:asciiTheme="minorHAnsi" w:hAnsiTheme="minorHAnsi" w:cstheme="minorHAnsi"/>
          <w:sz w:val="22"/>
          <w:szCs w:val="22"/>
          <w:lang w:val="en-GB"/>
        </w:rPr>
        <w:t xml:space="preserve">rospective </w:t>
      </w:r>
      <w:r w:rsidR="003837CA" w:rsidRPr="00E01564">
        <w:rPr>
          <w:rFonts w:asciiTheme="minorHAnsi" w:hAnsiTheme="minorHAnsi" w:cstheme="minorHAnsi"/>
          <w:sz w:val="22"/>
          <w:szCs w:val="22"/>
          <w:lang w:val="en-GB"/>
        </w:rPr>
        <w:t>Directorates</w:t>
      </w:r>
      <w:r w:rsidR="00365E00" w:rsidRPr="00E01564">
        <w:rPr>
          <w:rFonts w:asciiTheme="minorHAnsi" w:hAnsiTheme="minorHAnsi" w:cstheme="minorHAnsi"/>
          <w:sz w:val="22"/>
          <w:szCs w:val="22"/>
          <w:lang w:val="en-GB"/>
        </w:rPr>
        <w:t xml:space="preserve"> in charge for their application. They are cases of discussions with FNEC </w:t>
      </w:r>
      <w:r w:rsidRPr="00E01564">
        <w:rPr>
          <w:rFonts w:asciiTheme="minorHAnsi" w:hAnsiTheme="minorHAnsi" w:cstheme="minorHAnsi"/>
          <w:sz w:val="22"/>
          <w:szCs w:val="22"/>
          <w:lang w:val="en-GB"/>
        </w:rPr>
        <w:t xml:space="preserve">on concept note drafting or directly mainstreaming CCA into projects at </w:t>
      </w:r>
      <w:r w:rsidR="00940CBE">
        <w:rPr>
          <w:rFonts w:asciiTheme="minorHAnsi" w:hAnsiTheme="minorHAnsi" w:cstheme="minorHAnsi"/>
          <w:sz w:val="22"/>
          <w:szCs w:val="22"/>
          <w:lang w:val="en-GB"/>
        </w:rPr>
        <w:t xml:space="preserve">the </w:t>
      </w:r>
      <w:r w:rsidRPr="00E01564">
        <w:rPr>
          <w:rFonts w:asciiTheme="minorHAnsi" w:hAnsiTheme="minorHAnsi" w:cstheme="minorHAnsi"/>
          <w:sz w:val="22"/>
          <w:szCs w:val="22"/>
          <w:lang w:val="en-GB"/>
        </w:rPr>
        <w:t>formulation stage.</w:t>
      </w:r>
      <w:r w:rsidR="003837CA" w:rsidRPr="00E01564">
        <w:rPr>
          <w:rFonts w:asciiTheme="minorHAnsi" w:hAnsiTheme="minorHAnsi" w:cstheme="minorHAnsi"/>
          <w:sz w:val="22"/>
          <w:szCs w:val="22"/>
          <w:lang w:val="en-GB"/>
        </w:rPr>
        <w:t xml:space="preserve"> This is less clear for peripherical institutions (</w:t>
      </w:r>
      <w:r w:rsidR="00804817" w:rsidRPr="00E01564">
        <w:rPr>
          <w:rFonts w:asciiTheme="minorHAnsi" w:hAnsiTheme="minorHAnsi" w:cstheme="minorHAnsi"/>
          <w:sz w:val="22"/>
          <w:szCs w:val="22"/>
          <w:lang w:val="en-GB"/>
        </w:rPr>
        <w:t>e.g.,</w:t>
      </w:r>
      <w:r w:rsidR="003837CA" w:rsidRPr="00E01564">
        <w:rPr>
          <w:rFonts w:asciiTheme="minorHAnsi" w:hAnsiTheme="minorHAnsi" w:cstheme="minorHAnsi"/>
          <w:sz w:val="22"/>
          <w:szCs w:val="22"/>
          <w:lang w:val="en-GB"/>
        </w:rPr>
        <w:t xml:space="preserve"> sectoral agencies) for which advancing in CCA in</w:t>
      </w:r>
      <w:r w:rsidR="00EF6A42" w:rsidRPr="00E01564">
        <w:rPr>
          <w:rFonts w:asciiTheme="minorHAnsi" w:hAnsiTheme="minorHAnsi" w:cstheme="minorHAnsi"/>
          <w:sz w:val="22"/>
          <w:szCs w:val="22"/>
          <w:lang w:val="en-GB"/>
        </w:rPr>
        <w:t xml:space="preserve"> </w:t>
      </w:r>
      <w:r w:rsidR="003837CA" w:rsidRPr="00E01564">
        <w:rPr>
          <w:rFonts w:asciiTheme="minorHAnsi" w:hAnsiTheme="minorHAnsi" w:cstheme="minorHAnsi"/>
          <w:sz w:val="22"/>
          <w:szCs w:val="22"/>
          <w:lang w:val="en-GB"/>
        </w:rPr>
        <w:t xml:space="preserve">their institution would only come through </w:t>
      </w:r>
      <w:r w:rsidR="00EF6A42" w:rsidRPr="00E01564">
        <w:rPr>
          <w:rFonts w:asciiTheme="minorHAnsi" w:hAnsiTheme="minorHAnsi" w:cstheme="minorHAnsi"/>
          <w:sz w:val="22"/>
          <w:szCs w:val="22"/>
          <w:lang w:val="en-GB"/>
        </w:rPr>
        <w:t>clear guidance from their line ministries.</w:t>
      </w:r>
    </w:p>
    <w:p w14:paraId="041E5C95" w14:textId="7E0EA770" w:rsidR="00804817" w:rsidRPr="00804817" w:rsidRDefault="00365E00" w:rsidP="00804817">
      <w:pPr>
        <w:shd w:val="clear" w:color="auto" w:fill="FFFFFF"/>
        <w:spacing w:before="120" w:line="276" w:lineRule="auto"/>
        <w:jc w:val="both"/>
        <w:rPr>
          <w:rFonts w:asciiTheme="minorHAnsi" w:hAnsiTheme="minorHAnsi" w:cstheme="minorHAnsi"/>
          <w:sz w:val="22"/>
          <w:szCs w:val="22"/>
          <w:lang w:val="en-GB"/>
        </w:rPr>
      </w:pPr>
      <w:r w:rsidRPr="00804817">
        <w:rPr>
          <w:rFonts w:asciiTheme="minorHAnsi" w:hAnsiTheme="minorHAnsi" w:cstheme="minorHAnsi"/>
          <w:sz w:val="22"/>
          <w:szCs w:val="22"/>
          <w:lang w:val="en-GB"/>
        </w:rPr>
        <w:t xml:space="preserve">At </w:t>
      </w:r>
      <w:r w:rsidR="00940CBE">
        <w:rPr>
          <w:rFonts w:asciiTheme="minorHAnsi" w:hAnsiTheme="minorHAnsi" w:cstheme="minorHAnsi"/>
          <w:sz w:val="22"/>
          <w:szCs w:val="22"/>
          <w:lang w:val="en-GB"/>
        </w:rPr>
        <w:t xml:space="preserve">the </w:t>
      </w:r>
      <w:r w:rsidRPr="00804817">
        <w:rPr>
          <w:rFonts w:asciiTheme="minorHAnsi" w:hAnsiTheme="minorHAnsi" w:cstheme="minorHAnsi"/>
          <w:sz w:val="22"/>
          <w:szCs w:val="22"/>
          <w:lang w:val="en-GB"/>
        </w:rPr>
        <w:t xml:space="preserve">municipal level, ownership is much dependent on individual and mayor’s proactivity since CC mainstreaming into future PDC and PAI will require extra funding, in addition to regular </w:t>
      </w:r>
      <w:proofErr w:type="spellStart"/>
      <w:r w:rsidRPr="00804817">
        <w:rPr>
          <w:rFonts w:asciiTheme="minorHAnsi" w:hAnsiTheme="minorHAnsi" w:cstheme="minorHAnsi"/>
          <w:sz w:val="22"/>
          <w:szCs w:val="22"/>
          <w:lang w:val="en-GB"/>
        </w:rPr>
        <w:t>FADeC</w:t>
      </w:r>
      <w:proofErr w:type="spellEnd"/>
      <w:r w:rsidRPr="00804817">
        <w:rPr>
          <w:rFonts w:asciiTheme="minorHAnsi" w:hAnsiTheme="minorHAnsi" w:cstheme="minorHAnsi"/>
          <w:sz w:val="22"/>
          <w:szCs w:val="22"/>
          <w:lang w:val="en-GB"/>
        </w:rPr>
        <w:t xml:space="preserve"> resources available for PDC formulation.</w:t>
      </w:r>
      <w:r w:rsidR="00804817" w:rsidRPr="00804817">
        <w:rPr>
          <w:rFonts w:asciiTheme="minorHAnsi" w:hAnsiTheme="minorHAnsi" w:cstheme="minorHAnsi"/>
          <w:sz w:val="22"/>
          <w:szCs w:val="22"/>
          <w:lang w:val="en-GB"/>
        </w:rPr>
        <w:t xml:space="preserve"> Interviews showed several instances where municipal </w:t>
      </w:r>
      <w:r w:rsidR="00804817" w:rsidRPr="00804817">
        <w:rPr>
          <w:rFonts w:asciiTheme="minorHAnsi" w:hAnsiTheme="minorHAnsi" w:cstheme="minorHAnsi"/>
          <w:sz w:val="22"/>
          <w:szCs w:val="22"/>
          <w:lang w:val="en-GB"/>
        </w:rPr>
        <w:lastRenderedPageBreak/>
        <w:t>authorities sought information from sectoral ministries or support from municipal umbrella organisations on conceptual notes as project formulation requires a critical mass in terms of funding.</w:t>
      </w:r>
      <w:r w:rsidRPr="00804817">
        <w:rPr>
          <w:rFonts w:asciiTheme="minorHAnsi" w:hAnsiTheme="minorHAnsi" w:cstheme="minorHAnsi"/>
          <w:sz w:val="22"/>
          <w:szCs w:val="22"/>
          <w:lang w:val="en-GB"/>
        </w:rPr>
        <w:t xml:space="preserve"> </w:t>
      </w:r>
    </w:p>
    <w:p w14:paraId="6819C150" w14:textId="133A73F8" w:rsidR="00C473FE" w:rsidRPr="00E01564" w:rsidRDefault="00804817" w:rsidP="00804817">
      <w:pPr>
        <w:shd w:val="clear" w:color="auto" w:fill="FFFFFF"/>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U</w:t>
      </w:r>
      <w:r w:rsidR="00365E00" w:rsidRPr="00E01564">
        <w:rPr>
          <w:rFonts w:asciiTheme="minorHAnsi" w:hAnsiTheme="minorHAnsi" w:cstheme="minorHAnsi"/>
          <w:sz w:val="22"/>
          <w:szCs w:val="22"/>
          <w:lang w:val="en-GB"/>
        </w:rPr>
        <w:t xml:space="preserve">mbrella organisations seem to play a great role in collating </w:t>
      </w:r>
      <w:r w:rsidR="006958CC" w:rsidRPr="00E01564">
        <w:rPr>
          <w:rFonts w:asciiTheme="minorHAnsi" w:hAnsiTheme="minorHAnsi" w:cstheme="minorHAnsi"/>
          <w:sz w:val="22"/>
          <w:szCs w:val="22"/>
          <w:lang w:val="en-GB"/>
        </w:rPr>
        <w:t>project ideas for potential presentation</w:t>
      </w:r>
      <w:r w:rsidR="00940CBE">
        <w:rPr>
          <w:rFonts w:asciiTheme="minorHAnsi" w:hAnsiTheme="minorHAnsi" w:cstheme="minorHAnsi"/>
          <w:sz w:val="22"/>
          <w:szCs w:val="22"/>
          <w:lang w:val="en-GB"/>
        </w:rPr>
        <w:t>s</w:t>
      </w:r>
      <w:r w:rsidR="006958CC" w:rsidRPr="00E01564">
        <w:rPr>
          <w:rFonts w:asciiTheme="minorHAnsi" w:hAnsiTheme="minorHAnsi" w:cstheme="minorHAnsi"/>
          <w:sz w:val="22"/>
          <w:szCs w:val="22"/>
          <w:lang w:val="en-GB"/>
        </w:rPr>
        <w:t xml:space="preserve"> to FNEC with a view to concept note drafting.</w:t>
      </w:r>
    </w:p>
    <w:p w14:paraId="04DD7FC5" w14:textId="77777777" w:rsidR="00EF6A42" w:rsidRDefault="00EF6A42" w:rsidP="004A1550">
      <w:pPr>
        <w:shd w:val="clear" w:color="auto" w:fill="FFFFFF"/>
        <w:spacing w:before="120" w:line="276" w:lineRule="auto"/>
        <w:jc w:val="both"/>
        <w:rPr>
          <w:rFonts w:asciiTheme="minorHAnsi" w:hAnsiTheme="minorHAnsi" w:cstheme="minorHAnsi"/>
          <w:lang w:val="en-GB"/>
        </w:rPr>
      </w:pPr>
    </w:p>
    <w:p w14:paraId="4A49A893" w14:textId="7E212FD3" w:rsidR="00D20B19" w:rsidRPr="00BF3F8E" w:rsidRDefault="00D20B19" w:rsidP="00D20B19">
      <w:pPr>
        <w:pStyle w:val="Titre3"/>
        <w:spacing w:before="120" w:after="120" w:line="276" w:lineRule="auto"/>
        <w:ind w:left="547" w:hanging="567"/>
        <w:rPr>
          <w:rFonts w:asciiTheme="minorHAnsi" w:hAnsiTheme="minorHAnsi" w:cstheme="minorHAnsi"/>
          <w:lang w:val="en-GB"/>
        </w:rPr>
      </w:pPr>
      <w:bookmarkStart w:id="175" w:name="_Toc88033920"/>
      <w:bookmarkStart w:id="176" w:name="_Toc89122805"/>
      <w:r w:rsidRPr="00BF3F8E">
        <w:rPr>
          <w:rFonts w:asciiTheme="minorHAnsi" w:hAnsiTheme="minorHAnsi" w:cstheme="minorHAnsi"/>
          <w:lang w:val="en-GB"/>
        </w:rPr>
        <w:t>Gender equality and women's empowerment</w:t>
      </w:r>
      <w:bookmarkEnd w:id="175"/>
      <w:bookmarkEnd w:id="176"/>
    </w:p>
    <w:p w14:paraId="1DE976B4" w14:textId="4A3581AD" w:rsidR="00F5737A" w:rsidRDefault="00F5737A" w:rsidP="00E01564">
      <w:pPr>
        <w:shd w:val="clear" w:color="auto" w:fill="FFFFFF"/>
        <w:spacing w:before="120" w:line="276" w:lineRule="auto"/>
        <w:jc w:val="both"/>
        <w:rPr>
          <w:rFonts w:asciiTheme="minorHAnsi" w:hAnsiTheme="minorHAnsi" w:cstheme="minorHAnsi"/>
          <w:sz w:val="22"/>
          <w:szCs w:val="22"/>
          <w:lang w:val="en-GB" w:eastAsia="fr-BE"/>
        </w:rPr>
      </w:pPr>
      <w:r>
        <w:rPr>
          <w:rFonts w:asciiTheme="minorHAnsi" w:hAnsiTheme="minorHAnsi" w:cstheme="minorHAnsi"/>
          <w:sz w:val="22"/>
          <w:szCs w:val="22"/>
          <w:lang w:val="en-GB" w:eastAsia="fr-BE"/>
        </w:rPr>
        <w:t>A gender study was completed</w:t>
      </w:r>
      <w:r w:rsidR="000C181C">
        <w:rPr>
          <w:rFonts w:asciiTheme="minorHAnsi" w:hAnsiTheme="minorHAnsi" w:cstheme="minorHAnsi"/>
          <w:sz w:val="22"/>
          <w:szCs w:val="22"/>
          <w:lang w:val="en-GB" w:eastAsia="fr-BE"/>
        </w:rPr>
        <w:t xml:space="preserve"> but was not widely distributed. Hence, </w:t>
      </w:r>
      <w:r>
        <w:rPr>
          <w:rFonts w:asciiTheme="minorHAnsi" w:hAnsiTheme="minorHAnsi" w:cstheme="minorHAnsi"/>
          <w:sz w:val="22"/>
          <w:szCs w:val="22"/>
          <w:lang w:val="en-GB" w:eastAsia="fr-BE"/>
        </w:rPr>
        <w:t xml:space="preserve">subcontracted academia </w:t>
      </w:r>
      <w:r w:rsidR="000C181C">
        <w:rPr>
          <w:rFonts w:asciiTheme="minorHAnsi" w:hAnsiTheme="minorHAnsi" w:cstheme="minorHAnsi"/>
          <w:sz w:val="22"/>
          <w:szCs w:val="22"/>
          <w:lang w:val="en-GB" w:eastAsia="fr-BE"/>
        </w:rPr>
        <w:t xml:space="preserve">followed their own guidelines </w:t>
      </w:r>
      <w:r>
        <w:rPr>
          <w:rFonts w:asciiTheme="minorHAnsi" w:hAnsiTheme="minorHAnsi" w:cstheme="minorHAnsi"/>
          <w:sz w:val="22"/>
          <w:szCs w:val="22"/>
          <w:lang w:val="en-GB" w:eastAsia="fr-BE"/>
        </w:rPr>
        <w:t>on gender mainstreaming into project outputs.</w:t>
      </w:r>
    </w:p>
    <w:p w14:paraId="000D654A" w14:textId="0370EAB9" w:rsidR="00EF6A42" w:rsidRPr="00912EDB" w:rsidRDefault="00EF6A42" w:rsidP="00E01564">
      <w:pPr>
        <w:shd w:val="clear" w:color="auto" w:fill="FFFFFF"/>
        <w:spacing w:before="120" w:line="276" w:lineRule="auto"/>
        <w:jc w:val="both"/>
        <w:rPr>
          <w:rFonts w:asciiTheme="minorHAnsi" w:hAnsiTheme="minorHAnsi" w:cstheme="minorHAnsi"/>
          <w:sz w:val="22"/>
          <w:szCs w:val="22"/>
          <w:lang w:val="en-GB" w:eastAsia="fr-BE"/>
        </w:rPr>
      </w:pPr>
      <w:r w:rsidRPr="00912EDB">
        <w:rPr>
          <w:rFonts w:asciiTheme="minorHAnsi" w:hAnsiTheme="minorHAnsi" w:cstheme="minorHAnsi"/>
          <w:sz w:val="22"/>
          <w:szCs w:val="22"/>
          <w:lang w:val="en-GB" w:eastAsia="fr-BE"/>
        </w:rPr>
        <w:t>Two levels of gender mainstreaming can be considered:</w:t>
      </w:r>
    </w:p>
    <w:p w14:paraId="531EDAFB" w14:textId="4A06B48A" w:rsidR="00EF6A42" w:rsidRPr="00D61B11" w:rsidRDefault="00EF6A42" w:rsidP="004214B1">
      <w:pPr>
        <w:pStyle w:val="Paragraphedeliste"/>
        <w:numPr>
          <w:ilvl w:val="0"/>
          <w:numId w:val="70"/>
        </w:numPr>
        <w:shd w:val="clear" w:color="auto" w:fill="FFFFFF"/>
        <w:spacing w:before="120" w:line="276" w:lineRule="auto"/>
        <w:jc w:val="both"/>
        <w:rPr>
          <w:rFonts w:asciiTheme="minorHAnsi" w:hAnsiTheme="minorHAnsi" w:cstheme="minorHAnsi"/>
          <w:sz w:val="22"/>
          <w:szCs w:val="22"/>
          <w:lang w:val="en-GB" w:eastAsia="fr-BE"/>
        </w:rPr>
      </w:pPr>
      <w:r w:rsidRPr="00D61B11">
        <w:rPr>
          <w:rFonts w:asciiTheme="minorHAnsi" w:hAnsiTheme="minorHAnsi" w:cstheme="minorHAnsi"/>
          <w:sz w:val="22"/>
          <w:szCs w:val="22"/>
          <w:lang w:val="en-GB" w:eastAsia="fr-BE"/>
        </w:rPr>
        <w:t xml:space="preserve">Mainstreaming gender into project outputs, making sure that project results </w:t>
      </w:r>
      <w:r w:rsidR="002073FC" w:rsidRPr="00D61B11">
        <w:rPr>
          <w:rFonts w:asciiTheme="minorHAnsi" w:hAnsiTheme="minorHAnsi" w:cstheme="minorHAnsi"/>
          <w:sz w:val="22"/>
          <w:szCs w:val="22"/>
          <w:lang w:val="en-GB" w:eastAsia="fr-BE"/>
        </w:rPr>
        <w:t xml:space="preserve">reflect </w:t>
      </w:r>
      <w:r w:rsidRPr="00D61B11">
        <w:rPr>
          <w:rFonts w:asciiTheme="minorHAnsi" w:hAnsiTheme="minorHAnsi" w:cstheme="minorHAnsi"/>
          <w:sz w:val="22"/>
          <w:szCs w:val="22"/>
          <w:lang w:val="en-GB" w:eastAsia="fr-BE"/>
        </w:rPr>
        <w:t>gender considerations when carrying out activities</w:t>
      </w:r>
      <w:r w:rsidR="002073FC" w:rsidRPr="00D61B11">
        <w:rPr>
          <w:rFonts w:asciiTheme="minorHAnsi" w:hAnsiTheme="minorHAnsi" w:cstheme="minorHAnsi"/>
          <w:sz w:val="22"/>
          <w:szCs w:val="22"/>
          <w:lang w:val="en-GB" w:eastAsia="fr-BE"/>
        </w:rPr>
        <w:t xml:space="preserve">; for that purpose, a gender study was made during the project. Interviews have shown that female considerations were </w:t>
      </w:r>
      <w:proofErr w:type="gramStart"/>
      <w:r w:rsidR="002073FC" w:rsidRPr="00D61B11">
        <w:rPr>
          <w:rFonts w:asciiTheme="minorHAnsi" w:hAnsiTheme="minorHAnsi" w:cstheme="minorHAnsi"/>
          <w:sz w:val="22"/>
          <w:szCs w:val="22"/>
          <w:lang w:val="en-GB" w:eastAsia="fr-BE"/>
        </w:rPr>
        <w:t>taken into account</w:t>
      </w:r>
      <w:proofErr w:type="gramEnd"/>
      <w:r w:rsidR="002073FC" w:rsidRPr="00D61B11">
        <w:rPr>
          <w:rFonts w:asciiTheme="minorHAnsi" w:hAnsiTheme="minorHAnsi" w:cstheme="minorHAnsi"/>
          <w:sz w:val="22"/>
          <w:szCs w:val="22"/>
          <w:lang w:val="en-GB" w:eastAsia="fr-BE"/>
        </w:rPr>
        <w:t xml:space="preserve"> in many activities – whenever relevant -</w:t>
      </w:r>
      <w:r w:rsidR="00E01564" w:rsidRPr="00D61B11">
        <w:rPr>
          <w:rFonts w:asciiTheme="minorHAnsi" w:hAnsiTheme="minorHAnsi" w:cstheme="minorHAnsi"/>
          <w:sz w:val="22"/>
          <w:szCs w:val="22"/>
          <w:lang w:val="en-GB" w:eastAsia="fr-BE"/>
        </w:rPr>
        <w:t>,</w:t>
      </w:r>
      <w:r w:rsidR="002073FC" w:rsidRPr="00D61B11">
        <w:rPr>
          <w:rFonts w:asciiTheme="minorHAnsi" w:hAnsiTheme="minorHAnsi" w:cstheme="minorHAnsi"/>
          <w:sz w:val="22"/>
          <w:szCs w:val="22"/>
          <w:lang w:val="en-GB" w:eastAsia="fr-BE"/>
        </w:rPr>
        <w:t xml:space="preserve"> from gender-specific interviews by laboratories to assessing NAP options that would primarily benefit women and/or more vulnerable parts of the population</w:t>
      </w:r>
      <w:r w:rsidR="00D61B11" w:rsidRPr="00D61B11">
        <w:rPr>
          <w:rFonts w:asciiTheme="minorHAnsi" w:hAnsiTheme="minorHAnsi" w:cstheme="minorHAnsi"/>
          <w:sz w:val="22"/>
          <w:szCs w:val="22"/>
          <w:lang w:val="en-GB" w:eastAsia="fr-BE"/>
        </w:rPr>
        <w:t>; interviews also showed that women were integrated in the methods and tools made available to beneficiaries for the integration of climate change in the planning and budgeting documents of ministries and municipalities</w:t>
      </w:r>
    </w:p>
    <w:p w14:paraId="7636CB64" w14:textId="7787579C" w:rsidR="00ED2A02" w:rsidRPr="00912EDB" w:rsidRDefault="00EF6A42" w:rsidP="00293D11">
      <w:pPr>
        <w:pStyle w:val="Paragraphedeliste"/>
        <w:numPr>
          <w:ilvl w:val="0"/>
          <w:numId w:val="70"/>
        </w:numPr>
        <w:shd w:val="clear" w:color="auto" w:fill="FFFFFF"/>
        <w:spacing w:before="120" w:line="276" w:lineRule="auto"/>
        <w:jc w:val="both"/>
        <w:rPr>
          <w:rFonts w:asciiTheme="minorHAnsi" w:hAnsiTheme="minorHAnsi" w:cstheme="minorHAnsi"/>
          <w:sz w:val="22"/>
          <w:szCs w:val="22"/>
          <w:lang w:val="en-GB" w:eastAsia="fr-BE"/>
        </w:rPr>
      </w:pPr>
      <w:r w:rsidRPr="00912EDB">
        <w:rPr>
          <w:rFonts w:asciiTheme="minorHAnsi" w:hAnsiTheme="minorHAnsi" w:cstheme="minorHAnsi"/>
          <w:sz w:val="22"/>
          <w:szCs w:val="22"/>
          <w:lang w:val="en-GB" w:eastAsia="fr-BE"/>
        </w:rPr>
        <w:t xml:space="preserve">Gender representativeness </w:t>
      </w:r>
      <w:r w:rsidR="002073FC" w:rsidRPr="00912EDB">
        <w:rPr>
          <w:rFonts w:asciiTheme="minorHAnsi" w:hAnsiTheme="minorHAnsi" w:cstheme="minorHAnsi"/>
          <w:sz w:val="22"/>
          <w:szCs w:val="22"/>
          <w:lang w:val="en-GB" w:eastAsia="fr-BE"/>
        </w:rPr>
        <w:t>making sure that a balanced gender ratio is reached for women participation in project activities</w:t>
      </w:r>
      <w:r w:rsidR="00E01564" w:rsidRPr="00912EDB">
        <w:rPr>
          <w:rFonts w:asciiTheme="minorHAnsi" w:hAnsiTheme="minorHAnsi" w:cstheme="minorHAnsi"/>
          <w:sz w:val="22"/>
          <w:szCs w:val="22"/>
          <w:lang w:val="en-GB" w:eastAsia="fr-BE"/>
        </w:rPr>
        <w:t>: this is constrained by the gender imbalance within public institutions; this was even more true for more technical training and workshop</w:t>
      </w:r>
      <w:r w:rsidR="00ED2A02" w:rsidRPr="00912EDB">
        <w:rPr>
          <w:rFonts w:asciiTheme="minorHAnsi" w:hAnsiTheme="minorHAnsi" w:cstheme="minorHAnsi"/>
          <w:sz w:val="22"/>
          <w:szCs w:val="22"/>
          <w:lang w:val="en-GB" w:eastAsia="fr-BE"/>
        </w:rPr>
        <w:t>s</w:t>
      </w:r>
      <w:r w:rsidR="00E01564" w:rsidRPr="00912EDB">
        <w:rPr>
          <w:rFonts w:asciiTheme="minorHAnsi" w:hAnsiTheme="minorHAnsi" w:cstheme="minorHAnsi"/>
          <w:sz w:val="22"/>
          <w:szCs w:val="22"/>
          <w:lang w:val="en-GB" w:eastAsia="fr-BE"/>
        </w:rPr>
        <w:t xml:space="preserve"> that required pinpointing the right profiles that were mostly met by men</w:t>
      </w:r>
      <w:r w:rsidR="00ED2A02" w:rsidRPr="00912EDB">
        <w:rPr>
          <w:rFonts w:asciiTheme="minorHAnsi" w:hAnsiTheme="minorHAnsi" w:cstheme="minorHAnsi"/>
          <w:sz w:val="22"/>
          <w:szCs w:val="22"/>
          <w:lang w:val="en-GB" w:eastAsia="fr-BE"/>
        </w:rPr>
        <w:t xml:space="preserve"> or those targeting higher</w:t>
      </w:r>
      <w:r w:rsidR="00940CBE" w:rsidRPr="00912EDB">
        <w:rPr>
          <w:rFonts w:asciiTheme="minorHAnsi" w:hAnsiTheme="minorHAnsi" w:cstheme="minorHAnsi"/>
          <w:sz w:val="22"/>
          <w:szCs w:val="22"/>
          <w:lang w:val="en-GB" w:eastAsia="fr-BE"/>
        </w:rPr>
        <w:t>-</w:t>
      </w:r>
      <w:r w:rsidR="00ED2A02" w:rsidRPr="00912EDB">
        <w:rPr>
          <w:rFonts w:asciiTheme="minorHAnsi" w:hAnsiTheme="minorHAnsi" w:cstheme="minorHAnsi"/>
          <w:sz w:val="22"/>
          <w:szCs w:val="22"/>
          <w:lang w:val="en-GB" w:eastAsia="fr-BE"/>
        </w:rPr>
        <w:t>level sectoral staff (mostly men)</w:t>
      </w:r>
      <w:r w:rsidR="00E01564" w:rsidRPr="00912EDB">
        <w:rPr>
          <w:rFonts w:asciiTheme="minorHAnsi" w:hAnsiTheme="minorHAnsi" w:cstheme="minorHAnsi"/>
          <w:sz w:val="22"/>
          <w:szCs w:val="22"/>
          <w:lang w:val="en-GB" w:eastAsia="fr-BE"/>
        </w:rPr>
        <w:t xml:space="preserve">; interviews and documents </w:t>
      </w:r>
      <w:proofErr w:type="gramStart"/>
      <w:r w:rsidR="00E01564" w:rsidRPr="00912EDB">
        <w:rPr>
          <w:rFonts w:asciiTheme="minorHAnsi" w:hAnsiTheme="minorHAnsi" w:cstheme="minorHAnsi"/>
          <w:sz w:val="22"/>
          <w:szCs w:val="22"/>
          <w:lang w:val="en-GB" w:eastAsia="fr-BE"/>
        </w:rPr>
        <w:t>show regularly</w:t>
      </w:r>
      <w:proofErr w:type="gramEnd"/>
      <w:r w:rsidR="00E01564" w:rsidRPr="00912EDB">
        <w:rPr>
          <w:rFonts w:asciiTheme="minorHAnsi" w:hAnsiTheme="minorHAnsi" w:cstheme="minorHAnsi"/>
          <w:sz w:val="22"/>
          <w:szCs w:val="22"/>
          <w:lang w:val="en-GB" w:eastAsia="fr-BE"/>
        </w:rPr>
        <w:t xml:space="preserve"> </w:t>
      </w:r>
      <w:r w:rsidR="00ED2A02" w:rsidRPr="00912EDB">
        <w:rPr>
          <w:rFonts w:asciiTheme="minorHAnsi" w:hAnsiTheme="minorHAnsi" w:cstheme="minorHAnsi"/>
          <w:sz w:val="22"/>
          <w:szCs w:val="22"/>
          <w:lang w:val="en-GB" w:eastAsia="fr-BE"/>
        </w:rPr>
        <w:t>women participation ranging from 15% to 25%.</w:t>
      </w:r>
      <w:r w:rsidR="00D66B79">
        <w:rPr>
          <w:rFonts w:asciiTheme="minorHAnsi" w:hAnsiTheme="minorHAnsi" w:cstheme="minorHAnsi"/>
          <w:sz w:val="22"/>
          <w:szCs w:val="22"/>
          <w:lang w:val="en-GB" w:eastAsia="fr-BE"/>
        </w:rPr>
        <w:t xml:space="preserve"> As </w:t>
      </w:r>
      <w:r w:rsidR="00275F96">
        <w:rPr>
          <w:rFonts w:asciiTheme="minorHAnsi" w:hAnsiTheme="minorHAnsi" w:cstheme="minorHAnsi"/>
          <w:sz w:val="22"/>
          <w:szCs w:val="22"/>
          <w:lang w:val="en-GB" w:eastAsia="fr-BE"/>
        </w:rPr>
        <w:t>for</w:t>
      </w:r>
      <w:r w:rsidR="00D66B79">
        <w:rPr>
          <w:rFonts w:asciiTheme="minorHAnsi" w:hAnsiTheme="minorHAnsi" w:cstheme="minorHAnsi"/>
          <w:sz w:val="22"/>
          <w:szCs w:val="22"/>
          <w:lang w:val="en-GB" w:eastAsia="fr-BE"/>
        </w:rPr>
        <w:t xml:space="preserve"> workshops, there was a balanced gender representativity within the workshops’ praesidium (either as chairman or rapporteur) </w:t>
      </w:r>
    </w:p>
    <w:p w14:paraId="04B75F91" w14:textId="51EAD90E" w:rsidR="002073FC" w:rsidRPr="00912EDB" w:rsidRDefault="00ED2A02" w:rsidP="00ED2A02">
      <w:pPr>
        <w:pStyle w:val="Paragraphedeliste"/>
        <w:shd w:val="clear" w:color="auto" w:fill="FFFFFF"/>
        <w:spacing w:before="120" w:line="276" w:lineRule="auto"/>
        <w:ind w:left="1080"/>
        <w:jc w:val="both"/>
        <w:rPr>
          <w:rFonts w:asciiTheme="minorHAnsi" w:hAnsiTheme="minorHAnsi" w:cstheme="minorHAnsi"/>
          <w:sz w:val="22"/>
          <w:szCs w:val="22"/>
          <w:lang w:val="en-GB" w:eastAsia="fr-BE"/>
        </w:rPr>
      </w:pPr>
      <w:r w:rsidRPr="00912EDB">
        <w:rPr>
          <w:rFonts w:asciiTheme="minorHAnsi" w:hAnsiTheme="minorHAnsi" w:cstheme="minorHAnsi"/>
          <w:sz w:val="22"/>
          <w:szCs w:val="22"/>
          <w:lang w:val="en-GB" w:eastAsia="fr-BE"/>
        </w:rPr>
        <w:t xml:space="preserve">There were no specific provisions made for men and women in training and workshop delivery. </w:t>
      </w:r>
    </w:p>
    <w:p w14:paraId="27A1089F" w14:textId="5DCEF7FE" w:rsidR="00D61B11" w:rsidRDefault="00ED2A02" w:rsidP="00ED2A02">
      <w:pPr>
        <w:shd w:val="clear" w:color="auto" w:fill="FFFFFF"/>
        <w:spacing w:before="120" w:line="276" w:lineRule="auto"/>
        <w:jc w:val="both"/>
        <w:rPr>
          <w:rFonts w:asciiTheme="minorHAnsi" w:hAnsiTheme="minorHAnsi" w:cstheme="minorHAnsi"/>
          <w:sz w:val="22"/>
          <w:szCs w:val="22"/>
          <w:lang w:val="en-GB" w:eastAsia="fr-BE"/>
        </w:rPr>
      </w:pPr>
      <w:r w:rsidRPr="00912EDB">
        <w:rPr>
          <w:rFonts w:asciiTheme="minorHAnsi" w:hAnsiTheme="minorHAnsi" w:cstheme="minorHAnsi"/>
          <w:sz w:val="22"/>
          <w:szCs w:val="22"/>
          <w:lang w:val="en-GB" w:eastAsia="fr-BE"/>
        </w:rPr>
        <w:t>There were no women contracted under the project team.</w:t>
      </w:r>
    </w:p>
    <w:p w14:paraId="4611B381" w14:textId="202FA932" w:rsidR="00ED2A02" w:rsidRDefault="00ED2A02" w:rsidP="00ED2A02">
      <w:pPr>
        <w:shd w:val="clear" w:color="auto" w:fill="FFFFFF"/>
        <w:spacing w:before="120" w:line="276" w:lineRule="auto"/>
        <w:jc w:val="both"/>
        <w:rPr>
          <w:rFonts w:asciiTheme="minorHAnsi" w:hAnsiTheme="minorHAnsi" w:cstheme="minorHAnsi"/>
          <w:sz w:val="22"/>
          <w:szCs w:val="22"/>
          <w:lang w:val="en-GB" w:eastAsia="fr-BE"/>
        </w:rPr>
      </w:pPr>
      <w:r w:rsidRPr="00912EDB">
        <w:rPr>
          <w:rFonts w:asciiTheme="minorHAnsi" w:hAnsiTheme="minorHAnsi" w:cstheme="minorHAnsi"/>
          <w:sz w:val="22"/>
          <w:szCs w:val="22"/>
          <w:lang w:val="en-GB" w:eastAsia="fr-BE"/>
        </w:rPr>
        <w:t>Overall, it s</w:t>
      </w:r>
      <w:r w:rsidR="00940CBE" w:rsidRPr="00912EDB">
        <w:rPr>
          <w:rFonts w:asciiTheme="minorHAnsi" w:hAnsiTheme="minorHAnsi" w:cstheme="minorHAnsi"/>
          <w:sz w:val="22"/>
          <w:szCs w:val="22"/>
          <w:lang w:val="en-GB" w:eastAsia="fr-BE"/>
        </w:rPr>
        <w:t>e</w:t>
      </w:r>
      <w:r w:rsidRPr="00912EDB">
        <w:rPr>
          <w:rFonts w:asciiTheme="minorHAnsi" w:hAnsiTheme="minorHAnsi" w:cstheme="minorHAnsi"/>
          <w:sz w:val="22"/>
          <w:szCs w:val="22"/>
          <w:lang w:val="en-GB" w:eastAsia="fr-BE"/>
        </w:rPr>
        <w:t xml:space="preserve">ems that women considerations were indeed </w:t>
      </w:r>
      <w:proofErr w:type="gramStart"/>
      <w:r w:rsidRPr="00912EDB">
        <w:rPr>
          <w:rFonts w:asciiTheme="minorHAnsi" w:hAnsiTheme="minorHAnsi" w:cstheme="minorHAnsi"/>
          <w:sz w:val="22"/>
          <w:szCs w:val="22"/>
          <w:lang w:val="en-GB" w:eastAsia="fr-BE"/>
        </w:rPr>
        <w:t>taken into account</w:t>
      </w:r>
      <w:proofErr w:type="gramEnd"/>
      <w:r w:rsidRPr="00912EDB">
        <w:rPr>
          <w:rFonts w:asciiTheme="minorHAnsi" w:hAnsiTheme="minorHAnsi" w:cstheme="minorHAnsi"/>
          <w:sz w:val="22"/>
          <w:szCs w:val="22"/>
          <w:lang w:val="en-GB" w:eastAsia="fr-BE"/>
        </w:rPr>
        <w:t xml:space="preserve"> in project results</w:t>
      </w:r>
      <w:r w:rsidR="000806BC" w:rsidRPr="00912EDB">
        <w:rPr>
          <w:rFonts w:asciiTheme="minorHAnsi" w:hAnsiTheme="minorHAnsi" w:cstheme="minorHAnsi"/>
          <w:sz w:val="22"/>
          <w:szCs w:val="22"/>
          <w:lang w:val="en-GB" w:eastAsia="fr-BE"/>
        </w:rPr>
        <w:t xml:space="preserve"> (starting with NAP and vulnerability assessments)</w:t>
      </w:r>
      <w:r w:rsidRPr="00912EDB">
        <w:rPr>
          <w:rFonts w:asciiTheme="minorHAnsi" w:hAnsiTheme="minorHAnsi" w:cstheme="minorHAnsi"/>
          <w:sz w:val="22"/>
          <w:szCs w:val="22"/>
          <w:lang w:val="en-GB" w:eastAsia="fr-BE"/>
        </w:rPr>
        <w:t xml:space="preserve"> but that no extra efforts w</w:t>
      </w:r>
      <w:r w:rsidR="00F315EE" w:rsidRPr="00912EDB">
        <w:rPr>
          <w:rFonts w:asciiTheme="minorHAnsi" w:hAnsiTheme="minorHAnsi" w:cstheme="minorHAnsi"/>
          <w:sz w:val="22"/>
          <w:szCs w:val="22"/>
          <w:lang w:val="en-GB" w:eastAsia="fr-BE"/>
        </w:rPr>
        <w:t>ere</w:t>
      </w:r>
      <w:r w:rsidRPr="00912EDB">
        <w:rPr>
          <w:rFonts w:asciiTheme="minorHAnsi" w:hAnsiTheme="minorHAnsi" w:cstheme="minorHAnsi"/>
          <w:sz w:val="22"/>
          <w:szCs w:val="22"/>
          <w:lang w:val="en-GB" w:eastAsia="fr-BE"/>
        </w:rPr>
        <w:t xml:space="preserve"> made to ensure accrued women representation </w:t>
      </w:r>
      <w:r w:rsidR="000806BC" w:rsidRPr="00912EDB">
        <w:rPr>
          <w:rFonts w:asciiTheme="minorHAnsi" w:hAnsiTheme="minorHAnsi" w:cstheme="minorHAnsi"/>
          <w:sz w:val="22"/>
          <w:szCs w:val="22"/>
          <w:lang w:val="en-GB" w:eastAsia="fr-BE"/>
        </w:rPr>
        <w:t>in project implementation</w:t>
      </w:r>
      <w:r w:rsidR="00AB2DC5" w:rsidRPr="00912EDB">
        <w:rPr>
          <w:rFonts w:asciiTheme="minorHAnsi" w:hAnsiTheme="minorHAnsi" w:cstheme="minorHAnsi"/>
          <w:sz w:val="22"/>
          <w:szCs w:val="22"/>
          <w:lang w:val="en-GB" w:eastAsia="fr-BE"/>
        </w:rPr>
        <w:t xml:space="preserve"> (in project team, CTPNA or sectoral technical working groups)</w:t>
      </w:r>
      <w:r w:rsidR="000806BC" w:rsidRPr="00912EDB">
        <w:rPr>
          <w:rFonts w:asciiTheme="minorHAnsi" w:hAnsiTheme="minorHAnsi" w:cstheme="minorHAnsi"/>
          <w:sz w:val="22"/>
          <w:szCs w:val="22"/>
          <w:lang w:val="en-GB" w:eastAsia="fr-BE"/>
        </w:rPr>
        <w:t>.</w:t>
      </w:r>
    </w:p>
    <w:p w14:paraId="5F7AB7E8" w14:textId="77777777" w:rsidR="00D61B11" w:rsidRPr="00912EDB" w:rsidRDefault="00D61B11" w:rsidP="00ED2A02">
      <w:pPr>
        <w:shd w:val="clear" w:color="auto" w:fill="FFFFFF"/>
        <w:spacing w:before="120" w:line="276" w:lineRule="auto"/>
        <w:jc w:val="both"/>
        <w:rPr>
          <w:rFonts w:asciiTheme="minorHAnsi" w:hAnsiTheme="minorHAnsi" w:cstheme="minorHAnsi"/>
          <w:sz w:val="22"/>
          <w:szCs w:val="22"/>
          <w:lang w:val="en-GB" w:eastAsia="fr-BE"/>
        </w:rPr>
      </w:pPr>
    </w:p>
    <w:p w14:paraId="5B24D59F" w14:textId="2AF6DE5E" w:rsidR="00B74E18" w:rsidRPr="00384AD7" w:rsidRDefault="00B74E18" w:rsidP="00B74E18">
      <w:pPr>
        <w:pStyle w:val="Titre3"/>
        <w:spacing w:before="120" w:after="120" w:line="276" w:lineRule="auto"/>
        <w:ind w:left="547" w:hanging="567"/>
        <w:rPr>
          <w:rFonts w:asciiTheme="minorHAnsi" w:hAnsiTheme="minorHAnsi" w:cstheme="minorHAnsi"/>
          <w:lang w:val="en-GB"/>
        </w:rPr>
      </w:pPr>
      <w:bookmarkStart w:id="177" w:name="_Toc88033921"/>
      <w:bookmarkStart w:id="178" w:name="_Toc89122806"/>
      <w:r>
        <w:rPr>
          <w:rFonts w:asciiTheme="minorHAnsi" w:hAnsiTheme="minorHAnsi" w:cstheme="minorHAnsi"/>
          <w:lang w:val="en-GB"/>
        </w:rPr>
        <w:t>Other cross-cutting issues</w:t>
      </w:r>
      <w:bookmarkEnd w:id="177"/>
      <w:bookmarkEnd w:id="178"/>
    </w:p>
    <w:p w14:paraId="77F5F390" w14:textId="77777777" w:rsidR="009D42D0" w:rsidRDefault="00C1539F" w:rsidP="00D01EB4">
      <w:pPr>
        <w:widowControl w:val="0"/>
        <w:shd w:val="clear" w:color="auto" w:fill="FFFFFF"/>
        <w:spacing w:before="120"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Leave No-one Behind: o</w:t>
      </w:r>
      <w:r w:rsidRPr="00C1539F">
        <w:rPr>
          <w:rFonts w:asciiTheme="minorHAnsi" w:hAnsiTheme="minorHAnsi" w:cstheme="minorHAnsi"/>
          <w:sz w:val="22"/>
          <w:szCs w:val="22"/>
          <w:lang w:val="en-GB"/>
        </w:rPr>
        <w:t>verall, the project targeted mainly medium and senior civil servants and parliamentarians within ministries and municipalities.</w:t>
      </w:r>
    </w:p>
    <w:p w14:paraId="3CA3CD4E" w14:textId="0553FAA4" w:rsidR="00D61B11" w:rsidRDefault="00D61B11" w:rsidP="00D01EB4">
      <w:pPr>
        <w:shd w:val="clear" w:color="auto" w:fill="FFFFFF"/>
        <w:spacing w:before="120"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w:t>
      </w:r>
      <w:r w:rsidR="009D42D0" w:rsidRPr="009D42D0">
        <w:rPr>
          <w:rFonts w:asciiTheme="minorHAnsi" w:hAnsiTheme="minorHAnsi" w:cstheme="minorHAnsi"/>
          <w:sz w:val="22"/>
          <w:szCs w:val="22"/>
          <w:lang w:val="en-GB"/>
        </w:rPr>
        <w:t xml:space="preserve">he vulnerability studies, the sectoral NAPs and the global NAP </w:t>
      </w:r>
      <w:r w:rsidR="009D42D0">
        <w:rPr>
          <w:rFonts w:asciiTheme="minorHAnsi" w:hAnsiTheme="minorHAnsi" w:cstheme="minorHAnsi"/>
          <w:sz w:val="22"/>
          <w:szCs w:val="22"/>
          <w:lang w:val="en-GB"/>
        </w:rPr>
        <w:t xml:space="preserve">that were </w:t>
      </w:r>
      <w:r w:rsidR="009D42D0" w:rsidRPr="009D42D0">
        <w:rPr>
          <w:rFonts w:asciiTheme="minorHAnsi" w:hAnsiTheme="minorHAnsi" w:cstheme="minorHAnsi"/>
          <w:sz w:val="22"/>
          <w:szCs w:val="22"/>
          <w:lang w:val="en-GB"/>
        </w:rPr>
        <w:t xml:space="preserve">carried out made available information and data </w:t>
      </w:r>
      <w:r w:rsidR="009D42D0">
        <w:rPr>
          <w:rFonts w:asciiTheme="minorHAnsi" w:hAnsiTheme="minorHAnsi" w:cstheme="minorHAnsi"/>
          <w:sz w:val="22"/>
          <w:szCs w:val="22"/>
          <w:lang w:val="en-GB"/>
        </w:rPr>
        <w:t xml:space="preserve">that </w:t>
      </w:r>
      <w:r w:rsidR="009D42D0" w:rsidRPr="009D42D0">
        <w:rPr>
          <w:rFonts w:asciiTheme="minorHAnsi" w:hAnsiTheme="minorHAnsi" w:cstheme="minorHAnsi"/>
          <w:sz w:val="22"/>
          <w:szCs w:val="22"/>
          <w:lang w:val="en-GB"/>
        </w:rPr>
        <w:t xml:space="preserve">constitute important elements in the </w:t>
      </w:r>
      <w:r w:rsidR="009D42D0">
        <w:rPr>
          <w:rFonts w:asciiTheme="minorHAnsi" w:hAnsiTheme="minorHAnsi" w:cstheme="minorHAnsi"/>
          <w:sz w:val="22"/>
          <w:szCs w:val="22"/>
          <w:lang w:val="en-GB"/>
        </w:rPr>
        <w:t xml:space="preserve">Government’s fight against poverty: </w:t>
      </w:r>
      <w:r w:rsidR="009D42D0">
        <w:rPr>
          <w:rFonts w:asciiTheme="minorHAnsi" w:hAnsiTheme="minorHAnsi" w:cstheme="minorHAnsi"/>
          <w:sz w:val="22"/>
          <w:szCs w:val="22"/>
          <w:lang w:val="en-GB"/>
        </w:rPr>
        <w:lastRenderedPageBreak/>
        <w:t>t</w:t>
      </w:r>
      <w:r w:rsidR="00C1539F">
        <w:rPr>
          <w:rFonts w:asciiTheme="minorHAnsi" w:hAnsiTheme="minorHAnsi" w:cstheme="minorHAnsi"/>
          <w:sz w:val="22"/>
          <w:szCs w:val="22"/>
          <w:lang w:val="en-GB"/>
        </w:rPr>
        <w:t>he do</w:t>
      </w:r>
      <w:r w:rsidR="00C1539F" w:rsidRPr="00C1539F">
        <w:rPr>
          <w:rFonts w:asciiTheme="minorHAnsi" w:hAnsiTheme="minorHAnsi" w:cstheme="minorHAnsi"/>
          <w:sz w:val="22"/>
          <w:szCs w:val="22"/>
          <w:lang w:val="en-GB"/>
        </w:rPr>
        <w:t xml:space="preserve">cumentary review and interviews showed that CCA options within NAPs did target primarily the most vulnerable parts of the population (e.g., </w:t>
      </w:r>
      <w:r w:rsidR="00A87271">
        <w:rPr>
          <w:rFonts w:asciiTheme="minorHAnsi" w:hAnsiTheme="minorHAnsi" w:cstheme="minorHAnsi"/>
          <w:sz w:val="22"/>
          <w:szCs w:val="22"/>
          <w:lang w:val="en-GB"/>
        </w:rPr>
        <w:t xml:space="preserve">the </w:t>
      </w:r>
      <w:r w:rsidR="00C1539F" w:rsidRPr="00C1539F">
        <w:rPr>
          <w:rFonts w:asciiTheme="minorHAnsi" w:hAnsiTheme="minorHAnsi" w:cstheme="minorHAnsi"/>
          <w:sz w:val="22"/>
          <w:szCs w:val="22"/>
          <w:lang w:val="en-GB"/>
        </w:rPr>
        <w:t>poor urban population at risk of inundation, riverine rural populations, fem</w:t>
      </w:r>
      <w:r w:rsidR="00C1539F">
        <w:rPr>
          <w:rFonts w:asciiTheme="minorHAnsi" w:hAnsiTheme="minorHAnsi" w:cstheme="minorHAnsi"/>
          <w:sz w:val="22"/>
          <w:szCs w:val="22"/>
          <w:lang w:val="en-GB"/>
        </w:rPr>
        <w:t>a</w:t>
      </w:r>
      <w:r w:rsidR="00C1539F" w:rsidRPr="00C1539F">
        <w:rPr>
          <w:rFonts w:asciiTheme="minorHAnsi" w:hAnsiTheme="minorHAnsi" w:cstheme="minorHAnsi"/>
          <w:sz w:val="22"/>
          <w:szCs w:val="22"/>
          <w:lang w:val="en-GB"/>
        </w:rPr>
        <w:t>le house-hold heads…).</w:t>
      </w:r>
    </w:p>
    <w:p w14:paraId="458DA099" w14:textId="4059B3D9" w:rsidR="00C1539F" w:rsidRPr="00C1539F" w:rsidRDefault="00D61B11" w:rsidP="00D01EB4">
      <w:pPr>
        <w:shd w:val="clear" w:color="auto" w:fill="FFFFFF"/>
        <w:spacing w:before="120"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eastAsia="fr-BE"/>
        </w:rPr>
        <w:t xml:space="preserve">While gender-specific tools may have been available for studies, </w:t>
      </w:r>
      <w:r w:rsidRPr="00D61B11">
        <w:rPr>
          <w:rFonts w:asciiTheme="minorHAnsi" w:hAnsiTheme="minorHAnsi" w:cstheme="minorHAnsi"/>
          <w:sz w:val="22"/>
          <w:szCs w:val="22"/>
          <w:lang w:val="en-GB" w:eastAsia="fr-BE"/>
        </w:rPr>
        <w:t xml:space="preserve">the </w:t>
      </w:r>
      <w:r>
        <w:rPr>
          <w:rFonts w:asciiTheme="minorHAnsi" w:hAnsiTheme="minorHAnsi" w:cstheme="minorHAnsi"/>
          <w:sz w:val="22"/>
          <w:szCs w:val="22"/>
          <w:lang w:val="en-GB" w:eastAsia="fr-BE"/>
        </w:rPr>
        <w:t xml:space="preserve">most </w:t>
      </w:r>
      <w:r w:rsidRPr="00D61B11">
        <w:rPr>
          <w:rFonts w:asciiTheme="minorHAnsi" w:hAnsiTheme="minorHAnsi" w:cstheme="minorHAnsi"/>
          <w:sz w:val="22"/>
          <w:szCs w:val="22"/>
          <w:lang w:val="en-GB" w:eastAsia="fr-BE"/>
        </w:rPr>
        <w:t>vulnerable</w:t>
      </w:r>
      <w:r>
        <w:rPr>
          <w:rFonts w:asciiTheme="minorHAnsi" w:hAnsiTheme="minorHAnsi" w:cstheme="minorHAnsi"/>
          <w:sz w:val="22"/>
          <w:szCs w:val="22"/>
          <w:lang w:val="en-GB" w:eastAsia="fr-BE"/>
        </w:rPr>
        <w:t xml:space="preserve"> population – </w:t>
      </w:r>
      <w:proofErr w:type="gramStart"/>
      <w:r>
        <w:rPr>
          <w:rFonts w:asciiTheme="minorHAnsi" w:hAnsiTheme="minorHAnsi" w:cstheme="minorHAnsi"/>
          <w:sz w:val="22"/>
          <w:szCs w:val="22"/>
          <w:lang w:val="en-GB" w:eastAsia="fr-BE"/>
        </w:rPr>
        <w:t>in particular people</w:t>
      </w:r>
      <w:proofErr w:type="gramEnd"/>
      <w:r>
        <w:rPr>
          <w:rFonts w:asciiTheme="minorHAnsi" w:hAnsiTheme="minorHAnsi" w:cstheme="minorHAnsi"/>
          <w:sz w:val="22"/>
          <w:szCs w:val="22"/>
          <w:lang w:val="en-GB" w:eastAsia="fr-BE"/>
        </w:rPr>
        <w:t xml:space="preserve"> with disabilities and other marginalised groups - </w:t>
      </w:r>
      <w:r w:rsidRPr="00D61B11">
        <w:rPr>
          <w:rFonts w:asciiTheme="minorHAnsi" w:hAnsiTheme="minorHAnsi" w:cstheme="minorHAnsi"/>
          <w:sz w:val="22"/>
          <w:szCs w:val="22"/>
          <w:lang w:val="en-GB" w:eastAsia="fr-BE"/>
        </w:rPr>
        <w:t>identified in the vulnerability studies ha</w:t>
      </w:r>
      <w:r>
        <w:rPr>
          <w:rFonts w:asciiTheme="minorHAnsi" w:hAnsiTheme="minorHAnsi" w:cstheme="minorHAnsi"/>
          <w:sz w:val="22"/>
          <w:szCs w:val="22"/>
          <w:lang w:val="en-GB" w:eastAsia="fr-BE"/>
        </w:rPr>
        <w:t>s</w:t>
      </w:r>
      <w:r w:rsidRPr="00D61B11">
        <w:rPr>
          <w:rFonts w:asciiTheme="minorHAnsi" w:hAnsiTheme="minorHAnsi" w:cstheme="minorHAnsi"/>
          <w:sz w:val="22"/>
          <w:szCs w:val="22"/>
          <w:lang w:val="en-GB" w:eastAsia="fr-BE"/>
        </w:rPr>
        <w:t xml:space="preserve"> not been used to develop </w:t>
      </w:r>
      <w:r>
        <w:rPr>
          <w:rFonts w:asciiTheme="minorHAnsi" w:hAnsiTheme="minorHAnsi" w:cstheme="minorHAnsi"/>
          <w:sz w:val="22"/>
          <w:szCs w:val="22"/>
          <w:lang w:val="en-GB" w:eastAsia="fr-BE"/>
        </w:rPr>
        <w:t xml:space="preserve">specific </w:t>
      </w:r>
      <w:r w:rsidRPr="00D61B11">
        <w:rPr>
          <w:rFonts w:asciiTheme="minorHAnsi" w:hAnsiTheme="minorHAnsi" w:cstheme="minorHAnsi"/>
          <w:sz w:val="22"/>
          <w:szCs w:val="22"/>
          <w:lang w:val="en-GB" w:eastAsia="fr-BE"/>
        </w:rPr>
        <w:t>methods and tools</w:t>
      </w:r>
      <w:r>
        <w:rPr>
          <w:rFonts w:asciiTheme="minorHAnsi" w:hAnsiTheme="minorHAnsi" w:cstheme="minorHAnsi"/>
          <w:sz w:val="22"/>
          <w:szCs w:val="22"/>
          <w:lang w:val="en-GB" w:eastAsia="fr-BE"/>
        </w:rPr>
        <w:t>.</w:t>
      </w:r>
    </w:p>
    <w:p w14:paraId="6884454E" w14:textId="68A4F0CE" w:rsidR="00B74E18" w:rsidRPr="00912EDB" w:rsidRDefault="00C1539F" w:rsidP="00D01EB4">
      <w:pPr>
        <w:widowControl w:val="0"/>
        <w:shd w:val="clear" w:color="auto" w:fill="FFFFFF"/>
        <w:spacing w:before="120" w:after="120" w:line="276" w:lineRule="auto"/>
        <w:jc w:val="both"/>
        <w:rPr>
          <w:rFonts w:asciiTheme="minorHAnsi" w:hAnsiTheme="minorHAnsi" w:cstheme="minorHAnsi"/>
          <w:sz w:val="22"/>
          <w:szCs w:val="22"/>
          <w:lang w:val="en-GB"/>
        </w:rPr>
      </w:pPr>
      <w:r w:rsidRPr="00C1539F">
        <w:rPr>
          <w:rFonts w:asciiTheme="minorHAnsi" w:hAnsiTheme="minorHAnsi" w:cstheme="minorHAnsi"/>
          <w:sz w:val="22"/>
          <w:szCs w:val="22"/>
          <w:lang w:val="en-GB"/>
        </w:rPr>
        <w:t>Under outcome 3, the project proposal on community resilience on the Togo-Benin border targeted directly vulnerable populations in locations mostly side-lined from main development interventions.</w:t>
      </w:r>
      <w:r>
        <w:rPr>
          <w:rFonts w:asciiTheme="minorHAnsi" w:hAnsiTheme="minorHAnsi" w:cstheme="minorHAnsi"/>
          <w:sz w:val="22"/>
          <w:szCs w:val="22"/>
          <w:lang w:val="en-GB"/>
        </w:rPr>
        <w:t xml:space="preserve"> The project proposal was, however, not finalised.</w:t>
      </w:r>
    </w:p>
    <w:p w14:paraId="3710A14F" w14:textId="77777777" w:rsidR="00B74E18" w:rsidRPr="00912EDB" w:rsidRDefault="00B74E18" w:rsidP="00E01564">
      <w:pPr>
        <w:widowControl w:val="0"/>
        <w:shd w:val="clear" w:color="auto" w:fill="FFFFFF"/>
        <w:spacing w:before="120" w:line="276" w:lineRule="auto"/>
        <w:jc w:val="both"/>
        <w:rPr>
          <w:rFonts w:asciiTheme="minorHAnsi" w:hAnsiTheme="minorHAnsi" w:cstheme="minorHAnsi"/>
          <w:sz w:val="22"/>
          <w:szCs w:val="22"/>
          <w:lang w:val="en-GB" w:eastAsia="fr-BE"/>
        </w:rPr>
      </w:pPr>
    </w:p>
    <w:p w14:paraId="59461087" w14:textId="4E4B4133" w:rsidR="008B3BD1" w:rsidRPr="00BF3F8E" w:rsidRDefault="008B3BD1" w:rsidP="00A06E22">
      <w:pPr>
        <w:pStyle w:val="Titre3"/>
        <w:spacing w:before="120" w:after="120" w:line="276" w:lineRule="auto"/>
        <w:ind w:left="547" w:hanging="567"/>
        <w:rPr>
          <w:rFonts w:asciiTheme="minorHAnsi" w:hAnsiTheme="minorHAnsi" w:cstheme="minorHAnsi"/>
          <w:lang w:val="en-GB"/>
        </w:rPr>
      </w:pPr>
      <w:bookmarkStart w:id="179" w:name="_Toc82113814"/>
      <w:bookmarkStart w:id="180" w:name="_Toc82113917"/>
      <w:bookmarkStart w:id="181" w:name="_Toc82114233"/>
      <w:bookmarkStart w:id="182" w:name="_Toc82114639"/>
      <w:bookmarkStart w:id="183" w:name="_Toc88033923"/>
      <w:bookmarkStart w:id="184" w:name="_Toc89122807"/>
      <w:bookmarkEnd w:id="179"/>
      <w:bookmarkEnd w:id="180"/>
      <w:bookmarkEnd w:id="181"/>
      <w:bookmarkEnd w:id="182"/>
      <w:r w:rsidRPr="00BF3F8E">
        <w:rPr>
          <w:rFonts w:asciiTheme="minorHAnsi" w:hAnsiTheme="minorHAnsi" w:cstheme="minorHAnsi"/>
          <w:lang w:val="en-GB"/>
        </w:rPr>
        <w:t>Elements of Sustainability</w:t>
      </w:r>
      <w:bookmarkEnd w:id="183"/>
      <w:bookmarkEnd w:id="184"/>
    </w:p>
    <w:p w14:paraId="6FF4EA6D" w14:textId="77777777" w:rsidR="0074089A" w:rsidRPr="00912EDB" w:rsidRDefault="002D7CDF" w:rsidP="00D01EB4">
      <w:pPr>
        <w:spacing w:before="120" w:after="120" w:line="276" w:lineRule="auto"/>
        <w:rPr>
          <w:rFonts w:asciiTheme="minorHAnsi" w:hAnsiTheme="minorHAnsi" w:cstheme="minorHAnsi"/>
          <w:sz w:val="22"/>
          <w:szCs w:val="22"/>
          <w:lang w:val="en-GB"/>
        </w:rPr>
      </w:pPr>
      <w:bookmarkStart w:id="185" w:name="_Toc424713429"/>
      <w:r w:rsidRPr="00912EDB">
        <w:rPr>
          <w:rFonts w:asciiTheme="minorHAnsi" w:hAnsiTheme="minorHAnsi" w:cstheme="minorHAnsi"/>
          <w:sz w:val="22"/>
          <w:szCs w:val="22"/>
          <w:lang w:val="en-GB"/>
        </w:rPr>
        <w:t>Sustainability is the likelihood of continued benefits after the project ends</w:t>
      </w:r>
      <w:r w:rsidR="00C46AA8" w:rsidRPr="00912EDB">
        <w:rPr>
          <w:rFonts w:asciiTheme="minorHAnsi" w:hAnsiTheme="minorHAnsi" w:cstheme="minorHAnsi"/>
          <w:sz w:val="22"/>
          <w:szCs w:val="22"/>
          <w:lang w:val="en-GB"/>
        </w:rPr>
        <w:t>.</w:t>
      </w:r>
    </w:p>
    <w:p w14:paraId="21D23A35" w14:textId="214E7A72" w:rsidR="0052140E" w:rsidRPr="00BF3F8E" w:rsidRDefault="0052140E" w:rsidP="00A06E22">
      <w:pPr>
        <w:spacing w:before="120" w:line="276" w:lineRule="auto"/>
        <w:rPr>
          <w:rFonts w:asciiTheme="minorHAnsi" w:hAnsiTheme="minorHAnsi" w:cstheme="minorHAnsi"/>
          <w:i/>
          <w:lang w:val="en-GB"/>
        </w:rPr>
      </w:pPr>
      <w:r w:rsidRPr="00BF3F8E">
        <w:rPr>
          <w:rFonts w:asciiTheme="minorHAnsi" w:hAnsiTheme="minorHAnsi" w:cstheme="minorHAnsi"/>
          <w:b/>
          <w:i/>
          <w:lang w:val="en-GB"/>
        </w:rPr>
        <w:t>Overall project sustainability</w:t>
      </w:r>
      <w:r w:rsidR="0031394D" w:rsidRPr="00BF3F8E">
        <w:rPr>
          <w:rFonts w:asciiTheme="minorHAnsi" w:hAnsiTheme="minorHAnsi" w:cstheme="minorHAnsi"/>
          <w:b/>
          <w:i/>
          <w:lang w:val="en-GB"/>
        </w:rPr>
        <w:t xml:space="preserve"> RATING</w:t>
      </w:r>
      <w:r w:rsidRPr="00BF3F8E">
        <w:rPr>
          <w:rFonts w:asciiTheme="minorHAnsi" w:hAnsiTheme="minorHAnsi" w:cstheme="minorHAnsi"/>
          <w:b/>
          <w:i/>
          <w:lang w:val="en-GB"/>
        </w:rPr>
        <w:t>:</w:t>
      </w:r>
      <w:r w:rsidRPr="00BF3F8E">
        <w:rPr>
          <w:rFonts w:asciiTheme="minorHAnsi" w:hAnsiTheme="minorHAnsi" w:cstheme="minorHAnsi"/>
          <w:i/>
          <w:lang w:val="en-GB"/>
        </w:rPr>
        <w:t xml:space="preserve"> </w:t>
      </w:r>
      <w:r w:rsidR="00A741B8" w:rsidRPr="00BF3F8E">
        <w:rPr>
          <w:rFonts w:asciiTheme="minorHAnsi" w:hAnsiTheme="minorHAnsi" w:cstheme="minorHAnsi"/>
          <w:i/>
          <w:lang w:val="en-GB"/>
        </w:rPr>
        <w:t>L</w:t>
      </w:r>
      <w:r w:rsidR="00356CA6" w:rsidRPr="00BF3F8E">
        <w:rPr>
          <w:rFonts w:asciiTheme="minorHAnsi" w:hAnsiTheme="minorHAnsi" w:cstheme="minorHAnsi"/>
          <w:i/>
          <w:lang w:val="en-GB"/>
        </w:rPr>
        <w:t>ikely</w:t>
      </w:r>
      <w:r w:rsidR="00A741B8" w:rsidRPr="00BF3F8E">
        <w:rPr>
          <w:rFonts w:asciiTheme="minorHAnsi" w:hAnsiTheme="minorHAnsi" w:cstheme="minorHAnsi"/>
          <w:i/>
          <w:lang w:val="en-GB"/>
        </w:rPr>
        <w:t xml:space="preserve"> (L)</w:t>
      </w:r>
    </w:p>
    <w:bookmarkEnd w:id="185"/>
    <w:p w14:paraId="59034FB7" w14:textId="5D20B63A" w:rsidR="002D7CDF" w:rsidRPr="00BF3F8E" w:rsidRDefault="002D7CDF" w:rsidP="00A06E22">
      <w:pPr>
        <w:pStyle w:val="Titre4"/>
        <w:spacing w:before="120" w:after="120" w:line="276" w:lineRule="auto"/>
        <w:rPr>
          <w:rFonts w:asciiTheme="minorHAnsi" w:hAnsiTheme="minorHAnsi" w:cstheme="minorHAnsi"/>
          <w:lang w:val="en-GB"/>
        </w:rPr>
      </w:pPr>
      <w:r w:rsidRPr="00BF3F8E">
        <w:rPr>
          <w:rFonts w:asciiTheme="minorHAnsi" w:hAnsiTheme="minorHAnsi" w:cstheme="minorHAnsi"/>
          <w:lang w:val="en-GB"/>
        </w:rPr>
        <w:t xml:space="preserve">Institutional and organisational </w:t>
      </w:r>
      <w:r w:rsidR="00E670BA" w:rsidRPr="00BF3F8E">
        <w:rPr>
          <w:rFonts w:asciiTheme="minorHAnsi" w:hAnsiTheme="minorHAnsi" w:cstheme="minorHAnsi"/>
          <w:lang w:val="en-GB"/>
        </w:rPr>
        <w:t>risks</w:t>
      </w:r>
      <w:r w:rsidR="00E16638">
        <w:rPr>
          <w:rFonts w:asciiTheme="minorHAnsi" w:hAnsiTheme="minorHAnsi" w:cstheme="minorHAnsi"/>
          <w:lang w:val="en-GB"/>
        </w:rPr>
        <w:t xml:space="preserve"> (governance)</w:t>
      </w:r>
      <w:r w:rsidR="00E670BA" w:rsidRPr="00BF3F8E">
        <w:rPr>
          <w:rFonts w:asciiTheme="minorHAnsi" w:hAnsiTheme="minorHAnsi" w:cstheme="minorHAnsi"/>
          <w:lang w:val="en-GB"/>
        </w:rPr>
        <w:t xml:space="preserve"> to </w:t>
      </w:r>
      <w:r w:rsidRPr="00BF3F8E">
        <w:rPr>
          <w:rFonts w:asciiTheme="minorHAnsi" w:hAnsiTheme="minorHAnsi" w:cstheme="minorHAnsi"/>
          <w:lang w:val="en-GB"/>
        </w:rPr>
        <w:t>sustainability</w:t>
      </w:r>
    </w:p>
    <w:p w14:paraId="3E54C505" w14:textId="34986179" w:rsidR="00E43BCB" w:rsidRPr="00912EDB" w:rsidRDefault="00F85535" w:rsidP="00D01EB4">
      <w:pPr>
        <w:spacing w:before="120" w:after="120" w:line="276" w:lineRule="auto"/>
        <w:jc w:val="both"/>
        <w:rPr>
          <w:rFonts w:asciiTheme="minorHAnsi" w:hAnsiTheme="minorHAnsi" w:cstheme="minorHAnsi"/>
          <w:sz w:val="22"/>
          <w:szCs w:val="22"/>
          <w:lang w:val="en-GB"/>
        </w:rPr>
      </w:pPr>
      <w:r w:rsidRPr="00912EDB">
        <w:rPr>
          <w:rFonts w:asciiTheme="minorHAnsi" w:hAnsiTheme="minorHAnsi" w:cstheme="minorHAnsi"/>
          <w:sz w:val="22"/>
          <w:szCs w:val="22"/>
          <w:lang w:val="en-GB"/>
        </w:rPr>
        <w:t xml:space="preserve">The risks for outputs that benefit </w:t>
      </w:r>
      <w:r w:rsidR="009A3279" w:rsidRPr="00912EDB">
        <w:rPr>
          <w:rFonts w:asciiTheme="minorHAnsi" w:hAnsiTheme="minorHAnsi" w:cstheme="minorHAnsi"/>
          <w:sz w:val="22"/>
          <w:szCs w:val="22"/>
          <w:lang w:val="en-GB"/>
        </w:rPr>
        <w:t xml:space="preserve">directly DGEC, MDAEP or MEF are very limited; these included institutional strengthening through HR capacity building, the provision of new tools and mechanisms to monitor CC mainstreaming into </w:t>
      </w:r>
      <w:r w:rsidR="00940CBE" w:rsidRPr="00912EDB">
        <w:rPr>
          <w:rFonts w:asciiTheme="minorHAnsi" w:hAnsiTheme="minorHAnsi" w:cstheme="minorHAnsi"/>
          <w:sz w:val="22"/>
          <w:szCs w:val="22"/>
          <w:lang w:val="en-GB"/>
        </w:rPr>
        <w:t xml:space="preserve">the </w:t>
      </w:r>
      <w:r w:rsidR="009A3279" w:rsidRPr="00912EDB">
        <w:rPr>
          <w:rFonts w:asciiTheme="minorHAnsi" w:hAnsiTheme="minorHAnsi" w:cstheme="minorHAnsi"/>
          <w:sz w:val="22"/>
          <w:szCs w:val="22"/>
          <w:lang w:val="en-GB"/>
        </w:rPr>
        <w:t>budget at planning level</w:t>
      </w:r>
      <w:r w:rsidR="00E43BCB" w:rsidRPr="00912EDB">
        <w:rPr>
          <w:rFonts w:asciiTheme="minorHAnsi" w:hAnsiTheme="minorHAnsi" w:cstheme="minorHAnsi"/>
          <w:sz w:val="22"/>
          <w:szCs w:val="22"/>
          <w:lang w:val="en-GB"/>
        </w:rPr>
        <w:t>. It is unlikely that these will not be used.</w:t>
      </w:r>
      <w:r w:rsidR="00A132F6">
        <w:rPr>
          <w:rFonts w:asciiTheme="minorHAnsi" w:hAnsiTheme="minorHAnsi" w:cstheme="minorHAnsi"/>
          <w:sz w:val="22"/>
          <w:szCs w:val="22"/>
          <w:lang w:val="en-GB"/>
        </w:rPr>
        <w:t xml:space="preserve"> </w:t>
      </w:r>
      <w:r w:rsidR="00A132F6" w:rsidRPr="00A132F6">
        <w:rPr>
          <w:rFonts w:asciiTheme="minorHAnsi" w:hAnsiTheme="minorHAnsi" w:cstheme="minorHAnsi"/>
          <w:sz w:val="22"/>
          <w:szCs w:val="22"/>
          <w:lang w:val="en-GB"/>
        </w:rPr>
        <w:t xml:space="preserve">The training sessions contributed to the capacity building of the executives of ministries and </w:t>
      </w:r>
      <w:r w:rsidR="00A132F6">
        <w:rPr>
          <w:rFonts w:asciiTheme="minorHAnsi" w:hAnsiTheme="minorHAnsi" w:cstheme="minorHAnsi"/>
          <w:sz w:val="22"/>
          <w:szCs w:val="22"/>
          <w:lang w:val="en-GB"/>
        </w:rPr>
        <w:t>municipalities</w:t>
      </w:r>
      <w:r w:rsidR="00A132F6" w:rsidRPr="00A132F6">
        <w:rPr>
          <w:rFonts w:asciiTheme="minorHAnsi" w:hAnsiTheme="minorHAnsi" w:cstheme="minorHAnsi"/>
          <w:sz w:val="22"/>
          <w:szCs w:val="22"/>
          <w:lang w:val="en-GB"/>
        </w:rPr>
        <w:t xml:space="preserve"> with a view to improving environmental governance in priority sectors.</w:t>
      </w:r>
    </w:p>
    <w:p w14:paraId="2B97F388" w14:textId="3BDB083C" w:rsidR="00E43BCB" w:rsidRPr="00912EDB" w:rsidRDefault="00E43BCB" w:rsidP="00D01EB4">
      <w:pPr>
        <w:spacing w:before="120" w:after="120" w:line="276" w:lineRule="auto"/>
        <w:jc w:val="both"/>
        <w:rPr>
          <w:rFonts w:asciiTheme="minorHAnsi" w:hAnsiTheme="minorHAnsi" w:cstheme="minorHAnsi"/>
          <w:sz w:val="22"/>
          <w:szCs w:val="22"/>
          <w:lang w:val="en-GB"/>
        </w:rPr>
      </w:pPr>
      <w:r w:rsidRPr="00912EDB">
        <w:rPr>
          <w:rFonts w:asciiTheme="minorHAnsi" w:hAnsiTheme="minorHAnsi" w:cstheme="minorHAnsi"/>
          <w:sz w:val="22"/>
          <w:szCs w:val="22"/>
          <w:lang w:val="en-GB"/>
        </w:rPr>
        <w:t xml:space="preserve">The </w:t>
      </w:r>
      <w:r w:rsidR="00A00A8B" w:rsidRPr="00912EDB">
        <w:rPr>
          <w:rFonts w:asciiTheme="minorHAnsi" w:hAnsiTheme="minorHAnsi" w:cstheme="minorHAnsi"/>
          <w:sz w:val="22"/>
          <w:szCs w:val="22"/>
          <w:lang w:val="en-GB"/>
        </w:rPr>
        <w:t xml:space="preserve">organisational </w:t>
      </w:r>
      <w:r w:rsidRPr="00912EDB">
        <w:rPr>
          <w:rFonts w:asciiTheme="minorHAnsi" w:hAnsiTheme="minorHAnsi" w:cstheme="minorHAnsi"/>
          <w:sz w:val="22"/>
          <w:szCs w:val="22"/>
          <w:lang w:val="en-GB"/>
        </w:rPr>
        <w:t>risk</w:t>
      </w:r>
      <w:r w:rsidR="00A00A8B" w:rsidRPr="00912EDB">
        <w:rPr>
          <w:rFonts w:asciiTheme="minorHAnsi" w:hAnsiTheme="minorHAnsi" w:cstheme="minorHAnsi"/>
          <w:sz w:val="22"/>
          <w:szCs w:val="22"/>
          <w:lang w:val="en-GB"/>
        </w:rPr>
        <w:t>s</w:t>
      </w:r>
      <w:r w:rsidRPr="00912EDB">
        <w:rPr>
          <w:rFonts w:asciiTheme="minorHAnsi" w:hAnsiTheme="minorHAnsi" w:cstheme="minorHAnsi"/>
          <w:sz w:val="22"/>
          <w:szCs w:val="22"/>
          <w:lang w:val="en-GB"/>
        </w:rPr>
        <w:t xml:space="preserve"> remain high for FNEC with </w:t>
      </w:r>
      <w:r w:rsidR="00A00A8B" w:rsidRPr="00912EDB">
        <w:rPr>
          <w:rFonts w:asciiTheme="minorHAnsi" w:hAnsiTheme="minorHAnsi" w:cstheme="minorHAnsi"/>
          <w:sz w:val="22"/>
          <w:szCs w:val="22"/>
          <w:lang w:val="en-GB"/>
        </w:rPr>
        <w:t xml:space="preserve">still insufficient fund-raising capacity. Should all </w:t>
      </w:r>
      <w:r w:rsidR="00C12401" w:rsidRPr="00912EDB">
        <w:rPr>
          <w:rFonts w:asciiTheme="minorHAnsi" w:hAnsiTheme="minorHAnsi" w:cstheme="minorHAnsi"/>
          <w:sz w:val="22"/>
          <w:szCs w:val="22"/>
          <w:lang w:val="en-GB"/>
        </w:rPr>
        <w:t>eight</w:t>
      </w:r>
      <w:r w:rsidR="00A00A8B" w:rsidRPr="00912EDB">
        <w:rPr>
          <w:rFonts w:asciiTheme="minorHAnsi" w:hAnsiTheme="minorHAnsi" w:cstheme="minorHAnsi"/>
          <w:sz w:val="22"/>
          <w:szCs w:val="22"/>
          <w:lang w:val="en-GB"/>
        </w:rPr>
        <w:t xml:space="preserve"> sectoral ministries and several municipal umbrella organisations request FNEC support for a couple of project proposals, FNEC is by no means in a position to respond adequately. This is a </w:t>
      </w:r>
      <w:r w:rsidR="00A30324" w:rsidRPr="00912EDB">
        <w:rPr>
          <w:rFonts w:asciiTheme="minorHAnsi" w:hAnsiTheme="minorHAnsi" w:cstheme="minorHAnsi"/>
          <w:sz w:val="22"/>
          <w:szCs w:val="22"/>
          <w:lang w:val="en-GB"/>
        </w:rPr>
        <w:t>potential bottleneck</w:t>
      </w:r>
      <w:r w:rsidR="00940CBE" w:rsidRPr="00912EDB">
        <w:rPr>
          <w:rFonts w:asciiTheme="minorHAnsi" w:hAnsiTheme="minorHAnsi" w:cstheme="minorHAnsi"/>
          <w:sz w:val="22"/>
          <w:szCs w:val="22"/>
          <w:lang w:val="en-GB"/>
        </w:rPr>
        <w:t>,</w:t>
      </w:r>
      <w:r w:rsidR="00A30324" w:rsidRPr="00912EDB">
        <w:rPr>
          <w:rFonts w:asciiTheme="minorHAnsi" w:hAnsiTheme="minorHAnsi" w:cstheme="minorHAnsi"/>
          <w:sz w:val="22"/>
          <w:szCs w:val="22"/>
          <w:lang w:val="en-GB"/>
        </w:rPr>
        <w:t xml:space="preserve"> for example, GCF has a </w:t>
      </w:r>
      <w:r w:rsidR="00A00A8B" w:rsidRPr="00912EDB">
        <w:rPr>
          <w:rFonts w:asciiTheme="minorHAnsi" w:hAnsiTheme="minorHAnsi" w:cstheme="minorHAnsi"/>
          <w:sz w:val="22"/>
          <w:szCs w:val="22"/>
          <w:lang w:val="en-GB"/>
        </w:rPr>
        <w:t xml:space="preserve">marked preference for requests of proposals </w:t>
      </w:r>
      <w:r w:rsidR="00BB02E0" w:rsidRPr="00912EDB">
        <w:rPr>
          <w:rFonts w:asciiTheme="minorHAnsi" w:hAnsiTheme="minorHAnsi" w:cstheme="minorHAnsi"/>
          <w:sz w:val="22"/>
          <w:szCs w:val="22"/>
          <w:lang w:val="en-GB"/>
        </w:rPr>
        <w:t>mainly</w:t>
      </w:r>
      <w:r w:rsidR="00A00A8B" w:rsidRPr="00912EDB">
        <w:rPr>
          <w:rFonts w:asciiTheme="minorHAnsi" w:hAnsiTheme="minorHAnsi" w:cstheme="minorHAnsi"/>
          <w:sz w:val="22"/>
          <w:szCs w:val="22"/>
          <w:lang w:val="en-GB"/>
        </w:rPr>
        <w:t xml:space="preserve"> from</w:t>
      </w:r>
      <w:r w:rsidR="00A30324" w:rsidRPr="00912EDB">
        <w:rPr>
          <w:rFonts w:asciiTheme="minorHAnsi" w:hAnsiTheme="minorHAnsi" w:cstheme="minorHAnsi"/>
          <w:sz w:val="22"/>
          <w:szCs w:val="22"/>
          <w:lang w:val="en-GB"/>
        </w:rPr>
        <w:t xml:space="preserve"> NDAs.</w:t>
      </w:r>
      <w:r w:rsidR="00A00A8B" w:rsidRPr="00912EDB">
        <w:rPr>
          <w:rFonts w:asciiTheme="minorHAnsi" w:hAnsiTheme="minorHAnsi" w:cstheme="minorHAnsi"/>
          <w:sz w:val="22"/>
          <w:szCs w:val="22"/>
          <w:lang w:val="en-GB"/>
        </w:rPr>
        <w:t xml:space="preserve"> </w:t>
      </w:r>
      <w:r w:rsidR="00086787" w:rsidRPr="00912EDB">
        <w:rPr>
          <w:rFonts w:asciiTheme="minorHAnsi" w:hAnsiTheme="minorHAnsi" w:cstheme="minorHAnsi"/>
          <w:sz w:val="22"/>
          <w:szCs w:val="22"/>
          <w:lang w:val="en-GB"/>
        </w:rPr>
        <w:t>These kinds of issues would divert sectoral ministries from FNEC toward</w:t>
      </w:r>
      <w:r w:rsidR="00E709B8" w:rsidRPr="00912EDB">
        <w:rPr>
          <w:rFonts w:asciiTheme="minorHAnsi" w:hAnsiTheme="minorHAnsi" w:cstheme="minorHAnsi"/>
          <w:sz w:val="22"/>
          <w:szCs w:val="22"/>
          <w:lang w:val="en-GB"/>
        </w:rPr>
        <w:t>s</w:t>
      </w:r>
      <w:r w:rsidR="00086787" w:rsidRPr="00912EDB">
        <w:rPr>
          <w:rFonts w:asciiTheme="minorHAnsi" w:hAnsiTheme="minorHAnsi" w:cstheme="minorHAnsi"/>
          <w:sz w:val="22"/>
          <w:szCs w:val="22"/>
          <w:lang w:val="en-GB"/>
        </w:rPr>
        <w:t xml:space="preserve"> other accredited entities (e.g.</w:t>
      </w:r>
      <w:r w:rsidR="00711C3E" w:rsidRPr="00912EDB">
        <w:rPr>
          <w:rFonts w:asciiTheme="minorHAnsi" w:hAnsiTheme="minorHAnsi" w:cstheme="minorHAnsi"/>
          <w:sz w:val="22"/>
          <w:szCs w:val="22"/>
          <w:lang w:val="en-GB"/>
        </w:rPr>
        <w:t>,</w:t>
      </w:r>
      <w:r w:rsidR="00086787" w:rsidRPr="00912EDB">
        <w:rPr>
          <w:rFonts w:asciiTheme="minorHAnsi" w:hAnsiTheme="minorHAnsi" w:cstheme="minorHAnsi"/>
          <w:sz w:val="22"/>
          <w:szCs w:val="22"/>
          <w:lang w:val="en-GB"/>
        </w:rPr>
        <w:t xml:space="preserve"> UNDP</w:t>
      </w:r>
      <w:r w:rsidR="00711C3E" w:rsidRPr="00912EDB">
        <w:rPr>
          <w:rFonts w:asciiTheme="minorHAnsi" w:hAnsiTheme="minorHAnsi" w:cstheme="minorHAnsi"/>
          <w:sz w:val="22"/>
          <w:szCs w:val="22"/>
          <w:lang w:val="en-GB"/>
        </w:rPr>
        <w:t>, UNEP</w:t>
      </w:r>
      <w:r w:rsidR="00086787" w:rsidRPr="00912EDB">
        <w:rPr>
          <w:rFonts w:asciiTheme="minorHAnsi" w:hAnsiTheme="minorHAnsi" w:cstheme="minorHAnsi"/>
          <w:sz w:val="22"/>
          <w:szCs w:val="22"/>
          <w:lang w:val="en-GB"/>
        </w:rPr>
        <w:t>).</w:t>
      </w:r>
    </w:p>
    <w:p w14:paraId="45346793" w14:textId="358B555E" w:rsidR="00C12401" w:rsidRPr="00912EDB" w:rsidRDefault="00C12401" w:rsidP="00D01EB4">
      <w:pPr>
        <w:spacing w:before="120" w:after="120" w:line="276" w:lineRule="auto"/>
        <w:jc w:val="both"/>
        <w:rPr>
          <w:rFonts w:asciiTheme="minorHAnsi" w:hAnsiTheme="minorHAnsi" w:cstheme="minorHAnsi"/>
          <w:sz w:val="22"/>
          <w:szCs w:val="22"/>
          <w:lang w:val="en-GB"/>
        </w:rPr>
      </w:pPr>
      <w:r w:rsidRPr="00912EDB">
        <w:rPr>
          <w:rFonts w:asciiTheme="minorHAnsi" w:hAnsiTheme="minorHAnsi" w:cstheme="minorHAnsi"/>
          <w:sz w:val="22"/>
          <w:szCs w:val="22"/>
          <w:lang w:val="en-GB"/>
        </w:rPr>
        <w:t>The institutional risks for NAP monitoring mechanisms are also high as the</w:t>
      </w:r>
      <w:r w:rsidR="00F97515" w:rsidRPr="00912EDB">
        <w:rPr>
          <w:rFonts w:asciiTheme="minorHAnsi" w:hAnsiTheme="minorHAnsi" w:cstheme="minorHAnsi"/>
          <w:sz w:val="22"/>
          <w:szCs w:val="22"/>
          <w:lang w:val="en-GB"/>
        </w:rPr>
        <w:t>s</w:t>
      </w:r>
      <w:r w:rsidRPr="00912EDB">
        <w:rPr>
          <w:rFonts w:asciiTheme="minorHAnsi" w:hAnsiTheme="minorHAnsi" w:cstheme="minorHAnsi"/>
          <w:sz w:val="22"/>
          <w:szCs w:val="22"/>
          <w:lang w:val="en-GB"/>
        </w:rPr>
        <w:t xml:space="preserve">e </w:t>
      </w:r>
      <w:r w:rsidR="00F97515" w:rsidRPr="00912EDB">
        <w:rPr>
          <w:rFonts w:asciiTheme="minorHAnsi" w:hAnsiTheme="minorHAnsi" w:cstheme="minorHAnsi"/>
          <w:sz w:val="22"/>
          <w:szCs w:val="22"/>
          <w:lang w:val="en-GB"/>
        </w:rPr>
        <w:t xml:space="preserve">structures are new and/or periodically reactivated after being dormant for some time. This role is to be filled by </w:t>
      </w:r>
      <w:proofErr w:type="gramStart"/>
      <w:r w:rsidR="00F97515" w:rsidRPr="00912EDB">
        <w:rPr>
          <w:rFonts w:asciiTheme="minorHAnsi" w:hAnsiTheme="minorHAnsi" w:cstheme="minorHAnsi"/>
          <w:sz w:val="22"/>
          <w:szCs w:val="22"/>
          <w:lang w:val="en-GB"/>
        </w:rPr>
        <w:t>CNCC</w:t>
      </w:r>
      <w:proofErr w:type="gramEnd"/>
      <w:r w:rsidR="00F97515" w:rsidRPr="00912EDB">
        <w:rPr>
          <w:rFonts w:asciiTheme="minorHAnsi" w:hAnsiTheme="minorHAnsi" w:cstheme="minorHAnsi"/>
          <w:sz w:val="22"/>
          <w:szCs w:val="22"/>
          <w:lang w:val="en-GB"/>
        </w:rPr>
        <w:t xml:space="preserve"> but it remains to be seen </w:t>
      </w:r>
      <w:r w:rsidR="00B97D8B" w:rsidRPr="00912EDB">
        <w:rPr>
          <w:rFonts w:asciiTheme="minorHAnsi" w:hAnsiTheme="minorHAnsi" w:cstheme="minorHAnsi"/>
          <w:sz w:val="22"/>
          <w:szCs w:val="22"/>
          <w:lang w:val="en-GB"/>
        </w:rPr>
        <w:t>whether (</w:t>
      </w:r>
      <w:proofErr w:type="spellStart"/>
      <w:r w:rsidR="00B97D8B" w:rsidRPr="00912EDB">
        <w:rPr>
          <w:rFonts w:asciiTheme="minorHAnsi" w:hAnsiTheme="minorHAnsi" w:cstheme="minorHAnsi"/>
          <w:sz w:val="22"/>
          <w:szCs w:val="22"/>
          <w:lang w:val="en-GB"/>
        </w:rPr>
        <w:t>i</w:t>
      </w:r>
      <w:proofErr w:type="spellEnd"/>
      <w:r w:rsidR="00B97D8B" w:rsidRPr="00912EDB">
        <w:rPr>
          <w:rFonts w:asciiTheme="minorHAnsi" w:hAnsiTheme="minorHAnsi" w:cstheme="minorHAnsi"/>
          <w:sz w:val="22"/>
          <w:szCs w:val="22"/>
          <w:lang w:val="en-GB"/>
        </w:rPr>
        <w:t>) it will be allocated relevant resources to fulfil its mission</w:t>
      </w:r>
      <w:r w:rsidR="009D2D0C" w:rsidRPr="00912EDB">
        <w:rPr>
          <w:rFonts w:asciiTheme="minorHAnsi" w:hAnsiTheme="minorHAnsi" w:cstheme="minorHAnsi"/>
          <w:sz w:val="22"/>
          <w:szCs w:val="22"/>
          <w:lang w:val="en-GB"/>
        </w:rPr>
        <w:t xml:space="preserve"> and (ii) it will be acknowledged by sectoral ministries as the overarching monitoring authority for NAPs.</w:t>
      </w:r>
      <w:r w:rsidR="00B97D8B" w:rsidRPr="00912EDB">
        <w:rPr>
          <w:rFonts w:asciiTheme="minorHAnsi" w:hAnsiTheme="minorHAnsi" w:cstheme="minorHAnsi"/>
          <w:sz w:val="22"/>
          <w:szCs w:val="22"/>
          <w:lang w:val="en-GB"/>
        </w:rPr>
        <w:t xml:space="preserve"> DGEC and M</w:t>
      </w:r>
      <w:r w:rsidR="00AE128F">
        <w:rPr>
          <w:rFonts w:asciiTheme="minorHAnsi" w:hAnsiTheme="minorHAnsi" w:cstheme="minorHAnsi"/>
          <w:sz w:val="22"/>
          <w:szCs w:val="22"/>
          <w:lang w:val="en-GB"/>
        </w:rPr>
        <w:t>DCAG</w:t>
      </w:r>
      <w:r w:rsidR="00B97D8B" w:rsidRPr="00912EDB">
        <w:rPr>
          <w:rFonts w:asciiTheme="minorHAnsi" w:hAnsiTheme="minorHAnsi" w:cstheme="minorHAnsi"/>
          <w:sz w:val="22"/>
          <w:szCs w:val="22"/>
          <w:lang w:val="en-GB"/>
        </w:rPr>
        <w:t xml:space="preserve"> will have a leading role </w:t>
      </w:r>
      <w:r w:rsidR="00940CBE" w:rsidRPr="00912EDB">
        <w:rPr>
          <w:rFonts w:asciiTheme="minorHAnsi" w:hAnsiTheme="minorHAnsi" w:cstheme="minorHAnsi"/>
          <w:sz w:val="22"/>
          <w:szCs w:val="22"/>
          <w:lang w:val="en-GB"/>
        </w:rPr>
        <w:t>i</w:t>
      </w:r>
      <w:r w:rsidR="00B97D8B" w:rsidRPr="00912EDB">
        <w:rPr>
          <w:rFonts w:asciiTheme="minorHAnsi" w:hAnsiTheme="minorHAnsi" w:cstheme="minorHAnsi"/>
          <w:sz w:val="22"/>
          <w:szCs w:val="22"/>
          <w:lang w:val="en-GB"/>
        </w:rPr>
        <w:t>n this</w:t>
      </w:r>
      <w:r w:rsidR="009D2D0C" w:rsidRPr="00912EDB">
        <w:rPr>
          <w:rFonts w:asciiTheme="minorHAnsi" w:hAnsiTheme="minorHAnsi" w:cstheme="minorHAnsi"/>
          <w:sz w:val="22"/>
          <w:szCs w:val="22"/>
          <w:lang w:val="en-GB"/>
        </w:rPr>
        <w:t>.</w:t>
      </w:r>
    </w:p>
    <w:p w14:paraId="04EA5EB0" w14:textId="01C32186" w:rsidR="00BE5527" w:rsidRPr="00912EDB" w:rsidRDefault="00BE5527" w:rsidP="00D01EB4">
      <w:pPr>
        <w:spacing w:before="120" w:after="120" w:line="276" w:lineRule="auto"/>
        <w:jc w:val="both"/>
        <w:rPr>
          <w:rFonts w:asciiTheme="minorHAnsi" w:hAnsiTheme="minorHAnsi" w:cstheme="minorHAnsi"/>
          <w:sz w:val="22"/>
          <w:szCs w:val="22"/>
          <w:lang w:val="en-GB"/>
        </w:rPr>
      </w:pPr>
      <w:r w:rsidRPr="00912EDB">
        <w:rPr>
          <w:rFonts w:asciiTheme="minorHAnsi" w:hAnsiTheme="minorHAnsi" w:cstheme="minorHAnsi"/>
          <w:sz w:val="22"/>
          <w:szCs w:val="22"/>
          <w:lang w:val="en-GB"/>
        </w:rPr>
        <w:t xml:space="preserve">At </w:t>
      </w:r>
      <w:r w:rsidR="00A87271">
        <w:rPr>
          <w:rFonts w:asciiTheme="minorHAnsi" w:hAnsiTheme="minorHAnsi" w:cstheme="minorHAnsi"/>
          <w:sz w:val="22"/>
          <w:szCs w:val="22"/>
          <w:lang w:val="en-GB"/>
        </w:rPr>
        <w:t xml:space="preserve">the </w:t>
      </w:r>
      <w:r w:rsidRPr="00912EDB">
        <w:rPr>
          <w:rFonts w:asciiTheme="minorHAnsi" w:hAnsiTheme="minorHAnsi" w:cstheme="minorHAnsi"/>
          <w:sz w:val="22"/>
          <w:szCs w:val="22"/>
          <w:lang w:val="en-GB"/>
        </w:rPr>
        <w:t xml:space="preserve">sectoral level, </w:t>
      </w:r>
      <w:r w:rsidR="00C12401" w:rsidRPr="00912EDB">
        <w:rPr>
          <w:rFonts w:asciiTheme="minorHAnsi" w:hAnsiTheme="minorHAnsi" w:cstheme="minorHAnsi"/>
          <w:sz w:val="22"/>
          <w:szCs w:val="22"/>
          <w:lang w:val="en-GB"/>
        </w:rPr>
        <w:t>the drafting of NAP</w:t>
      </w:r>
      <w:r w:rsidR="00A132F6">
        <w:rPr>
          <w:rFonts w:asciiTheme="minorHAnsi" w:hAnsiTheme="minorHAnsi" w:cstheme="minorHAnsi"/>
          <w:sz w:val="22"/>
          <w:szCs w:val="22"/>
          <w:lang w:val="en-GB"/>
        </w:rPr>
        <w:t>s</w:t>
      </w:r>
      <w:r w:rsidR="00C12401" w:rsidRPr="00912EDB">
        <w:rPr>
          <w:rFonts w:asciiTheme="minorHAnsi" w:hAnsiTheme="minorHAnsi" w:cstheme="minorHAnsi"/>
          <w:sz w:val="22"/>
          <w:szCs w:val="22"/>
          <w:lang w:val="en-GB"/>
        </w:rPr>
        <w:t xml:space="preserve"> is only a first necessary step on CCA: it remains to be seen whether ministries will be proactive enough to </w:t>
      </w:r>
      <w:r w:rsidR="009D2D0C" w:rsidRPr="00912EDB">
        <w:rPr>
          <w:rFonts w:asciiTheme="minorHAnsi" w:hAnsiTheme="minorHAnsi" w:cstheme="minorHAnsi"/>
          <w:sz w:val="22"/>
          <w:szCs w:val="22"/>
          <w:lang w:val="en-GB"/>
        </w:rPr>
        <w:t>start mobilising HR and engage time and resources in tu</w:t>
      </w:r>
      <w:r w:rsidR="00A132F6">
        <w:rPr>
          <w:rFonts w:asciiTheme="minorHAnsi" w:hAnsiTheme="minorHAnsi" w:cstheme="minorHAnsi"/>
          <w:sz w:val="22"/>
          <w:szCs w:val="22"/>
          <w:lang w:val="en-GB"/>
        </w:rPr>
        <w:t>r</w:t>
      </w:r>
      <w:r w:rsidR="009D2D0C" w:rsidRPr="00912EDB">
        <w:rPr>
          <w:rFonts w:asciiTheme="minorHAnsi" w:hAnsiTheme="minorHAnsi" w:cstheme="minorHAnsi"/>
          <w:sz w:val="22"/>
          <w:szCs w:val="22"/>
          <w:lang w:val="en-GB"/>
        </w:rPr>
        <w:t>ning CCA options into full</w:t>
      </w:r>
      <w:r w:rsidR="00940CBE" w:rsidRPr="00912EDB">
        <w:rPr>
          <w:rFonts w:asciiTheme="minorHAnsi" w:hAnsiTheme="minorHAnsi" w:cstheme="minorHAnsi"/>
          <w:sz w:val="22"/>
          <w:szCs w:val="22"/>
          <w:lang w:val="en-GB"/>
        </w:rPr>
        <w:t>-</w:t>
      </w:r>
      <w:r w:rsidR="009D2D0C" w:rsidRPr="00912EDB">
        <w:rPr>
          <w:rFonts w:asciiTheme="minorHAnsi" w:hAnsiTheme="minorHAnsi" w:cstheme="minorHAnsi"/>
          <w:sz w:val="22"/>
          <w:szCs w:val="22"/>
          <w:lang w:val="en-GB"/>
        </w:rPr>
        <w:t>scale project proposals</w:t>
      </w:r>
      <w:r w:rsidR="008015B6" w:rsidRPr="00912EDB">
        <w:rPr>
          <w:rFonts w:asciiTheme="minorHAnsi" w:hAnsiTheme="minorHAnsi" w:cstheme="minorHAnsi"/>
          <w:sz w:val="22"/>
          <w:szCs w:val="22"/>
          <w:lang w:val="en-GB"/>
        </w:rPr>
        <w:t xml:space="preserve"> – possibly in close collaboration with FNEC –</w:t>
      </w:r>
      <w:r w:rsidR="009D2D0C" w:rsidRPr="00912EDB">
        <w:rPr>
          <w:rFonts w:asciiTheme="minorHAnsi" w:hAnsiTheme="minorHAnsi" w:cstheme="minorHAnsi"/>
          <w:sz w:val="22"/>
          <w:szCs w:val="22"/>
          <w:lang w:val="en-GB"/>
        </w:rPr>
        <w:t xml:space="preserve"> </w:t>
      </w:r>
      <w:r w:rsidR="008015B6" w:rsidRPr="00912EDB">
        <w:rPr>
          <w:rFonts w:asciiTheme="minorHAnsi" w:hAnsiTheme="minorHAnsi" w:cstheme="minorHAnsi"/>
          <w:sz w:val="22"/>
          <w:szCs w:val="22"/>
          <w:lang w:val="en-GB"/>
        </w:rPr>
        <w:t xml:space="preserve">to be presented to </w:t>
      </w:r>
      <w:r w:rsidR="009D2D0C" w:rsidRPr="00912EDB">
        <w:rPr>
          <w:rFonts w:asciiTheme="minorHAnsi" w:hAnsiTheme="minorHAnsi" w:cstheme="minorHAnsi"/>
          <w:sz w:val="22"/>
          <w:szCs w:val="22"/>
          <w:lang w:val="en-GB"/>
        </w:rPr>
        <w:t>GCF and other donors</w:t>
      </w:r>
      <w:r w:rsidR="008015B6" w:rsidRPr="00912EDB">
        <w:rPr>
          <w:rFonts w:asciiTheme="minorHAnsi" w:hAnsiTheme="minorHAnsi" w:cstheme="minorHAnsi"/>
          <w:sz w:val="22"/>
          <w:szCs w:val="22"/>
          <w:lang w:val="en-GB"/>
        </w:rPr>
        <w:t xml:space="preserve"> for </w:t>
      </w:r>
      <w:r w:rsidR="009D2D0C" w:rsidRPr="00912EDB">
        <w:rPr>
          <w:rFonts w:asciiTheme="minorHAnsi" w:hAnsiTheme="minorHAnsi" w:cstheme="minorHAnsi"/>
          <w:sz w:val="22"/>
          <w:szCs w:val="22"/>
          <w:lang w:val="en-GB"/>
        </w:rPr>
        <w:t>funding.</w:t>
      </w:r>
    </w:p>
    <w:p w14:paraId="372A786A" w14:textId="77777777" w:rsidR="006C042C" w:rsidRPr="009D2D0C" w:rsidRDefault="006C042C" w:rsidP="00D01EB4">
      <w:pPr>
        <w:spacing w:before="120" w:after="120" w:line="276" w:lineRule="auto"/>
        <w:rPr>
          <w:rFonts w:asciiTheme="minorHAnsi" w:hAnsiTheme="minorHAnsi" w:cstheme="minorHAnsi"/>
          <w:iCs/>
          <w:lang w:val="en-GB"/>
        </w:rPr>
      </w:pPr>
    </w:p>
    <w:p w14:paraId="735A3D0B" w14:textId="3D62E45B" w:rsidR="00394DDD" w:rsidRPr="00BF3F8E" w:rsidRDefault="00E16638" w:rsidP="00394DDD">
      <w:pPr>
        <w:pStyle w:val="Titre4"/>
        <w:rPr>
          <w:rFonts w:asciiTheme="minorHAnsi" w:hAnsiTheme="minorHAnsi" w:cstheme="minorHAnsi"/>
          <w:lang w:val="en-GB"/>
        </w:rPr>
      </w:pPr>
      <w:r>
        <w:rPr>
          <w:rFonts w:asciiTheme="minorHAnsi" w:hAnsiTheme="minorHAnsi" w:cstheme="minorHAnsi"/>
          <w:lang w:val="en-GB"/>
        </w:rPr>
        <w:lastRenderedPageBreak/>
        <w:t>E</w:t>
      </w:r>
      <w:r w:rsidR="00394DDD" w:rsidRPr="00BF3F8E">
        <w:rPr>
          <w:rFonts w:asciiTheme="minorHAnsi" w:hAnsiTheme="minorHAnsi" w:cstheme="minorHAnsi"/>
          <w:lang w:val="en-GB"/>
        </w:rPr>
        <w:t>conomic and financial risks to sustainability</w:t>
      </w:r>
    </w:p>
    <w:p w14:paraId="4A68AD42" w14:textId="11FDD7EC" w:rsidR="00BE5527" w:rsidRDefault="00E709B8" w:rsidP="00653515">
      <w:pPr>
        <w:spacing w:before="120" w:line="276" w:lineRule="auto"/>
        <w:rPr>
          <w:rFonts w:asciiTheme="minorHAnsi" w:hAnsiTheme="minorHAnsi" w:cstheme="minorHAnsi"/>
          <w:lang w:val="en-GB"/>
        </w:rPr>
      </w:pPr>
      <w:r>
        <w:rPr>
          <w:rFonts w:asciiTheme="minorHAnsi" w:hAnsiTheme="minorHAnsi" w:cstheme="minorHAnsi"/>
          <w:lang w:val="en-GB"/>
        </w:rPr>
        <w:t>T</w:t>
      </w:r>
      <w:r w:rsidR="0028785B">
        <w:rPr>
          <w:rFonts w:asciiTheme="minorHAnsi" w:hAnsiTheme="minorHAnsi" w:cstheme="minorHAnsi"/>
          <w:lang w:val="en-GB"/>
        </w:rPr>
        <w:t>h</w:t>
      </w:r>
      <w:r>
        <w:rPr>
          <w:rFonts w:asciiTheme="minorHAnsi" w:hAnsiTheme="minorHAnsi" w:cstheme="minorHAnsi"/>
          <w:lang w:val="en-GB"/>
        </w:rPr>
        <w:t>e</w:t>
      </w:r>
      <w:r w:rsidR="0028785B">
        <w:rPr>
          <w:rFonts w:asciiTheme="minorHAnsi" w:hAnsiTheme="minorHAnsi" w:cstheme="minorHAnsi"/>
          <w:lang w:val="en-GB"/>
        </w:rPr>
        <w:t xml:space="preserve"> </w:t>
      </w:r>
      <w:r>
        <w:rPr>
          <w:rFonts w:asciiTheme="minorHAnsi" w:hAnsiTheme="minorHAnsi" w:cstheme="minorHAnsi"/>
          <w:lang w:val="en-GB"/>
        </w:rPr>
        <w:t xml:space="preserve">economic </w:t>
      </w:r>
      <w:r w:rsidR="0028785B">
        <w:rPr>
          <w:rFonts w:asciiTheme="minorHAnsi" w:hAnsiTheme="minorHAnsi" w:cstheme="minorHAnsi"/>
          <w:lang w:val="en-GB"/>
        </w:rPr>
        <w:t xml:space="preserve">and financial </w:t>
      </w:r>
      <w:r>
        <w:rPr>
          <w:rFonts w:asciiTheme="minorHAnsi" w:hAnsiTheme="minorHAnsi" w:cstheme="minorHAnsi"/>
          <w:lang w:val="en-GB"/>
        </w:rPr>
        <w:t xml:space="preserve">risks are minimal for </w:t>
      </w:r>
      <w:r w:rsidR="0028785B">
        <w:rPr>
          <w:rFonts w:asciiTheme="minorHAnsi" w:hAnsiTheme="minorHAnsi" w:cstheme="minorHAnsi"/>
          <w:lang w:val="en-GB"/>
        </w:rPr>
        <w:t>such a</w:t>
      </w:r>
      <w:r w:rsidR="00BE5527">
        <w:rPr>
          <w:rFonts w:asciiTheme="minorHAnsi" w:hAnsiTheme="minorHAnsi" w:cstheme="minorHAnsi"/>
          <w:lang w:val="en-GB"/>
        </w:rPr>
        <w:t xml:space="preserve"> project focussing on institutional strengthening.</w:t>
      </w:r>
    </w:p>
    <w:p w14:paraId="52513A39" w14:textId="77B18A96" w:rsidR="008015B6" w:rsidRDefault="008015B6" w:rsidP="00653515">
      <w:pPr>
        <w:spacing w:before="120" w:line="276" w:lineRule="auto"/>
        <w:rPr>
          <w:rFonts w:asciiTheme="minorHAnsi" w:hAnsiTheme="minorHAnsi" w:cstheme="minorHAnsi"/>
          <w:lang w:val="en-GB"/>
        </w:rPr>
      </w:pPr>
      <w:r>
        <w:rPr>
          <w:rFonts w:asciiTheme="minorHAnsi" w:hAnsiTheme="minorHAnsi" w:cstheme="minorHAnsi"/>
          <w:lang w:val="en-GB"/>
        </w:rPr>
        <w:t>Several outputs will require funding for actual institutionalisation: this is the case for C</w:t>
      </w:r>
      <w:r w:rsidR="001811DB">
        <w:rPr>
          <w:rFonts w:asciiTheme="minorHAnsi" w:hAnsiTheme="minorHAnsi" w:cstheme="minorHAnsi"/>
          <w:lang w:val="en-GB"/>
        </w:rPr>
        <w:t>C</w:t>
      </w:r>
      <w:r>
        <w:rPr>
          <w:rFonts w:asciiTheme="minorHAnsi" w:hAnsiTheme="minorHAnsi" w:cstheme="minorHAnsi"/>
          <w:lang w:val="en-GB"/>
        </w:rPr>
        <w:t>A integration guides into municipal planning documents</w:t>
      </w:r>
      <w:r w:rsidR="001E0D2C">
        <w:rPr>
          <w:rFonts w:asciiTheme="minorHAnsi" w:hAnsiTheme="minorHAnsi" w:cstheme="minorHAnsi"/>
          <w:lang w:val="en-GB"/>
        </w:rPr>
        <w:t xml:space="preserve"> and it will be very much dependent on </w:t>
      </w:r>
      <w:r w:rsidR="00A87271">
        <w:rPr>
          <w:rFonts w:asciiTheme="minorHAnsi" w:hAnsiTheme="minorHAnsi" w:cstheme="minorHAnsi"/>
          <w:lang w:val="en-GB"/>
        </w:rPr>
        <w:t xml:space="preserve">the </w:t>
      </w:r>
      <w:r w:rsidR="001E0D2C">
        <w:rPr>
          <w:rFonts w:asciiTheme="minorHAnsi" w:hAnsiTheme="minorHAnsi" w:cstheme="minorHAnsi"/>
          <w:lang w:val="en-GB"/>
        </w:rPr>
        <w:t>mayor’s awareness to free up additional financial resources.</w:t>
      </w:r>
    </w:p>
    <w:p w14:paraId="00320B19" w14:textId="77777777" w:rsidR="006C042C" w:rsidRPr="00BF3F8E" w:rsidRDefault="006C042C" w:rsidP="00A06E22">
      <w:pPr>
        <w:spacing w:before="120" w:line="276" w:lineRule="auto"/>
        <w:rPr>
          <w:rFonts w:asciiTheme="minorHAnsi" w:hAnsiTheme="minorHAnsi" w:cstheme="minorHAnsi"/>
          <w:b/>
          <w:i/>
          <w:lang w:val="en-GB"/>
        </w:rPr>
      </w:pPr>
    </w:p>
    <w:p w14:paraId="1AE0736F" w14:textId="77777777" w:rsidR="00E670BA" w:rsidRPr="00BF3F8E" w:rsidRDefault="00E670BA" w:rsidP="00A06E22">
      <w:pPr>
        <w:pStyle w:val="Titre4"/>
        <w:spacing w:before="120" w:after="120" w:line="276" w:lineRule="auto"/>
        <w:rPr>
          <w:rFonts w:asciiTheme="minorHAnsi" w:hAnsiTheme="minorHAnsi" w:cstheme="minorHAnsi"/>
          <w:lang w:val="en-GB"/>
        </w:rPr>
      </w:pPr>
      <w:r w:rsidRPr="00BF3F8E">
        <w:rPr>
          <w:rFonts w:asciiTheme="minorHAnsi" w:hAnsiTheme="minorHAnsi" w:cstheme="minorHAnsi"/>
          <w:lang w:val="en-GB"/>
        </w:rPr>
        <w:t>Environmental risks to sustainability</w:t>
      </w:r>
    </w:p>
    <w:p w14:paraId="2FB92964" w14:textId="77EDDC52" w:rsidR="0058202B" w:rsidRPr="00912EDB" w:rsidRDefault="00E55E42" w:rsidP="00E55E42">
      <w:pPr>
        <w:spacing w:before="120" w:line="276" w:lineRule="auto"/>
        <w:rPr>
          <w:rFonts w:asciiTheme="minorHAnsi" w:hAnsiTheme="minorHAnsi" w:cstheme="minorHAnsi"/>
          <w:sz w:val="22"/>
          <w:szCs w:val="22"/>
          <w:lang w:val="en-GB"/>
        </w:rPr>
      </w:pPr>
      <w:r w:rsidRPr="00912EDB">
        <w:rPr>
          <w:rFonts w:asciiTheme="minorHAnsi" w:hAnsiTheme="minorHAnsi" w:cstheme="minorHAnsi"/>
          <w:sz w:val="22"/>
          <w:szCs w:val="22"/>
          <w:lang w:val="en-GB"/>
        </w:rPr>
        <w:t xml:space="preserve">There are no </w:t>
      </w:r>
      <w:r w:rsidR="009B67B2" w:rsidRPr="00912EDB">
        <w:rPr>
          <w:rFonts w:asciiTheme="minorHAnsi" w:hAnsiTheme="minorHAnsi" w:cstheme="minorHAnsi"/>
          <w:sz w:val="22"/>
          <w:szCs w:val="22"/>
          <w:lang w:val="en-GB"/>
        </w:rPr>
        <w:t>obvious</w:t>
      </w:r>
      <w:r w:rsidR="009E243E" w:rsidRPr="00912EDB">
        <w:rPr>
          <w:rFonts w:asciiTheme="minorHAnsi" w:hAnsiTheme="minorHAnsi" w:cstheme="minorHAnsi"/>
          <w:sz w:val="22"/>
          <w:szCs w:val="22"/>
          <w:lang w:val="en-GB"/>
        </w:rPr>
        <w:t xml:space="preserve"> </w:t>
      </w:r>
      <w:r w:rsidRPr="00912EDB">
        <w:rPr>
          <w:rFonts w:asciiTheme="minorHAnsi" w:hAnsiTheme="minorHAnsi" w:cstheme="minorHAnsi"/>
          <w:sz w:val="22"/>
          <w:szCs w:val="22"/>
          <w:lang w:val="en-GB"/>
        </w:rPr>
        <w:t>environmental risks to the project.</w:t>
      </w:r>
    </w:p>
    <w:p w14:paraId="56BFE7A1" w14:textId="77777777" w:rsidR="005334E9" w:rsidRPr="00912EDB" w:rsidRDefault="005334E9" w:rsidP="00A06E22">
      <w:pPr>
        <w:spacing w:before="120" w:line="276" w:lineRule="auto"/>
        <w:rPr>
          <w:rFonts w:asciiTheme="minorHAnsi" w:hAnsiTheme="minorHAnsi" w:cstheme="minorHAnsi"/>
          <w:i/>
          <w:sz w:val="22"/>
          <w:szCs w:val="22"/>
          <w:lang w:val="en-GB"/>
        </w:rPr>
      </w:pPr>
    </w:p>
    <w:p w14:paraId="1B2600C1" w14:textId="77777777" w:rsidR="00E670BA" w:rsidRPr="00BF3F8E" w:rsidRDefault="00E670BA" w:rsidP="00A06E22">
      <w:pPr>
        <w:pStyle w:val="Titre4"/>
        <w:spacing w:before="120" w:after="120" w:line="276" w:lineRule="auto"/>
        <w:rPr>
          <w:rFonts w:asciiTheme="minorHAnsi" w:hAnsiTheme="minorHAnsi" w:cstheme="minorHAnsi"/>
          <w:lang w:val="en-GB"/>
        </w:rPr>
      </w:pPr>
      <w:r w:rsidRPr="00BF3F8E">
        <w:rPr>
          <w:rFonts w:asciiTheme="minorHAnsi" w:hAnsiTheme="minorHAnsi" w:cstheme="minorHAnsi"/>
          <w:lang w:val="en-GB"/>
        </w:rPr>
        <w:t>Socio-political risks to sustainability</w:t>
      </w:r>
    </w:p>
    <w:p w14:paraId="6687DD7C" w14:textId="5E3AFDC5" w:rsidR="00177A72" w:rsidRPr="00912EDB" w:rsidRDefault="00177A72" w:rsidP="00177A72">
      <w:pPr>
        <w:spacing w:before="120" w:line="276" w:lineRule="auto"/>
        <w:jc w:val="both"/>
        <w:rPr>
          <w:rFonts w:asciiTheme="minorHAnsi" w:hAnsiTheme="minorHAnsi" w:cstheme="minorHAnsi"/>
          <w:sz w:val="22"/>
          <w:szCs w:val="22"/>
          <w:lang w:val="en-GB"/>
        </w:rPr>
      </w:pPr>
      <w:r w:rsidRPr="00912EDB">
        <w:rPr>
          <w:rFonts w:asciiTheme="minorHAnsi" w:hAnsiTheme="minorHAnsi" w:cstheme="minorHAnsi"/>
          <w:sz w:val="22"/>
          <w:szCs w:val="22"/>
          <w:lang w:val="en-GB"/>
        </w:rPr>
        <w:t xml:space="preserve">Most project outputs would remain unaffected by changes of Government at </w:t>
      </w:r>
      <w:r w:rsidR="00940CBE" w:rsidRPr="00912EDB">
        <w:rPr>
          <w:rFonts w:asciiTheme="minorHAnsi" w:hAnsiTheme="minorHAnsi" w:cstheme="minorHAnsi"/>
          <w:sz w:val="22"/>
          <w:szCs w:val="22"/>
          <w:lang w:val="en-GB"/>
        </w:rPr>
        <w:t xml:space="preserve">the </w:t>
      </w:r>
      <w:r w:rsidRPr="00912EDB">
        <w:rPr>
          <w:rFonts w:asciiTheme="minorHAnsi" w:hAnsiTheme="minorHAnsi" w:cstheme="minorHAnsi"/>
          <w:sz w:val="22"/>
          <w:szCs w:val="22"/>
          <w:lang w:val="en-GB"/>
        </w:rPr>
        <w:t xml:space="preserve">ministerial level. This would be the case even if there are </w:t>
      </w:r>
      <w:r w:rsidR="000918E1" w:rsidRPr="00912EDB">
        <w:rPr>
          <w:rFonts w:asciiTheme="minorHAnsi" w:hAnsiTheme="minorHAnsi" w:cstheme="minorHAnsi"/>
          <w:sz w:val="22"/>
          <w:szCs w:val="22"/>
          <w:lang w:val="en-GB"/>
        </w:rPr>
        <w:t>Government</w:t>
      </w:r>
      <w:r w:rsidRPr="00912EDB">
        <w:rPr>
          <w:rFonts w:asciiTheme="minorHAnsi" w:hAnsiTheme="minorHAnsi" w:cstheme="minorHAnsi"/>
          <w:sz w:val="22"/>
          <w:szCs w:val="22"/>
          <w:lang w:val="en-GB"/>
        </w:rPr>
        <w:t xml:space="preserve"> shifts in terms of priorities </w:t>
      </w:r>
      <w:proofErr w:type="gramStart"/>
      <w:r w:rsidRPr="00912EDB">
        <w:rPr>
          <w:rFonts w:asciiTheme="minorHAnsi" w:hAnsiTheme="minorHAnsi" w:cstheme="minorHAnsi"/>
          <w:sz w:val="22"/>
          <w:szCs w:val="22"/>
          <w:lang w:val="en-GB"/>
        </w:rPr>
        <w:t>as long as</w:t>
      </w:r>
      <w:proofErr w:type="gramEnd"/>
      <w:r w:rsidRPr="00912EDB">
        <w:rPr>
          <w:rFonts w:asciiTheme="minorHAnsi" w:hAnsiTheme="minorHAnsi" w:cstheme="minorHAnsi"/>
          <w:sz w:val="22"/>
          <w:szCs w:val="22"/>
          <w:lang w:val="en-GB"/>
        </w:rPr>
        <w:t xml:space="preserve"> the mechanisms </w:t>
      </w:r>
      <w:r w:rsidR="00303550" w:rsidRPr="00912EDB">
        <w:rPr>
          <w:rFonts w:asciiTheme="minorHAnsi" w:hAnsiTheme="minorHAnsi" w:cstheme="minorHAnsi"/>
          <w:sz w:val="22"/>
          <w:szCs w:val="22"/>
          <w:lang w:val="en-GB"/>
        </w:rPr>
        <w:t>in place for NAP and other monitoring</w:t>
      </w:r>
      <w:r w:rsidR="00940CBE" w:rsidRPr="00912EDB">
        <w:rPr>
          <w:rFonts w:asciiTheme="minorHAnsi" w:hAnsiTheme="minorHAnsi" w:cstheme="minorHAnsi"/>
          <w:sz w:val="22"/>
          <w:szCs w:val="22"/>
          <w:lang w:val="en-GB"/>
        </w:rPr>
        <w:t>/</w:t>
      </w:r>
      <w:r w:rsidR="00303550" w:rsidRPr="00912EDB">
        <w:rPr>
          <w:rFonts w:asciiTheme="minorHAnsi" w:hAnsiTheme="minorHAnsi" w:cstheme="minorHAnsi"/>
          <w:sz w:val="22"/>
          <w:szCs w:val="22"/>
          <w:lang w:val="en-GB"/>
        </w:rPr>
        <w:t xml:space="preserve">modelling tools </w:t>
      </w:r>
      <w:r w:rsidRPr="00912EDB">
        <w:rPr>
          <w:rFonts w:asciiTheme="minorHAnsi" w:hAnsiTheme="minorHAnsi" w:cstheme="minorHAnsi"/>
          <w:sz w:val="22"/>
          <w:szCs w:val="22"/>
          <w:lang w:val="en-GB"/>
        </w:rPr>
        <w:t xml:space="preserve">are maintained. </w:t>
      </w:r>
      <w:r w:rsidR="000918E1" w:rsidRPr="00912EDB">
        <w:rPr>
          <w:rFonts w:asciiTheme="minorHAnsi" w:hAnsiTheme="minorHAnsi" w:cstheme="minorHAnsi"/>
          <w:sz w:val="22"/>
          <w:szCs w:val="22"/>
          <w:lang w:val="en-GB"/>
        </w:rPr>
        <w:t xml:space="preserve">This may be the weakest point in terms of sustainability if the new NAP monitoring mechanisms (CT-PNA, CNCC) are not cast in stone and could be disbanded by simple decree or become extinct by lack of funding. </w:t>
      </w:r>
      <w:r w:rsidRPr="00912EDB">
        <w:rPr>
          <w:rFonts w:asciiTheme="minorHAnsi" w:hAnsiTheme="minorHAnsi" w:cstheme="minorHAnsi"/>
          <w:sz w:val="22"/>
          <w:szCs w:val="22"/>
          <w:lang w:val="en-GB"/>
        </w:rPr>
        <w:t xml:space="preserve"> </w:t>
      </w:r>
    </w:p>
    <w:p w14:paraId="28BD8F6D" w14:textId="1826688D" w:rsidR="00177A72" w:rsidRPr="00912EDB" w:rsidRDefault="00177A72" w:rsidP="00177A72">
      <w:pPr>
        <w:spacing w:before="120" w:line="276" w:lineRule="auto"/>
        <w:jc w:val="both"/>
        <w:rPr>
          <w:rFonts w:asciiTheme="minorHAnsi" w:hAnsiTheme="minorHAnsi" w:cstheme="minorHAnsi"/>
          <w:sz w:val="22"/>
          <w:szCs w:val="22"/>
          <w:lang w:val="en-GB"/>
        </w:rPr>
      </w:pPr>
      <w:r w:rsidRPr="00912EDB">
        <w:rPr>
          <w:rFonts w:asciiTheme="minorHAnsi" w:hAnsiTheme="minorHAnsi" w:cstheme="minorHAnsi"/>
          <w:sz w:val="22"/>
          <w:szCs w:val="22"/>
          <w:lang w:val="en-GB"/>
        </w:rPr>
        <w:t>It is worth mentioning that tying activities to a specific Government programme can be a double-edge</w:t>
      </w:r>
      <w:r w:rsidR="00940CBE" w:rsidRPr="00912EDB">
        <w:rPr>
          <w:rFonts w:asciiTheme="minorHAnsi" w:hAnsiTheme="minorHAnsi" w:cstheme="minorHAnsi"/>
          <w:sz w:val="22"/>
          <w:szCs w:val="22"/>
          <w:lang w:val="en-GB"/>
        </w:rPr>
        <w:t>d</w:t>
      </w:r>
      <w:r w:rsidRPr="00912EDB">
        <w:rPr>
          <w:rFonts w:asciiTheme="minorHAnsi" w:hAnsiTheme="minorHAnsi" w:cstheme="minorHAnsi"/>
          <w:sz w:val="22"/>
          <w:szCs w:val="22"/>
          <w:lang w:val="en-GB"/>
        </w:rPr>
        <w:t xml:space="preserve"> sword </w:t>
      </w:r>
      <w:r w:rsidR="00BC1B07" w:rsidRPr="00912EDB">
        <w:rPr>
          <w:rFonts w:asciiTheme="minorHAnsi" w:hAnsiTheme="minorHAnsi" w:cstheme="minorHAnsi"/>
          <w:sz w:val="22"/>
          <w:szCs w:val="22"/>
          <w:lang w:val="en-GB"/>
        </w:rPr>
        <w:t xml:space="preserve">resulting in cancellation </w:t>
      </w:r>
      <w:r w:rsidRPr="00912EDB">
        <w:rPr>
          <w:rFonts w:asciiTheme="minorHAnsi" w:hAnsiTheme="minorHAnsi" w:cstheme="minorHAnsi"/>
          <w:sz w:val="22"/>
          <w:szCs w:val="22"/>
          <w:lang w:val="en-GB"/>
        </w:rPr>
        <w:t>in case of Government change; this may have been the case for activities</w:t>
      </w:r>
      <w:r w:rsidR="00303550" w:rsidRPr="00912EDB">
        <w:rPr>
          <w:rFonts w:asciiTheme="minorHAnsi" w:hAnsiTheme="minorHAnsi" w:cstheme="minorHAnsi"/>
          <w:sz w:val="22"/>
          <w:szCs w:val="22"/>
          <w:lang w:val="en-GB"/>
        </w:rPr>
        <w:t xml:space="preserve"> specifically </w:t>
      </w:r>
      <w:r w:rsidR="00BC1B07" w:rsidRPr="00912EDB">
        <w:rPr>
          <w:rFonts w:asciiTheme="minorHAnsi" w:hAnsiTheme="minorHAnsi" w:cstheme="minorHAnsi"/>
          <w:sz w:val="22"/>
          <w:szCs w:val="22"/>
          <w:lang w:val="en-GB"/>
        </w:rPr>
        <w:t xml:space="preserve">linked </w:t>
      </w:r>
      <w:r w:rsidRPr="00912EDB">
        <w:rPr>
          <w:rFonts w:asciiTheme="minorHAnsi" w:hAnsiTheme="minorHAnsi" w:cstheme="minorHAnsi"/>
          <w:sz w:val="22"/>
          <w:szCs w:val="22"/>
          <w:lang w:val="en-GB"/>
        </w:rPr>
        <w:t>to the la</w:t>
      </w:r>
      <w:r w:rsidR="00BC1B07" w:rsidRPr="00912EDB">
        <w:rPr>
          <w:rFonts w:asciiTheme="minorHAnsi" w:hAnsiTheme="minorHAnsi" w:cstheme="minorHAnsi"/>
          <w:sz w:val="22"/>
          <w:szCs w:val="22"/>
          <w:lang w:val="en-GB"/>
        </w:rPr>
        <w:t>s</w:t>
      </w:r>
      <w:r w:rsidRPr="00912EDB">
        <w:rPr>
          <w:rFonts w:asciiTheme="minorHAnsi" w:hAnsiTheme="minorHAnsi" w:cstheme="minorHAnsi"/>
          <w:sz w:val="22"/>
          <w:szCs w:val="22"/>
          <w:lang w:val="en-GB"/>
        </w:rPr>
        <w:t>t PAG</w:t>
      </w:r>
      <w:r w:rsidR="00BC1B07" w:rsidRPr="00912EDB">
        <w:rPr>
          <w:rFonts w:asciiTheme="minorHAnsi" w:hAnsiTheme="minorHAnsi" w:cstheme="minorHAnsi"/>
          <w:sz w:val="22"/>
          <w:szCs w:val="22"/>
          <w:lang w:val="en-GB"/>
        </w:rPr>
        <w:t>,</w:t>
      </w:r>
      <w:r w:rsidRPr="00912EDB">
        <w:rPr>
          <w:rFonts w:asciiTheme="minorHAnsi" w:hAnsiTheme="minorHAnsi" w:cstheme="minorHAnsi"/>
          <w:sz w:val="22"/>
          <w:szCs w:val="22"/>
          <w:lang w:val="en-GB"/>
        </w:rPr>
        <w:t xml:space="preserve"> becoming obsolete after the </w:t>
      </w:r>
      <w:r w:rsidR="00BC1B07" w:rsidRPr="00912EDB">
        <w:rPr>
          <w:rFonts w:asciiTheme="minorHAnsi" w:hAnsiTheme="minorHAnsi" w:cstheme="minorHAnsi"/>
          <w:sz w:val="22"/>
          <w:szCs w:val="22"/>
          <w:lang w:val="en-GB"/>
        </w:rPr>
        <w:t xml:space="preserve">2021 </w:t>
      </w:r>
      <w:r w:rsidRPr="00912EDB">
        <w:rPr>
          <w:rFonts w:asciiTheme="minorHAnsi" w:hAnsiTheme="minorHAnsi" w:cstheme="minorHAnsi"/>
          <w:sz w:val="22"/>
          <w:szCs w:val="22"/>
          <w:lang w:val="en-GB"/>
        </w:rPr>
        <w:t>presidential elections.</w:t>
      </w:r>
    </w:p>
    <w:p w14:paraId="5ED7AD26" w14:textId="68EFA19F" w:rsidR="00E43BCB" w:rsidRPr="00912EDB" w:rsidRDefault="007D7159" w:rsidP="00ED79C9">
      <w:pPr>
        <w:spacing w:before="120" w:line="276" w:lineRule="auto"/>
        <w:jc w:val="both"/>
        <w:rPr>
          <w:rFonts w:asciiTheme="minorHAnsi" w:hAnsiTheme="minorHAnsi" w:cstheme="minorHAnsi"/>
          <w:sz w:val="22"/>
          <w:szCs w:val="22"/>
          <w:lang w:val="en-GB"/>
        </w:rPr>
      </w:pPr>
      <w:r w:rsidRPr="00912EDB">
        <w:rPr>
          <w:rFonts w:asciiTheme="minorHAnsi" w:hAnsiTheme="minorHAnsi" w:cstheme="minorHAnsi"/>
          <w:sz w:val="22"/>
          <w:szCs w:val="22"/>
          <w:lang w:val="en-GB"/>
        </w:rPr>
        <w:t xml:space="preserve">The socio-political risks are </w:t>
      </w:r>
      <w:r w:rsidR="003154FE" w:rsidRPr="00912EDB">
        <w:rPr>
          <w:rFonts w:asciiTheme="minorHAnsi" w:hAnsiTheme="minorHAnsi" w:cstheme="minorHAnsi"/>
          <w:sz w:val="22"/>
          <w:szCs w:val="22"/>
          <w:lang w:val="en-GB"/>
        </w:rPr>
        <w:t xml:space="preserve">high for the project </w:t>
      </w:r>
      <w:r w:rsidR="00E43BCB" w:rsidRPr="00912EDB">
        <w:rPr>
          <w:rFonts w:asciiTheme="minorHAnsi" w:hAnsiTheme="minorHAnsi" w:cstheme="minorHAnsi"/>
          <w:sz w:val="22"/>
          <w:szCs w:val="22"/>
          <w:lang w:val="en-GB"/>
        </w:rPr>
        <w:t xml:space="preserve">at </w:t>
      </w:r>
      <w:r w:rsidR="00940CBE" w:rsidRPr="00912EDB">
        <w:rPr>
          <w:rFonts w:asciiTheme="minorHAnsi" w:hAnsiTheme="minorHAnsi" w:cstheme="minorHAnsi"/>
          <w:sz w:val="22"/>
          <w:szCs w:val="22"/>
          <w:lang w:val="en-GB"/>
        </w:rPr>
        <w:t xml:space="preserve">the </w:t>
      </w:r>
      <w:r w:rsidR="00E43BCB" w:rsidRPr="00912EDB">
        <w:rPr>
          <w:rFonts w:asciiTheme="minorHAnsi" w:hAnsiTheme="minorHAnsi" w:cstheme="minorHAnsi"/>
          <w:sz w:val="22"/>
          <w:szCs w:val="22"/>
          <w:lang w:val="en-GB"/>
        </w:rPr>
        <w:t xml:space="preserve">municipal level. Interviews showed that </w:t>
      </w:r>
      <w:r w:rsidR="00940CBE" w:rsidRPr="00912EDB">
        <w:rPr>
          <w:rFonts w:asciiTheme="minorHAnsi" w:hAnsiTheme="minorHAnsi" w:cstheme="minorHAnsi"/>
          <w:sz w:val="22"/>
          <w:szCs w:val="22"/>
          <w:lang w:val="en-GB"/>
        </w:rPr>
        <w:t xml:space="preserve">the </w:t>
      </w:r>
      <w:r w:rsidR="00E43BCB" w:rsidRPr="00912EDB">
        <w:rPr>
          <w:rFonts w:asciiTheme="minorHAnsi" w:hAnsiTheme="minorHAnsi" w:cstheme="minorHAnsi"/>
          <w:sz w:val="22"/>
          <w:szCs w:val="22"/>
          <w:lang w:val="en-GB"/>
        </w:rPr>
        <w:t xml:space="preserve">mayor’s attention is required for outputs </w:t>
      </w:r>
      <w:proofErr w:type="gramStart"/>
      <w:r w:rsidR="00E43BCB" w:rsidRPr="00912EDB">
        <w:rPr>
          <w:rFonts w:asciiTheme="minorHAnsi" w:hAnsiTheme="minorHAnsi" w:cstheme="minorHAnsi"/>
          <w:sz w:val="22"/>
          <w:szCs w:val="22"/>
          <w:lang w:val="en-GB"/>
        </w:rPr>
        <w:t>empowerment</w:t>
      </w:r>
      <w:proofErr w:type="gramEnd"/>
      <w:r w:rsidR="00E43BCB" w:rsidRPr="00912EDB">
        <w:rPr>
          <w:rFonts w:asciiTheme="minorHAnsi" w:hAnsiTheme="minorHAnsi" w:cstheme="minorHAnsi"/>
          <w:sz w:val="22"/>
          <w:szCs w:val="22"/>
          <w:lang w:val="en-GB"/>
        </w:rPr>
        <w:t xml:space="preserve"> but </w:t>
      </w:r>
      <w:r w:rsidR="00ED79C9" w:rsidRPr="00912EDB">
        <w:rPr>
          <w:rFonts w:asciiTheme="minorHAnsi" w:hAnsiTheme="minorHAnsi" w:cstheme="minorHAnsi"/>
          <w:sz w:val="22"/>
          <w:szCs w:val="22"/>
          <w:lang w:val="en-GB"/>
        </w:rPr>
        <w:t xml:space="preserve">leadership changes often result in strategy changes </w:t>
      </w:r>
      <w:r w:rsidR="00E43BCB" w:rsidRPr="00912EDB">
        <w:rPr>
          <w:rFonts w:asciiTheme="minorHAnsi" w:hAnsiTheme="minorHAnsi" w:cstheme="minorHAnsi"/>
          <w:sz w:val="22"/>
          <w:szCs w:val="22"/>
          <w:lang w:val="en-GB"/>
        </w:rPr>
        <w:t xml:space="preserve">together with </w:t>
      </w:r>
      <w:r w:rsidR="00ED79C9" w:rsidRPr="00912EDB">
        <w:rPr>
          <w:rFonts w:asciiTheme="minorHAnsi" w:hAnsiTheme="minorHAnsi" w:cstheme="minorHAnsi"/>
          <w:sz w:val="22"/>
          <w:szCs w:val="22"/>
          <w:lang w:val="en-GB"/>
        </w:rPr>
        <w:t xml:space="preserve">the elaboration of new </w:t>
      </w:r>
      <w:r w:rsidR="00E43BCB" w:rsidRPr="00912EDB">
        <w:rPr>
          <w:rFonts w:asciiTheme="minorHAnsi" w:hAnsiTheme="minorHAnsi" w:cstheme="minorHAnsi"/>
          <w:sz w:val="22"/>
          <w:szCs w:val="22"/>
          <w:lang w:val="en-GB"/>
        </w:rPr>
        <w:t xml:space="preserve">development priorities. </w:t>
      </w:r>
    </w:p>
    <w:p w14:paraId="7A0937C7" w14:textId="0C7E1769" w:rsidR="00E43BCB" w:rsidRPr="00912EDB" w:rsidRDefault="00E43BCB" w:rsidP="00ED79C9">
      <w:pPr>
        <w:spacing w:before="120" w:line="276" w:lineRule="auto"/>
        <w:jc w:val="both"/>
        <w:rPr>
          <w:rFonts w:asciiTheme="minorHAnsi" w:hAnsiTheme="minorHAnsi" w:cstheme="minorHAnsi"/>
          <w:sz w:val="22"/>
          <w:szCs w:val="22"/>
          <w:lang w:val="en-GB"/>
        </w:rPr>
      </w:pPr>
      <w:r w:rsidRPr="00912EDB">
        <w:rPr>
          <w:rFonts w:asciiTheme="minorHAnsi" w:hAnsiTheme="minorHAnsi" w:cstheme="minorHAnsi"/>
          <w:sz w:val="22"/>
          <w:szCs w:val="22"/>
          <w:lang w:val="en-GB"/>
        </w:rPr>
        <w:t>Mainstreaming CCA into the 4</w:t>
      </w:r>
      <w:r w:rsidRPr="00912EDB">
        <w:rPr>
          <w:rFonts w:asciiTheme="minorHAnsi" w:hAnsiTheme="minorHAnsi" w:cstheme="minorHAnsi"/>
          <w:sz w:val="22"/>
          <w:szCs w:val="22"/>
          <w:vertAlign w:val="superscript"/>
          <w:lang w:val="en-GB"/>
        </w:rPr>
        <w:t>th</w:t>
      </w:r>
      <w:r w:rsidRPr="00912EDB">
        <w:rPr>
          <w:rFonts w:asciiTheme="minorHAnsi" w:hAnsiTheme="minorHAnsi" w:cstheme="minorHAnsi"/>
          <w:sz w:val="22"/>
          <w:szCs w:val="22"/>
          <w:lang w:val="en-GB"/>
        </w:rPr>
        <w:t xml:space="preserve"> generation of PDCs and subsequent PAIs will require additional funding, at least consulting time, and it is unlikely that Planning staff would be able or have the resources </w:t>
      </w:r>
      <w:r w:rsidR="00ED79C9" w:rsidRPr="00912EDB">
        <w:rPr>
          <w:rFonts w:asciiTheme="minorHAnsi" w:hAnsiTheme="minorHAnsi" w:cstheme="minorHAnsi"/>
          <w:sz w:val="22"/>
          <w:szCs w:val="22"/>
          <w:lang w:val="en-GB"/>
        </w:rPr>
        <w:t>to mainstream CCA by itself. Interviews indicated that this is possible with a proactive Planning Unit Chief and/or an informed mayor. Sources from umbrella organisation</w:t>
      </w:r>
      <w:r w:rsidR="00303550" w:rsidRPr="00912EDB">
        <w:rPr>
          <w:rFonts w:asciiTheme="minorHAnsi" w:hAnsiTheme="minorHAnsi" w:cstheme="minorHAnsi"/>
          <w:sz w:val="22"/>
          <w:szCs w:val="22"/>
          <w:lang w:val="en-GB"/>
        </w:rPr>
        <w:t>s</w:t>
      </w:r>
      <w:r w:rsidR="00ED79C9" w:rsidRPr="00912EDB">
        <w:rPr>
          <w:rFonts w:asciiTheme="minorHAnsi" w:hAnsiTheme="minorHAnsi" w:cstheme="minorHAnsi"/>
          <w:sz w:val="22"/>
          <w:szCs w:val="22"/>
          <w:lang w:val="en-GB"/>
        </w:rPr>
        <w:t xml:space="preserve"> </w:t>
      </w:r>
      <w:r w:rsidR="00303550" w:rsidRPr="00912EDB">
        <w:rPr>
          <w:rFonts w:asciiTheme="minorHAnsi" w:hAnsiTheme="minorHAnsi" w:cstheme="minorHAnsi"/>
          <w:sz w:val="22"/>
          <w:szCs w:val="22"/>
          <w:lang w:val="en-GB"/>
        </w:rPr>
        <w:t xml:space="preserve">showed </w:t>
      </w:r>
      <w:r w:rsidR="00ED79C9" w:rsidRPr="00912EDB">
        <w:rPr>
          <w:rFonts w:asciiTheme="minorHAnsi" w:hAnsiTheme="minorHAnsi" w:cstheme="minorHAnsi"/>
          <w:sz w:val="22"/>
          <w:szCs w:val="22"/>
          <w:lang w:val="en-GB"/>
        </w:rPr>
        <w:t xml:space="preserve">that project ideas coming to them can be traced back near exclusively </w:t>
      </w:r>
      <w:r w:rsidR="00303550" w:rsidRPr="00912EDB">
        <w:rPr>
          <w:rFonts w:asciiTheme="minorHAnsi" w:hAnsiTheme="minorHAnsi" w:cstheme="minorHAnsi"/>
          <w:sz w:val="22"/>
          <w:szCs w:val="22"/>
          <w:lang w:val="en-GB"/>
        </w:rPr>
        <w:t>to t</w:t>
      </w:r>
      <w:r w:rsidR="00ED79C9" w:rsidRPr="00912EDB">
        <w:rPr>
          <w:rFonts w:asciiTheme="minorHAnsi" w:hAnsiTheme="minorHAnsi" w:cstheme="minorHAnsi"/>
          <w:sz w:val="22"/>
          <w:szCs w:val="22"/>
          <w:lang w:val="en-GB"/>
        </w:rPr>
        <w:t>hese stakeholders.</w:t>
      </w:r>
    </w:p>
    <w:p w14:paraId="0958D004" w14:textId="5B402CE7" w:rsidR="00E709B8" w:rsidRPr="00912EDB" w:rsidRDefault="00E709B8" w:rsidP="00E709B8">
      <w:pPr>
        <w:spacing w:before="120" w:line="276" w:lineRule="auto"/>
        <w:jc w:val="both"/>
        <w:rPr>
          <w:rFonts w:asciiTheme="minorHAnsi" w:hAnsiTheme="minorHAnsi" w:cstheme="minorHAnsi"/>
          <w:sz w:val="22"/>
          <w:szCs w:val="22"/>
          <w:lang w:val="en-GB"/>
        </w:rPr>
      </w:pPr>
      <w:r w:rsidRPr="00912EDB">
        <w:rPr>
          <w:rFonts w:asciiTheme="minorHAnsi" w:hAnsiTheme="minorHAnsi" w:cstheme="minorHAnsi"/>
          <w:sz w:val="22"/>
          <w:szCs w:val="22"/>
          <w:lang w:val="en-GB"/>
        </w:rPr>
        <w:t>Finally, by sensitising parliamentarians, the project also increased awareness of key decision</w:t>
      </w:r>
      <w:r w:rsidR="00940CBE" w:rsidRPr="00912EDB">
        <w:rPr>
          <w:rFonts w:asciiTheme="minorHAnsi" w:hAnsiTheme="minorHAnsi" w:cstheme="minorHAnsi"/>
          <w:sz w:val="22"/>
          <w:szCs w:val="22"/>
          <w:lang w:val="en-GB"/>
        </w:rPr>
        <w:t>-</w:t>
      </w:r>
      <w:r w:rsidRPr="00912EDB">
        <w:rPr>
          <w:rFonts w:asciiTheme="minorHAnsi" w:hAnsiTheme="minorHAnsi" w:cstheme="minorHAnsi"/>
          <w:sz w:val="22"/>
          <w:szCs w:val="22"/>
          <w:lang w:val="en-GB"/>
        </w:rPr>
        <w:t xml:space="preserve">makers, lowering the risks from disassociating CCA and economic development through Government action. </w:t>
      </w:r>
    </w:p>
    <w:p w14:paraId="52140483" w14:textId="2F30D43D" w:rsidR="00FA2F6B" w:rsidRPr="00BF3F8E" w:rsidRDefault="00FA2F6B" w:rsidP="00ED79C9">
      <w:pPr>
        <w:spacing w:before="120" w:line="276" w:lineRule="auto"/>
        <w:jc w:val="both"/>
        <w:rPr>
          <w:rFonts w:asciiTheme="minorHAnsi" w:hAnsiTheme="minorHAnsi" w:cstheme="minorHAnsi"/>
          <w:lang w:val="en-GB"/>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263"/>
      </w:tblGrid>
      <w:tr w:rsidR="00A96548" w:rsidRPr="00BF3F8E" w14:paraId="02CE2CE9" w14:textId="77777777" w:rsidTr="00830144">
        <w:trPr>
          <w:jc w:val="center"/>
        </w:trPr>
        <w:tc>
          <w:tcPr>
            <w:tcW w:w="5954" w:type="dxa"/>
            <w:tcBorders>
              <w:bottom w:val="single" w:sz="4" w:space="0" w:color="auto"/>
            </w:tcBorders>
            <w:shd w:val="clear" w:color="auto" w:fill="1F3864" w:themeFill="accent5" w:themeFillShade="80"/>
          </w:tcPr>
          <w:p w14:paraId="5FB7D5AC" w14:textId="77777777" w:rsidR="00A96548" w:rsidRPr="00BF3F8E" w:rsidRDefault="00A96548" w:rsidP="00C1650E">
            <w:pPr>
              <w:keepNext/>
              <w:keepLines/>
              <w:ind w:left="166" w:right="170" w:hanging="30"/>
              <w:rPr>
                <w:rFonts w:asciiTheme="minorHAnsi" w:hAnsiTheme="minorHAnsi" w:cstheme="minorHAnsi"/>
                <w:color w:val="FFFFFF" w:themeColor="background1"/>
                <w:sz w:val="20"/>
                <w:szCs w:val="20"/>
                <w:lang w:val="en-GB"/>
              </w:rPr>
            </w:pPr>
            <w:r w:rsidRPr="00BF3F8E">
              <w:rPr>
                <w:rFonts w:asciiTheme="minorHAnsi" w:hAnsiTheme="minorHAnsi" w:cstheme="minorHAnsi"/>
                <w:color w:val="FFFFFF" w:themeColor="background1"/>
                <w:sz w:val="20"/>
                <w:szCs w:val="20"/>
                <w:lang w:val="en-GB"/>
              </w:rPr>
              <w:lastRenderedPageBreak/>
              <w:t>Assessment of Outcomes</w:t>
            </w:r>
          </w:p>
        </w:tc>
        <w:tc>
          <w:tcPr>
            <w:tcW w:w="2263" w:type="dxa"/>
            <w:shd w:val="clear" w:color="auto" w:fill="1F3864" w:themeFill="accent5" w:themeFillShade="80"/>
          </w:tcPr>
          <w:p w14:paraId="2A8D1E3F" w14:textId="77777777" w:rsidR="00A96548" w:rsidRPr="00BF3F8E" w:rsidRDefault="00A96548" w:rsidP="00830144">
            <w:pPr>
              <w:keepNext/>
              <w:ind w:left="-103" w:right="-112"/>
              <w:jc w:val="center"/>
              <w:rPr>
                <w:rFonts w:asciiTheme="minorHAnsi" w:hAnsiTheme="minorHAnsi" w:cstheme="minorHAnsi"/>
                <w:color w:val="000000"/>
                <w:sz w:val="20"/>
                <w:szCs w:val="20"/>
                <w:lang w:val="en-GB"/>
              </w:rPr>
            </w:pPr>
            <w:r w:rsidRPr="00BF3F8E">
              <w:rPr>
                <w:rFonts w:asciiTheme="minorHAnsi" w:hAnsiTheme="minorHAnsi" w:cstheme="minorHAnsi"/>
                <w:color w:val="FFFFFF" w:themeColor="background1"/>
                <w:sz w:val="20"/>
                <w:szCs w:val="20"/>
                <w:lang w:val="en-GB"/>
              </w:rPr>
              <w:t>Rating</w:t>
            </w:r>
          </w:p>
        </w:tc>
      </w:tr>
      <w:tr w:rsidR="00A96548" w:rsidRPr="00BF3F8E" w14:paraId="335F9BE5" w14:textId="77777777" w:rsidTr="00830144">
        <w:trPr>
          <w:jc w:val="center"/>
        </w:trPr>
        <w:tc>
          <w:tcPr>
            <w:tcW w:w="5954" w:type="dxa"/>
            <w:shd w:val="clear" w:color="auto" w:fill="D9E2F3" w:themeFill="accent5" w:themeFillTint="33"/>
            <w:vAlign w:val="center"/>
          </w:tcPr>
          <w:p w14:paraId="3A9D87D7" w14:textId="75360604" w:rsidR="00A96548" w:rsidRPr="00BF3F8E" w:rsidRDefault="00A96548" w:rsidP="00830144">
            <w:pPr>
              <w:keepNext/>
              <w:ind w:left="166" w:right="170"/>
              <w:rPr>
                <w:rFonts w:asciiTheme="minorHAnsi" w:hAnsiTheme="minorHAnsi" w:cstheme="minorHAnsi"/>
                <w:b/>
                <w:i/>
                <w:lang w:val="en-GB"/>
              </w:rPr>
            </w:pPr>
            <w:r w:rsidRPr="00BF3F8E">
              <w:rPr>
                <w:rFonts w:asciiTheme="minorHAnsi" w:hAnsiTheme="minorHAnsi" w:cstheme="minorHAnsi"/>
                <w:b/>
                <w:i/>
                <w:lang w:val="en-GB"/>
              </w:rPr>
              <w:t>Financial resources</w:t>
            </w:r>
          </w:p>
        </w:tc>
        <w:tc>
          <w:tcPr>
            <w:tcW w:w="2263" w:type="dxa"/>
            <w:vAlign w:val="center"/>
          </w:tcPr>
          <w:p w14:paraId="4871087E" w14:textId="278E3DF5" w:rsidR="00A96548" w:rsidRPr="00BF3F8E" w:rsidRDefault="00A96548" w:rsidP="00830144">
            <w:pPr>
              <w:keepNext/>
              <w:ind w:left="-117" w:right="-117"/>
              <w:jc w:val="center"/>
              <w:rPr>
                <w:rFonts w:asciiTheme="minorHAnsi" w:hAnsiTheme="minorHAnsi" w:cstheme="minorHAnsi"/>
                <w:color w:val="000000"/>
                <w:sz w:val="20"/>
                <w:szCs w:val="20"/>
                <w:lang w:val="en-GB"/>
              </w:rPr>
            </w:pPr>
            <w:r w:rsidRPr="00BF3F8E">
              <w:rPr>
                <w:rFonts w:asciiTheme="minorHAnsi" w:hAnsiTheme="minorHAnsi" w:cstheme="minorHAnsi"/>
                <w:color w:val="000000"/>
                <w:sz w:val="20"/>
                <w:szCs w:val="20"/>
                <w:lang w:val="en-GB"/>
              </w:rPr>
              <w:t>M</w:t>
            </w:r>
            <w:r w:rsidR="00E709B8">
              <w:rPr>
                <w:rFonts w:asciiTheme="minorHAnsi" w:hAnsiTheme="minorHAnsi" w:cstheme="minorHAnsi"/>
                <w:color w:val="000000"/>
                <w:sz w:val="20"/>
                <w:szCs w:val="20"/>
                <w:lang w:val="en-GB"/>
              </w:rPr>
              <w:t>L</w:t>
            </w:r>
          </w:p>
        </w:tc>
      </w:tr>
      <w:tr w:rsidR="00A96548" w:rsidRPr="00BF3F8E" w14:paraId="7190D0EE" w14:textId="77777777" w:rsidTr="00830144">
        <w:trPr>
          <w:jc w:val="center"/>
        </w:trPr>
        <w:tc>
          <w:tcPr>
            <w:tcW w:w="5954" w:type="dxa"/>
            <w:shd w:val="clear" w:color="auto" w:fill="D9E2F3" w:themeFill="accent5" w:themeFillTint="33"/>
            <w:vAlign w:val="center"/>
          </w:tcPr>
          <w:p w14:paraId="75EC7D06" w14:textId="20AF1791" w:rsidR="00A96548" w:rsidRPr="00BF3F8E" w:rsidRDefault="00A96548" w:rsidP="00830144">
            <w:pPr>
              <w:keepNext/>
              <w:ind w:left="166" w:right="170"/>
              <w:rPr>
                <w:rFonts w:asciiTheme="minorHAnsi" w:hAnsiTheme="minorHAnsi" w:cstheme="minorHAnsi"/>
                <w:b/>
                <w:i/>
                <w:lang w:val="en-GB"/>
              </w:rPr>
            </w:pPr>
            <w:r w:rsidRPr="00BF3F8E">
              <w:rPr>
                <w:rFonts w:asciiTheme="minorHAnsi" w:hAnsiTheme="minorHAnsi" w:cstheme="minorHAnsi"/>
                <w:b/>
                <w:i/>
                <w:lang w:val="en-GB"/>
              </w:rPr>
              <w:t>Socio-political</w:t>
            </w:r>
          </w:p>
        </w:tc>
        <w:tc>
          <w:tcPr>
            <w:tcW w:w="2263" w:type="dxa"/>
            <w:vAlign w:val="center"/>
          </w:tcPr>
          <w:p w14:paraId="0C855169" w14:textId="49D7E029" w:rsidR="00A96548" w:rsidRPr="00BF3F8E" w:rsidRDefault="00E24814" w:rsidP="00830144">
            <w:pPr>
              <w:keepNext/>
              <w:ind w:left="-117" w:right="-117"/>
              <w:jc w:val="cente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L</w:t>
            </w:r>
          </w:p>
        </w:tc>
      </w:tr>
      <w:tr w:rsidR="00A96548" w:rsidRPr="00E621F6" w14:paraId="02EFA2D2" w14:textId="77777777" w:rsidTr="00830144">
        <w:trPr>
          <w:jc w:val="center"/>
        </w:trPr>
        <w:tc>
          <w:tcPr>
            <w:tcW w:w="5954" w:type="dxa"/>
            <w:shd w:val="clear" w:color="auto" w:fill="D9E2F3" w:themeFill="accent5" w:themeFillTint="33"/>
            <w:vAlign w:val="center"/>
          </w:tcPr>
          <w:p w14:paraId="5BAC259B" w14:textId="59EEBB56" w:rsidR="00A96548" w:rsidRPr="00BF3F8E" w:rsidRDefault="00A96548" w:rsidP="00830144">
            <w:pPr>
              <w:keepNext/>
              <w:ind w:left="166" w:right="170"/>
              <w:rPr>
                <w:rFonts w:asciiTheme="minorHAnsi" w:hAnsiTheme="minorHAnsi" w:cstheme="minorHAnsi"/>
                <w:b/>
                <w:i/>
                <w:lang w:val="en-GB"/>
              </w:rPr>
            </w:pPr>
            <w:r w:rsidRPr="00BF3F8E">
              <w:rPr>
                <w:rFonts w:asciiTheme="minorHAnsi" w:hAnsiTheme="minorHAnsi" w:cstheme="minorHAnsi"/>
                <w:b/>
                <w:i/>
                <w:lang w:val="en-GB"/>
              </w:rPr>
              <w:t>Institutional framework and governance</w:t>
            </w:r>
          </w:p>
        </w:tc>
        <w:tc>
          <w:tcPr>
            <w:tcW w:w="2263" w:type="dxa"/>
            <w:vAlign w:val="center"/>
          </w:tcPr>
          <w:p w14:paraId="762BA1EB" w14:textId="1B71D679" w:rsidR="00A96548" w:rsidRPr="00BF3F8E" w:rsidRDefault="00A96548" w:rsidP="00E24814">
            <w:pPr>
              <w:keepNext/>
              <w:ind w:left="-117" w:right="-117"/>
              <w:jc w:val="center"/>
              <w:rPr>
                <w:rFonts w:asciiTheme="minorHAnsi" w:hAnsiTheme="minorHAnsi" w:cstheme="minorHAnsi"/>
                <w:color w:val="000000"/>
                <w:sz w:val="20"/>
                <w:szCs w:val="20"/>
                <w:lang w:val="en-GB"/>
              </w:rPr>
            </w:pPr>
            <w:r w:rsidRPr="00BF3F8E">
              <w:rPr>
                <w:rFonts w:asciiTheme="minorHAnsi" w:hAnsiTheme="minorHAnsi" w:cstheme="minorHAnsi"/>
                <w:color w:val="000000"/>
                <w:sz w:val="20"/>
                <w:szCs w:val="20"/>
                <w:lang w:val="en-GB"/>
              </w:rPr>
              <w:t>L</w:t>
            </w:r>
          </w:p>
        </w:tc>
      </w:tr>
      <w:tr w:rsidR="00A96548" w:rsidRPr="00BF3F8E" w14:paraId="31FE4533" w14:textId="77777777" w:rsidTr="00830144">
        <w:trPr>
          <w:jc w:val="center"/>
        </w:trPr>
        <w:tc>
          <w:tcPr>
            <w:tcW w:w="5954" w:type="dxa"/>
            <w:shd w:val="clear" w:color="auto" w:fill="D9E2F3" w:themeFill="accent5" w:themeFillTint="33"/>
            <w:vAlign w:val="center"/>
          </w:tcPr>
          <w:p w14:paraId="3E45FBE0" w14:textId="73B9AEE6" w:rsidR="00A96548" w:rsidRPr="00BF3F8E" w:rsidRDefault="00A96548" w:rsidP="00830144">
            <w:pPr>
              <w:keepNext/>
              <w:ind w:left="166" w:right="170"/>
              <w:rPr>
                <w:rFonts w:asciiTheme="minorHAnsi" w:hAnsiTheme="minorHAnsi" w:cstheme="minorHAnsi"/>
                <w:b/>
                <w:i/>
                <w:lang w:val="en-GB"/>
              </w:rPr>
            </w:pPr>
            <w:r w:rsidRPr="00BF3F8E">
              <w:rPr>
                <w:rFonts w:asciiTheme="minorHAnsi" w:hAnsiTheme="minorHAnsi" w:cstheme="minorHAnsi"/>
                <w:b/>
                <w:i/>
                <w:lang w:val="en-GB"/>
              </w:rPr>
              <w:t>Environmental</w:t>
            </w:r>
          </w:p>
        </w:tc>
        <w:tc>
          <w:tcPr>
            <w:tcW w:w="2263" w:type="dxa"/>
            <w:vAlign w:val="center"/>
          </w:tcPr>
          <w:p w14:paraId="1DDC92F3" w14:textId="14B059BF" w:rsidR="00A96548" w:rsidRPr="00BF3F8E" w:rsidRDefault="00A96548" w:rsidP="00830144">
            <w:pPr>
              <w:keepNext/>
              <w:ind w:left="-117" w:right="-117"/>
              <w:jc w:val="center"/>
              <w:rPr>
                <w:rFonts w:asciiTheme="minorHAnsi" w:hAnsiTheme="minorHAnsi" w:cstheme="minorHAnsi"/>
                <w:color w:val="000000"/>
                <w:sz w:val="20"/>
                <w:szCs w:val="20"/>
                <w:lang w:val="en-GB"/>
              </w:rPr>
            </w:pPr>
            <w:r w:rsidRPr="00BF3F8E">
              <w:rPr>
                <w:rFonts w:asciiTheme="minorHAnsi" w:hAnsiTheme="minorHAnsi" w:cstheme="minorHAnsi"/>
                <w:color w:val="000000"/>
                <w:sz w:val="20"/>
                <w:szCs w:val="20"/>
                <w:lang w:val="en-GB"/>
              </w:rPr>
              <w:t>L</w:t>
            </w:r>
          </w:p>
        </w:tc>
      </w:tr>
      <w:tr w:rsidR="00A96548" w:rsidRPr="00BF3F8E" w14:paraId="0FD60650" w14:textId="77777777" w:rsidTr="00830144">
        <w:trPr>
          <w:jc w:val="center"/>
        </w:trPr>
        <w:tc>
          <w:tcPr>
            <w:tcW w:w="5954" w:type="dxa"/>
            <w:shd w:val="clear" w:color="auto" w:fill="D9E2F3" w:themeFill="accent5" w:themeFillTint="33"/>
            <w:vAlign w:val="center"/>
          </w:tcPr>
          <w:p w14:paraId="5F86E791" w14:textId="48A6ACD1" w:rsidR="00A96548" w:rsidRPr="00BF3F8E" w:rsidRDefault="00A96548" w:rsidP="00830144">
            <w:pPr>
              <w:keepNext/>
              <w:ind w:left="166" w:right="170"/>
              <w:rPr>
                <w:rFonts w:asciiTheme="minorHAnsi" w:hAnsiTheme="minorHAnsi" w:cstheme="minorHAnsi"/>
                <w:b/>
                <w:i/>
                <w:lang w:val="en-GB"/>
              </w:rPr>
            </w:pPr>
            <w:r w:rsidRPr="00BF3F8E">
              <w:rPr>
                <w:rFonts w:asciiTheme="minorHAnsi" w:hAnsiTheme="minorHAnsi" w:cstheme="minorHAnsi"/>
                <w:b/>
                <w:i/>
                <w:lang w:val="en-GB"/>
              </w:rPr>
              <w:t>Overall Likelihood of Sustainability</w:t>
            </w:r>
          </w:p>
        </w:tc>
        <w:tc>
          <w:tcPr>
            <w:tcW w:w="2263" w:type="dxa"/>
            <w:vAlign w:val="center"/>
          </w:tcPr>
          <w:p w14:paraId="556E9EFC" w14:textId="16EBA3AB" w:rsidR="00A96548" w:rsidRPr="00BF3F8E" w:rsidRDefault="00A96548" w:rsidP="00830144">
            <w:pPr>
              <w:keepNext/>
              <w:ind w:left="-117" w:right="-117"/>
              <w:jc w:val="center"/>
              <w:rPr>
                <w:rFonts w:asciiTheme="minorHAnsi" w:hAnsiTheme="minorHAnsi" w:cstheme="minorHAnsi"/>
                <w:color w:val="000000"/>
                <w:sz w:val="20"/>
                <w:szCs w:val="20"/>
                <w:lang w:val="en-GB"/>
              </w:rPr>
            </w:pPr>
            <w:r w:rsidRPr="00BF3F8E">
              <w:rPr>
                <w:rFonts w:asciiTheme="minorHAnsi" w:hAnsiTheme="minorHAnsi" w:cstheme="minorHAnsi"/>
                <w:color w:val="000000"/>
                <w:sz w:val="20"/>
                <w:szCs w:val="20"/>
                <w:lang w:val="en-GB"/>
              </w:rPr>
              <w:t>L</w:t>
            </w:r>
          </w:p>
        </w:tc>
      </w:tr>
    </w:tbl>
    <w:p w14:paraId="02B195F7" w14:textId="01A283AB" w:rsidR="00A96548" w:rsidRPr="00BF3F8E" w:rsidRDefault="00A96548" w:rsidP="00BC25A5">
      <w:pPr>
        <w:pStyle w:val="Lgende"/>
        <w:keepNext/>
        <w:keepLines/>
        <w:spacing w:before="120"/>
        <w:jc w:val="center"/>
        <w:rPr>
          <w:rFonts w:asciiTheme="minorHAnsi" w:hAnsiTheme="minorHAnsi" w:cstheme="minorHAnsi"/>
          <w:lang w:val="en-GB"/>
        </w:rPr>
      </w:pPr>
      <w:bookmarkStart w:id="186" w:name="_Toc89122830"/>
      <w:r w:rsidRPr="00BF3F8E">
        <w:rPr>
          <w:rFonts w:asciiTheme="minorHAnsi" w:hAnsiTheme="minorHAnsi" w:cstheme="minorHAnsi"/>
          <w:lang w:val="en-GB"/>
        </w:rPr>
        <w:t xml:space="preserve">Table </w:t>
      </w:r>
      <w:r w:rsidRPr="00BF3F8E">
        <w:rPr>
          <w:rFonts w:asciiTheme="minorHAnsi" w:hAnsiTheme="minorHAnsi" w:cstheme="minorHAnsi"/>
          <w:lang w:val="en-GB"/>
        </w:rPr>
        <w:fldChar w:fldCharType="begin"/>
      </w:r>
      <w:r w:rsidRPr="00BF3F8E">
        <w:rPr>
          <w:rFonts w:asciiTheme="minorHAnsi" w:hAnsiTheme="minorHAnsi" w:cstheme="minorHAnsi"/>
          <w:lang w:val="en-GB"/>
        </w:rPr>
        <w:instrText xml:space="preserve"> SEQ Table \* ARABIC </w:instrText>
      </w:r>
      <w:r w:rsidRPr="00BF3F8E">
        <w:rPr>
          <w:rFonts w:asciiTheme="minorHAnsi" w:hAnsiTheme="minorHAnsi" w:cstheme="minorHAnsi"/>
          <w:lang w:val="en-GB"/>
        </w:rPr>
        <w:fldChar w:fldCharType="separate"/>
      </w:r>
      <w:r w:rsidR="00BE4BFA">
        <w:rPr>
          <w:rFonts w:asciiTheme="minorHAnsi" w:hAnsiTheme="minorHAnsi" w:cstheme="minorHAnsi"/>
          <w:noProof/>
          <w:lang w:val="en-GB"/>
        </w:rPr>
        <w:t>12</w:t>
      </w:r>
      <w:r w:rsidRPr="00BF3F8E">
        <w:rPr>
          <w:rFonts w:asciiTheme="minorHAnsi" w:hAnsiTheme="minorHAnsi" w:cstheme="minorHAnsi"/>
          <w:lang w:val="en-GB"/>
        </w:rPr>
        <w:fldChar w:fldCharType="end"/>
      </w:r>
      <w:r w:rsidRPr="00BF3F8E">
        <w:rPr>
          <w:rFonts w:asciiTheme="minorHAnsi" w:hAnsiTheme="minorHAnsi" w:cstheme="minorHAnsi"/>
          <w:lang w:val="en-GB"/>
        </w:rPr>
        <w:t>: Sustainability Rating Scale</w:t>
      </w:r>
      <w:bookmarkEnd w:id="186"/>
    </w:p>
    <w:p w14:paraId="4924F7A1" w14:textId="77777777" w:rsidR="00E16638" w:rsidRPr="00BF3F8E" w:rsidRDefault="00E16638" w:rsidP="00E16638">
      <w:pPr>
        <w:shd w:val="clear" w:color="auto" w:fill="FFFFFF"/>
        <w:spacing w:before="120" w:line="276" w:lineRule="auto"/>
        <w:rPr>
          <w:rFonts w:asciiTheme="minorHAnsi" w:hAnsiTheme="minorHAnsi" w:cstheme="minorHAnsi"/>
          <w:lang w:val="en-GB" w:eastAsia="fr-BE"/>
        </w:rPr>
      </w:pPr>
    </w:p>
    <w:p w14:paraId="2A3CC67D" w14:textId="4FEA642C" w:rsidR="00E16638" w:rsidRPr="00BF3F8E" w:rsidRDefault="00E16638" w:rsidP="00E16638">
      <w:pPr>
        <w:pStyle w:val="Titre3"/>
        <w:spacing w:before="120" w:after="120" w:line="276" w:lineRule="auto"/>
        <w:ind w:left="547" w:hanging="567"/>
        <w:rPr>
          <w:rFonts w:asciiTheme="minorHAnsi" w:hAnsiTheme="minorHAnsi" w:cstheme="minorHAnsi"/>
          <w:lang w:val="en-GB"/>
        </w:rPr>
      </w:pPr>
      <w:r>
        <w:rPr>
          <w:rFonts w:asciiTheme="minorHAnsi" w:hAnsiTheme="minorHAnsi" w:cstheme="minorHAnsi"/>
          <w:lang w:val="en-GB"/>
        </w:rPr>
        <w:t xml:space="preserve"> </w:t>
      </w:r>
      <w:bookmarkStart w:id="187" w:name="_Toc88033924"/>
      <w:bookmarkStart w:id="188" w:name="_Toc89122808"/>
      <w:r w:rsidRPr="00BF3F8E">
        <w:rPr>
          <w:rFonts w:asciiTheme="minorHAnsi" w:hAnsiTheme="minorHAnsi" w:cstheme="minorHAnsi"/>
          <w:lang w:val="en-GB"/>
        </w:rPr>
        <w:t>G</w:t>
      </w:r>
      <w:r>
        <w:rPr>
          <w:rFonts w:asciiTheme="minorHAnsi" w:hAnsiTheme="minorHAnsi" w:cstheme="minorHAnsi"/>
          <w:lang w:val="en-GB"/>
        </w:rPr>
        <w:t>CF</w:t>
      </w:r>
      <w:r w:rsidRPr="00BF3F8E">
        <w:rPr>
          <w:rFonts w:asciiTheme="minorHAnsi" w:hAnsiTheme="minorHAnsi" w:cstheme="minorHAnsi"/>
          <w:lang w:val="en-GB"/>
        </w:rPr>
        <w:t xml:space="preserve"> Additionality</w:t>
      </w:r>
      <w:bookmarkEnd w:id="187"/>
      <w:bookmarkEnd w:id="188"/>
    </w:p>
    <w:p w14:paraId="78976B92" w14:textId="77777777" w:rsidR="00E16638" w:rsidRPr="00912EDB" w:rsidRDefault="00E16638" w:rsidP="00E16638">
      <w:pPr>
        <w:spacing w:before="120" w:line="276" w:lineRule="auto"/>
        <w:jc w:val="both"/>
        <w:rPr>
          <w:rFonts w:asciiTheme="minorHAnsi" w:hAnsiTheme="minorHAnsi" w:cstheme="minorHAnsi"/>
          <w:sz w:val="22"/>
          <w:szCs w:val="22"/>
          <w:lang w:val="en-GB"/>
        </w:rPr>
      </w:pPr>
      <w:r w:rsidRPr="00912EDB">
        <w:rPr>
          <w:rFonts w:asciiTheme="minorHAnsi" w:hAnsiTheme="minorHAnsi" w:cstheme="minorHAnsi"/>
          <w:sz w:val="22"/>
          <w:szCs w:val="22"/>
          <w:lang w:val="en-GB"/>
        </w:rPr>
        <w:t>Key to GCF’s funding mechanism is the need to avoid duplication and overlapping with Government responsibilities.</w:t>
      </w:r>
    </w:p>
    <w:p w14:paraId="6406A8C9" w14:textId="77777777" w:rsidR="00E16638" w:rsidRPr="00912EDB" w:rsidRDefault="00E16638" w:rsidP="00E16638">
      <w:pPr>
        <w:spacing w:before="120" w:line="276" w:lineRule="auto"/>
        <w:jc w:val="both"/>
        <w:rPr>
          <w:rFonts w:asciiTheme="minorHAnsi" w:hAnsiTheme="minorHAnsi" w:cstheme="minorHAnsi"/>
          <w:sz w:val="22"/>
          <w:szCs w:val="22"/>
          <w:lang w:val="en-GB"/>
        </w:rPr>
      </w:pPr>
      <w:r w:rsidRPr="00912EDB">
        <w:rPr>
          <w:rFonts w:asciiTheme="minorHAnsi" w:hAnsiTheme="minorHAnsi" w:cstheme="minorHAnsi"/>
          <w:sz w:val="22"/>
          <w:szCs w:val="22"/>
          <w:lang w:val="en-GB"/>
        </w:rPr>
        <w:t>The project proposal does not provide any information on GCF value addition within its Readiness Programme.</w:t>
      </w:r>
    </w:p>
    <w:p w14:paraId="6E8624D2" w14:textId="030B251A" w:rsidR="00E16638" w:rsidRPr="00912EDB" w:rsidRDefault="00E16638" w:rsidP="00E16638">
      <w:pPr>
        <w:spacing w:before="120" w:line="276" w:lineRule="auto"/>
        <w:jc w:val="both"/>
        <w:rPr>
          <w:rFonts w:asciiTheme="minorHAnsi" w:hAnsiTheme="minorHAnsi" w:cstheme="minorHAnsi"/>
          <w:sz w:val="22"/>
          <w:szCs w:val="22"/>
          <w:lang w:val="en-GB"/>
        </w:rPr>
      </w:pPr>
      <w:r w:rsidRPr="00912EDB">
        <w:rPr>
          <w:rFonts w:asciiTheme="minorHAnsi" w:hAnsiTheme="minorHAnsi" w:cstheme="minorHAnsi"/>
          <w:sz w:val="22"/>
          <w:szCs w:val="22"/>
          <w:lang w:val="en-GB"/>
        </w:rPr>
        <w:t>It is therefore assumed that this project provides extra support to the Government in capacity building and institutional strengthening, in areas where it has insufficient expertise in areas that are not covered by other donors.</w:t>
      </w:r>
    </w:p>
    <w:p w14:paraId="2B3F8B85" w14:textId="61639E5A" w:rsidR="00E16638" w:rsidRPr="00912EDB" w:rsidRDefault="00E16638" w:rsidP="00E16638">
      <w:pPr>
        <w:spacing w:before="120" w:line="276" w:lineRule="auto"/>
        <w:jc w:val="both"/>
        <w:rPr>
          <w:rFonts w:asciiTheme="minorHAnsi" w:hAnsiTheme="minorHAnsi" w:cstheme="minorHAnsi"/>
          <w:sz w:val="22"/>
          <w:szCs w:val="22"/>
          <w:lang w:val="en-GB"/>
        </w:rPr>
      </w:pPr>
      <w:r w:rsidRPr="00912EDB">
        <w:rPr>
          <w:rFonts w:asciiTheme="minorHAnsi" w:hAnsiTheme="minorHAnsi" w:cstheme="minorHAnsi"/>
          <w:sz w:val="22"/>
          <w:szCs w:val="22"/>
          <w:lang w:val="en-GB"/>
        </w:rPr>
        <w:t xml:space="preserve">With the PAS PNA, this was not entirely true with </w:t>
      </w:r>
      <w:r w:rsidR="00F5737A">
        <w:rPr>
          <w:rFonts w:asciiTheme="minorHAnsi" w:hAnsiTheme="minorHAnsi" w:cstheme="minorHAnsi"/>
          <w:sz w:val="22"/>
          <w:szCs w:val="22"/>
          <w:lang w:val="en-GB"/>
        </w:rPr>
        <w:t xml:space="preserve">very </w:t>
      </w:r>
      <w:r w:rsidRPr="00912EDB">
        <w:rPr>
          <w:rFonts w:asciiTheme="minorHAnsi" w:hAnsiTheme="minorHAnsi" w:cstheme="minorHAnsi"/>
          <w:sz w:val="22"/>
          <w:szCs w:val="22"/>
          <w:lang w:val="en-GB"/>
        </w:rPr>
        <w:t>similar activities. However, the GIZ-funded project was by no means sufficiently funded to cover Benin ‘s requirement to ready itself for CCA;</w:t>
      </w:r>
      <w:r w:rsidR="00F5737A">
        <w:rPr>
          <w:rFonts w:asciiTheme="minorHAnsi" w:hAnsiTheme="minorHAnsi" w:cstheme="minorHAnsi"/>
          <w:sz w:val="22"/>
          <w:szCs w:val="22"/>
          <w:lang w:val="en-GB"/>
        </w:rPr>
        <w:t xml:space="preserve"> in fact, the 2 projects had agreed on sharing the financial burden to ready Benin for CCA </w:t>
      </w:r>
      <w:r w:rsidRPr="00912EDB">
        <w:rPr>
          <w:rFonts w:asciiTheme="minorHAnsi" w:hAnsiTheme="minorHAnsi" w:cstheme="minorHAnsi"/>
          <w:sz w:val="22"/>
          <w:szCs w:val="22"/>
          <w:lang w:val="en-GB"/>
        </w:rPr>
        <w:t>from day one in th</w:t>
      </w:r>
      <w:r w:rsidR="00F5737A">
        <w:rPr>
          <w:rFonts w:asciiTheme="minorHAnsi" w:hAnsiTheme="minorHAnsi" w:cstheme="minorHAnsi"/>
          <w:sz w:val="22"/>
          <w:szCs w:val="22"/>
          <w:lang w:val="en-GB"/>
        </w:rPr>
        <w:t>e</w:t>
      </w:r>
      <w:r w:rsidRPr="00912EDB">
        <w:rPr>
          <w:rFonts w:asciiTheme="minorHAnsi" w:hAnsiTheme="minorHAnsi" w:cstheme="minorHAnsi"/>
          <w:sz w:val="22"/>
          <w:szCs w:val="22"/>
          <w:lang w:val="en-GB"/>
        </w:rPr>
        <w:t xml:space="preserve"> project formulation process.</w:t>
      </w:r>
    </w:p>
    <w:p w14:paraId="3FD83147" w14:textId="66094C83" w:rsidR="00E16638" w:rsidRPr="00912EDB" w:rsidRDefault="00E16638" w:rsidP="00E16638">
      <w:pPr>
        <w:spacing w:before="120" w:line="276" w:lineRule="auto"/>
        <w:jc w:val="both"/>
        <w:rPr>
          <w:rFonts w:asciiTheme="minorHAnsi" w:hAnsiTheme="minorHAnsi" w:cstheme="minorHAnsi"/>
          <w:sz w:val="22"/>
          <w:szCs w:val="22"/>
          <w:lang w:val="en-GB"/>
        </w:rPr>
      </w:pPr>
      <w:r w:rsidRPr="00912EDB">
        <w:rPr>
          <w:rFonts w:asciiTheme="minorHAnsi" w:hAnsiTheme="minorHAnsi" w:cstheme="minorHAnsi"/>
          <w:sz w:val="22"/>
          <w:szCs w:val="22"/>
          <w:lang w:val="en-GB"/>
        </w:rPr>
        <w:t xml:space="preserve">DIM was a requirement for project implementation. Interviews have shown it to add little value to NIM. The logic behind that assertion was that the project team under DGEC would have </w:t>
      </w:r>
      <w:proofErr w:type="gramStart"/>
      <w:r w:rsidRPr="00912EDB">
        <w:rPr>
          <w:rFonts w:asciiTheme="minorHAnsi" w:hAnsiTheme="minorHAnsi" w:cstheme="minorHAnsi"/>
          <w:sz w:val="22"/>
          <w:szCs w:val="22"/>
          <w:lang w:val="en-GB"/>
        </w:rPr>
        <w:t>been in charge of</w:t>
      </w:r>
      <w:proofErr w:type="gramEnd"/>
      <w:r w:rsidRPr="00912EDB">
        <w:rPr>
          <w:rFonts w:asciiTheme="minorHAnsi" w:hAnsiTheme="minorHAnsi" w:cstheme="minorHAnsi"/>
          <w:sz w:val="22"/>
          <w:szCs w:val="22"/>
          <w:lang w:val="en-GB"/>
        </w:rPr>
        <w:t xml:space="preserve"> all payment</w:t>
      </w:r>
      <w:r w:rsidR="00940CBE" w:rsidRPr="00912EDB">
        <w:rPr>
          <w:rFonts w:asciiTheme="minorHAnsi" w:hAnsiTheme="minorHAnsi" w:cstheme="minorHAnsi"/>
          <w:sz w:val="22"/>
          <w:szCs w:val="22"/>
          <w:lang w:val="en-GB"/>
        </w:rPr>
        <w:t>s</w:t>
      </w:r>
      <w:r w:rsidRPr="00912EDB">
        <w:rPr>
          <w:rFonts w:asciiTheme="minorHAnsi" w:hAnsiTheme="minorHAnsi" w:cstheme="minorHAnsi"/>
          <w:sz w:val="22"/>
          <w:szCs w:val="22"/>
          <w:lang w:val="en-GB"/>
        </w:rPr>
        <w:t xml:space="preserve"> with </w:t>
      </w:r>
      <w:r w:rsidRPr="00912EDB">
        <w:rPr>
          <w:rFonts w:asciiTheme="minorHAnsi" w:hAnsiTheme="minorHAnsi" w:cstheme="minorHAnsi"/>
          <w:i/>
          <w:iCs/>
          <w:sz w:val="22"/>
          <w:szCs w:val="22"/>
          <w:lang w:val="en-GB"/>
        </w:rPr>
        <w:t>a posteriori</w:t>
      </w:r>
      <w:r w:rsidRPr="00912EDB">
        <w:rPr>
          <w:rFonts w:asciiTheme="minorHAnsi" w:hAnsiTheme="minorHAnsi" w:cstheme="minorHAnsi"/>
          <w:sz w:val="22"/>
          <w:szCs w:val="22"/>
          <w:lang w:val="en-GB"/>
        </w:rPr>
        <w:t xml:space="preserve"> control by UNDP. It is, however, difficult to assess whether </w:t>
      </w:r>
      <w:r w:rsidR="00F5737A">
        <w:rPr>
          <w:rFonts w:asciiTheme="minorHAnsi" w:hAnsiTheme="minorHAnsi" w:cstheme="minorHAnsi"/>
          <w:sz w:val="22"/>
          <w:szCs w:val="22"/>
          <w:lang w:val="en-GB"/>
        </w:rPr>
        <w:t xml:space="preserve">the </w:t>
      </w:r>
      <w:r w:rsidRPr="00912EDB">
        <w:rPr>
          <w:rFonts w:asciiTheme="minorHAnsi" w:hAnsiTheme="minorHAnsi" w:cstheme="minorHAnsi"/>
          <w:sz w:val="22"/>
          <w:szCs w:val="22"/>
          <w:lang w:val="en-GB"/>
        </w:rPr>
        <w:t xml:space="preserve">NIM </w:t>
      </w:r>
      <w:r w:rsidR="00F5737A">
        <w:rPr>
          <w:rFonts w:asciiTheme="minorHAnsi" w:hAnsiTheme="minorHAnsi" w:cstheme="minorHAnsi"/>
          <w:sz w:val="22"/>
          <w:szCs w:val="22"/>
          <w:lang w:val="en-GB"/>
        </w:rPr>
        <w:t xml:space="preserve">modality </w:t>
      </w:r>
      <w:r w:rsidRPr="00912EDB">
        <w:rPr>
          <w:rFonts w:asciiTheme="minorHAnsi" w:hAnsiTheme="minorHAnsi" w:cstheme="minorHAnsi"/>
          <w:sz w:val="22"/>
          <w:szCs w:val="22"/>
          <w:lang w:val="en-GB"/>
        </w:rPr>
        <w:t>would have sped up significantly</w:t>
      </w:r>
      <w:r w:rsidR="00F5737A">
        <w:rPr>
          <w:rFonts w:asciiTheme="minorHAnsi" w:hAnsiTheme="minorHAnsi" w:cstheme="minorHAnsi"/>
          <w:sz w:val="22"/>
          <w:szCs w:val="22"/>
          <w:lang w:val="en-GB"/>
        </w:rPr>
        <w:t xml:space="preserve"> implementation</w:t>
      </w:r>
      <w:r w:rsidRPr="00912EDB">
        <w:rPr>
          <w:rFonts w:asciiTheme="minorHAnsi" w:hAnsiTheme="minorHAnsi" w:cstheme="minorHAnsi"/>
          <w:sz w:val="22"/>
          <w:szCs w:val="22"/>
          <w:lang w:val="en-GB"/>
        </w:rPr>
        <w:t xml:space="preserve">, possibly </w:t>
      </w:r>
      <w:r w:rsidR="00F5737A">
        <w:rPr>
          <w:rFonts w:asciiTheme="minorHAnsi" w:hAnsiTheme="minorHAnsi" w:cstheme="minorHAnsi"/>
          <w:sz w:val="22"/>
          <w:szCs w:val="22"/>
          <w:lang w:val="en-GB"/>
        </w:rPr>
        <w:t xml:space="preserve">but only </w:t>
      </w:r>
      <w:r w:rsidRPr="00912EDB">
        <w:rPr>
          <w:rFonts w:asciiTheme="minorHAnsi" w:hAnsiTheme="minorHAnsi" w:cstheme="minorHAnsi"/>
          <w:sz w:val="22"/>
          <w:szCs w:val="22"/>
          <w:lang w:val="en-GB"/>
        </w:rPr>
        <w:t>in case</w:t>
      </w:r>
      <w:r w:rsidR="00A87271">
        <w:rPr>
          <w:rFonts w:asciiTheme="minorHAnsi" w:hAnsiTheme="minorHAnsi" w:cstheme="minorHAnsi"/>
          <w:sz w:val="22"/>
          <w:szCs w:val="22"/>
          <w:lang w:val="en-GB"/>
        </w:rPr>
        <w:t>,</w:t>
      </w:r>
      <w:r w:rsidRPr="00912EDB">
        <w:rPr>
          <w:rFonts w:asciiTheme="minorHAnsi" w:hAnsiTheme="minorHAnsi" w:cstheme="minorHAnsi"/>
          <w:sz w:val="22"/>
          <w:szCs w:val="22"/>
          <w:lang w:val="en-GB"/>
        </w:rPr>
        <w:t xml:space="preserve"> </w:t>
      </w:r>
      <w:r w:rsidR="00940CBE" w:rsidRPr="00912EDB">
        <w:rPr>
          <w:rFonts w:asciiTheme="minorHAnsi" w:hAnsiTheme="minorHAnsi" w:cstheme="minorHAnsi"/>
          <w:sz w:val="22"/>
          <w:szCs w:val="22"/>
          <w:lang w:val="en-GB"/>
        </w:rPr>
        <w:t xml:space="preserve">the </w:t>
      </w:r>
      <w:r w:rsidRPr="00912EDB">
        <w:rPr>
          <w:rFonts w:asciiTheme="minorHAnsi" w:hAnsiTheme="minorHAnsi" w:cstheme="minorHAnsi"/>
          <w:sz w:val="22"/>
          <w:szCs w:val="22"/>
          <w:lang w:val="en-GB"/>
        </w:rPr>
        <w:t>Government would have been less restrictive than UNDP with the reopening of its institutions.</w:t>
      </w:r>
    </w:p>
    <w:p w14:paraId="069DF0EE" w14:textId="77777777" w:rsidR="00E16638" w:rsidRPr="00912EDB" w:rsidRDefault="00E16638" w:rsidP="00A06E22">
      <w:pPr>
        <w:spacing w:before="120" w:line="276" w:lineRule="auto"/>
        <w:rPr>
          <w:rFonts w:asciiTheme="minorHAnsi" w:hAnsiTheme="minorHAnsi" w:cstheme="minorHAnsi"/>
          <w:b/>
          <w:i/>
          <w:sz w:val="22"/>
          <w:szCs w:val="22"/>
          <w:lang w:val="en-GB"/>
        </w:rPr>
      </w:pPr>
    </w:p>
    <w:p w14:paraId="37FD3D54" w14:textId="084D9AB2" w:rsidR="00D323FD" w:rsidRPr="00BF3F8E" w:rsidRDefault="00E16638" w:rsidP="00A06E22">
      <w:pPr>
        <w:pStyle w:val="Titre3"/>
        <w:spacing w:before="120" w:after="120" w:line="276" w:lineRule="auto"/>
        <w:ind w:left="547" w:hanging="567"/>
        <w:rPr>
          <w:rFonts w:asciiTheme="minorHAnsi" w:hAnsiTheme="minorHAnsi" w:cstheme="minorHAnsi"/>
          <w:lang w:val="en-GB"/>
        </w:rPr>
      </w:pPr>
      <w:bookmarkStart w:id="189" w:name="_Ref18437775"/>
      <w:r>
        <w:rPr>
          <w:rFonts w:asciiTheme="minorHAnsi" w:hAnsiTheme="minorHAnsi" w:cstheme="minorHAnsi"/>
          <w:lang w:val="en-GB"/>
        </w:rPr>
        <w:t xml:space="preserve"> </w:t>
      </w:r>
      <w:bookmarkStart w:id="190" w:name="_Toc88033925"/>
      <w:bookmarkStart w:id="191" w:name="_Toc89122809"/>
      <w:r w:rsidR="00D323FD" w:rsidRPr="00BF3F8E">
        <w:rPr>
          <w:rFonts w:asciiTheme="minorHAnsi" w:hAnsiTheme="minorHAnsi" w:cstheme="minorHAnsi"/>
          <w:lang w:val="en-GB"/>
        </w:rPr>
        <w:t>P</w:t>
      </w:r>
      <w:r w:rsidR="00633BC0">
        <w:rPr>
          <w:rFonts w:asciiTheme="minorHAnsi" w:hAnsiTheme="minorHAnsi" w:cstheme="minorHAnsi"/>
          <w:lang w:val="en-GB"/>
        </w:rPr>
        <w:t xml:space="preserve">otential </w:t>
      </w:r>
      <w:r w:rsidR="00D323FD" w:rsidRPr="00BF3F8E">
        <w:rPr>
          <w:rFonts w:asciiTheme="minorHAnsi" w:hAnsiTheme="minorHAnsi" w:cstheme="minorHAnsi"/>
          <w:lang w:val="en-GB"/>
        </w:rPr>
        <w:t>impact</w:t>
      </w:r>
      <w:bookmarkEnd w:id="189"/>
      <w:bookmarkEnd w:id="190"/>
      <w:bookmarkEnd w:id="191"/>
    </w:p>
    <w:p w14:paraId="1A7EC302" w14:textId="4989F891" w:rsidR="00F26AA9" w:rsidRPr="00F26AA9" w:rsidRDefault="00F26AA9" w:rsidP="00F26AA9">
      <w:pPr>
        <w:spacing w:before="120" w:line="276" w:lineRule="auto"/>
        <w:jc w:val="both"/>
        <w:rPr>
          <w:rFonts w:asciiTheme="minorHAnsi" w:hAnsiTheme="minorHAnsi" w:cstheme="minorHAnsi"/>
          <w:sz w:val="22"/>
          <w:szCs w:val="22"/>
          <w:lang w:val="en-GB"/>
        </w:rPr>
      </w:pPr>
      <w:r w:rsidRPr="00F26AA9">
        <w:rPr>
          <w:rFonts w:asciiTheme="minorHAnsi" w:hAnsiTheme="minorHAnsi" w:cstheme="minorHAnsi"/>
          <w:sz w:val="22"/>
          <w:szCs w:val="22"/>
          <w:lang w:val="en-GB"/>
        </w:rPr>
        <w:t xml:space="preserve">In this particular project, the potential impact is very difficult to </w:t>
      </w:r>
      <w:proofErr w:type="gramStart"/>
      <w:r w:rsidRPr="00F26AA9">
        <w:rPr>
          <w:rFonts w:asciiTheme="minorHAnsi" w:hAnsiTheme="minorHAnsi" w:cstheme="minorHAnsi"/>
          <w:sz w:val="22"/>
          <w:szCs w:val="22"/>
          <w:lang w:val="en-GB"/>
        </w:rPr>
        <w:t>appraise:</w:t>
      </w:r>
      <w:proofErr w:type="gramEnd"/>
      <w:r w:rsidRPr="00F26AA9">
        <w:rPr>
          <w:rFonts w:asciiTheme="minorHAnsi" w:hAnsiTheme="minorHAnsi" w:cstheme="minorHAnsi"/>
          <w:sz w:val="22"/>
          <w:szCs w:val="22"/>
          <w:lang w:val="en-GB"/>
        </w:rPr>
        <w:t xml:space="preserve"> by the end of the project in June 2021, many outputs had not been finalised and further UNDP TRAC and Government </w:t>
      </w:r>
      <w:proofErr w:type="spellStart"/>
      <w:r w:rsidRPr="00F26AA9">
        <w:rPr>
          <w:rFonts w:asciiTheme="minorHAnsi" w:hAnsiTheme="minorHAnsi" w:cstheme="minorHAnsi"/>
          <w:sz w:val="22"/>
          <w:szCs w:val="22"/>
          <w:lang w:val="en-GB"/>
        </w:rPr>
        <w:t>cofinancing</w:t>
      </w:r>
      <w:proofErr w:type="spellEnd"/>
      <w:r w:rsidRPr="00F26AA9">
        <w:rPr>
          <w:rFonts w:asciiTheme="minorHAnsi" w:hAnsiTheme="minorHAnsi" w:cstheme="minorHAnsi"/>
          <w:sz w:val="22"/>
          <w:szCs w:val="22"/>
          <w:lang w:val="en-GB"/>
        </w:rPr>
        <w:t xml:space="preserve"> followed up for several months to finalise activities. </w:t>
      </w:r>
    </w:p>
    <w:p w14:paraId="4D11B3EF" w14:textId="0DC926CB" w:rsidR="00F26AA9" w:rsidRPr="00F26AA9" w:rsidRDefault="00F26AA9" w:rsidP="00F26AA9">
      <w:pPr>
        <w:spacing w:before="120" w:line="276" w:lineRule="auto"/>
        <w:jc w:val="both"/>
        <w:rPr>
          <w:rFonts w:asciiTheme="minorHAnsi" w:hAnsiTheme="minorHAnsi" w:cstheme="minorHAnsi"/>
          <w:sz w:val="22"/>
          <w:szCs w:val="22"/>
          <w:lang w:val="en-GB"/>
        </w:rPr>
      </w:pPr>
      <w:r w:rsidRPr="00F26AA9">
        <w:rPr>
          <w:rFonts w:asciiTheme="minorHAnsi" w:hAnsiTheme="minorHAnsi" w:cstheme="minorHAnsi"/>
          <w:sz w:val="22"/>
          <w:szCs w:val="22"/>
          <w:lang w:val="en-GB"/>
        </w:rPr>
        <w:t xml:space="preserve">With the NAPs endorsed, it is now up to ministries to implement CCA options, the mobilisation of funding should become the priority within priority ministries. </w:t>
      </w:r>
    </w:p>
    <w:p w14:paraId="292965FB" w14:textId="2460DA0E" w:rsidR="00DB21C2" w:rsidRPr="00912EDB" w:rsidRDefault="00FF0C28" w:rsidP="00A06E22">
      <w:pPr>
        <w:spacing w:before="120" w:line="276" w:lineRule="auto"/>
        <w:rPr>
          <w:rFonts w:asciiTheme="minorHAnsi" w:hAnsiTheme="minorHAnsi" w:cstheme="minorHAnsi"/>
          <w:i/>
          <w:sz w:val="22"/>
          <w:szCs w:val="22"/>
          <w:lang w:val="en-GB"/>
        </w:rPr>
      </w:pPr>
      <w:r w:rsidRPr="00912EDB">
        <w:rPr>
          <w:rFonts w:asciiTheme="minorHAnsi" w:hAnsiTheme="minorHAnsi" w:cstheme="minorHAnsi"/>
          <w:b/>
          <w:i/>
          <w:sz w:val="22"/>
          <w:szCs w:val="22"/>
          <w:lang w:val="en-GB"/>
        </w:rPr>
        <w:t xml:space="preserve">Impact </w:t>
      </w:r>
      <w:r w:rsidR="0031394D" w:rsidRPr="00912EDB">
        <w:rPr>
          <w:rFonts w:asciiTheme="minorHAnsi" w:hAnsiTheme="minorHAnsi" w:cstheme="minorHAnsi"/>
          <w:b/>
          <w:i/>
          <w:sz w:val="22"/>
          <w:szCs w:val="22"/>
          <w:lang w:val="en-GB"/>
        </w:rPr>
        <w:t>RATING</w:t>
      </w:r>
      <w:r w:rsidRPr="00912EDB">
        <w:rPr>
          <w:rFonts w:asciiTheme="minorHAnsi" w:hAnsiTheme="minorHAnsi" w:cstheme="minorHAnsi"/>
          <w:b/>
          <w:i/>
          <w:sz w:val="22"/>
          <w:szCs w:val="22"/>
          <w:lang w:val="en-GB"/>
        </w:rPr>
        <w:t>:</w:t>
      </w:r>
      <w:r w:rsidR="00F304B0" w:rsidRPr="00912EDB">
        <w:rPr>
          <w:rFonts w:asciiTheme="minorHAnsi" w:hAnsiTheme="minorHAnsi" w:cstheme="minorHAnsi"/>
          <w:i/>
          <w:sz w:val="22"/>
          <w:szCs w:val="22"/>
          <w:lang w:val="en-GB"/>
        </w:rPr>
        <w:t xml:space="preserve"> </w:t>
      </w:r>
      <w:r w:rsidR="00912EDB" w:rsidRPr="00912EDB">
        <w:rPr>
          <w:rFonts w:asciiTheme="minorHAnsi" w:hAnsiTheme="minorHAnsi" w:cstheme="minorHAnsi"/>
          <w:i/>
          <w:sz w:val="22"/>
          <w:szCs w:val="22"/>
          <w:lang w:val="en-GB"/>
        </w:rPr>
        <w:t xml:space="preserve">Significant </w:t>
      </w:r>
      <w:r w:rsidR="00F304B0" w:rsidRPr="00912EDB">
        <w:rPr>
          <w:rFonts w:asciiTheme="minorHAnsi" w:hAnsiTheme="minorHAnsi" w:cstheme="minorHAnsi"/>
          <w:i/>
          <w:sz w:val="22"/>
          <w:szCs w:val="22"/>
          <w:lang w:val="en-GB"/>
        </w:rPr>
        <w:t>(S)</w:t>
      </w:r>
    </w:p>
    <w:p w14:paraId="343A2327" w14:textId="77777777" w:rsidR="005334E9" w:rsidRPr="00F26AA9" w:rsidRDefault="005334E9" w:rsidP="00A06E22">
      <w:pPr>
        <w:spacing w:before="120" w:line="276" w:lineRule="auto"/>
        <w:rPr>
          <w:rFonts w:asciiTheme="minorHAnsi" w:hAnsiTheme="minorHAnsi" w:cstheme="minorHAnsi"/>
          <w:b/>
          <w:i/>
          <w:sz w:val="22"/>
          <w:szCs w:val="22"/>
          <w:lang w:val="en-GB"/>
        </w:rPr>
      </w:pPr>
    </w:p>
    <w:p w14:paraId="2E3A84DB" w14:textId="77777777" w:rsidR="00DB21C2" w:rsidRPr="00BF3F8E" w:rsidRDefault="007E7EAF" w:rsidP="00A06E22">
      <w:pPr>
        <w:pStyle w:val="Titre4"/>
        <w:spacing w:before="120" w:after="120" w:line="276" w:lineRule="auto"/>
        <w:rPr>
          <w:rFonts w:asciiTheme="minorHAnsi" w:hAnsiTheme="minorHAnsi" w:cstheme="minorHAnsi"/>
          <w:lang w:val="en-GB"/>
        </w:rPr>
      </w:pPr>
      <w:r w:rsidRPr="00BF3F8E">
        <w:rPr>
          <w:rFonts w:asciiTheme="minorHAnsi" w:hAnsiTheme="minorHAnsi" w:cstheme="minorHAnsi"/>
          <w:lang w:val="en-GB"/>
        </w:rPr>
        <w:lastRenderedPageBreak/>
        <w:t>Economic Impact</w:t>
      </w:r>
    </w:p>
    <w:p w14:paraId="46792558" w14:textId="7BD745B8" w:rsidR="00633BC0" w:rsidRPr="00912EDB" w:rsidRDefault="00633BC0" w:rsidP="00083F41">
      <w:pPr>
        <w:spacing w:before="120" w:line="276" w:lineRule="auto"/>
        <w:jc w:val="both"/>
        <w:rPr>
          <w:rFonts w:asciiTheme="minorHAnsi" w:hAnsiTheme="minorHAnsi" w:cstheme="minorHAnsi"/>
          <w:sz w:val="22"/>
          <w:szCs w:val="22"/>
          <w:lang w:val="en-GB" w:eastAsia="da-DK"/>
        </w:rPr>
      </w:pPr>
      <w:r w:rsidRPr="00912EDB">
        <w:rPr>
          <w:rFonts w:asciiTheme="minorHAnsi" w:hAnsiTheme="minorHAnsi" w:cstheme="minorHAnsi"/>
          <w:sz w:val="22"/>
          <w:szCs w:val="22"/>
          <w:lang w:val="en-GB" w:eastAsia="da-DK"/>
        </w:rPr>
        <w:t xml:space="preserve">The potential economic impact is very high for FNEC with the prospects of new projects’ </w:t>
      </w:r>
      <w:r w:rsidR="002C6445" w:rsidRPr="00912EDB">
        <w:rPr>
          <w:rFonts w:asciiTheme="minorHAnsi" w:hAnsiTheme="minorHAnsi" w:cstheme="minorHAnsi"/>
          <w:sz w:val="22"/>
          <w:szCs w:val="22"/>
          <w:lang w:val="en-GB" w:eastAsia="da-DK"/>
        </w:rPr>
        <w:t>approvals</w:t>
      </w:r>
      <w:r w:rsidRPr="00912EDB">
        <w:rPr>
          <w:rFonts w:asciiTheme="minorHAnsi" w:hAnsiTheme="minorHAnsi" w:cstheme="minorHAnsi"/>
          <w:sz w:val="22"/>
          <w:szCs w:val="22"/>
          <w:lang w:val="en-GB" w:eastAsia="da-DK"/>
        </w:rPr>
        <w:t>. Nice project start-up, 6 project proposals have been examined and are currently at concept note stage (three for the Adaptation Fund and three for the GCF).</w:t>
      </w:r>
      <w:r w:rsidR="002C6445" w:rsidRPr="00912EDB">
        <w:rPr>
          <w:rFonts w:asciiTheme="minorHAnsi" w:hAnsiTheme="minorHAnsi" w:cstheme="minorHAnsi"/>
          <w:sz w:val="22"/>
          <w:szCs w:val="22"/>
          <w:lang w:val="en-GB" w:eastAsia="da-DK"/>
        </w:rPr>
        <w:t xml:space="preserve"> There has been no full-scale project approval yet.</w:t>
      </w:r>
    </w:p>
    <w:p w14:paraId="0C9A97D6" w14:textId="27EDC739" w:rsidR="002C6445" w:rsidRPr="00912EDB" w:rsidRDefault="002C6445" w:rsidP="00083F41">
      <w:pPr>
        <w:spacing w:before="120" w:line="276" w:lineRule="auto"/>
        <w:jc w:val="both"/>
        <w:rPr>
          <w:rFonts w:asciiTheme="minorHAnsi" w:hAnsiTheme="minorHAnsi" w:cstheme="minorHAnsi"/>
          <w:sz w:val="22"/>
          <w:szCs w:val="22"/>
          <w:lang w:val="en-GB" w:eastAsia="da-DK"/>
        </w:rPr>
      </w:pPr>
      <w:r w:rsidRPr="00912EDB">
        <w:rPr>
          <w:rFonts w:asciiTheme="minorHAnsi" w:hAnsiTheme="minorHAnsi" w:cstheme="minorHAnsi"/>
          <w:sz w:val="22"/>
          <w:szCs w:val="22"/>
          <w:lang w:val="en-GB" w:eastAsia="da-DK"/>
        </w:rPr>
        <w:t>The GCD project proposal on the Togo-Benin border whose formulation was financed by the project remained on the drawing</w:t>
      </w:r>
      <w:r w:rsidR="00940CBE" w:rsidRPr="00912EDB">
        <w:rPr>
          <w:rFonts w:asciiTheme="minorHAnsi" w:hAnsiTheme="minorHAnsi" w:cstheme="minorHAnsi"/>
          <w:sz w:val="22"/>
          <w:szCs w:val="22"/>
          <w:lang w:val="en-GB" w:eastAsia="da-DK"/>
        </w:rPr>
        <w:t xml:space="preserve"> </w:t>
      </w:r>
      <w:r w:rsidRPr="00912EDB">
        <w:rPr>
          <w:rFonts w:asciiTheme="minorHAnsi" w:hAnsiTheme="minorHAnsi" w:cstheme="minorHAnsi"/>
          <w:sz w:val="22"/>
          <w:szCs w:val="22"/>
          <w:lang w:val="en-GB" w:eastAsia="da-DK"/>
        </w:rPr>
        <w:t>board.</w:t>
      </w:r>
    </w:p>
    <w:p w14:paraId="252FB023" w14:textId="7D1C225F" w:rsidR="002C6445" w:rsidRPr="00912EDB" w:rsidRDefault="002C6445" w:rsidP="00083F41">
      <w:pPr>
        <w:spacing w:before="120" w:line="276" w:lineRule="auto"/>
        <w:jc w:val="both"/>
        <w:rPr>
          <w:rFonts w:asciiTheme="minorHAnsi" w:hAnsiTheme="minorHAnsi" w:cstheme="minorHAnsi"/>
          <w:sz w:val="22"/>
          <w:szCs w:val="22"/>
          <w:lang w:val="en-GB" w:eastAsia="da-DK"/>
        </w:rPr>
      </w:pPr>
      <w:r w:rsidRPr="00912EDB">
        <w:rPr>
          <w:rFonts w:asciiTheme="minorHAnsi" w:hAnsiTheme="minorHAnsi" w:cstheme="minorHAnsi"/>
          <w:sz w:val="22"/>
          <w:szCs w:val="22"/>
          <w:lang w:val="en-GB" w:eastAsia="da-DK"/>
        </w:rPr>
        <w:t xml:space="preserve">As for tools on CCA budgeting, their impact may also be very significant through evidencing to </w:t>
      </w:r>
      <w:r w:rsidR="00940CBE" w:rsidRPr="00912EDB">
        <w:rPr>
          <w:rFonts w:asciiTheme="minorHAnsi" w:hAnsiTheme="minorHAnsi" w:cstheme="minorHAnsi"/>
          <w:sz w:val="22"/>
          <w:szCs w:val="22"/>
          <w:lang w:val="en-GB" w:eastAsia="da-DK"/>
        </w:rPr>
        <w:t xml:space="preserve">the </w:t>
      </w:r>
      <w:r w:rsidRPr="00912EDB">
        <w:rPr>
          <w:rFonts w:asciiTheme="minorHAnsi" w:hAnsiTheme="minorHAnsi" w:cstheme="minorHAnsi"/>
          <w:sz w:val="22"/>
          <w:szCs w:val="22"/>
          <w:lang w:val="en-GB" w:eastAsia="da-DK"/>
        </w:rPr>
        <w:t>Government the true scale of CC financ</w:t>
      </w:r>
      <w:r w:rsidR="00A23C9C" w:rsidRPr="00912EDB">
        <w:rPr>
          <w:rFonts w:asciiTheme="minorHAnsi" w:hAnsiTheme="minorHAnsi" w:cstheme="minorHAnsi"/>
          <w:sz w:val="22"/>
          <w:szCs w:val="22"/>
          <w:lang w:val="en-GB" w:eastAsia="da-DK"/>
        </w:rPr>
        <w:t xml:space="preserve">e in </w:t>
      </w:r>
      <w:r w:rsidR="00940CBE" w:rsidRPr="00912EDB">
        <w:rPr>
          <w:rFonts w:asciiTheme="minorHAnsi" w:hAnsiTheme="minorHAnsi" w:cstheme="minorHAnsi"/>
          <w:sz w:val="22"/>
          <w:szCs w:val="22"/>
          <w:lang w:val="en-GB" w:eastAsia="da-DK"/>
        </w:rPr>
        <w:t xml:space="preserve">the </w:t>
      </w:r>
      <w:r w:rsidR="00A23C9C" w:rsidRPr="00912EDB">
        <w:rPr>
          <w:rFonts w:asciiTheme="minorHAnsi" w:hAnsiTheme="minorHAnsi" w:cstheme="minorHAnsi"/>
          <w:sz w:val="22"/>
          <w:szCs w:val="22"/>
          <w:lang w:val="en-GB" w:eastAsia="da-DK"/>
        </w:rPr>
        <w:t>State budget.</w:t>
      </w:r>
    </w:p>
    <w:p w14:paraId="3AD19C61" w14:textId="7FA593F2" w:rsidR="00FF0C28" w:rsidRPr="00912EDB" w:rsidRDefault="00FF0C28" w:rsidP="00083F41">
      <w:pPr>
        <w:spacing w:before="120" w:line="276" w:lineRule="auto"/>
        <w:jc w:val="both"/>
        <w:rPr>
          <w:rFonts w:asciiTheme="minorHAnsi" w:hAnsiTheme="minorHAnsi" w:cstheme="minorHAnsi"/>
          <w:i/>
          <w:sz w:val="22"/>
          <w:szCs w:val="22"/>
          <w:lang w:val="en-GB"/>
        </w:rPr>
      </w:pPr>
      <w:r w:rsidRPr="00912EDB">
        <w:rPr>
          <w:rFonts w:asciiTheme="minorHAnsi" w:hAnsiTheme="minorHAnsi" w:cstheme="minorHAnsi"/>
          <w:b/>
          <w:i/>
          <w:sz w:val="22"/>
          <w:szCs w:val="22"/>
          <w:lang w:val="en-GB"/>
        </w:rPr>
        <w:t xml:space="preserve">Economic impact </w:t>
      </w:r>
      <w:r w:rsidR="0031394D" w:rsidRPr="00912EDB">
        <w:rPr>
          <w:rFonts w:asciiTheme="minorHAnsi" w:hAnsiTheme="minorHAnsi" w:cstheme="minorHAnsi"/>
          <w:b/>
          <w:i/>
          <w:sz w:val="22"/>
          <w:szCs w:val="22"/>
          <w:lang w:val="en-GB"/>
        </w:rPr>
        <w:t>RATING</w:t>
      </w:r>
      <w:r w:rsidRPr="00912EDB">
        <w:rPr>
          <w:rFonts w:asciiTheme="minorHAnsi" w:hAnsiTheme="minorHAnsi" w:cstheme="minorHAnsi"/>
          <w:b/>
          <w:i/>
          <w:sz w:val="22"/>
          <w:szCs w:val="22"/>
          <w:lang w:val="en-GB"/>
        </w:rPr>
        <w:t xml:space="preserve">: </w:t>
      </w:r>
      <w:r w:rsidR="001E20E4" w:rsidRPr="00912EDB">
        <w:rPr>
          <w:rFonts w:asciiTheme="minorHAnsi" w:hAnsiTheme="minorHAnsi" w:cstheme="minorHAnsi"/>
          <w:i/>
          <w:sz w:val="22"/>
          <w:szCs w:val="22"/>
          <w:lang w:val="en-GB"/>
        </w:rPr>
        <w:t>Significant</w:t>
      </w:r>
      <w:r w:rsidR="003A664A" w:rsidRPr="00912EDB">
        <w:rPr>
          <w:rFonts w:asciiTheme="minorHAnsi" w:hAnsiTheme="minorHAnsi" w:cstheme="minorHAnsi"/>
          <w:i/>
          <w:sz w:val="22"/>
          <w:szCs w:val="22"/>
          <w:lang w:val="en-GB"/>
        </w:rPr>
        <w:t xml:space="preserve"> (</w:t>
      </w:r>
      <w:r w:rsidR="001E20E4" w:rsidRPr="00912EDB">
        <w:rPr>
          <w:rFonts w:asciiTheme="minorHAnsi" w:hAnsiTheme="minorHAnsi" w:cstheme="minorHAnsi"/>
          <w:i/>
          <w:sz w:val="22"/>
          <w:szCs w:val="22"/>
          <w:lang w:val="en-GB"/>
        </w:rPr>
        <w:t>S</w:t>
      </w:r>
      <w:r w:rsidR="003A664A" w:rsidRPr="00912EDB">
        <w:rPr>
          <w:rFonts w:asciiTheme="minorHAnsi" w:hAnsiTheme="minorHAnsi" w:cstheme="minorHAnsi"/>
          <w:i/>
          <w:sz w:val="22"/>
          <w:szCs w:val="22"/>
          <w:lang w:val="en-GB"/>
        </w:rPr>
        <w:t>)</w:t>
      </w:r>
    </w:p>
    <w:p w14:paraId="1668F9E0" w14:textId="77777777" w:rsidR="00143B12" w:rsidRPr="00912EDB" w:rsidRDefault="00143B12" w:rsidP="00A06E22">
      <w:pPr>
        <w:spacing w:before="120" w:line="276" w:lineRule="auto"/>
        <w:rPr>
          <w:rFonts w:asciiTheme="minorHAnsi" w:hAnsiTheme="minorHAnsi" w:cstheme="minorHAnsi"/>
          <w:i/>
          <w:sz w:val="22"/>
          <w:szCs w:val="22"/>
          <w:lang w:val="en-GB"/>
        </w:rPr>
      </w:pPr>
    </w:p>
    <w:p w14:paraId="5446C889" w14:textId="77777777" w:rsidR="00DB21C2" w:rsidRPr="00BF3F8E" w:rsidRDefault="007E7EAF" w:rsidP="00A06E22">
      <w:pPr>
        <w:pStyle w:val="Titre4"/>
        <w:spacing w:before="120" w:after="120" w:line="276" w:lineRule="auto"/>
        <w:rPr>
          <w:rFonts w:asciiTheme="minorHAnsi" w:hAnsiTheme="minorHAnsi" w:cstheme="minorHAnsi"/>
          <w:lang w:val="en-GB"/>
        </w:rPr>
      </w:pPr>
      <w:r w:rsidRPr="00BF3F8E">
        <w:rPr>
          <w:rFonts w:asciiTheme="minorHAnsi" w:hAnsiTheme="minorHAnsi" w:cstheme="minorHAnsi"/>
          <w:lang w:val="en-GB"/>
        </w:rPr>
        <w:t>Institutional Impact:</w:t>
      </w:r>
    </w:p>
    <w:p w14:paraId="7160D53C" w14:textId="77777777" w:rsidR="00A23C9C" w:rsidRPr="00912EDB" w:rsidRDefault="00D00E69" w:rsidP="00D00E69">
      <w:pPr>
        <w:spacing w:before="120" w:line="276" w:lineRule="auto"/>
        <w:jc w:val="both"/>
        <w:rPr>
          <w:rFonts w:asciiTheme="minorHAnsi" w:hAnsiTheme="minorHAnsi" w:cstheme="minorHAnsi"/>
          <w:sz w:val="22"/>
          <w:szCs w:val="22"/>
          <w:lang w:val="en-GB"/>
        </w:rPr>
      </w:pPr>
      <w:r w:rsidRPr="00912EDB">
        <w:rPr>
          <w:rFonts w:asciiTheme="minorHAnsi" w:hAnsiTheme="minorHAnsi" w:cstheme="minorHAnsi"/>
          <w:sz w:val="22"/>
          <w:szCs w:val="22"/>
          <w:lang w:val="en-GB"/>
        </w:rPr>
        <w:t xml:space="preserve">Overall, the project has not fundamentally affected institutional beneficiaries with sectoral ministries (energy, forestry, </w:t>
      </w:r>
      <w:proofErr w:type="gramStart"/>
      <w:r w:rsidRPr="00912EDB">
        <w:rPr>
          <w:rFonts w:asciiTheme="minorHAnsi" w:hAnsiTheme="minorHAnsi" w:cstheme="minorHAnsi"/>
          <w:sz w:val="22"/>
          <w:szCs w:val="22"/>
          <w:lang w:val="en-GB"/>
        </w:rPr>
        <w:t>infrastructures</w:t>
      </w:r>
      <w:proofErr w:type="gramEnd"/>
      <w:r w:rsidRPr="00912EDB">
        <w:rPr>
          <w:rFonts w:asciiTheme="minorHAnsi" w:hAnsiTheme="minorHAnsi" w:cstheme="minorHAnsi"/>
          <w:sz w:val="22"/>
          <w:szCs w:val="22"/>
          <w:lang w:val="en-GB"/>
        </w:rPr>
        <w:t xml:space="preserve"> and urban development) more or less already aware of CC and the need to mainstream CCA. </w:t>
      </w:r>
    </w:p>
    <w:p w14:paraId="6C2432C7" w14:textId="400EC3D3" w:rsidR="00A23C9C" w:rsidRPr="00912EDB" w:rsidRDefault="00A23C9C" w:rsidP="00D00E69">
      <w:pPr>
        <w:spacing w:before="120" w:line="276" w:lineRule="auto"/>
        <w:jc w:val="both"/>
        <w:rPr>
          <w:rFonts w:asciiTheme="minorHAnsi" w:hAnsiTheme="minorHAnsi" w:cstheme="minorHAnsi"/>
          <w:sz w:val="22"/>
          <w:szCs w:val="22"/>
          <w:lang w:val="en-GB"/>
        </w:rPr>
      </w:pPr>
      <w:r w:rsidRPr="00912EDB">
        <w:rPr>
          <w:rFonts w:asciiTheme="minorHAnsi" w:hAnsiTheme="minorHAnsi" w:cstheme="minorHAnsi"/>
          <w:sz w:val="22"/>
          <w:szCs w:val="22"/>
          <w:lang w:val="en-GB"/>
        </w:rPr>
        <w:t>The MTCA</w:t>
      </w:r>
      <w:r w:rsidR="00D00E69" w:rsidRPr="00912EDB">
        <w:rPr>
          <w:rFonts w:asciiTheme="minorHAnsi" w:hAnsiTheme="minorHAnsi" w:cstheme="minorHAnsi"/>
          <w:sz w:val="22"/>
          <w:szCs w:val="22"/>
          <w:lang w:val="en-GB"/>
        </w:rPr>
        <w:t xml:space="preserve"> was completely caught off-guard with the project</w:t>
      </w:r>
      <w:r w:rsidRPr="00912EDB">
        <w:rPr>
          <w:rFonts w:asciiTheme="minorHAnsi" w:hAnsiTheme="minorHAnsi" w:cstheme="minorHAnsi"/>
          <w:sz w:val="22"/>
          <w:szCs w:val="22"/>
          <w:lang w:val="en-GB"/>
        </w:rPr>
        <w:t>,</w:t>
      </w:r>
      <w:r w:rsidR="00D00E69" w:rsidRPr="00912EDB">
        <w:rPr>
          <w:rFonts w:asciiTheme="minorHAnsi" w:hAnsiTheme="minorHAnsi" w:cstheme="minorHAnsi"/>
          <w:sz w:val="22"/>
          <w:szCs w:val="22"/>
          <w:lang w:val="en-GB"/>
        </w:rPr>
        <w:t xml:space="preserve"> raising tremendously awareness on the vulnerability of its sector</w:t>
      </w:r>
      <w:r w:rsidRPr="00912EDB">
        <w:rPr>
          <w:rFonts w:asciiTheme="minorHAnsi" w:hAnsiTheme="minorHAnsi" w:cstheme="minorHAnsi"/>
          <w:sz w:val="22"/>
          <w:szCs w:val="22"/>
          <w:lang w:val="en-GB"/>
        </w:rPr>
        <w:t>, as were the parliamentarians</w:t>
      </w:r>
      <w:r w:rsidR="00D00E69" w:rsidRPr="00912EDB">
        <w:rPr>
          <w:rFonts w:asciiTheme="minorHAnsi" w:hAnsiTheme="minorHAnsi" w:cstheme="minorHAnsi"/>
          <w:sz w:val="22"/>
          <w:szCs w:val="22"/>
          <w:lang w:val="en-GB"/>
        </w:rPr>
        <w:t>.</w:t>
      </w:r>
    </w:p>
    <w:p w14:paraId="43FB6399" w14:textId="117B4887" w:rsidR="00D00E69" w:rsidRPr="00912EDB" w:rsidRDefault="00D00E69" w:rsidP="00D00E69">
      <w:pPr>
        <w:spacing w:before="120" w:line="276" w:lineRule="auto"/>
        <w:jc w:val="both"/>
        <w:rPr>
          <w:rFonts w:asciiTheme="minorHAnsi" w:hAnsiTheme="minorHAnsi" w:cstheme="minorHAnsi"/>
          <w:sz w:val="22"/>
          <w:szCs w:val="22"/>
          <w:lang w:val="en-GB"/>
        </w:rPr>
      </w:pPr>
      <w:r w:rsidRPr="00912EDB">
        <w:rPr>
          <w:rFonts w:asciiTheme="minorHAnsi" w:hAnsiTheme="minorHAnsi" w:cstheme="minorHAnsi"/>
          <w:sz w:val="22"/>
          <w:szCs w:val="22"/>
          <w:lang w:val="en-GB"/>
        </w:rPr>
        <w:t xml:space="preserve">The situation was similar on municipal </w:t>
      </w:r>
      <w:r w:rsidR="00633BC0" w:rsidRPr="00912EDB">
        <w:rPr>
          <w:rFonts w:asciiTheme="minorHAnsi" w:hAnsiTheme="minorHAnsi" w:cstheme="minorHAnsi"/>
          <w:sz w:val="22"/>
          <w:szCs w:val="22"/>
          <w:lang w:val="en-GB"/>
        </w:rPr>
        <w:t>beneficiaries</w:t>
      </w:r>
      <w:r w:rsidRPr="00912EDB">
        <w:rPr>
          <w:rFonts w:asciiTheme="minorHAnsi" w:hAnsiTheme="minorHAnsi" w:cstheme="minorHAnsi"/>
          <w:sz w:val="22"/>
          <w:szCs w:val="22"/>
          <w:lang w:val="en-GB"/>
        </w:rPr>
        <w:t xml:space="preserve"> with resulting inter-municipality dialogue on CCA project ideas and </w:t>
      </w:r>
      <w:r w:rsidR="00633BC0" w:rsidRPr="00912EDB">
        <w:rPr>
          <w:rFonts w:asciiTheme="minorHAnsi" w:hAnsiTheme="minorHAnsi" w:cstheme="minorHAnsi"/>
          <w:sz w:val="22"/>
          <w:szCs w:val="22"/>
          <w:lang w:val="en-GB"/>
        </w:rPr>
        <w:t>resulting involvement requests of sectoral ministries and municipality umbrella organisations.</w:t>
      </w:r>
    </w:p>
    <w:p w14:paraId="419A1279" w14:textId="47F66FCE" w:rsidR="00A23C9C" w:rsidRPr="00912EDB" w:rsidRDefault="00A23C9C" w:rsidP="00D00E69">
      <w:pPr>
        <w:spacing w:before="120" w:line="276" w:lineRule="auto"/>
        <w:jc w:val="both"/>
        <w:rPr>
          <w:rFonts w:asciiTheme="minorHAnsi" w:hAnsiTheme="minorHAnsi" w:cstheme="minorHAnsi"/>
          <w:sz w:val="22"/>
          <w:szCs w:val="22"/>
          <w:lang w:val="en-GB"/>
        </w:rPr>
      </w:pPr>
      <w:r w:rsidRPr="00912EDB">
        <w:rPr>
          <w:rFonts w:asciiTheme="minorHAnsi" w:hAnsiTheme="minorHAnsi" w:cstheme="minorHAnsi"/>
          <w:sz w:val="22"/>
          <w:szCs w:val="22"/>
          <w:lang w:val="en-GB"/>
        </w:rPr>
        <w:t>The newly established structures (e.g., CNCC) and pieces of legislation (e.g., Climate Change Law regulatory decree) may also have a significant impact on how DGEC will lead CCA.</w:t>
      </w:r>
    </w:p>
    <w:p w14:paraId="12414EF5" w14:textId="77777777" w:rsidR="00F26AA9" w:rsidRPr="00912EDB" w:rsidRDefault="00F26AA9" w:rsidP="00F26AA9">
      <w:pPr>
        <w:spacing w:before="120" w:line="276" w:lineRule="auto"/>
        <w:jc w:val="both"/>
        <w:rPr>
          <w:rFonts w:asciiTheme="minorHAnsi" w:hAnsiTheme="minorHAnsi" w:cstheme="minorHAnsi"/>
          <w:sz w:val="22"/>
          <w:szCs w:val="22"/>
          <w:lang w:val="en-GB"/>
        </w:rPr>
      </w:pPr>
      <w:r w:rsidRPr="00912EDB">
        <w:rPr>
          <w:rFonts w:asciiTheme="minorHAnsi" w:hAnsiTheme="minorHAnsi" w:cstheme="minorHAnsi"/>
          <w:sz w:val="22"/>
          <w:szCs w:val="22"/>
          <w:lang w:val="en-GB"/>
        </w:rPr>
        <w:t>Interviews have shown as well that many stakeholders have a now much better understanding of, if not acquired skills on climate change adaptation: these include deputies and officials of ministries and municipalities with a view on how integrating adaptation to climate change into the state budget, PTAs and PDCs (4th generation).</w:t>
      </w:r>
    </w:p>
    <w:p w14:paraId="5CAF5CE9" w14:textId="0E78F3D5" w:rsidR="00F26AA9" w:rsidRPr="0003391D" w:rsidRDefault="00F26AA9" w:rsidP="00F26AA9">
      <w:pPr>
        <w:spacing w:before="120" w:line="276" w:lineRule="auto"/>
        <w:jc w:val="both"/>
        <w:rPr>
          <w:rFonts w:asciiTheme="minorHAnsi" w:hAnsiTheme="minorHAnsi" w:cstheme="minorHAnsi"/>
          <w:sz w:val="22"/>
          <w:szCs w:val="22"/>
          <w:lang w:val="en-GB"/>
        </w:rPr>
      </w:pPr>
      <w:r w:rsidRPr="00912EDB">
        <w:rPr>
          <w:rFonts w:asciiTheme="minorHAnsi" w:hAnsiTheme="minorHAnsi" w:cstheme="minorHAnsi"/>
          <w:sz w:val="22"/>
          <w:szCs w:val="22"/>
          <w:lang w:val="en-GB"/>
        </w:rPr>
        <w:t xml:space="preserve">There is now enhanced capability to use the results of vulnerability studies in research work </w:t>
      </w:r>
      <w:r w:rsidRPr="0003391D">
        <w:rPr>
          <w:rFonts w:asciiTheme="minorHAnsi" w:hAnsiTheme="minorHAnsi" w:cstheme="minorHAnsi"/>
          <w:sz w:val="22"/>
          <w:szCs w:val="22"/>
          <w:lang w:val="en-GB"/>
        </w:rPr>
        <w:t>and u</w:t>
      </w:r>
      <w:r w:rsidRPr="00912EDB">
        <w:rPr>
          <w:rFonts w:asciiTheme="minorHAnsi" w:hAnsiTheme="minorHAnsi" w:cstheme="minorHAnsi"/>
          <w:sz w:val="22"/>
          <w:szCs w:val="22"/>
          <w:lang w:val="en-GB"/>
        </w:rPr>
        <w:t xml:space="preserve">niversity laboratories and </w:t>
      </w:r>
      <w:r w:rsidRPr="0003391D">
        <w:rPr>
          <w:rFonts w:asciiTheme="minorHAnsi" w:hAnsiTheme="minorHAnsi" w:cstheme="minorHAnsi"/>
          <w:sz w:val="22"/>
          <w:szCs w:val="22"/>
          <w:lang w:val="en-GB"/>
        </w:rPr>
        <w:t xml:space="preserve">at </w:t>
      </w:r>
      <w:r w:rsidR="00A87271">
        <w:rPr>
          <w:rFonts w:asciiTheme="minorHAnsi" w:hAnsiTheme="minorHAnsi" w:cstheme="minorHAnsi"/>
          <w:sz w:val="22"/>
          <w:szCs w:val="22"/>
          <w:lang w:val="en-GB"/>
        </w:rPr>
        <w:t xml:space="preserve">the </w:t>
      </w:r>
      <w:r w:rsidRPr="0003391D">
        <w:rPr>
          <w:rFonts w:asciiTheme="minorHAnsi" w:hAnsiTheme="minorHAnsi" w:cstheme="minorHAnsi"/>
          <w:sz w:val="22"/>
          <w:szCs w:val="22"/>
          <w:lang w:val="en-GB"/>
        </w:rPr>
        <w:t xml:space="preserve">sectoral level, </w:t>
      </w:r>
      <w:r w:rsidRPr="00912EDB">
        <w:rPr>
          <w:rFonts w:asciiTheme="minorHAnsi" w:hAnsiTheme="minorHAnsi" w:cstheme="minorHAnsi"/>
          <w:sz w:val="22"/>
          <w:szCs w:val="22"/>
          <w:lang w:val="en-GB"/>
        </w:rPr>
        <w:t>in the preparation of development programs</w:t>
      </w:r>
      <w:r w:rsidRPr="0003391D">
        <w:rPr>
          <w:rFonts w:asciiTheme="minorHAnsi" w:hAnsiTheme="minorHAnsi" w:cstheme="minorHAnsi"/>
          <w:sz w:val="22"/>
          <w:szCs w:val="22"/>
          <w:lang w:val="en-GB"/>
        </w:rPr>
        <w:t>.</w:t>
      </w:r>
    </w:p>
    <w:p w14:paraId="1D42FF18" w14:textId="5C1EEDC8" w:rsidR="00F26AA9" w:rsidRDefault="00F26AA9" w:rsidP="00F26AA9">
      <w:pPr>
        <w:spacing w:before="120" w:line="276" w:lineRule="auto"/>
        <w:jc w:val="both"/>
        <w:rPr>
          <w:rFonts w:asciiTheme="minorHAnsi" w:hAnsiTheme="minorHAnsi" w:cstheme="minorHAnsi"/>
          <w:sz w:val="22"/>
          <w:szCs w:val="22"/>
          <w:lang w:val="en-GB"/>
        </w:rPr>
      </w:pPr>
      <w:r w:rsidRPr="0003391D">
        <w:rPr>
          <w:rFonts w:asciiTheme="minorHAnsi" w:hAnsiTheme="minorHAnsi" w:cstheme="minorHAnsi"/>
          <w:sz w:val="22"/>
          <w:szCs w:val="22"/>
          <w:lang w:val="en-GB"/>
        </w:rPr>
        <w:t xml:space="preserve">Through some activities, on-site consultations were </w:t>
      </w:r>
      <w:proofErr w:type="gramStart"/>
      <w:r w:rsidRPr="0003391D">
        <w:rPr>
          <w:rFonts w:asciiTheme="minorHAnsi" w:hAnsiTheme="minorHAnsi" w:cstheme="minorHAnsi"/>
          <w:sz w:val="22"/>
          <w:szCs w:val="22"/>
          <w:lang w:val="en-GB"/>
        </w:rPr>
        <w:t>made</w:t>
      </w:r>
      <w:proofErr w:type="gramEnd"/>
      <w:r w:rsidRPr="0003391D">
        <w:rPr>
          <w:rFonts w:asciiTheme="minorHAnsi" w:hAnsiTheme="minorHAnsi" w:cstheme="minorHAnsi"/>
          <w:sz w:val="22"/>
          <w:szCs w:val="22"/>
          <w:lang w:val="en-GB"/>
        </w:rPr>
        <w:t xml:space="preserve"> and these contributed to a certain degree in raising </w:t>
      </w:r>
      <w:r w:rsidR="0003391D" w:rsidRPr="0003391D">
        <w:rPr>
          <w:rFonts w:asciiTheme="minorHAnsi" w:hAnsiTheme="minorHAnsi" w:cstheme="minorHAnsi"/>
          <w:sz w:val="22"/>
          <w:szCs w:val="22"/>
          <w:lang w:val="en-GB"/>
        </w:rPr>
        <w:t>communities’</w:t>
      </w:r>
      <w:r w:rsidRPr="0003391D">
        <w:rPr>
          <w:rFonts w:asciiTheme="minorHAnsi" w:hAnsiTheme="minorHAnsi" w:cstheme="minorHAnsi"/>
          <w:sz w:val="22"/>
          <w:szCs w:val="22"/>
          <w:lang w:val="en-GB"/>
        </w:rPr>
        <w:t xml:space="preserve"> </w:t>
      </w:r>
      <w:r w:rsidRPr="00912EDB">
        <w:rPr>
          <w:rFonts w:asciiTheme="minorHAnsi" w:hAnsiTheme="minorHAnsi" w:cstheme="minorHAnsi"/>
          <w:sz w:val="22"/>
          <w:szCs w:val="22"/>
          <w:lang w:val="en-GB"/>
        </w:rPr>
        <w:t>awareness o</w:t>
      </w:r>
      <w:r w:rsidRPr="0003391D">
        <w:rPr>
          <w:rFonts w:asciiTheme="minorHAnsi" w:hAnsiTheme="minorHAnsi" w:cstheme="minorHAnsi"/>
          <w:sz w:val="22"/>
          <w:szCs w:val="22"/>
          <w:lang w:val="en-GB"/>
        </w:rPr>
        <w:t>n</w:t>
      </w:r>
      <w:r w:rsidRPr="00912EDB">
        <w:rPr>
          <w:rFonts w:asciiTheme="minorHAnsi" w:hAnsiTheme="minorHAnsi" w:cstheme="minorHAnsi"/>
          <w:sz w:val="22"/>
          <w:szCs w:val="22"/>
          <w:lang w:val="en-GB"/>
        </w:rPr>
        <w:t xml:space="preserve"> the importance of climate change and the need to take concrete measures aimed at adaptation and resilience.</w:t>
      </w:r>
    </w:p>
    <w:p w14:paraId="5ACD763D" w14:textId="0C206D37" w:rsidR="00477A3F" w:rsidRDefault="00477A3F" w:rsidP="00F26AA9">
      <w:p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Extensive support was provided to FNEC with several studies and training sessions. Interviews have shown FNEC to be working currently on 6 conceptual notes by project’s end but no approved project proposal yet.</w:t>
      </w:r>
    </w:p>
    <w:p w14:paraId="530A97A5" w14:textId="4A7AE189" w:rsidR="00B6466E" w:rsidRDefault="00B6466E" w:rsidP="00F26AA9">
      <w:p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Interviews have shown that some ministries are now taking into account CCA for the formulation of their programmes; incidentally, interviews showed that the Ministry of Energy is already integrating CCA measures in the formulation of future programmes (</w:t>
      </w:r>
      <w:r w:rsidR="0007065E">
        <w:rPr>
          <w:rFonts w:asciiTheme="minorHAnsi" w:hAnsiTheme="minorHAnsi" w:cstheme="minorHAnsi"/>
          <w:sz w:val="22"/>
          <w:szCs w:val="22"/>
          <w:lang w:val="en-GB"/>
        </w:rPr>
        <w:t xml:space="preserve">Ex1: </w:t>
      </w:r>
      <w:r>
        <w:rPr>
          <w:rFonts w:asciiTheme="minorHAnsi" w:hAnsiTheme="minorHAnsi" w:cstheme="minorHAnsi"/>
          <w:sz w:val="22"/>
          <w:szCs w:val="22"/>
          <w:lang w:val="en-GB"/>
        </w:rPr>
        <w:t xml:space="preserve">PAMEM with specific references to the </w:t>
      </w:r>
      <w:r>
        <w:rPr>
          <w:rFonts w:asciiTheme="minorHAnsi" w:hAnsiTheme="minorHAnsi" w:cstheme="minorHAnsi"/>
          <w:sz w:val="22"/>
          <w:szCs w:val="22"/>
          <w:lang w:val="en-GB"/>
        </w:rPr>
        <w:lastRenderedPageBreak/>
        <w:t>need to divulge standardised improved biomass stoves</w:t>
      </w:r>
      <w:r w:rsidR="0007065E">
        <w:rPr>
          <w:rFonts w:asciiTheme="minorHAnsi" w:hAnsiTheme="minorHAnsi" w:cstheme="minorHAnsi"/>
          <w:sz w:val="22"/>
          <w:szCs w:val="22"/>
          <w:lang w:val="en-GB"/>
        </w:rPr>
        <w:t xml:space="preserve"> – Ministry of Energy, Ex2: Forestry Directorate adapting timber harvesting volumes as a CCA measure</w:t>
      </w:r>
      <w:r w:rsidR="00356419">
        <w:rPr>
          <w:rFonts w:asciiTheme="minorHAnsi" w:hAnsiTheme="minorHAnsi" w:cstheme="minorHAnsi"/>
          <w:sz w:val="22"/>
          <w:szCs w:val="22"/>
          <w:lang w:val="en-GB"/>
        </w:rPr>
        <w:t>, Ex3: PAPAAM has integrated components on water control and agroforestry</w:t>
      </w:r>
      <w:r w:rsidR="00346CD2">
        <w:rPr>
          <w:rFonts w:asciiTheme="minorHAnsi" w:hAnsiTheme="minorHAnsi" w:cstheme="minorHAnsi"/>
          <w:sz w:val="22"/>
          <w:szCs w:val="22"/>
          <w:lang w:val="en-GB"/>
        </w:rPr>
        <w:t xml:space="preserve">, Ex4: MTCA is considering a </w:t>
      </w:r>
      <w:proofErr w:type="spellStart"/>
      <w:r w:rsidR="00346CD2">
        <w:rPr>
          <w:rFonts w:asciiTheme="minorHAnsi" w:hAnsiTheme="minorHAnsi" w:cstheme="minorHAnsi"/>
          <w:sz w:val="22"/>
          <w:szCs w:val="22"/>
          <w:lang w:val="en-GB"/>
        </w:rPr>
        <w:t>proogramme</w:t>
      </w:r>
      <w:proofErr w:type="spellEnd"/>
      <w:r w:rsidR="00346CD2">
        <w:rPr>
          <w:rFonts w:asciiTheme="minorHAnsi" w:hAnsiTheme="minorHAnsi" w:cstheme="minorHAnsi"/>
          <w:sz w:val="22"/>
          <w:szCs w:val="22"/>
          <w:lang w:val="en-GB"/>
        </w:rPr>
        <w:t xml:space="preserve"> covering NAP options</w:t>
      </w:r>
      <w:r w:rsidR="00346CD2">
        <w:rPr>
          <w:rStyle w:val="Appelnotedebasdep"/>
          <w:rFonts w:asciiTheme="minorHAnsi" w:hAnsiTheme="minorHAnsi" w:cstheme="minorHAnsi"/>
          <w:sz w:val="22"/>
          <w:szCs w:val="22"/>
          <w:lang w:val="en-GB"/>
        </w:rPr>
        <w:footnoteReference w:id="36"/>
      </w:r>
      <w:r>
        <w:rPr>
          <w:rFonts w:asciiTheme="minorHAnsi" w:hAnsiTheme="minorHAnsi" w:cstheme="minorHAnsi"/>
          <w:sz w:val="22"/>
          <w:szCs w:val="22"/>
          <w:lang w:val="en-GB"/>
        </w:rPr>
        <w:t>)</w:t>
      </w:r>
      <w:r w:rsidR="0007065E">
        <w:rPr>
          <w:rFonts w:asciiTheme="minorHAnsi" w:hAnsiTheme="minorHAnsi" w:cstheme="minorHAnsi"/>
          <w:sz w:val="22"/>
          <w:szCs w:val="22"/>
          <w:lang w:val="en-GB"/>
        </w:rPr>
        <w:t>.</w:t>
      </w:r>
    </w:p>
    <w:p w14:paraId="407B042B" w14:textId="720AAE2F" w:rsidR="00356419" w:rsidRPr="00912EDB" w:rsidRDefault="00356419" w:rsidP="00F26AA9">
      <w:pPr>
        <w:spacing w:before="120" w:line="276" w:lineRule="auto"/>
        <w:jc w:val="both"/>
        <w:rPr>
          <w:rFonts w:cstheme="minorHAnsi"/>
          <w:sz w:val="22"/>
          <w:szCs w:val="22"/>
          <w:lang w:val="en-GB"/>
        </w:rPr>
      </w:pPr>
      <w:r>
        <w:rPr>
          <w:rFonts w:asciiTheme="minorHAnsi" w:hAnsiTheme="minorHAnsi" w:cstheme="minorHAnsi"/>
          <w:sz w:val="22"/>
          <w:szCs w:val="22"/>
          <w:lang w:val="en-GB"/>
        </w:rPr>
        <w:t>Finally, the interest generated by the project has resulted in internal discussions or at least considerations whether individual agencies within a sector should also design their own sub-sectoral NAPs. Whether the intention is genuine, feasible or not, it is sure that project has generated a lot of internal discussions within institutions including peripherical specialised agencies.</w:t>
      </w:r>
    </w:p>
    <w:p w14:paraId="6DC9557C" w14:textId="142B72FC" w:rsidR="00D4604C" w:rsidRPr="00912EDB" w:rsidRDefault="00D4604C" w:rsidP="00A06E22">
      <w:pPr>
        <w:spacing w:before="120" w:line="276" w:lineRule="auto"/>
        <w:rPr>
          <w:rFonts w:asciiTheme="minorHAnsi" w:hAnsiTheme="minorHAnsi" w:cstheme="minorHAnsi"/>
          <w:i/>
          <w:sz w:val="22"/>
          <w:szCs w:val="22"/>
          <w:lang w:val="en-GB"/>
        </w:rPr>
      </w:pPr>
      <w:r w:rsidRPr="00912EDB">
        <w:rPr>
          <w:rFonts w:asciiTheme="minorHAnsi" w:hAnsiTheme="minorHAnsi" w:cstheme="minorHAnsi"/>
          <w:b/>
          <w:i/>
          <w:sz w:val="22"/>
          <w:szCs w:val="22"/>
          <w:lang w:val="en-GB"/>
        </w:rPr>
        <w:t xml:space="preserve">Institutional </w:t>
      </w:r>
      <w:r w:rsidR="0031394D" w:rsidRPr="00912EDB">
        <w:rPr>
          <w:rFonts w:asciiTheme="minorHAnsi" w:hAnsiTheme="minorHAnsi" w:cstheme="minorHAnsi"/>
          <w:b/>
          <w:i/>
          <w:sz w:val="22"/>
          <w:szCs w:val="22"/>
          <w:lang w:val="en-GB"/>
        </w:rPr>
        <w:t>impact RATING</w:t>
      </w:r>
      <w:r w:rsidRPr="00912EDB">
        <w:rPr>
          <w:rFonts w:asciiTheme="minorHAnsi" w:hAnsiTheme="minorHAnsi" w:cstheme="minorHAnsi"/>
          <w:b/>
          <w:i/>
          <w:sz w:val="22"/>
          <w:szCs w:val="22"/>
          <w:lang w:val="en-GB"/>
        </w:rPr>
        <w:t xml:space="preserve">: </w:t>
      </w:r>
      <w:r w:rsidR="00F304B0" w:rsidRPr="00912EDB">
        <w:rPr>
          <w:rFonts w:asciiTheme="minorHAnsi" w:hAnsiTheme="minorHAnsi" w:cstheme="minorHAnsi"/>
          <w:i/>
          <w:sz w:val="22"/>
          <w:szCs w:val="22"/>
          <w:lang w:val="en-GB"/>
        </w:rPr>
        <w:t>Significant</w:t>
      </w:r>
      <w:r w:rsidR="0025357C" w:rsidRPr="00912EDB">
        <w:rPr>
          <w:rFonts w:asciiTheme="minorHAnsi" w:hAnsiTheme="minorHAnsi" w:cstheme="minorHAnsi"/>
          <w:i/>
          <w:sz w:val="22"/>
          <w:szCs w:val="22"/>
          <w:lang w:val="en-GB"/>
        </w:rPr>
        <w:t xml:space="preserve"> (</w:t>
      </w:r>
      <w:r w:rsidR="00F304B0" w:rsidRPr="00912EDB">
        <w:rPr>
          <w:rFonts w:asciiTheme="minorHAnsi" w:hAnsiTheme="minorHAnsi" w:cstheme="minorHAnsi"/>
          <w:i/>
          <w:sz w:val="22"/>
          <w:szCs w:val="22"/>
          <w:lang w:val="en-GB"/>
        </w:rPr>
        <w:t>S</w:t>
      </w:r>
      <w:r w:rsidR="0025357C" w:rsidRPr="00912EDB">
        <w:rPr>
          <w:rFonts w:asciiTheme="minorHAnsi" w:hAnsiTheme="minorHAnsi" w:cstheme="minorHAnsi"/>
          <w:i/>
          <w:sz w:val="22"/>
          <w:szCs w:val="22"/>
          <w:lang w:val="en-GB"/>
        </w:rPr>
        <w:t>)</w:t>
      </w:r>
    </w:p>
    <w:p w14:paraId="61E6EA89" w14:textId="77777777" w:rsidR="00AC0538" w:rsidRPr="00912EDB" w:rsidRDefault="00AC0538" w:rsidP="00A06E22">
      <w:pPr>
        <w:spacing w:before="120" w:line="276" w:lineRule="auto"/>
        <w:rPr>
          <w:rFonts w:asciiTheme="minorHAnsi" w:hAnsiTheme="minorHAnsi" w:cstheme="minorHAnsi"/>
          <w:i/>
          <w:sz w:val="22"/>
          <w:szCs w:val="22"/>
          <w:lang w:val="en-GB"/>
        </w:rPr>
      </w:pPr>
    </w:p>
    <w:p w14:paraId="6618174A" w14:textId="77777777" w:rsidR="00DB21C2" w:rsidRPr="00BF3F8E" w:rsidRDefault="007E7EAF" w:rsidP="00A06E22">
      <w:pPr>
        <w:pStyle w:val="Titre4"/>
        <w:spacing w:before="120" w:after="120" w:line="276" w:lineRule="auto"/>
        <w:rPr>
          <w:rFonts w:asciiTheme="minorHAnsi" w:hAnsiTheme="minorHAnsi" w:cstheme="minorHAnsi"/>
          <w:lang w:val="en-GB"/>
        </w:rPr>
      </w:pPr>
      <w:r w:rsidRPr="00BF3F8E">
        <w:rPr>
          <w:rFonts w:asciiTheme="minorHAnsi" w:hAnsiTheme="minorHAnsi" w:cstheme="minorHAnsi"/>
          <w:lang w:val="en-GB"/>
        </w:rPr>
        <w:t>Environmental Impact:</w:t>
      </w:r>
    </w:p>
    <w:p w14:paraId="3A733EC2" w14:textId="65804A00" w:rsidR="00BA4732" w:rsidRPr="00912EDB" w:rsidRDefault="002E418C" w:rsidP="00A06E22">
      <w:pPr>
        <w:spacing w:before="120" w:line="276" w:lineRule="auto"/>
        <w:rPr>
          <w:rFonts w:asciiTheme="minorHAnsi" w:hAnsiTheme="minorHAnsi" w:cstheme="minorHAnsi"/>
          <w:sz w:val="22"/>
          <w:szCs w:val="22"/>
          <w:lang w:val="en-GB"/>
        </w:rPr>
      </w:pPr>
      <w:r w:rsidRPr="00912EDB">
        <w:rPr>
          <w:rFonts w:asciiTheme="minorHAnsi" w:hAnsiTheme="minorHAnsi" w:cstheme="minorHAnsi"/>
          <w:sz w:val="22"/>
          <w:szCs w:val="22"/>
          <w:lang w:val="en-GB"/>
        </w:rPr>
        <w:t xml:space="preserve">The </w:t>
      </w:r>
      <w:r w:rsidR="00BA4732" w:rsidRPr="00912EDB">
        <w:rPr>
          <w:rFonts w:asciiTheme="minorHAnsi" w:hAnsiTheme="minorHAnsi" w:cstheme="minorHAnsi"/>
          <w:sz w:val="22"/>
          <w:szCs w:val="22"/>
          <w:lang w:val="en-GB"/>
        </w:rPr>
        <w:t xml:space="preserve">potential </w:t>
      </w:r>
      <w:r w:rsidRPr="00912EDB">
        <w:rPr>
          <w:rFonts w:asciiTheme="minorHAnsi" w:hAnsiTheme="minorHAnsi" w:cstheme="minorHAnsi"/>
          <w:sz w:val="22"/>
          <w:szCs w:val="22"/>
          <w:lang w:val="en-GB"/>
        </w:rPr>
        <w:t>impact of the project</w:t>
      </w:r>
      <w:r w:rsidR="00BA4732" w:rsidRPr="00912EDB">
        <w:rPr>
          <w:rFonts w:asciiTheme="minorHAnsi" w:hAnsiTheme="minorHAnsi" w:cstheme="minorHAnsi"/>
          <w:sz w:val="22"/>
          <w:szCs w:val="22"/>
          <w:lang w:val="en-GB"/>
        </w:rPr>
        <w:t xml:space="preserve"> is likely to be very significant with the adoption of NAP</w:t>
      </w:r>
      <w:r w:rsidR="00D00E69" w:rsidRPr="00912EDB">
        <w:rPr>
          <w:rFonts w:asciiTheme="minorHAnsi" w:hAnsiTheme="minorHAnsi" w:cstheme="minorHAnsi"/>
          <w:sz w:val="22"/>
          <w:szCs w:val="22"/>
          <w:lang w:val="en-GB"/>
        </w:rPr>
        <w:t>.</w:t>
      </w:r>
    </w:p>
    <w:p w14:paraId="461BE8A8" w14:textId="3123835C" w:rsidR="00FF0C28" w:rsidRPr="00912EDB" w:rsidRDefault="00E552DB" w:rsidP="00A06E22">
      <w:pPr>
        <w:spacing w:before="120" w:line="276" w:lineRule="auto"/>
        <w:rPr>
          <w:rFonts w:asciiTheme="minorHAnsi" w:hAnsiTheme="minorHAnsi" w:cstheme="minorHAnsi"/>
          <w:i/>
          <w:sz w:val="22"/>
          <w:szCs w:val="22"/>
          <w:lang w:val="en-GB"/>
        </w:rPr>
      </w:pPr>
      <w:r w:rsidRPr="00912EDB">
        <w:rPr>
          <w:rFonts w:asciiTheme="minorHAnsi" w:hAnsiTheme="minorHAnsi" w:cstheme="minorHAnsi"/>
          <w:b/>
          <w:i/>
          <w:sz w:val="22"/>
          <w:szCs w:val="22"/>
          <w:lang w:val="en-GB"/>
        </w:rPr>
        <w:t>E</w:t>
      </w:r>
      <w:r w:rsidR="00FF0C28" w:rsidRPr="00912EDB">
        <w:rPr>
          <w:rFonts w:asciiTheme="minorHAnsi" w:hAnsiTheme="minorHAnsi" w:cstheme="minorHAnsi"/>
          <w:b/>
          <w:i/>
          <w:sz w:val="22"/>
          <w:szCs w:val="22"/>
          <w:lang w:val="en-GB"/>
        </w:rPr>
        <w:t>nvironmental impact</w:t>
      </w:r>
      <w:r w:rsidR="0031394D" w:rsidRPr="00912EDB">
        <w:rPr>
          <w:rFonts w:asciiTheme="minorHAnsi" w:hAnsiTheme="minorHAnsi" w:cstheme="minorHAnsi"/>
          <w:b/>
          <w:i/>
          <w:sz w:val="22"/>
          <w:szCs w:val="22"/>
          <w:lang w:val="en-GB"/>
        </w:rPr>
        <w:t xml:space="preserve"> RATING</w:t>
      </w:r>
      <w:r w:rsidR="00FF0C28" w:rsidRPr="00912EDB">
        <w:rPr>
          <w:rFonts w:asciiTheme="minorHAnsi" w:hAnsiTheme="minorHAnsi" w:cstheme="minorHAnsi"/>
          <w:b/>
          <w:i/>
          <w:sz w:val="22"/>
          <w:szCs w:val="22"/>
          <w:lang w:val="en-GB"/>
        </w:rPr>
        <w:t xml:space="preserve">: </w:t>
      </w:r>
      <w:r w:rsidR="001B4623" w:rsidRPr="00912EDB">
        <w:rPr>
          <w:rFonts w:asciiTheme="minorHAnsi" w:hAnsiTheme="minorHAnsi" w:cstheme="minorHAnsi"/>
          <w:i/>
          <w:sz w:val="22"/>
          <w:szCs w:val="22"/>
          <w:lang w:val="en-GB"/>
        </w:rPr>
        <w:t>Significant (S)</w:t>
      </w:r>
    </w:p>
    <w:p w14:paraId="37B9576A" w14:textId="77777777" w:rsidR="002B0167" w:rsidRPr="00912EDB" w:rsidRDefault="002B0167" w:rsidP="00A06E22">
      <w:pPr>
        <w:spacing w:before="120" w:line="276" w:lineRule="auto"/>
        <w:rPr>
          <w:rFonts w:asciiTheme="minorHAnsi" w:hAnsiTheme="minorHAnsi" w:cstheme="minorHAnsi"/>
          <w:b/>
          <w:i/>
          <w:sz w:val="22"/>
          <w:szCs w:val="22"/>
          <w:lang w:val="en-GB"/>
        </w:rPr>
      </w:pPr>
    </w:p>
    <w:p w14:paraId="5C5B43F0" w14:textId="77777777" w:rsidR="00DB21C2" w:rsidRPr="00BF3F8E" w:rsidRDefault="007E7EAF" w:rsidP="00A06E22">
      <w:pPr>
        <w:pStyle w:val="Titre4"/>
        <w:spacing w:before="120" w:after="120" w:line="276" w:lineRule="auto"/>
        <w:rPr>
          <w:rFonts w:asciiTheme="minorHAnsi" w:hAnsiTheme="minorHAnsi" w:cstheme="minorHAnsi"/>
          <w:lang w:val="en-GB"/>
        </w:rPr>
      </w:pPr>
      <w:bookmarkStart w:id="192" w:name="_Ref500323846"/>
      <w:r w:rsidRPr="00BF3F8E">
        <w:rPr>
          <w:rFonts w:asciiTheme="minorHAnsi" w:hAnsiTheme="minorHAnsi" w:cstheme="minorHAnsi"/>
          <w:lang w:val="en-GB"/>
        </w:rPr>
        <w:t>Impact on Gender:</w:t>
      </w:r>
      <w:bookmarkEnd w:id="192"/>
    </w:p>
    <w:p w14:paraId="7C75C589" w14:textId="4D68F623" w:rsidR="00617AA5" w:rsidRPr="00912EDB" w:rsidRDefault="00711CF6" w:rsidP="00A23C9C">
      <w:pPr>
        <w:spacing w:before="120" w:line="276" w:lineRule="auto"/>
        <w:jc w:val="both"/>
        <w:rPr>
          <w:rFonts w:asciiTheme="minorHAnsi" w:hAnsiTheme="minorHAnsi" w:cstheme="minorHAnsi"/>
          <w:sz w:val="22"/>
          <w:szCs w:val="22"/>
          <w:lang w:val="en-GB" w:eastAsia="da-DK"/>
        </w:rPr>
      </w:pPr>
      <w:r w:rsidRPr="00912EDB">
        <w:rPr>
          <w:rFonts w:asciiTheme="minorHAnsi" w:hAnsiTheme="minorHAnsi" w:cstheme="minorHAnsi"/>
          <w:sz w:val="22"/>
          <w:szCs w:val="22"/>
          <w:lang w:val="en-GB" w:eastAsia="da-DK"/>
        </w:rPr>
        <w:t>For most activities, t</w:t>
      </w:r>
      <w:r w:rsidR="004516D1" w:rsidRPr="00912EDB">
        <w:rPr>
          <w:rFonts w:asciiTheme="minorHAnsi" w:hAnsiTheme="minorHAnsi" w:cstheme="minorHAnsi"/>
          <w:sz w:val="22"/>
          <w:szCs w:val="22"/>
          <w:lang w:val="en-GB" w:eastAsia="da-DK"/>
        </w:rPr>
        <w:t xml:space="preserve">he project did not </w:t>
      </w:r>
      <w:r w:rsidRPr="00912EDB">
        <w:rPr>
          <w:rFonts w:asciiTheme="minorHAnsi" w:hAnsiTheme="minorHAnsi" w:cstheme="minorHAnsi"/>
          <w:sz w:val="22"/>
          <w:szCs w:val="22"/>
          <w:lang w:val="en-GB" w:eastAsia="da-DK"/>
        </w:rPr>
        <w:t>focus specifically on gender. The thematic was mainstreamed</w:t>
      </w:r>
      <w:r w:rsidR="00617AA5" w:rsidRPr="00912EDB">
        <w:rPr>
          <w:rFonts w:asciiTheme="minorHAnsi" w:hAnsiTheme="minorHAnsi" w:cstheme="minorHAnsi"/>
          <w:sz w:val="22"/>
          <w:szCs w:val="22"/>
          <w:lang w:val="en-GB" w:eastAsia="da-DK"/>
        </w:rPr>
        <w:t xml:space="preserve"> as for other projects</w:t>
      </w:r>
      <w:r w:rsidRPr="00912EDB">
        <w:rPr>
          <w:rFonts w:asciiTheme="minorHAnsi" w:hAnsiTheme="minorHAnsi" w:cstheme="minorHAnsi"/>
          <w:sz w:val="22"/>
          <w:szCs w:val="22"/>
          <w:lang w:val="en-GB" w:eastAsia="da-DK"/>
        </w:rPr>
        <w:t xml:space="preserve"> in all outputs including targeting</w:t>
      </w:r>
      <w:r w:rsidR="00617AA5" w:rsidRPr="00912EDB">
        <w:rPr>
          <w:rFonts w:asciiTheme="minorHAnsi" w:hAnsiTheme="minorHAnsi" w:cstheme="minorHAnsi"/>
          <w:sz w:val="22"/>
          <w:szCs w:val="22"/>
          <w:lang w:val="en-GB" w:eastAsia="da-DK"/>
        </w:rPr>
        <w:t>,</w:t>
      </w:r>
      <w:r w:rsidRPr="00912EDB">
        <w:rPr>
          <w:rFonts w:asciiTheme="minorHAnsi" w:hAnsiTheme="minorHAnsi" w:cstheme="minorHAnsi"/>
          <w:sz w:val="22"/>
          <w:szCs w:val="22"/>
          <w:lang w:val="en-GB" w:eastAsia="da-DK"/>
        </w:rPr>
        <w:t xml:space="preserve"> whenever relevant</w:t>
      </w:r>
      <w:r w:rsidR="00617AA5" w:rsidRPr="00912EDB">
        <w:rPr>
          <w:rFonts w:asciiTheme="minorHAnsi" w:hAnsiTheme="minorHAnsi" w:cstheme="minorHAnsi"/>
          <w:sz w:val="22"/>
          <w:szCs w:val="22"/>
          <w:lang w:val="en-GB" w:eastAsia="da-DK"/>
        </w:rPr>
        <w:t>,</w:t>
      </w:r>
      <w:r w:rsidRPr="00912EDB">
        <w:rPr>
          <w:rFonts w:asciiTheme="minorHAnsi" w:hAnsiTheme="minorHAnsi" w:cstheme="minorHAnsi"/>
          <w:sz w:val="22"/>
          <w:szCs w:val="22"/>
          <w:lang w:val="en-GB" w:eastAsia="da-DK"/>
        </w:rPr>
        <w:t xml:space="preserve"> women for training and workshops.</w:t>
      </w:r>
      <w:r w:rsidR="001E0D2C">
        <w:rPr>
          <w:rFonts w:asciiTheme="minorHAnsi" w:hAnsiTheme="minorHAnsi" w:cstheme="minorHAnsi"/>
          <w:sz w:val="22"/>
          <w:szCs w:val="22"/>
          <w:lang w:val="en-GB" w:eastAsia="da-DK"/>
        </w:rPr>
        <w:t xml:space="preserve"> This may be </w:t>
      </w:r>
      <w:r w:rsidR="00A87271">
        <w:rPr>
          <w:rFonts w:asciiTheme="minorHAnsi" w:hAnsiTheme="minorHAnsi" w:cstheme="minorHAnsi"/>
          <w:sz w:val="22"/>
          <w:szCs w:val="22"/>
          <w:lang w:val="en-GB" w:eastAsia="da-DK"/>
        </w:rPr>
        <w:t>because</w:t>
      </w:r>
      <w:r w:rsidR="001E0D2C">
        <w:rPr>
          <w:rFonts w:asciiTheme="minorHAnsi" w:hAnsiTheme="minorHAnsi" w:cstheme="minorHAnsi"/>
          <w:sz w:val="22"/>
          <w:szCs w:val="22"/>
          <w:lang w:val="en-GB" w:eastAsia="da-DK"/>
        </w:rPr>
        <w:t xml:space="preserve"> </w:t>
      </w:r>
      <w:r w:rsidR="00EC78FB">
        <w:rPr>
          <w:rFonts w:asciiTheme="minorHAnsi" w:hAnsiTheme="minorHAnsi" w:cstheme="minorHAnsi"/>
          <w:sz w:val="22"/>
          <w:szCs w:val="22"/>
          <w:lang w:val="en-GB" w:eastAsia="da-DK"/>
        </w:rPr>
        <w:t>(</w:t>
      </w:r>
      <w:proofErr w:type="spellStart"/>
      <w:r w:rsidR="00EC78FB">
        <w:rPr>
          <w:rFonts w:asciiTheme="minorHAnsi" w:hAnsiTheme="minorHAnsi" w:cstheme="minorHAnsi"/>
          <w:sz w:val="22"/>
          <w:szCs w:val="22"/>
          <w:lang w:val="en-GB" w:eastAsia="da-DK"/>
        </w:rPr>
        <w:t>i</w:t>
      </w:r>
      <w:proofErr w:type="spellEnd"/>
      <w:r w:rsidR="00EC78FB">
        <w:rPr>
          <w:rFonts w:asciiTheme="minorHAnsi" w:hAnsiTheme="minorHAnsi" w:cstheme="minorHAnsi"/>
          <w:sz w:val="22"/>
          <w:szCs w:val="22"/>
          <w:lang w:val="en-GB" w:eastAsia="da-DK"/>
        </w:rPr>
        <w:t xml:space="preserve">) gender was not well highlighted in the studies’ TORs and (ii) </w:t>
      </w:r>
      <w:r w:rsidR="001E0D2C">
        <w:rPr>
          <w:rFonts w:asciiTheme="minorHAnsi" w:hAnsiTheme="minorHAnsi" w:cstheme="minorHAnsi"/>
          <w:sz w:val="22"/>
          <w:szCs w:val="22"/>
          <w:lang w:val="en-GB" w:eastAsia="da-DK"/>
        </w:rPr>
        <w:t>the gender study was not well divulged amongst consultants and laboratories</w:t>
      </w:r>
      <w:r w:rsidR="00EC78FB">
        <w:rPr>
          <w:rFonts w:asciiTheme="minorHAnsi" w:hAnsiTheme="minorHAnsi" w:cstheme="minorHAnsi"/>
          <w:sz w:val="22"/>
          <w:szCs w:val="22"/>
          <w:lang w:val="en-GB" w:eastAsia="da-DK"/>
        </w:rPr>
        <w:t xml:space="preserve"> neither</w:t>
      </w:r>
      <w:r w:rsidR="001E0D2C">
        <w:rPr>
          <w:rFonts w:asciiTheme="minorHAnsi" w:hAnsiTheme="minorHAnsi" w:cstheme="minorHAnsi"/>
          <w:sz w:val="22"/>
          <w:szCs w:val="22"/>
          <w:lang w:val="en-GB" w:eastAsia="da-DK"/>
        </w:rPr>
        <w:t>.</w:t>
      </w:r>
    </w:p>
    <w:p w14:paraId="68D28C21" w14:textId="2228447C" w:rsidR="00711CF6" w:rsidRPr="00912EDB" w:rsidRDefault="00383EAF" w:rsidP="00A23C9C">
      <w:pPr>
        <w:spacing w:before="120" w:line="276" w:lineRule="auto"/>
        <w:jc w:val="both"/>
        <w:rPr>
          <w:rFonts w:asciiTheme="minorHAnsi" w:hAnsiTheme="minorHAnsi" w:cstheme="minorHAnsi"/>
          <w:sz w:val="22"/>
          <w:szCs w:val="22"/>
          <w:lang w:val="en-GB" w:eastAsia="da-DK"/>
        </w:rPr>
      </w:pPr>
      <w:r w:rsidRPr="00912EDB">
        <w:rPr>
          <w:rFonts w:asciiTheme="minorHAnsi" w:hAnsiTheme="minorHAnsi" w:cstheme="minorHAnsi"/>
          <w:sz w:val="22"/>
          <w:szCs w:val="22"/>
          <w:lang w:val="en-GB" w:eastAsia="da-DK"/>
        </w:rPr>
        <w:t xml:space="preserve">As for </w:t>
      </w:r>
      <w:r w:rsidR="00617AA5" w:rsidRPr="00912EDB">
        <w:rPr>
          <w:rFonts w:asciiTheme="minorHAnsi" w:hAnsiTheme="minorHAnsi" w:cstheme="minorHAnsi"/>
          <w:sz w:val="22"/>
          <w:szCs w:val="22"/>
          <w:lang w:val="en-GB" w:eastAsia="da-DK"/>
        </w:rPr>
        <w:t xml:space="preserve">vulnerability assessments and NAPs, </w:t>
      </w:r>
      <w:r w:rsidRPr="00912EDB">
        <w:rPr>
          <w:rFonts w:asciiTheme="minorHAnsi" w:hAnsiTheme="minorHAnsi" w:cstheme="minorHAnsi"/>
          <w:sz w:val="22"/>
          <w:szCs w:val="22"/>
          <w:lang w:val="en-GB" w:eastAsia="da-DK"/>
        </w:rPr>
        <w:t xml:space="preserve">the potential impact may be very significant as NAP options took </w:t>
      </w:r>
      <w:r w:rsidR="00D00E69" w:rsidRPr="00912EDB">
        <w:rPr>
          <w:rFonts w:asciiTheme="minorHAnsi" w:hAnsiTheme="minorHAnsi" w:cstheme="minorHAnsi"/>
          <w:sz w:val="22"/>
          <w:szCs w:val="22"/>
          <w:lang w:val="en-GB" w:eastAsia="da-DK"/>
        </w:rPr>
        <w:t xml:space="preserve">into consideration </w:t>
      </w:r>
      <w:r w:rsidR="00617AA5" w:rsidRPr="00912EDB">
        <w:rPr>
          <w:rFonts w:asciiTheme="minorHAnsi" w:hAnsiTheme="minorHAnsi" w:cstheme="minorHAnsi"/>
          <w:sz w:val="22"/>
          <w:szCs w:val="22"/>
          <w:lang w:val="en-GB" w:eastAsia="da-DK"/>
        </w:rPr>
        <w:t>women and the most vulnerable people</w:t>
      </w:r>
      <w:r w:rsidR="00D00E69" w:rsidRPr="00912EDB">
        <w:rPr>
          <w:rFonts w:asciiTheme="minorHAnsi" w:hAnsiTheme="minorHAnsi" w:cstheme="minorHAnsi"/>
          <w:sz w:val="22"/>
          <w:szCs w:val="22"/>
          <w:lang w:val="en-GB" w:eastAsia="da-DK"/>
        </w:rPr>
        <w:t>.</w:t>
      </w:r>
    </w:p>
    <w:p w14:paraId="01F188CB" w14:textId="1DDA57D2" w:rsidR="006334DF" w:rsidRPr="00912EDB" w:rsidRDefault="00FF0C28" w:rsidP="00A06E22">
      <w:pPr>
        <w:spacing w:before="120" w:line="276" w:lineRule="auto"/>
        <w:rPr>
          <w:rFonts w:asciiTheme="minorHAnsi" w:hAnsiTheme="minorHAnsi" w:cstheme="minorHAnsi"/>
          <w:i/>
          <w:sz w:val="22"/>
          <w:szCs w:val="22"/>
          <w:lang w:val="en-GB"/>
        </w:rPr>
      </w:pPr>
      <w:r w:rsidRPr="00912EDB">
        <w:rPr>
          <w:rFonts w:asciiTheme="minorHAnsi" w:hAnsiTheme="minorHAnsi" w:cstheme="minorHAnsi"/>
          <w:b/>
          <w:i/>
          <w:sz w:val="22"/>
          <w:szCs w:val="22"/>
          <w:lang w:val="en-GB"/>
        </w:rPr>
        <w:t xml:space="preserve">Impact </w:t>
      </w:r>
      <w:r w:rsidR="0031394D" w:rsidRPr="00912EDB">
        <w:rPr>
          <w:rFonts w:asciiTheme="minorHAnsi" w:hAnsiTheme="minorHAnsi" w:cstheme="minorHAnsi"/>
          <w:b/>
          <w:i/>
          <w:sz w:val="22"/>
          <w:szCs w:val="22"/>
          <w:lang w:val="en-GB"/>
        </w:rPr>
        <w:t>RATING</w:t>
      </w:r>
      <w:r w:rsidRPr="00912EDB">
        <w:rPr>
          <w:rFonts w:asciiTheme="minorHAnsi" w:hAnsiTheme="minorHAnsi" w:cstheme="minorHAnsi"/>
          <w:b/>
          <w:i/>
          <w:sz w:val="22"/>
          <w:szCs w:val="22"/>
          <w:lang w:val="en-GB"/>
        </w:rPr>
        <w:t xml:space="preserve"> for gender:</w:t>
      </w:r>
      <w:r w:rsidRPr="00912EDB">
        <w:rPr>
          <w:rFonts w:asciiTheme="minorHAnsi" w:hAnsiTheme="minorHAnsi" w:cstheme="minorHAnsi"/>
          <w:i/>
          <w:sz w:val="22"/>
          <w:szCs w:val="22"/>
          <w:lang w:val="en-GB"/>
        </w:rPr>
        <w:t xml:space="preserve"> </w:t>
      </w:r>
      <w:r w:rsidR="00AC0538" w:rsidRPr="00912EDB">
        <w:rPr>
          <w:rFonts w:asciiTheme="minorHAnsi" w:hAnsiTheme="minorHAnsi" w:cstheme="minorHAnsi"/>
          <w:i/>
          <w:sz w:val="22"/>
          <w:szCs w:val="22"/>
          <w:lang w:val="en-GB"/>
        </w:rPr>
        <w:t>Significant</w:t>
      </w:r>
      <w:r w:rsidR="003A1DB9" w:rsidRPr="00912EDB">
        <w:rPr>
          <w:rFonts w:asciiTheme="minorHAnsi" w:hAnsiTheme="minorHAnsi" w:cstheme="minorHAnsi"/>
          <w:i/>
          <w:sz w:val="22"/>
          <w:szCs w:val="22"/>
          <w:lang w:val="en-GB"/>
        </w:rPr>
        <w:t xml:space="preserve"> </w:t>
      </w:r>
      <w:r w:rsidR="00E11A73" w:rsidRPr="00912EDB">
        <w:rPr>
          <w:rFonts w:asciiTheme="minorHAnsi" w:hAnsiTheme="minorHAnsi" w:cstheme="minorHAnsi"/>
          <w:i/>
          <w:sz w:val="22"/>
          <w:szCs w:val="22"/>
          <w:lang w:val="en-GB"/>
        </w:rPr>
        <w:t>(</w:t>
      </w:r>
      <w:r w:rsidR="00AC0538" w:rsidRPr="00912EDB">
        <w:rPr>
          <w:rFonts w:asciiTheme="minorHAnsi" w:hAnsiTheme="minorHAnsi" w:cstheme="minorHAnsi"/>
          <w:i/>
          <w:sz w:val="22"/>
          <w:szCs w:val="22"/>
          <w:lang w:val="en-GB"/>
        </w:rPr>
        <w:t>S</w:t>
      </w:r>
      <w:r w:rsidR="00E11A73" w:rsidRPr="00912EDB">
        <w:rPr>
          <w:rFonts w:asciiTheme="minorHAnsi" w:hAnsiTheme="minorHAnsi" w:cstheme="minorHAnsi"/>
          <w:i/>
          <w:sz w:val="22"/>
          <w:szCs w:val="22"/>
          <w:lang w:val="en-GB"/>
        </w:rPr>
        <w:t>)</w:t>
      </w:r>
    </w:p>
    <w:p w14:paraId="7F8A381F" w14:textId="7497EBEE" w:rsidR="005200BE" w:rsidRPr="00912EDB" w:rsidRDefault="005200BE" w:rsidP="00A06E22">
      <w:pPr>
        <w:spacing w:before="120" w:line="276" w:lineRule="auto"/>
        <w:rPr>
          <w:rFonts w:asciiTheme="minorHAnsi" w:hAnsiTheme="minorHAnsi" w:cstheme="minorHAnsi"/>
          <w:i/>
          <w:sz w:val="22"/>
          <w:szCs w:val="22"/>
          <w:lang w:val="en-GB"/>
        </w:rPr>
      </w:pPr>
    </w:p>
    <w:p w14:paraId="49FD77EF" w14:textId="720C884C" w:rsidR="005200BE" w:rsidRPr="00BF3F8E" w:rsidRDefault="005200BE" w:rsidP="00633BC0">
      <w:pPr>
        <w:pStyle w:val="Titre4"/>
        <w:spacing w:before="120" w:after="120" w:line="276" w:lineRule="auto"/>
        <w:rPr>
          <w:rFonts w:asciiTheme="minorHAnsi" w:hAnsiTheme="minorHAnsi" w:cstheme="minorHAnsi"/>
          <w:lang w:val="en-GB"/>
        </w:rPr>
      </w:pPr>
      <w:r w:rsidRPr="00BF3F8E">
        <w:rPr>
          <w:rFonts w:asciiTheme="minorHAnsi" w:hAnsiTheme="minorHAnsi" w:cstheme="minorHAnsi"/>
          <w:lang w:val="en-GB"/>
        </w:rPr>
        <w:t>COVID19 Impact:</w:t>
      </w:r>
    </w:p>
    <w:p w14:paraId="6C25FFD4" w14:textId="11BC10A4" w:rsidR="005F7C24" w:rsidRPr="00912EDB" w:rsidRDefault="005200BE" w:rsidP="00AC0538">
      <w:pPr>
        <w:spacing w:before="120" w:line="276" w:lineRule="auto"/>
        <w:jc w:val="both"/>
        <w:rPr>
          <w:rFonts w:asciiTheme="minorHAnsi" w:hAnsiTheme="minorHAnsi" w:cstheme="minorHAnsi"/>
          <w:sz w:val="22"/>
          <w:szCs w:val="22"/>
          <w:lang w:val="en-GB" w:eastAsia="da-DK"/>
        </w:rPr>
      </w:pPr>
      <w:r w:rsidRPr="00912EDB">
        <w:rPr>
          <w:rFonts w:asciiTheme="minorHAnsi" w:hAnsiTheme="minorHAnsi" w:cstheme="minorHAnsi"/>
          <w:sz w:val="22"/>
          <w:szCs w:val="22"/>
          <w:lang w:val="en-GB" w:eastAsia="da-DK"/>
        </w:rPr>
        <w:t>As for any project on the planet, the pandemic has greatly disturbed development aid with extensive implementation delays</w:t>
      </w:r>
      <w:r w:rsidR="00BA4732" w:rsidRPr="00912EDB">
        <w:rPr>
          <w:rFonts w:asciiTheme="minorHAnsi" w:hAnsiTheme="minorHAnsi" w:cstheme="minorHAnsi"/>
          <w:sz w:val="22"/>
          <w:szCs w:val="22"/>
          <w:lang w:val="en-GB" w:eastAsia="da-DK"/>
        </w:rPr>
        <w:t xml:space="preserve"> and </w:t>
      </w:r>
      <w:r w:rsidRPr="00912EDB">
        <w:rPr>
          <w:rFonts w:asciiTheme="minorHAnsi" w:hAnsiTheme="minorHAnsi" w:cstheme="minorHAnsi"/>
          <w:sz w:val="22"/>
          <w:szCs w:val="22"/>
          <w:lang w:val="en-GB" w:eastAsia="da-DK"/>
        </w:rPr>
        <w:t>a</w:t>
      </w:r>
      <w:r w:rsidR="005F7C24" w:rsidRPr="00912EDB">
        <w:rPr>
          <w:rFonts w:asciiTheme="minorHAnsi" w:hAnsiTheme="minorHAnsi" w:cstheme="minorHAnsi"/>
          <w:sz w:val="22"/>
          <w:szCs w:val="22"/>
          <w:lang w:val="en-GB" w:eastAsia="da-DK"/>
        </w:rPr>
        <w:t>l</w:t>
      </w:r>
      <w:r w:rsidRPr="00912EDB">
        <w:rPr>
          <w:rFonts w:asciiTheme="minorHAnsi" w:hAnsiTheme="minorHAnsi" w:cstheme="minorHAnsi"/>
          <w:sz w:val="22"/>
          <w:szCs w:val="22"/>
          <w:lang w:val="en-GB" w:eastAsia="da-DK"/>
        </w:rPr>
        <w:t>together shutdowns</w:t>
      </w:r>
      <w:r w:rsidR="00BA4732" w:rsidRPr="00912EDB">
        <w:rPr>
          <w:rFonts w:asciiTheme="minorHAnsi" w:hAnsiTheme="minorHAnsi" w:cstheme="minorHAnsi"/>
          <w:sz w:val="22"/>
          <w:szCs w:val="22"/>
          <w:lang w:val="en-GB" w:eastAsia="da-DK"/>
        </w:rPr>
        <w:t xml:space="preserve">… </w:t>
      </w:r>
      <w:r w:rsidR="005F7C24" w:rsidRPr="00912EDB">
        <w:rPr>
          <w:rFonts w:asciiTheme="minorHAnsi" w:hAnsiTheme="minorHAnsi" w:cstheme="minorHAnsi"/>
          <w:sz w:val="22"/>
          <w:szCs w:val="22"/>
          <w:lang w:val="en-GB" w:eastAsia="da-DK"/>
        </w:rPr>
        <w:t>to address the pandemic.</w:t>
      </w:r>
    </w:p>
    <w:p w14:paraId="21EA9845" w14:textId="10FA5C51" w:rsidR="00BA4732" w:rsidRPr="00912EDB" w:rsidRDefault="005F7C24" w:rsidP="00AC0538">
      <w:pPr>
        <w:spacing w:before="120" w:line="276" w:lineRule="auto"/>
        <w:jc w:val="both"/>
        <w:rPr>
          <w:rFonts w:asciiTheme="minorHAnsi" w:hAnsiTheme="minorHAnsi" w:cstheme="minorHAnsi"/>
          <w:sz w:val="22"/>
          <w:szCs w:val="22"/>
          <w:lang w:val="en-GB" w:eastAsia="da-DK"/>
        </w:rPr>
      </w:pPr>
      <w:r w:rsidRPr="00912EDB">
        <w:rPr>
          <w:rFonts w:asciiTheme="minorHAnsi" w:hAnsiTheme="minorHAnsi" w:cstheme="minorHAnsi"/>
          <w:sz w:val="22"/>
          <w:szCs w:val="22"/>
          <w:lang w:val="en-GB" w:eastAsia="da-DK"/>
        </w:rPr>
        <w:t xml:space="preserve">The situation was no different in this project with a complete shutdown for </w:t>
      </w:r>
      <w:r w:rsidR="008015B6" w:rsidRPr="00912EDB">
        <w:rPr>
          <w:rFonts w:asciiTheme="minorHAnsi" w:hAnsiTheme="minorHAnsi" w:cstheme="minorHAnsi"/>
          <w:sz w:val="22"/>
          <w:szCs w:val="22"/>
          <w:lang w:val="en-GB" w:eastAsia="da-DK"/>
        </w:rPr>
        <w:t xml:space="preserve">nearly </w:t>
      </w:r>
      <w:r w:rsidRPr="00912EDB">
        <w:rPr>
          <w:rFonts w:asciiTheme="minorHAnsi" w:hAnsiTheme="minorHAnsi" w:cstheme="minorHAnsi"/>
          <w:sz w:val="22"/>
          <w:szCs w:val="22"/>
          <w:lang w:val="en-GB" w:eastAsia="da-DK"/>
        </w:rPr>
        <w:t xml:space="preserve">6 months and a restart from </w:t>
      </w:r>
      <w:r w:rsidR="00BA4732" w:rsidRPr="00912EDB">
        <w:rPr>
          <w:rFonts w:asciiTheme="minorHAnsi" w:hAnsiTheme="minorHAnsi" w:cstheme="minorHAnsi"/>
          <w:sz w:val="22"/>
          <w:szCs w:val="22"/>
          <w:lang w:val="en-GB" w:eastAsia="da-DK"/>
        </w:rPr>
        <w:t>July/</w:t>
      </w:r>
      <w:r w:rsidRPr="00912EDB">
        <w:rPr>
          <w:rFonts w:asciiTheme="minorHAnsi" w:hAnsiTheme="minorHAnsi" w:cstheme="minorHAnsi"/>
          <w:sz w:val="22"/>
          <w:szCs w:val="22"/>
          <w:lang w:val="en-GB" w:eastAsia="da-DK"/>
        </w:rPr>
        <w:t>August 2020 onwards. Although the project had already secured an extension to 2021</w:t>
      </w:r>
      <w:r w:rsidR="008015B6" w:rsidRPr="00912EDB">
        <w:rPr>
          <w:rFonts w:asciiTheme="minorHAnsi" w:hAnsiTheme="minorHAnsi" w:cstheme="minorHAnsi"/>
          <w:sz w:val="22"/>
          <w:szCs w:val="22"/>
          <w:lang w:val="en-GB" w:eastAsia="da-DK"/>
        </w:rPr>
        <w:t>,</w:t>
      </w:r>
      <w:r w:rsidRPr="00912EDB">
        <w:rPr>
          <w:rFonts w:asciiTheme="minorHAnsi" w:hAnsiTheme="minorHAnsi" w:cstheme="minorHAnsi"/>
          <w:sz w:val="22"/>
          <w:szCs w:val="22"/>
          <w:lang w:val="en-GB" w:eastAsia="da-DK"/>
        </w:rPr>
        <w:t xml:space="preserve"> </w:t>
      </w:r>
      <w:r w:rsidR="008015B6" w:rsidRPr="00912EDB">
        <w:rPr>
          <w:rFonts w:asciiTheme="minorHAnsi" w:hAnsiTheme="minorHAnsi" w:cstheme="minorHAnsi"/>
          <w:sz w:val="22"/>
          <w:szCs w:val="22"/>
          <w:lang w:val="en-GB" w:eastAsia="da-DK"/>
        </w:rPr>
        <w:t xml:space="preserve">most activities remained on a slow mode until </w:t>
      </w:r>
      <w:r w:rsidR="00383EAF" w:rsidRPr="00912EDB">
        <w:rPr>
          <w:rFonts w:asciiTheme="minorHAnsi" w:hAnsiTheme="minorHAnsi" w:cstheme="minorHAnsi"/>
          <w:sz w:val="22"/>
          <w:szCs w:val="22"/>
          <w:lang w:val="en-GB" w:eastAsia="da-DK"/>
        </w:rPr>
        <w:t>the end of 2020</w:t>
      </w:r>
      <w:r w:rsidR="008015B6" w:rsidRPr="00912EDB">
        <w:rPr>
          <w:rFonts w:asciiTheme="minorHAnsi" w:hAnsiTheme="minorHAnsi" w:cstheme="minorHAnsi"/>
          <w:sz w:val="22"/>
          <w:szCs w:val="22"/>
          <w:lang w:val="en-GB" w:eastAsia="da-DK"/>
        </w:rPr>
        <w:t xml:space="preserve"> when it became obvious that </w:t>
      </w:r>
      <w:r w:rsidR="00BA4732" w:rsidRPr="00912EDB">
        <w:rPr>
          <w:rFonts w:asciiTheme="minorHAnsi" w:hAnsiTheme="minorHAnsi" w:cstheme="minorHAnsi"/>
          <w:sz w:val="22"/>
          <w:szCs w:val="22"/>
          <w:lang w:val="en-GB" w:eastAsia="da-DK"/>
        </w:rPr>
        <w:t>time</w:t>
      </w:r>
      <w:r w:rsidR="008015B6" w:rsidRPr="00912EDB">
        <w:rPr>
          <w:rFonts w:asciiTheme="minorHAnsi" w:hAnsiTheme="minorHAnsi" w:cstheme="minorHAnsi"/>
          <w:sz w:val="22"/>
          <w:szCs w:val="22"/>
          <w:lang w:val="en-GB" w:eastAsia="da-DK"/>
        </w:rPr>
        <w:t xml:space="preserve"> was running </w:t>
      </w:r>
      <w:r w:rsidR="00BA4732" w:rsidRPr="00912EDB">
        <w:rPr>
          <w:rFonts w:asciiTheme="minorHAnsi" w:hAnsiTheme="minorHAnsi" w:cstheme="minorHAnsi"/>
          <w:sz w:val="22"/>
          <w:szCs w:val="22"/>
          <w:lang w:val="en-GB" w:eastAsia="da-DK"/>
        </w:rPr>
        <w:t xml:space="preserve">out, resulting in an acceleration of implementation and cancellation of late activities that would not have been </w:t>
      </w:r>
      <w:r w:rsidR="00AC0538" w:rsidRPr="00912EDB">
        <w:rPr>
          <w:rFonts w:asciiTheme="minorHAnsi" w:hAnsiTheme="minorHAnsi" w:cstheme="minorHAnsi"/>
          <w:sz w:val="22"/>
          <w:szCs w:val="22"/>
          <w:lang w:val="en-GB" w:eastAsia="da-DK"/>
        </w:rPr>
        <w:t>initiated</w:t>
      </w:r>
      <w:r w:rsidR="00BA4732" w:rsidRPr="00912EDB">
        <w:rPr>
          <w:rFonts w:asciiTheme="minorHAnsi" w:hAnsiTheme="minorHAnsi" w:cstheme="minorHAnsi"/>
          <w:sz w:val="22"/>
          <w:szCs w:val="22"/>
          <w:lang w:val="en-GB" w:eastAsia="da-DK"/>
        </w:rPr>
        <w:t xml:space="preserve"> by project’s end.</w:t>
      </w:r>
    </w:p>
    <w:p w14:paraId="07676298" w14:textId="0866BB79" w:rsidR="00383EAF" w:rsidRPr="00912EDB" w:rsidRDefault="005F7C24" w:rsidP="00AC0538">
      <w:pPr>
        <w:spacing w:before="120" w:line="276" w:lineRule="auto"/>
        <w:jc w:val="both"/>
        <w:rPr>
          <w:rFonts w:asciiTheme="minorHAnsi" w:hAnsiTheme="minorHAnsi" w:cstheme="minorHAnsi"/>
          <w:sz w:val="22"/>
          <w:szCs w:val="22"/>
          <w:lang w:val="en-GB" w:eastAsia="da-DK"/>
        </w:rPr>
      </w:pPr>
      <w:r w:rsidRPr="00912EDB">
        <w:rPr>
          <w:rFonts w:asciiTheme="minorHAnsi" w:hAnsiTheme="minorHAnsi" w:cstheme="minorHAnsi"/>
          <w:sz w:val="22"/>
          <w:szCs w:val="22"/>
          <w:lang w:val="en-GB" w:eastAsia="da-DK"/>
        </w:rPr>
        <w:t xml:space="preserve">As for adaptive management, </w:t>
      </w:r>
      <w:r w:rsidR="00383EAF" w:rsidRPr="00912EDB">
        <w:rPr>
          <w:rFonts w:asciiTheme="minorHAnsi" w:hAnsiTheme="minorHAnsi" w:cstheme="minorHAnsi"/>
          <w:sz w:val="22"/>
          <w:szCs w:val="22"/>
          <w:lang w:val="en-GB" w:eastAsia="da-DK"/>
        </w:rPr>
        <w:t>implementation switched with the turning of activity sequencing to a parallel mode.</w:t>
      </w:r>
    </w:p>
    <w:p w14:paraId="4BDD2537" w14:textId="3E2A3EE1" w:rsidR="005F7C24" w:rsidRPr="00912EDB" w:rsidRDefault="00383EAF" w:rsidP="00AC0538">
      <w:pPr>
        <w:spacing w:before="120" w:line="276" w:lineRule="auto"/>
        <w:jc w:val="both"/>
        <w:rPr>
          <w:rFonts w:asciiTheme="minorHAnsi" w:hAnsiTheme="minorHAnsi" w:cstheme="minorHAnsi"/>
          <w:sz w:val="22"/>
          <w:szCs w:val="22"/>
          <w:lang w:val="en-GB" w:eastAsia="da-DK"/>
        </w:rPr>
      </w:pPr>
      <w:r w:rsidRPr="00912EDB">
        <w:rPr>
          <w:rFonts w:asciiTheme="minorHAnsi" w:hAnsiTheme="minorHAnsi" w:cstheme="minorHAnsi"/>
          <w:sz w:val="22"/>
          <w:szCs w:val="22"/>
          <w:lang w:val="en-GB" w:eastAsia="da-DK"/>
        </w:rPr>
        <w:lastRenderedPageBreak/>
        <w:t>R</w:t>
      </w:r>
      <w:r w:rsidR="005F7C24" w:rsidRPr="00912EDB">
        <w:rPr>
          <w:rFonts w:asciiTheme="minorHAnsi" w:hAnsiTheme="minorHAnsi" w:cstheme="minorHAnsi"/>
          <w:sz w:val="22"/>
          <w:szCs w:val="22"/>
          <w:lang w:val="en-GB" w:eastAsia="da-DK"/>
        </w:rPr>
        <w:t xml:space="preserve">emote communication means </w:t>
      </w:r>
      <w:r w:rsidRPr="00912EDB">
        <w:rPr>
          <w:rFonts w:asciiTheme="minorHAnsi" w:hAnsiTheme="minorHAnsi" w:cstheme="minorHAnsi"/>
          <w:sz w:val="22"/>
          <w:szCs w:val="22"/>
          <w:lang w:val="en-GB" w:eastAsia="da-DK"/>
        </w:rPr>
        <w:t>were used for product validations but not for workshops and training as too cumbersome.</w:t>
      </w:r>
    </w:p>
    <w:p w14:paraId="358B56E0" w14:textId="2BB92284" w:rsidR="00900D1D" w:rsidRPr="00912EDB" w:rsidRDefault="00900D1D" w:rsidP="00383EAF">
      <w:pPr>
        <w:spacing w:before="120" w:line="276" w:lineRule="auto"/>
        <w:jc w:val="both"/>
        <w:rPr>
          <w:rFonts w:asciiTheme="minorHAnsi" w:hAnsiTheme="minorHAnsi" w:cstheme="minorHAnsi"/>
          <w:sz w:val="22"/>
          <w:szCs w:val="22"/>
          <w:lang w:val="en-GB" w:eastAsia="da-DK"/>
        </w:rPr>
      </w:pPr>
      <w:r w:rsidRPr="00912EDB">
        <w:rPr>
          <w:rFonts w:asciiTheme="minorHAnsi" w:hAnsiTheme="minorHAnsi" w:cstheme="minorHAnsi"/>
          <w:sz w:val="22"/>
          <w:szCs w:val="22"/>
          <w:lang w:val="en-GB" w:eastAsia="da-DK"/>
        </w:rPr>
        <w:t xml:space="preserve">Overall, the interviews showed that the pandemic had a </w:t>
      </w:r>
      <w:r w:rsidR="00383EAF" w:rsidRPr="00912EDB">
        <w:rPr>
          <w:rFonts w:asciiTheme="minorHAnsi" w:hAnsiTheme="minorHAnsi" w:cstheme="minorHAnsi"/>
          <w:sz w:val="22"/>
          <w:szCs w:val="22"/>
          <w:lang w:val="en-GB" w:eastAsia="da-DK"/>
        </w:rPr>
        <w:t xml:space="preserve">very </w:t>
      </w:r>
      <w:r w:rsidRPr="00912EDB">
        <w:rPr>
          <w:rFonts w:asciiTheme="minorHAnsi" w:hAnsiTheme="minorHAnsi" w:cstheme="minorHAnsi"/>
          <w:sz w:val="22"/>
          <w:szCs w:val="22"/>
          <w:lang w:val="en-GB" w:eastAsia="da-DK"/>
        </w:rPr>
        <w:t xml:space="preserve">serious impact on </w:t>
      </w:r>
      <w:r w:rsidR="008015B6" w:rsidRPr="00912EDB">
        <w:rPr>
          <w:rFonts w:asciiTheme="minorHAnsi" w:hAnsiTheme="minorHAnsi" w:cstheme="minorHAnsi"/>
          <w:sz w:val="22"/>
          <w:szCs w:val="22"/>
          <w:lang w:val="en-GB" w:eastAsia="da-DK"/>
        </w:rPr>
        <w:t xml:space="preserve">project </w:t>
      </w:r>
      <w:r w:rsidRPr="00912EDB">
        <w:rPr>
          <w:rFonts w:asciiTheme="minorHAnsi" w:hAnsiTheme="minorHAnsi" w:cstheme="minorHAnsi"/>
          <w:sz w:val="22"/>
          <w:szCs w:val="22"/>
          <w:lang w:val="en-GB" w:eastAsia="da-DK"/>
        </w:rPr>
        <w:t xml:space="preserve">activities resulting in </w:t>
      </w:r>
      <w:r w:rsidR="00383EAF" w:rsidRPr="00912EDB">
        <w:rPr>
          <w:rFonts w:asciiTheme="minorHAnsi" w:hAnsiTheme="minorHAnsi" w:cstheme="minorHAnsi"/>
          <w:sz w:val="22"/>
          <w:szCs w:val="22"/>
          <w:lang w:val="en-GB" w:eastAsia="da-DK"/>
        </w:rPr>
        <w:t xml:space="preserve">implementation </w:t>
      </w:r>
      <w:r w:rsidR="00464C14" w:rsidRPr="00912EDB">
        <w:rPr>
          <w:rFonts w:asciiTheme="minorHAnsi" w:hAnsiTheme="minorHAnsi" w:cstheme="minorHAnsi"/>
          <w:sz w:val="22"/>
          <w:szCs w:val="22"/>
          <w:lang w:val="en-GB" w:eastAsia="da-DK"/>
        </w:rPr>
        <w:t>difficulties to keep track of timeframes</w:t>
      </w:r>
      <w:r w:rsidR="00383EAF" w:rsidRPr="00912EDB">
        <w:rPr>
          <w:rFonts w:asciiTheme="minorHAnsi" w:hAnsiTheme="minorHAnsi" w:cstheme="minorHAnsi"/>
          <w:sz w:val="22"/>
          <w:szCs w:val="22"/>
          <w:lang w:val="en-GB" w:eastAsia="da-DK"/>
        </w:rPr>
        <w:t xml:space="preserve"> and </w:t>
      </w:r>
      <w:r w:rsidR="00464C14" w:rsidRPr="00912EDB">
        <w:rPr>
          <w:rFonts w:asciiTheme="minorHAnsi" w:hAnsiTheme="minorHAnsi" w:cstheme="minorHAnsi"/>
          <w:sz w:val="22"/>
          <w:szCs w:val="22"/>
          <w:lang w:val="en-GB" w:eastAsia="da-DK"/>
        </w:rPr>
        <w:t>affecting quality with insufficiently consulted stakeholders in the case of project products.</w:t>
      </w:r>
    </w:p>
    <w:p w14:paraId="2A197DA2" w14:textId="77777777" w:rsidR="00D4604C" w:rsidRPr="00912EDB" w:rsidRDefault="00D4604C" w:rsidP="00AC0538">
      <w:pPr>
        <w:spacing w:before="120" w:line="276" w:lineRule="auto"/>
        <w:jc w:val="both"/>
        <w:rPr>
          <w:rFonts w:asciiTheme="minorHAnsi" w:hAnsiTheme="minorHAnsi" w:cstheme="minorHAnsi"/>
          <w:b/>
          <w:i/>
          <w:sz w:val="22"/>
          <w:szCs w:val="22"/>
          <w:lang w:val="en-GB"/>
        </w:rPr>
      </w:pPr>
      <w:r w:rsidRPr="00912EDB">
        <w:rPr>
          <w:rFonts w:asciiTheme="minorHAnsi" w:hAnsiTheme="minorHAnsi" w:cstheme="minorHAnsi"/>
          <w:sz w:val="22"/>
          <w:szCs w:val="22"/>
          <w:lang w:val="en-GB"/>
        </w:rPr>
        <w:br w:type="page"/>
      </w:r>
    </w:p>
    <w:p w14:paraId="2EF577F0" w14:textId="42FA0DEF" w:rsidR="001804EE" w:rsidRPr="00BF3F8E" w:rsidRDefault="003C0A68" w:rsidP="00A06E22">
      <w:pPr>
        <w:pStyle w:val="Titre1"/>
        <w:spacing w:before="120" w:after="120" w:line="276" w:lineRule="auto"/>
        <w:rPr>
          <w:rFonts w:asciiTheme="minorHAnsi" w:hAnsiTheme="minorHAnsi" w:cstheme="minorHAnsi"/>
          <w:sz w:val="40"/>
          <w:szCs w:val="40"/>
          <w:lang w:val="en-GB"/>
        </w:rPr>
      </w:pPr>
      <w:bookmarkStart w:id="193" w:name="_Toc88033926"/>
      <w:bookmarkStart w:id="194" w:name="_Toc89122810"/>
      <w:r w:rsidRPr="00BF3F8E">
        <w:rPr>
          <w:rFonts w:asciiTheme="minorHAnsi" w:hAnsiTheme="minorHAnsi" w:cstheme="minorHAnsi"/>
          <w:sz w:val="40"/>
          <w:szCs w:val="40"/>
          <w:lang w:val="en-GB"/>
        </w:rPr>
        <w:lastRenderedPageBreak/>
        <w:t>Main findi</w:t>
      </w:r>
      <w:r w:rsidR="009C6FB2" w:rsidRPr="00BF3F8E">
        <w:rPr>
          <w:rFonts w:asciiTheme="minorHAnsi" w:hAnsiTheme="minorHAnsi" w:cstheme="minorHAnsi"/>
          <w:sz w:val="40"/>
          <w:szCs w:val="40"/>
          <w:lang w:val="en-GB"/>
        </w:rPr>
        <w:t>n</w:t>
      </w:r>
      <w:r w:rsidRPr="00BF3F8E">
        <w:rPr>
          <w:rFonts w:asciiTheme="minorHAnsi" w:hAnsiTheme="minorHAnsi" w:cstheme="minorHAnsi"/>
          <w:sz w:val="40"/>
          <w:szCs w:val="40"/>
          <w:lang w:val="en-GB"/>
        </w:rPr>
        <w:t xml:space="preserve">gs, </w:t>
      </w:r>
      <w:r w:rsidR="008C0C78" w:rsidRPr="00BF3F8E">
        <w:rPr>
          <w:rFonts w:asciiTheme="minorHAnsi" w:hAnsiTheme="minorHAnsi" w:cstheme="minorHAnsi"/>
          <w:sz w:val="40"/>
          <w:szCs w:val="40"/>
          <w:lang w:val="en-GB"/>
        </w:rPr>
        <w:t>Conclusion, Recommendations, Lessons Learned</w:t>
      </w:r>
      <w:bookmarkEnd w:id="193"/>
      <w:bookmarkEnd w:id="194"/>
    </w:p>
    <w:p w14:paraId="4C52A32E" w14:textId="645E5FFD" w:rsidR="008C0C78" w:rsidRPr="00BF3F8E" w:rsidRDefault="008C0C78" w:rsidP="008C0C78">
      <w:pPr>
        <w:spacing w:before="120" w:line="276" w:lineRule="auto"/>
        <w:rPr>
          <w:rFonts w:asciiTheme="minorHAnsi" w:hAnsiTheme="minorHAnsi" w:cstheme="minorHAnsi"/>
          <w:lang w:val="en-GB"/>
        </w:rPr>
      </w:pPr>
    </w:p>
    <w:p w14:paraId="743D8039" w14:textId="58D0296B" w:rsidR="009C6FB2" w:rsidRPr="00BF3F8E" w:rsidRDefault="009C6FB2" w:rsidP="009C6FB2">
      <w:pPr>
        <w:pStyle w:val="Titre2"/>
        <w:spacing w:before="120" w:line="276" w:lineRule="auto"/>
        <w:rPr>
          <w:rFonts w:asciiTheme="minorHAnsi" w:hAnsiTheme="minorHAnsi" w:cstheme="minorHAnsi"/>
          <w:sz w:val="28"/>
          <w:szCs w:val="28"/>
          <w:lang w:val="en-GB"/>
        </w:rPr>
      </w:pPr>
      <w:bookmarkStart w:id="195" w:name="_Toc88033927"/>
      <w:bookmarkStart w:id="196" w:name="_Toc89122811"/>
      <w:r w:rsidRPr="00BF3F8E">
        <w:rPr>
          <w:rFonts w:asciiTheme="minorHAnsi" w:hAnsiTheme="minorHAnsi" w:cstheme="minorHAnsi"/>
          <w:sz w:val="28"/>
          <w:szCs w:val="28"/>
          <w:lang w:val="en-GB"/>
        </w:rPr>
        <w:t>Main findings</w:t>
      </w:r>
      <w:bookmarkEnd w:id="195"/>
      <w:bookmarkEnd w:id="196"/>
    </w:p>
    <w:p w14:paraId="3576BA37" w14:textId="7EEFD570" w:rsidR="0009237B" w:rsidRPr="00477A3F" w:rsidRDefault="00F2210B" w:rsidP="00F26AA9">
      <w:pPr>
        <w:spacing w:before="120" w:line="276" w:lineRule="auto"/>
        <w:jc w:val="both"/>
        <w:rPr>
          <w:rFonts w:asciiTheme="minorHAnsi" w:hAnsiTheme="minorHAnsi" w:cstheme="minorHAnsi"/>
          <w:sz w:val="22"/>
          <w:szCs w:val="22"/>
          <w:lang w:val="en-GB"/>
        </w:rPr>
      </w:pPr>
      <w:r w:rsidRPr="00477A3F">
        <w:rPr>
          <w:rFonts w:asciiTheme="minorHAnsi" w:hAnsiTheme="minorHAnsi" w:cstheme="minorHAnsi"/>
          <w:i/>
          <w:iCs/>
          <w:sz w:val="22"/>
          <w:szCs w:val="22"/>
          <w:lang w:val="en-GB"/>
        </w:rPr>
        <w:t>Relevance</w:t>
      </w:r>
      <w:r w:rsidR="00A450A0" w:rsidRPr="00477A3F">
        <w:rPr>
          <w:rFonts w:asciiTheme="minorHAnsi" w:hAnsiTheme="minorHAnsi" w:cstheme="minorHAnsi"/>
          <w:i/>
          <w:iCs/>
          <w:sz w:val="22"/>
          <w:szCs w:val="22"/>
          <w:lang w:val="en-GB"/>
        </w:rPr>
        <w:t xml:space="preserve"> and design</w:t>
      </w:r>
      <w:r w:rsidRPr="00477A3F">
        <w:rPr>
          <w:rFonts w:asciiTheme="minorHAnsi" w:hAnsiTheme="minorHAnsi" w:cstheme="minorHAnsi"/>
          <w:sz w:val="22"/>
          <w:szCs w:val="22"/>
          <w:lang w:val="en-GB"/>
        </w:rPr>
        <w:t>: t</w:t>
      </w:r>
      <w:r w:rsidR="00B77A94" w:rsidRPr="00477A3F">
        <w:rPr>
          <w:rFonts w:asciiTheme="minorHAnsi" w:hAnsiTheme="minorHAnsi" w:cstheme="minorHAnsi"/>
          <w:sz w:val="22"/>
          <w:szCs w:val="22"/>
          <w:lang w:val="en-GB"/>
        </w:rPr>
        <w:t>he project</w:t>
      </w:r>
      <w:r w:rsidR="004C2129" w:rsidRPr="00477A3F">
        <w:rPr>
          <w:rFonts w:asciiTheme="minorHAnsi" w:hAnsiTheme="minorHAnsi" w:cstheme="minorHAnsi"/>
          <w:sz w:val="22"/>
          <w:szCs w:val="22"/>
          <w:lang w:val="en-GB"/>
        </w:rPr>
        <w:t xml:space="preserve"> </w:t>
      </w:r>
      <w:proofErr w:type="gramStart"/>
      <w:r w:rsidR="004C2129" w:rsidRPr="00477A3F">
        <w:rPr>
          <w:rFonts w:asciiTheme="minorHAnsi" w:hAnsiTheme="minorHAnsi" w:cstheme="minorHAnsi"/>
          <w:sz w:val="22"/>
          <w:szCs w:val="22"/>
          <w:lang w:val="en-GB"/>
        </w:rPr>
        <w:t>has</w:t>
      </w:r>
      <w:proofErr w:type="gramEnd"/>
      <w:r w:rsidR="004C2129" w:rsidRPr="00477A3F">
        <w:rPr>
          <w:rFonts w:asciiTheme="minorHAnsi" w:hAnsiTheme="minorHAnsi" w:cstheme="minorHAnsi"/>
          <w:sz w:val="22"/>
          <w:szCs w:val="22"/>
          <w:lang w:val="en-GB"/>
        </w:rPr>
        <w:t xml:space="preserve"> been </w:t>
      </w:r>
      <w:r w:rsidR="00B77A94" w:rsidRPr="00477A3F">
        <w:rPr>
          <w:rFonts w:asciiTheme="minorHAnsi" w:hAnsiTheme="minorHAnsi" w:cstheme="minorHAnsi"/>
          <w:sz w:val="22"/>
          <w:szCs w:val="22"/>
          <w:lang w:val="en-GB"/>
        </w:rPr>
        <w:t xml:space="preserve">in line with </w:t>
      </w:r>
      <w:r w:rsidR="0009237B" w:rsidRPr="00477A3F">
        <w:rPr>
          <w:rFonts w:asciiTheme="minorHAnsi" w:hAnsiTheme="minorHAnsi" w:cstheme="minorHAnsi"/>
          <w:sz w:val="22"/>
          <w:szCs w:val="22"/>
          <w:lang w:val="en-GB"/>
        </w:rPr>
        <w:t xml:space="preserve">the </w:t>
      </w:r>
      <w:r w:rsidR="00B77A94" w:rsidRPr="00477A3F">
        <w:rPr>
          <w:rFonts w:asciiTheme="minorHAnsi" w:hAnsiTheme="minorHAnsi" w:cstheme="minorHAnsi"/>
          <w:sz w:val="22"/>
          <w:szCs w:val="22"/>
          <w:lang w:val="en-GB"/>
        </w:rPr>
        <w:t>Government</w:t>
      </w:r>
      <w:r w:rsidR="00F26AA9" w:rsidRPr="00477A3F">
        <w:rPr>
          <w:rFonts w:asciiTheme="minorHAnsi" w:hAnsiTheme="minorHAnsi" w:cstheme="minorHAnsi"/>
          <w:sz w:val="22"/>
          <w:szCs w:val="22"/>
          <w:lang w:val="en-GB"/>
        </w:rPr>
        <w:t>, tapping directly from Benin’s NDC</w:t>
      </w:r>
      <w:r w:rsidR="0009237B" w:rsidRPr="00477A3F">
        <w:rPr>
          <w:rFonts w:asciiTheme="minorHAnsi" w:hAnsiTheme="minorHAnsi" w:cstheme="minorHAnsi"/>
          <w:sz w:val="22"/>
          <w:szCs w:val="22"/>
          <w:lang w:val="en-GB"/>
        </w:rPr>
        <w:t>’s</w:t>
      </w:r>
      <w:r w:rsidR="004C2129" w:rsidRPr="00477A3F">
        <w:rPr>
          <w:rFonts w:asciiTheme="minorHAnsi" w:hAnsiTheme="minorHAnsi" w:cstheme="minorHAnsi"/>
          <w:sz w:val="22"/>
          <w:szCs w:val="22"/>
          <w:lang w:val="en-GB"/>
        </w:rPr>
        <w:t xml:space="preserve"> </w:t>
      </w:r>
      <w:r w:rsidR="0009237B" w:rsidRPr="00477A3F">
        <w:rPr>
          <w:rFonts w:asciiTheme="minorHAnsi" w:hAnsiTheme="minorHAnsi" w:cstheme="minorHAnsi"/>
          <w:sz w:val="22"/>
          <w:szCs w:val="22"/>
          <w:lang w:val="en-GB"/>
        </w:rPr>
        <w:t xml:space="preserve">and LECDRS strategies and UNDP’s CDP on policy dialogue and institutional strengthening to implement CCA. The project was aligned with GCF’s priority areas on supporting </w:t>
      </w:r>
      <w:r w:rsidR="00A87271">
        <w:rPr>
          <w:rFonts w:asciiTheme="minorHAnsi" w:hAnsiTheme="minorHAnsi" w:cstheme="minorHAnsi"/>
          <w:sz w:val="22"/>
          <w:szCs w:val="22"/>
          <w:lang w:val="en-GB"/>
        </w:rPr>
        <w:t xml:space="preserve">the </w:t>
      </w:r>
      <w:r w:rsidR="0009237B" w:rsidRPr="00477A3F">
        <w:rPr>
          <w:rFonts w:asciiTheme="minorHAnsi" w:hAnsiTheme="minorHAnsi" w:cstheme="minorHAnsi"/>
          <w:sz w:val="22"/>
          <w:szCs w:val="22"/>
          <w:lang w:val="en-GB"/>
        </w:rPr>
        <w:t>institutional strengthening of NDAs and preparing NAPs.</w:t>
      </w:r>
    </w:p>
    <w:p w14:paraId="40C4B5EA" w14:textId="413C8AB9" w:rsidR="00477A3F" w:rsidRPr="00477A3F" w:rsidRDefault="00477A3F" w:rsidP="00F26AA9">
      <w:pPr>
        <w:spacing w:before="120" w:line="276" w:lineRule="auto"/>
        <w:jc w:val="both"/>
        <w:rPr>
          <w:rFonts w:asciiTheme="minorHAnsi" w:hAnsiTheme="minorHAnsi" w:cstheme="minorHAnsi"/>
          <w:sz w:val="22"/>
          <w:szCs w:val="22"/>
          <w:lang w:val="en-GB"/>
        </w:rPr>
      </w:pPr>
      <w:r w:rsidRPr="00477A3F">
        <w:rPr>
          <w:rFonts w:asciiTheme="minorHAnsi" w:hAnsiTheme="minorHAnsi" w:cstheme="minorHAnsi"/>
          <w:sz w:val="22"/>
          <w:szCs w:val="22"/>
          <w:lang w:val="en-GB"/>
        </w:rPr>
        <w:t>It addressed the following problems:</w:t>
      </w:r>
    </w:p>
    <w:p w14:paraId="4AA2B798" w14:textId="032F2512" w:rsidR="00477A3F" w:rsidRPr="00477A3F" w:rsidRDefault="00477A3F" w:rsidP="00477A3F">
      <w:pPr>
        <w:pStyle w:val="Paragraphedeliste"/>
        <w:numPr>
          <w:ilvl w:val="0"/>
          <w:numId w:val="68"/>
        </w:numPr>
        <w:spacing w:before="120" w:line="276" w:lineRule="auto"/>
        <w:jc w:val="both"/>
        <w:rPr>
          <w:rFonts w:asciiTheme="minorHAnsi" w:hAnsiTheme="minorHAnsi" w:cstheme="minorHAnsi"/>
          <w:sz w:val="22"/>
          <w:szCs w:val="22"/>
          <w:lang w:val="en-GB"/>
        </w:rPr>
      </w:pPr>
      <w:r w:rsidRPr="00477A3F">
        <w:rPr>
          <w:rFonts w:asciiTheme="minorHAnsi" w:hAnsiTheme="minorHAnsi" w:cstheme="minorHAnsi"/>
          <w:sz w:val="22"/>
          <w:szCs w:val="22"/>
          <w:lang w:val="en-GB"/>
        </w:rPr>
        <w:t>Insufficient institutional capacity to understand the effects of CC on Benin’s most vulnerable sectors, and estimate its cost</w:t>
      </w:r>
    </w:p>
    <w:p w14:paraId="791B6ED9" w14:textId="0238A0B9" w:rsidR="00477A3F" w:rsidRPr="00477A3F" w:rsidRDefault="00477A3F" w:rsidP="00477A3F">
      <w:pPr>
        <w:pStyle w:val="Paragraphedeliste"/>
        <w:numPr>
          <w:ilvl w:val="0"/>
          <w:numId w:val="68"/>
        </w:numPr>
        <w:spacing w:before="120" w:line="276" w:lineRule="auto"/>
        <w:jc w:val="both"/>
        <w:rPr>
          <w:rFonts w:asciiTheme="minorHAnsi" w:hAnsiTheme="minorHAnsi" w:cstheme="minorHAnsi"/>
          <w:sz w:val="22"/>
          <w:szCs w:val="22"/>
          <w:lang w:val="en-GB"/>
        </w:rPr>
      </w:pPr>
      <w:r w:rsidRPr="00477A3F">
        <w:rPr>
          <w:rFonts w:asciiTheme="minorHAnsi" w:hAnsiTheme="minorHAnsi" w:cstheme="minorHAnsi"/>
          <w:sz w:val="22"/>
          <w:szCs w:val="22"/>
          <w:lang w:val="en-GB"/>
        </w:rPr>
        <w:t>Absence of any comprehensive mechanism to track and monitor CC investments</w:t>
      </w:r>
    </w:p>
    <w:p w14:paraId="3F604EE8" w14:textId="51DC320E" w:rsidR="00477A3F" w:rsidRPr="00477A3F" w:rsidRDefault="00477A3F" w:rsidP="00477A3F">
      <w:pPr>
        <w:pStyle w:val="Paragraphedeliste"/>
        <w:numPr>
          <w:ilvl w:val="0"/>
          <w:numId w:val="68"/>
        </w:numPr>
        <w:spacing w:before="120" w:line="276" w:lineRule="auto"/>
        <w:jc w:val="both"/>
        <w:rPr>
          <w:rFonts w:asciiTheme="minorHAnsi" w:hAnsiTheme="minorHAnsi" w:cstheme="minorHAnsi"/>
          <w:sz w:val="22"/>
          <w:szCs w:val="22"/>
          <w:lang w:val="en-GB"/>
        </w:rPr>
      </w:pPr>
      <w:r w:rsidRPr="00477A3F">
        <w:rPr>
          <w:rFonts w:asciiTheme="minorHAnsi" w:hAnsiTheme="minorHAnsi" w:cstheme="minorHAnsi"/>
          <w:sz w:val="22"/>
          <w:szCs w:val="22"/>
          <w:lang w:val="en-GB"/>
        </w:rPr>
        <w:t>The lack of capacity of the national funds (FNEC) to finance CCA</w:t>
      </w:r>
      <w:proofErr w:type="gramStart"/>
      <w:r w:rsidRPr="00477A3F">
        <w:rPr>
          <w:rFonts w:asciiTheme="minorHAnsi" w:hAnsiTheme="minorHAnsi" w:cstheme="minorHAnsi"/>
          <w:sz w:val="22"/>
          <w:szCs w:val="22"/>
          <w:lang w:val="en-GB"/>
        </w:rPr>
        <w:t>, in particular</w:t>
      </w:r>
      <w:r w:rsidR="00A87271">
        <w:rPr>
          <w:rFonts w:asciiTheme="minorHAnsi" w:hAnsiTheme="minorHAnsi" w:cstheme="minorHAnsi"/>
          <w:sz w:val="22"/>
          <w:szCs w:val="22"/>
          <w:lang w:val="en-GB"/>
        </w:rPr>
        <w:t>,</w:t>
      </w:r>
      <w:r w:rsidRPr="00477A3F">
        <w:rPr>
          <w:rFonts w:asciiTheme="minorHAnsi" w:hAnsiTheme="minorHAnsi" w:cstheme="minorHAnsi"/>
          <w:sz w:val="22"/>
          <w:szCs w:val="22"/>
          <w:lang w:val="en-GB"/>
        </w:rPr>
        <w:t xml:space="preserve"> its</w:t>
      </w:r>
      <w:proofErr w:type="gramEnd"/>
      <w:r w:rsidRPr="00477A3F">
        <w:rPr>
          <w:rFonts w:asciiTheme="minorHAnsi" w:hAnsiTheme="minorHAnsi" w:cstheme="minorHAnsi"/>
          <w:sz w:val="22"/>
          <w:szCs w:val="22"/>
          <w:lang w:val="en-GB"/>
        </w:rPr>
        <w:t xml:space="preserve"> ability to raise funds from external donors and access private sector funding opportunities</w:t>
      </w:r>
    </w:p>
    <w:p w14:paraId="5A5C0B9D" w14:textId="0212774C" w:rsidR="0009237B" w:rsidRPr="00477A3F" w:rsidRDefault="0009237B" w:rsidP="00F26AA9">
      <w:pPr>
        <w:spacing w:before="120" w:line="276" w:lineRule="auto"/>
        <w:jc w:val="both"/>
        <w:rPr>
          <w:rFonts w:asciiTheme="minorHAnsi" w:hAnsiTheme="minorHAnsi" w:cstheme="minorHAnsi"/>
          <w:sz w:val="22"/>
          <w:szCs w:val="22"/>
          <w:lang w:val="en-GB"/>
        </w:rPr>
      </w:pPr>
      <w:r w:rsidRPr="00477A3F">
        <w:rPr>
          <w:rFonts w:asciiTheme="minorHAnsi" w:hAnsiTheme="minorHAnsi" w:cstheme="minorHAnsi"/>
          <w:sz w:val="22"/>
          <w:szCs w:val="22"/>
          <w:lang w:val="en-GB"/>
        </w:rPr>
        <w:t>The main characteristic of the project formulation stage was the GCF request to halve the budget (from 2.9M$ to 1.4M$), resulting in a new conceptual note. The change did not affect the essence of the project; it did simplify but not delete a lot of the initial results with a focus on (</w:t>
      </w:r>
      <w:proofErr w:type="spellStart"/>
      <w:r w:rsidRPr="00477A3F">
        <w:rPr>
          <w:rFonts w:asciiTheme="minorHAnsi" w:hAnsiTheme="minorHAnsi" w:cstheme="minorHAnsi"/>
          <w:sz w:val="22"/>
          <w:szCs w:val="22"/>
          <w:lang w:val="en-GB"/>
        </w:rPr>
        <w:t>i</w:t>
      </w:r>
      <w:proofErr w:type="spellEnd"/>
      <w:r w:rsidRPr="00477A3F">
        <w:rPr>
          <w:rFonts w:asciiTheme="minorHAnsi" w:hAnsiTheme="minorHAnsi" w:cstheme="minorHAnsi"/>
          <w:sz w:val="22"/>
          <w:szCs w:val="22"/>
          <w:lang w:val="en-GB"/>
        </w:rPr>
        <w:t>) CCA planning and assessments with vulnerability studies and NAPs, (ii) mainstreaming CCA into budget processes with the design of new tools and (iii) ensuring climate finance access by strengthening the national funds (FNEC).</w:t>
      </w:r>
    </w:p>
    <w:p w14:paraId="32EF5E13" w14:textId="2E2FE4FA" w:rsidR="00477A3F" w:rsidRPr="00477A3F" w:rsidRDefault="00F2210B" w:rsidP="00F26AA9">
      <w:pPr>
        <w:spacing w:before="120" w:line="276" w:lineRule="auto"/>
        <w:jc w:val="both"/>
        <w:rPr>
          <w:rFonts w:asciiTheme="minorHAnsi" w:hAnsiTheme="minorHAnsi" w:cstheme="minorHAnsi"/>
          <w:sz w:val="22"/>
          <w:szCs w:val="22"/>
          <w:lang w:val="en-GB"/>
        </w:rPr>
      </w:pPr>
      <w:r w:rsidRPr="00477A3F">
        <w:rPr>
          <w:rFonts w:asciiTheme="minorHAnsi" w:hAnsiTheme="minorHAnsi" w:cstheme="minorHAnsi"/>
          <w:i/>
          <w:iCs/>
          <w:sz w:val="22"/>
          <w:szCs w:val="22"/>
          <w:lang w:val="en-GB"/>
        </w:rPr>
        <w:t>Effectiveness</w:t>
      </w:r>
      <w:r w:rsidR="00B03D3A" w:rsidRPr="00477A3F">
        <w:rPr>
          <w:rFonts w:asciiTheme="minorHAnsi" w:hAnsiTheme="minorHAnsi" w:cstheme="minorHAnsi"/>
          <w:i/>
          <w:iCs/>
          <w:sz w:val="22"/>
          <w:szCs w:val="22"/>
          <w:lang w:val="en-GB"/>
        </w:rPr>
        <w:t xml:space="preserve"> and results</w:t>
      </w:r>
      <w:r w:rsidRPr="00477A3F">
        <w:rPr>
          <w:rFonts w:asciiTheme="minorHAnsi" w:hAnsiTheme="minorHAnsi" w:cstheme="minorHAnsi"/>
          <w:sz w:val="22"/>
          <w:szCs w:val="22"/>
          <w:lang w:val="en-GB"/>
        </w:rPr>
        <w:t xml:space="preserve">: </w:t>
      </w:r>
      <w:r w:rsidR="00477A3F" w:rsidRPr="00477A3F">
        <w:rPr>
          <w:rFonts w:asciiTheme="minorHAnsi" w:hAnsiTheme="minorHAnsi" w:cstheme="minorHAnsi"/>
          <w:sz w:val="22"/>
          <w:szCs w:val="22"/>
          <w:lang w:val="en-GB"/>
        </w:rPr>
        <w:t>several project</w:t>
      </w:r>
      <w:r w:rsidR="00A87271">
        <w:rPr>
          <w:rFonts w:asciiTheme="minorHAnsi" w:hAnsiTheme="minorHAnsi" w:cstheme="minorHAnsi"/>
          <w:sz w:val="22"/>
          <w:szCs w:val="22"/>
          <w:lang w:val="en-GB"/>
        </w:rPr>
        <w:t>s’</w:t>
      </w:r>
      <w:r w:rsidR="00477A3F" w:rsidRPr="00477A3F">
        <w:rPr>
          <w:rFonts w:asciiTheme="minorHAnsi" w:hAnsiTheme="minorHAnsi" w:cstheme="minorHAnsi"/>
          <w:sz w:val="22"/>
          <w:szCs w:val="22"/>
          <w:lang w:val="en-GB"/>
        </w:rPr>
        <w:t xml:space="preserve"> results were not completed before closure; some were cancelled altogether. </w:t>
      </w:r>
      <w:r w:rsidR="00DF7FD2">
        <w:rPr>
          <w:rFonts w:asciiTheme="minorHAnsi" w:hAnsiTheme="minorHAnsi" w:cstheme="minorHAnsi"/>
          <w:sz w:val="22"/>
          <w:szCs w:val="22"/>
          <w:lang w:val="en-GB"/>
        </w:rPr>
        <w:t xml:space="preserve">However, with additional TRAC funding, most if not all outputs were finalised by the end of the TE process. </w:t>
      </w:r>
      <w:r w:rsidR="00477A3F" w:rsidRPr="00477A3F">
        <w:rPr>
          <w:rFonts w:asciiTheme="minorHAnsi" w:hAnsiTheme="minorHAnsi" w:cstheme="minorHAnsi"/>
          <w:sz w:val="22"/>
          <w:szCs w:val="22"/>
          <w:lang w:val="en-GB"/>
        </w:rPr>
        <w:t xml:space="preserve">Outcome 1 on vulnerability assessments and NAPs and outcome 2 on CCA mainstreaming into budgeting processes have most contributed to the project’s objective. Outcome 3 has contributed to building </w:t>
      </w:r>
      <w:r w:rsidR="00A87271">
        <w:rPr>
          <w:rFonts w:asciiTheme="minorHAnsi" w:hAnsiTheme="minorHAnsi" w:cstheme="minorHAnsi"/>
          <w:sz w:val="22"/>
          <w:szCs w:val="22"/>
          <w:lang w:val="en-GB"/>
        </w:rPr>
        <w:t xml:space="preserve">the </w:t>
      </w:r>
      <w:r w:rsidR="00477A3F" w:rsidRPr="00477A3F">
        <w:rPr>
          <w:rFonts w:asciiTheme="minorHAnsi" w:hAnsiTheme="minorHAnsi" w:cstheme="minorHAnsi"/>
          <w:sz w:val="22"/>
          <w:szCs w:val="22"/>
          <w:lang w:val="en-GB"/>
        </w:rPr>
        <w:t xml:space="preserve">capacity of </w:t>
      </w:r>
      <w:proofErr w:type="gramStart"/>
      <w:r w:rsidR="00477A3F" w:rsidRPr="00477A3F">
        <w:rPr>
          <w:rFonts w:asciiTheme="minorHAnsi" w:hAnsiTheme="minorHAnsi" w:cstheme="minorHAnsi"/>
          <w:sz w:val="22"/>
          <w:szCs w:val="22"/>
          <w:lang w:val="en-GB"/>
        </w:rPr>
        <w:t>FNEC</w:t>
      </w:r>
      <w:proofErr w:type="gramEnd"/>
      <w:r w:rsidR="00477A3F" w:rsidRPr="00477A3F">
        <w:rPr>
          <w:rFonts w:asciiTheme="minorHAnsi" w:hAnsiTheme="minorHAnsi" w:cstheme="minorHAnsi"/>
          <w:sz w:val="22"/>
          <w:szCs w:val="22"/>
          <w:lang w:val="en-GB"/>
        </w:rPr>
        <w:t xml:space="preserve"> but this support has yet to materialise into enhanced capability to capture CCA donor funding.</w:t>
      </w:r>
    </w:p>
    <w:p w14:paraId="5CF303D6" w14:textId="15BB13BE" w:rsidR="006463CA" w:rsidRPr="00477A3F" w:rsidRDefault="006463CA" w:rsidP="00F26AA9">
      <w:pPr>
        <w:spacing w:before="120" w:line="276" w:lineRule="auto"/>
        <w:jc w:val="both"/>
        <w:rPr>
          <w:rFonts w:asciiTheme="minorHAnsi" w:hAnsiTheme="minorHAnsi" w:cstheme="minorHAnsi"/>
          <w:sz w:val="22"/>
          <w:szCs w:val="22"/>
          <w:lang w:val="en-GB"/>
        </w:rPr>
      </w:pPr>
      <w:r w:rsidRPr="00477A3F">
        <w:rPr>
          <w:rFonts w:asciiTheme="minorHAnsi" w:hAnsiTheme="minorHAnsi" w:cstheme="minorHAnsi"/>
          <w:sz w:val="22"/>
          <w:szCs w:val="22"/>
          <w:lang w:val="en-GB"/>
        </w:rPr>
        <w:t>For outcome</w:t>
      </w:r>
      <w:r w:rsidR="00477A3F" w:rsidRPr="00477A3F">
        <w:rPr>
          <w:rFonts w:asciiTheme="minorHAnsi" w:hAnsiTheme="minorHAnsi" w:cstheme="minorHAnsi"/>
          <w:sz w:val="22"/>
          <w:szCs w:val="22"/>
          <w:lang w:val="en-GB"/>
        </w:rPr>
        <w:t xml:space="preserve"> 1</w:t>
      </w:r>
      <w:r w:rsidRPr="00477A3F">
        <w:rPr>
          <w:rFonts w:asciiTheme="minorHAnsi" w:hAnsiTheme="minorHAnsi" w:cstheme="minorHAnsi"/>
          <w:sz w:val="22"/>
          <w:szCs w:val="22"/>
          <w:lang w:val="en-GB"/>
        </w:rPr>
        <w:t xml:space="preserve"> on </w:t>
      </w:r>
      <w:r w:rsidR="00477A3F" w:rsidRPr="00477A3F">
        <w:rPr>
          <w:rFonts w:asciiTheme="minorHAnsi" w:hAnsiTheme="minorHAnsi" w:cstheme="minorHAnsi"/>
          <w:sz w:val="22"/>
          <w:szCs w:val="22"/>
          <w:lang w:val="en-GB"/>
        </w:rPr>
        <w:t xml:space="preserve">“assessing economic and climate impacts and adaptation options”, there is an overall excellent </w:t>
      </w:r>
      <w:r w:rsidRPr="00477A3F">
        <w:rPr>
          <w:rFonts w:asciiTheme="minorHAnsi" w:hAnsiTheme="minorHAnsi" w:cstheme="minorHAnsi"/>
          <w:sz w:val="22"/>
          <w:szCs w:val="22"/>
          <w:lang w:val="en-GB"/>
        </w:rPr>
        <w:t xml:space="preserve">contribution </w:t>
      </w:r>
      <w:r w:rsidR="00477A3F" w:rsidRPr="00477A3F">
        <w:rPr>
          <w:rFonts w:asciiTheme="minorHAnsi" w:hAnsiTheme="minorHAnsi" w:cstheme="minorHAnsi"/>
          <w:sz w:val="22"/>
          <w:szCs w:val="22"/>
          <w:lang w:val="en-GB"/>
        </w:rPr>
        <w:t xml:space="preserve">of outputs </w:t>
      </w:r>
      <w:r w:rsidRPr="00477A3F">
        <w:rPr>
          <w:rFonts w:asciiTheme="minorHAnsi" w:hAnsiTheme="minorHAnsi" w:cstheme="minorHAnsi"/>
          <w:sz w:val="22"/>
          <w:szCs w:val="22"/>
          <w:lang w:val="en-GB"/>
        </w:rPr>
        <w:t>to the project objectives:</w:t>
      </w:r>
    </w:p>
    <w:p w14:paraId="53DA0E05" w14:textId="16FFC646" w:rsidR="00477A3F" w:rsidRPr="00477A3F" w:rsidRDefault="00477A3F" w:rsidP="00F26AA9">
      <w:pPr>
        <w:pStyle w:val="Paragraphedeliste"/>
        <w:numPr>
          <w:ilvl w:val="0"/>
          <w:numId w:val="21"/>
        </w:numPr>
        <w:spacing w:before="120" w:line="276" w:lineRule="auto"/>
        <w:jc w:val="both"/>
        <w:rPr>
          <w:rFonts w:asciiTheme="minorHAnsi" w:hAnsiTheme="minorHAnsi" w:cstheme="minorHAnsi"/>
          <w:sz w:val="22"/>
          <w:szCs w:val="22"/>
          <w:lang w:val="en-GB"/>
        </w:rPr>
      </w:pPr>
      <w:r w:rsidRPr="00477A3F">
        <w:rPr>
          <w:rFonts w:asciiTheme="minorHAnsi" w:hAnsiTheme="minorHAnsi" w:cstheme="minorHAnsi"/>
          <w:sz w:val="22"/>
          <w:szCs w:val="22"/>
          <w:lang w:val="en-GB"/>
        </w:rPr>
        <w:t>Vulnerability assessments were completed</w:t>
      </w:r>
      <w:r w:rsidR="00B6466E">
        <w:rPr>
          <w:rFonts w:asciiTheme="minorHAnsi" w:hAnsiTheme="minorHAnsi" w:cstheme="minorHAnsi"/>
          <w:sz w:val="22"/>
          <w:szCs w:val="22"/>
          <w:lang w:val="en-GB"/>
        </w:rPr>
        <w:t xml:space="preserve"> using the Climate Analytics approach used by IPCC</w:t>
      </w:r>
    </w:p>
    <w:p w14:paraId="782287D6" w14:textId="0F84203C" w:rsidR="00477A3F" w:rsidRPr="00477A3F" w:rsidRDefault="00477A3F" w:rsidP="00F26AA9">
      <w:pPr>
        <w:pStyle w:val="Paragraphedeliste"/>
        <w:numPr>
          <w:ilvl w:val="0"/>
          <w:numId w:val="21"/>
        </w:numPr>
        <w:spacing w:before="120" w:line="276" w:lineRule="auto"/>
        <w:jc w:val="both"/>
        <w:rPr>
          <w:rFonts w:asciiTheme="minorHAnsi" w:hAnsiTheme="minorHAnsi" w:cstheme="minorHAnsi"/>
          <w:sz w:val="22"/>
          <w:szCs w:val="22"/>
          <w:lang w:val="en-GB"/>
        </w:rPr>
      </w:pPr>
      <w:r w:rsidRPr="00477A3F">
        <w:rPr>
          <w:rFonts w:asciiTheme="minorHAnsi" w:hAnsiTheme="minorHAnsi" w:cstheme="minorHAnsi"/>
          <w:sz w:val="22"/>
          <w:szCs w:val="22"/>
          <w:lang w:val="en-GB"/>
        </w:rPr>
        <w:t>NAPs drafting was nearly finalised by project end and additional support is currently being provisioned for their completion</w:t>
      </w:r>
    </w:p>
    <w:p w14:paraId="5AD55205" w14:textId="5C0D3194" w:rsidR="00477A3F" w:rsidRPr="00477A3F" w:rsidRDefault="00477A3F" w:rsidP="00477A3F">
      <w:pPr>
        <w:spacing w:before="120" w:line="276" w:lineRule="auto"/>
        <w:jc w:val="both"/>
        <w:rPr>
          <w:rFonts w:asciiTheme="minorHAnsi" w:hAnsiTheme="minorHAnsi" w:cstheme="minorHAnsi"/>
          <w:sz w:val="22"/>
          <w:szCs w:val="22"/>
          <w:lang w:val="en-GB"/>
        </w:rPr>
      </w:pPr>
      <w:r w:rsidRPr="00477A3F">
        <w:rPr>
          <w:rFonts w:asciiTheme="minorHAnsi" w:hAnsiTheme="minorHAnsi" w:cstheme="minorHAnsi"/>
          <w:sz w:val="22"/>
          <w:szCs w:val="22"/>
          <w:lang w:val="en-GB"/>
        </w:rPr>
        <w:t>Under outcome 2 on CCA mainstreaming into budgeting processes, there is also an adequate contribution of outputs to the objective:</w:t>
      </w:r>
    </w:p>
    <w:p w14:paraId="72A523AF" w14:textId="75133BB5" w:rsidR="00477A3F" w:rsidRPr="00477A3F" w:rsidRDefault="00477A3F" w:rsidP="00477A3F">
      <w:pPr>
        <w:pStyle w:val="Paragraphedeliste"/>
        <w:numPr>
          <w:ilvl w:val="0"/>
          <w:numId w:val="72"/>
        </w:numPr>
        <w:spacing w:before="120" w:line="276" w:lineRule="auto"/>
        <w:jc w:val="both"/>
        <w:rPr>
          <w:rFonts w:asciiTheme="minorHAnsi" w:hAnsiTheme="minorHAnsi" w:cstheme="minorHAnsi"/>
          <w:sz w:val="22"/>
          <w:szCs w:val="22"/>
          <w:lang w:val="en-GB"/>
        </w:rPr>
      </w:pPr>
      <w:r w:rsidRPr="00477A3F">
        <w:rPr>
          <w:rFonts w:asciiTheme="minorHAnsi" w:hAnsiTheme="minorHAnsi" w:cstheme="minorHAnsi"/>
          <w:sz w:val="22"/>
          <w:szCs w:val="22"/>
          <w:lang w:val="en-GB"/>
        </w:rPr>
        <w:t>The budget tracking coding system is being finalised with additional financial support; validation has yet to be carried out</w:t>
      </w:r>
    </w:p>
    <w:p w14:paraId="4D445179" w14:textId="67A6306B" w:rsidR="00477A3F" w:rsidRPr="00477A3F" w:rsidRDefault="00477A3F" w:rsidP="00477A3F">
      <w:pPr>
        <w:pStyle w:val="Paragraphedeliste"/>
        <w:numPr>
          <w:ilvl w:val="0"/>
          <w:numId w:val="21"/>
        </w:numPr>
        <w:spacing w:before="120" w:line="276" w:lineRule="auto"/>
        <w:jc w:val="both"/>
        <w:rPr>
          <w:rFonts w:asciiTheme="minorHAnsi" w:hAnsiTheme="minorHAnsi" w:cstheme="minorHAnsi"/>
          <w:sz w:val="22"/>
          <w:szCs w:val="22"/>
          <w:lang w:val="en-GB"/>
        </w:rPr>
      </w:pPr>
      <w:r w:rsidRPr="00477A3F">
        <w:rPr>
          <w:rFonts w:asciiTheme="minorHAnsi" w:hAnsiTheme="minorHAnsi" w:cstheme="minorHAnsi"/>
          <w:sz w:val="22"/>
          <w:szCs w:val="22"/>
          <w:lang w:val="en-GB"/>
        </w:rPr>
        <w:lastRenderedPageBreak/>
        <w:t>The CC website redesign is completed, up and running; the current data feeding system, however, is relying on a</w:t>
      </w:r>
      <w:r w:rsidR="00A87271">
        <w:rPr>
          <w:rFonts w:asciiTheme="minorHAnsi" w:hAnsiTheme="minorHAnsi" w:cstheme="minorHAnsi"/>
          <w:sz w:val="22"/>
          <w:szCs w:val="22"/>
          <w:lang w:val="en-GB"/>
        </w:rPr>
        <w:t>n</w:t>
      </w:r>
      <w:r w:rsidRPr="00477A3F">
        <w:rPr>
          <w:rFonts w:asciiTheme="minorHAnsi" w:hAnsiTheme="minorHAnsi" w:cstheme="minorHAnsi"/>
          <w:sz w:val="22"/>
          <w:szCs w:val="22"/>
          <w:lang w:val="en-GB"/>
        </w:rPr>
        <w:t xml:space="preserve"> MCVDD technical computer unit, possibly with no knowledge on CC and on a non</w:t>
      </w:r>
      <w:r w:rsidR="00A87271">
        <w:rPr>
          <w:rFonts w:asciiTheme="minorHAnsi" w:hAnsiTheme="minorHAnsi" w:cstheme="minorHAnsi"/>
          <w:sz w:val="22"/>
          <w:szCs w:val="22"/>
          <w:lang w:val="en-GB"/>
        </w:rPr>
        <w:t>-</w:t>
      </w:r>
      <w:r w:rsidRPr="00477A3F">
        <w:rPr>
          <w:rFonts w:asciiTheme="minorHAnsi" w:hAnsiTheme="minorHAnsi" w:cstheme="minorHAnsi"/>
          <w:sz w:val="22"/>
          <w:szCs w:val="22"/>
          <w:lang w:val="en-GB"/>
        </w:rPr>
        <w:t>DGEC-dependant mechanism to get from individual Environmental Units within sectoral ministries, the relevant CC data. It remains to be seen how operational this scheme will be.</w:t>
      </w:r>
    </w:p>
    <w:p w14:paraId="34DC2FB8" w14:textId="77777777" w:rsidR="00477A3F" w:rsidRPr="00477A3F" w:rsidRDefault="00477A3F" w:rsidP="00477A3F">
      <w:pPr>
        <w:pStyle w:val="Paragraphedeliste"/>
        <w:numPr>
          <w:ilvl w:val="0"/>
          <w:numId w:val="21"/>
        </w:numPr>
        <w:spacing w:before="120" w:line="276" w:lineRule="auto"/>
        <w:jc w:val="both"/>
        <w:rPr>
          <w:rFonts w:asciiTheme="minorHAnsi" w:hAnsiTheme="minorHAnsi" w:cstheme="minorHAnsi"/>
          <w:sz w:val="22"/>
          <w:szCs w:val="22"/>
          <w:lang w:val="en-GB"/>
        </w:rPr>
      </w:pPr>
      <w:r w:rsidRPr="00477A3F">
        <w:rPr>
          <w:rFonts w:asciiTheme="minorHAnsi" w:hAnsiTheme="minorHAnsi" w:cstheme="minorHAnsi"/>
          <w:sz w:val="22"/>
          <w:szCs w:val="22"/>
          <w:lang w:val="en-GB"/>
        </w:rPr>
        <w:t xml:space="preserve">The 2003 CNCC was reactivated by mid-2021 (just before project closure) with new </w:t>
      </w:r>
      <w:proofErr w:type="spellStart"/>
      <w:r w:rsidRPr="00477A3F">
        <w:rPr>
          <w:rFonts w:asciiTheme="minorHAnsi" w:hAnsiTheme="minorHAnsi" w:cstheme="minorHAnsi"/>
          <w:sz w:val="22"/>
          <w:szCs w:val="22"/>
          <w:lang w:val="en-GB"/>
        </w:rPr>
        <w:t>ToRs</w:t>
      </w:r>
      <w:proofErr w:type="spellEnd"/>
      <w:r w:rsidRPr="00477A3F">
        <w:rPr>
          <w:rFonts w:asciiTheme="minorHAnsi" w:hAnsiTheme="minorHAnsi" w:cstheme="minorHAnsi"/>
          <w:sz w:val="22"/>
          <w:szCs w:val="22"/>
          <w:lang w:val="en-GB"/>
        </w:rPr>
        <w:t xml:space="preserve"> and members as it will monitor NAP implementation; there are indications that DGEC will fund its operations; a couple of meetings already took place.</w:t>
      </w:r>
    </w:p>
    <w:p w14:paraId="032921BF" w14:textId="72DB2E42" w:rsidR="00477A3F" w:rsidRPr="00477A3F" w:rsidRDefault="00477A3F" w:rsidP="00477A3F">
      <w:pPr>
        <w:pStyle w:val="Paragraphedeliste"/>
        <w:numPr>
          <w:ilvl w:val="0"/>
          <w:numId w:val="21"/>
        </w:numPr>
        <w:spacing w:before="120" w:line="276" w:lineRule="auto"/>
        <w:jc w:val="both"/>
        <w:rPr>
          <w:rFonts w:asciiTheme="minorHAnsi" w:hAnsiTheme="minorHAnsi" w:cstheme="minorHAnsi"/>
          <w:sz w:val="22"/>
          <w:szCs w:val="22"/>
          <w:lang w:val="en-GB"/>
        </w:rPr>
      </w:pPr>
      <w:r w:rsidRPr="00477A3F">
        <w:rPr>
          <w:rFonts w:asciiTheme="minorHAnsi" w:hAnsiTheme="minorHAnsi" w:cstheme="minorHAnsi"/>
          <w:sz w:val="22"/>
          <w:szCs w:val="22"/>
          <w:lang w:val="en-GB"/>
        </w:rPr>
        <w:t xml:space="preserve">Guidelines were produced on how to mainstream CCA into planning processes at </w:t>
      </w:r>
      <w:r w:rsidR="00A87271">
        <w:rPr>
          <w:rFonts w:asciiTheme="minorHAnsi" w:hAnsiTheme="minorHAnsi" w:cstheme="minorHAnsi"/>
          <w:sz w:val="22"/>
          <w:szCs w:val="22"/>
          <w:lang w:val="en-GB"/>
        </w:rPr>
        <w:t xml:space="preserve">the </w:t>
      </w:r>
      <w:r w:rsidRPr="00477A3F">
        <w:rPr>
          <w:rFonts w:asciiTheme="minorHAnsi" w:hAnsiTheme="minorHAnsi" w:cstheme="minorHAnsi"/>
          <w:sz w:val="22"/>
          <w:szCs w:val="22"/>
          <w:lang w:val="en-GB"/>
        </w:rPr>
        <w:t>municipal level with excellent trainee’s feedback</w:t>
      </w:r>
      <w:r w:rsidR="00B6466E">
        <w:rPr>
          <w:rFonts w:asciiTheme="minorHAnsi" w:hAnsiTheme="minorHAnsi" w:cstheme="minorHAnsi"/>
          <w:sz w:val="22"/>
          <w:szCs w:val="22"/>
          <w:lang w:val="en-GB"/>
        </w:rPr>
        <w:t>; interviews have shown that the guidelines constitute a quantum leap forward in terms of CC awareness at municipal level</w:t>
      </w:r>
      <w:r w:rsidR="00EC78FB">
        <w:rPr>
          <w:rFonts w:asciiTheme="minorHAnsi" w:hAnsiTheme="minorHAnsi" w:cstheme="minorHAnsi"/>
          <w:sz w:val="22"/>
          <w:szCs w:val="22"/>
          <w:lang w:val="en-GB"/>
        </w:rPr>
        <w:t>.</w:t>
      </w:r>
    </w:p>
    <w:p w14:paraId="1EDBD5C8" w14:textId="303FA8EF" w:rsidR="00477A3F" w:rsidRPr="00477A3F" w:rsidRDefault="00477A3F" w:rsidP="00477A3F">
      <w:pPr>
        <w:pStyle w:val="Paragraphedeliste"/>
        <w:numPr>
          <w:ilvl w:val="0"/>
          <w:numId w:val="21"/>
        </w:numPr>
        <w:spacing w:before="120" w:line="276" w:lineRule="auto"/>
        <w:jc w:val="both"/>
        <w:rPr>
          <w:rFonts w:asciiTheme="minorHAnsi" w:hAnsiTheme="minorHAnsi" w:cstheme="minorHAnsi"/>
          <w:sz w:val="22"/>
          <w:szCs w:val="22"/>
          <w:lang w:val="en-GB"/>
        </w:rPr>
      </w:pPr>
      <w:r w:rsidRPr="00477A3F">
        <w:rPr>
          <w:rFonts w:asciiTheme="minorHAnsi" w:hAnsiTheme="minorHAnsi" w:cstheme="minorHAnsi"/>
          <w:sz w:val="22"/>
          <w:szCs w:val="22"/>
          <w:lang w:val="en-GB"/>
        </w:rPr>
        <w:t>Key-decision makers (higher-level ministerial staff and parliamentarians) were sensitised on CCA mainstreaming into planning processes and budgeting.</w:t>
      </w:r>
    </w:p>
    <w:p w14:paraId="4D63F4CB" w14:textId="6183C5FE" w:rsidR="006463CA" w:rsidRPr="00477A3F" w:rsidRDefault="00477A3F" w:rsidP="00F26AA9">
      <w:p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For </w:t>
      </w:r>
      <w:r w:rsidR="00882042" w:rsidRPr="00477A3F">
        <w:rPr>
          <w:rFonts w:asciiTheme="minorHAnsi" w:hAnsiTheme="minorHAnsi" w:cstheme="minorHAnsi"/>
          <w:sz w:val="22"/>
          <w:szCs w:val="22"/>
          <w:lang w:val="en-GB"/>
        </w:rPr>
        <w:t xml:space="preserve">outcome </w:t>
      </w:r>
      <w:r w:rsidRPr="00477A3F">
        <w:rPr>
          <w:rFonts w:asciiTheme="minorHAnsi" w:hAnsiTheme="minorHAnsi" w:cstheme="minorHAnsi"/>
          <w:sz w:val="22"/>
          <w:szCs w:val="22"/>
          <w:lang w:val="en-GB"/>
        </w:rPr>
        <w:t xml:space="preserve">3 </w:t>
      </w:r>
      <w:r w:rsidR="00882042" w:rsidRPr="00477A3F">
        <w:rPr>
          <w:rFonts w:asciiTheme="minorHAnsi" w:hAnsiTheme="minorHAnsi" w:cstheme="minorHAnsi"/>
          <w:sz w:val="22"/>
          <w:szCs w:val="22"/>
          <w:lang w:val="en-GB"/>
        </w:rPr>
        <w:t xml:space="preserve">on </w:t>
      </w:r>
      <w:r>
        <w:rPr>
          <w:rFonts w:asciiTheme="minorHAnsi" w:hAnsiTheme="minorHAnsi" w:cstheme="minorHAnsi"/>
          <w:sz w:val="22"/>
          <w:szCs w:val="22"/>
          <w:lang w:val="en-GB"/>
        </w:rPr>
        <w:t>strengthening FNEC for public and private CCA funding, the contribution may vary:</w:t>
      </w:r>
    </w:p>
    <w:p w14:paraId="49C47601" w14:textId="5D8A97B4" w:rsidR="00477A3F" w:rsidRDefault="00F2210B" w:rsidP="00F26AA9">
      <w:pPr>
        <w:pStyle w:val="Paragraphedeliste"/>
        <w:numPr>
          <w:ilvl w:val="0"/>
          <w:numId w:val="22"/>
        </w:numPr>
        <w:spacing w:before="120" w:line="276" w:lineRule="auto"/>
        <w:jc w:val="both"/>
        <w:rPr>
          <w:rFonts w:asciiTheme="minorHAnsi" w:hAnsiTheme="minorHAnsi" w:cstheme="minorHAnsi"/>
          <w:sz w:val="22"/>
          <w:szCs w:val="22"/>
          <w:lang w:val="en-GB"/>
        </w:rPr>
      </w:pPr>
      <w:r w:rsidRPr="00477A3F">
        <w:rPr>
          <w:rFonts w:asciiTheme="minorHAnsi" w:hAnsiTheme="minorHAnsi" w:cstheme="minorHAnsi"/>
          <w:sz w:val="22"/>
          <w:szCs w:val="22"/>
          <w:lang w:val="en-GB"/>
        </w:rPr>
        <w:t xml:space="preserve">The </w:t>
      </w:r>
      <w:r w:rsidR="00477A3F">
        <w:rPr>
          <w:rFonts w:asciiTheme="minorHAnsi" w:hAnsiTheme="minorHAnsi" w:cstheme="minorHAnsi"/>
          <w:sz w:val="22"/>
          <w:szCs w:val="22"/>
          <w:lang w:val="en-GB"/>
        </w:rPr>
        <w:t>study on new fiscal instrument was completed but there seems to be a wide consensus by decision</w:t>
      </w:r>
      <w:r w:rsidR="00A87271">
        <w:rPr>
          <w:rFonts w:asciiTheme="minorHAnsi" w:hAnsiTheme="minorHAnsi" w:cstheme="minorHAnsi"/>
          <w:sz w:val="22"/>
          <w:szCs w:val="22"/>
          <w:lang w:val="en-GB"/>
        </w:rPr>
        <w:t>-</w:t>
      </w:r>
      <w:r w:rsidR="00477A3F">
        <w:rPr>
          <w:rFonts w:asciiTheme="minorHAnsi" w:hAnsiTheme="minorHAnsi" w:cstheme="minorHAnsi"/>
          <w:sz w:val="22"/>
          <w:szCs w:val="22"/>
          <w:lang w:val="en-GB"/>
        </w:rPr>
        <w:t>makers (parliamentarians) in using non</w:t>
      </w:r>
      <w:r w:rsidR="00A87271">
        <w:rPr>
          <w:rFonts w:asciiTheme="minorHAnsi" w:hAnsiTheme="minorHAnsi" w:cstheme="minorHAnsi"/>
          <w:sz w:val="22"/>
          <w:szCs w:val="22"/>
          <w:lang w:val="en-GB"/>
        </w:rPr>
        <w:t>-</w:t>
      </w:r>
      <w:r w:rsidR="00477A3F">
        <w:rPr>
          <w:rFonts w:asciiTheme="minorHAnsi" w:hAnsiTheme="minorHAnsi" w:cstheme="minorHAnsi"/>
          <w:sz w:val="22"/>
          <w:szCs w:val="22"/>
          <w:lang w:val="en-GB"/>
        </w:rPr>
        <w:t>fiscal measures for CCA funding</w:t>
      </w:r>
      <w:r w:rsidR="00EC78FB">
        <w:rPr>
          <w:rFonts w:asciiTheme="minorHAnsi" w:hAnsiTheme="minorHAnsi" w:cstheme="minorHAnsi"/>
          <w:sz w:val="22"/>
          <w:szCs w:val="22"/>
          <w:lang w:val="en-GB"/>
        </w:rPr>
        <w:t>.</w:t>
      </w:r>
    </w:p>
    <w:p w14:paraId="4BEFBC55" w14:textId="38F38B27" w:rsidR="00477A3F" w:rsidRDefault="00477A3F" w:rsidP="00F26AA9">
      <w:pPr>
        <w:pStyle w:val="Paragraphedeliste"/>
        <w:numPr>
          <w:ilvl w:val="0"/>
          <w:numId w:val="22"/>
        </w:num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The private sector mapping study was also completed but so far, FNEC has yet to find a gateway to engage with the private sector (some project activities on this were cancelled) and analyse its full potential for CCA financing.</w:t>
      </w:r>
    </w:p>
    <w:p w14:paraId="270489C0" w14:textId="6631B49D" w:rsidR="007E54C0" w:rsidRDefault="00477A3F" w:rsidP="004214B1">
      <w:pPr>
        <w:pStyle w:val="Paragraphedeliste"/>
        <w:numPr>
          <w:ilvl w:val="0"/>
          <w:numId w:val="22"/>
        </w:numPr>
        <w:spacing w:before="120" w:line="276" w:lineRule="auto"/>
        <w:jc w:val="both"/>
        <w:rPr>
          <w:rFonts w:asciiTheme="minorHAnsi" w:hAnsiTheme="minorHAnsi" w:cstheme="minorHAnsi"/>
          <w:sz w:val="22"/>
          <w:szCs w:val="22"/>
          <w:lang w:val="en-GB"/>
        </w:rPr>
      </w:pPr>
      <w:r w:rsidRPr="00477A3F">
        <w:rPr>
          <w:rFonts w:asciiTheme="minorHAnsi" w:hAnsiTheme="minorHAnsi" w:cstheme="minorHAnsi"/>
          <w:sz w:val="22"/>
          <w:szCs w:val="22"/>
          <w:lang w:val="en-GB"/>
        </w:rPr>
        <w:t>A preliminary regulatory decree on the Climate Change Law was drafted and is currently being reviewed by legal authorities; its application would strengthen substantially both DGEC and CNCC in monitoring NAP compliance by sectoral ministries</w:t>
      </w:r>
      <w:r>
        <w:rPr>
          <w:rFonts w:asciiTheme="minorHAnsi" w:hAnsiTheme="minorHAnsi" w:cstheme="minorHAnsi"/>
          <w:sz w:val="22"/>
          <w:szCs w:val="22"/>
          <w:lang w:val="en-GB"/>
        </w:rPr>
        <w:t>.</w:t>
      </w:r>
      <w:r w:rsidR="00E50658" w:rsidRPr="00477A3F">
        <w:rPr>
          <w:rFonts w:asciiTheme="minorHAnsi" w:hAnsiTheme="minorHAnsi" w:cstheme="minorHAnsi"/>
          <w:sz w:val="22"/>
          <w:szCs w:val="22"/>
          <w:lang w:val="en-GB"/>
        </w:rPr>
        <w:t xml:space="preserve"> </w:t>
      </w:r>
    </w:p>
    <w:p w14:paraId="1BEADD27" w14:textId="20583D92" w:rsidR="00477A3F" w:rsidRPr="00477A3F" w:rsidRDefault="00477A3F" w:rsidP="004214B1">
      <w:pPr>
        <w:pStyle w:val="Paragraphedeliste"/>
        <w:numPr>
          <w:ilvl w:val="0"/>
          <w:numId w:val="22"/>
        </w:num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Capacity building was provided to FNEC on an ad-hoc basis (project team) and through training on climate finance; the GCF project proposal on the Togo-Benin border was never completed (due to too late recruitment of international quality assurance). At this time, there are indications that up to six conceptual notes (3 AF and 3 GCF) are being drafted by FNEC with DGEC’s support; there is not yet any donor approved project proposal.</w:t>
      </w:r>
    </w:p>
    <w:p w14:paraId="62E50F99" w14:textId="225619AF" w:rsidR="00C1539F" w:rsidRDefault="009C6FB2" w:rsidP="00C1539F">
      <w:pPr>
        <w:spacing w:before="120" w:line="276" w:lineRule="auto"/>
        <w:jc w:val="both"/>
        <w:rPr>
          <w:rFonts w:asciiTheme="minorHAnsi" w:hAnsiTheme="minorHAnsi" w:cstheme="minorHAnsi"/>
          <w:sz w:val="22"/>
          <w:szCs w:val="22"/>
          <w:lang w:val="en-GB"/>
        </w:rPr>
      </w:pPr>
      <w:r w:rsidRPr="00477A3F">
        <w:rPr>
          <w:rFonts w:asciiTheme="minorHAnsi" w:hAnsiTheme="minorHAnsi" w:cstheme="minorHAnsi"/>
          <w:i/>
          <w:iCs/>
          <w:sz w:val="22"/>
          <w:szCs w:val="22"/>
          <w:lang w:val="en-GB"/>
        </w:rPr>
        <w:t>Efficiency</w:t>
      </w:r>
      <w:r w:rsidR="000C2521" w:rsidRPr="00477A3F">
        <w:rPr>
          <w:rFonts w:asciiTheme="minorHAnsi" w:hAnsiTheme="minorHAnsi" w:cstheme="minorHAnsi"/>
          <w:i/>
          <w:iCs/>
          <w:sz w:val="22"/>
          <w:szCs w:val="22"/>
          <w:lang w:val="en-GB"/>
        </w:rPr>
        <w:t xml:space="preserve"> and finance</w:t>
      </w:r>
      <w:r w:rsidR="003C379A" w:rsidRPr="00477A3F">
        <w:rPr>
          <w:rFonts w:asciiTheme="minorHAnsi" w:hAnsiTheme="minorHAnsi" w:cstheme="minorHAnsi"/>
          <w:sz w:val="22"/>
          <w:szCs w:val="22"/>
          <w:lang w:val="en-GB"/>
        </w:rPr>
        <w:t xml:space="preserve">: </w:t>
      </w:r>
      <w:r w:rsidR="00477A3F" w:rsidRPr="00477A3F">
        <w:rPr>
          <w:rFonts w:asciiTheme="minorHAnsi" w:hAnsiTheme="minorHAnsi" w:cstheme="minorHAnsi"/>
          <w:sz w:val="22"/>
          <w:szCs w:val="22"/>
          <w:lang w:val="en-GB"/>
        </w:rPr>
        <w:t xml:space="preserve">most of the project results were not completed by </w:t>
      </w:r>
      <w:r w:rsidR="00A87271">
        <w:rPr>
          <w:rFonts w:asciiTheme="minorHAnsi" w:hAnsiTheme="minorHAnsi" w:cstheme="minorHAnsi"/>
          <w:sz w:val="22"/>
          <w:szCs w:val="22"/>
          <w:lang w:val="en-GB"/>
        </w:rPr>
        <w:t xml:space="preserve">the </w:t>
      </w:r>
      <w:r w:rsidR="00477A3F" w:rsidRPr="00477A3F">
        <w:rPr>
          <w:rFonts w:asciiTheme="minorHAnsi" w:hAnsiTheme="minorHAnsi" w:cstheme="minorHAnsi"/>
          <w:sz w:val="22"/>
          <w:szCs w:val="22"/>
          <w:lang w:val="en-GB"/>
        </w:rPr>
        <w:t>project’s closure, despite a positive balance (9% of the budget)</w:t>
      </w:r>
      <w:r w:rsidR="00C1539F">
        <w:rPr>
          <w:rFonts w:asciiTheme="minorHAnsi" w:hAnsiTheme="minorHAnsi" w:cstheme="minorHAnsi"/>
          <w:sz w:val="22"/>
          <w:szCs w:val="22"/>
          <w:lang w:val="en-GB"/>
        </w:rPr>
        <w:t xml:space="preserve"> and a 10 </w:t>
      </w:r>
      <w:proofErr w:type="gramStart"/>
      <w:r w:rsidR="00C1539F">
        <w:rPr>
          <w:rFonts w:asciiTheme="minorHAnsi" w:hAnsiTheme="minorHAnsi" w:cstheme="minorHAnsi"/>
          <w:sz w:val="22"/>
          <w:szCs w:val="22"/>
          <w:lang w:val="en-GB"/>
        </w:rPr>
        <w:t>months</w:t>
      </w:r>
      <w:proofErr w:type="gramEnd"/>
      <w:r w:rsidR="00C1539F">
        <w:rPr>
          <w:rFonts w:asciiTheme="minorHAnsi" w:hAnsiTheme="minorHAnsi" w:cstheme="minorHAnsi"/>
          <w:sz w:val="22"/>
          <w:szCs w:val="22"/>
          <w:lang w:val="en-GB"/>
        </w:rPr>
        <w:t xml:space="preserve"> extension</w:t>
      </w:r>
      <w:r w:rsidR="00477A3F" w:rsidRPr="00477A3F">
        <w:rPr>
          <w:rFonts w:asciiTheme="minorHAnsi" w:hAnsiTheme="minorHAnsi" w:cstheme="minorHAnsi"/>
          <w:sz w:val="22"/>
          <w:szCs w:val="22"/>
          <w:lang w:val="en-GB"/>
        </w:rPr>
        <w:t>. Additional UNDP and Government funding was necessary to complete the project until this day.</w:t>
      </w:r>
    </w:p>
    <w:p w14:paraId="03A9EA36" w14:textId="207B9369" w:rsidR="00C1539F" w:rsidRDefault="00C1539F" w:rsidP="00C1539F">
      <w:p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The project was characterised by</w:t>
      </w:r>
      <w:r w:rsidR="00F5737A">
        <w:rPr>
          <w:rFonts w:asciiTheme="minorHAnsi" w:hAnsiTheme="minorHAnsi" w:cstheme="minorHAnsi"/>
          <w:sz w:val="22"/>
          <w:szCs w:val="22"/>
          <w:lang w:val="en-GB"/>
        </w:rPr>
        <w:t>:</w:t>
      </w:r>
    </w:p>
    <w:p w14:paraId="71C953AF" w14:textId="718E436B" w:rsidR="00C1539F" w:rsidRPr="00C1539F" w:rsidRDefault="00C1539F" w:rsidP="00C1539F">
      <w:pPr>
        <w:pStyle w:val="Paragraphedeliste"/>
        <w:numPr>
          <w:ilvl w:val="0"/>
          <w:numId w:val="73"/>
        </w:num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w:t>
      </w:r>
      <w:r w:rsidRPr="00C1539F">
        <w:rPr>
          <w:rFonts w:asciiTheme="minorHAnsi" w:hAnsiTheme="minorHAnsi" w:cstheme="minorHAnsi"/>
          <w:sz w:val="22"/>
          <w:szCs w:val="22"/>
          <w:lang w:val="en-GB"/>
        </w:rPr>
        <w:t xml:space="preserve"> very effective implementation approach with </w:t>
      </w:r>
      <w:r w:rsidR="00A87271">
        <w:rPr>
          <w:rFonts w:asciiTheme="minorHAnsi" w:hAnsiTheme="minorHAnsi" w:cstheme="minorHAnsi"/>
          <w:sz w:val="22"/>
          <w:szCs w:val="22"/>
          <w:lang w:val="en-GB"/>
        </w:rPr>
        <w:t>several</w:t>
      </w:r>
      <w:r w:rsidRPr="00C1539F">
        <w:rPr>
          <w:rFonts w:asciiTheme="minorHAnsi" w:hAnsiTheme="minorHAnsi" w:cstheme="minorHAnsi"/>
          <w:sz w:val="22"/>
          <w:szCs w:val="22"/>
          <w:lang w:val="en-GB"/>
        </w:rPr>
        <w:t xml:space="preserve"> adaptive management measures that allowed to cover lost grounds because of delayed project signature and COVID, but not quite as mentioned above</w:t>
      </w:r>
      <w:r>
        <w:rPr>
          <w:rFonts w:asciiTheme="minorHAnsi" w:hAnsiTheme="minorHAnsi" w:cstheme="minorHAnsi"/>
          <w:sz w:val="22"/>
          <w:szCs w:val="22"/>
          <w:lang w:val="en-GB"/>
        </w:rPr>
        <w:t>,</w:t>
      </w:r>
    </w:p>
    <w:p w14:paraId="6107B9EF" w14:textId="7B646776" w:rsidR="00C1539F" w:rsidRDefault="00C1539F" w:rsidP="00C1539F">
      <w:pPr>
        <w:pStyle w:val="Paragraphedeliste"/>
        <w:numPr>
          <w:ilvl w:val="0"/>
          <w:numId w:val="73"/>
        </w:num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w:t>
      </w:r>
      <w:r w:rsidRPr="00C1539F">
        <w:rPr>
          <w:rFonts w:asciiTheme="minorHAnsi" w:hAnsiTheme="minorHAnsi" w:cstheme="minorHAnsi"/>
          <w:sz w:val="22"/>
          <w:szCs w:val="22"/>
          <w:lang w:val="en-GB"/>
        </w:rPr>
        <w:t xml:space="preserve"> participatory approach that ensured adhesion and final outputs ownership by relevant stakeholders </w:t>
      </w:r>
      <w:r>
        <w:rPr>
          <w:rFonts w:asciiTheme="minorHAnsi" w:hAnsiTheme="minorHAnsi" w:cstheme="minorHAnsi"/>
          <w:sz w:val="22"/>
          <w:szCs w:val="22"/>
          <w:lang w:val="en-GB"/>
        </w:rPr>
        <w:t xml:space="preserve">– resulting in strong country ownership - </w:t>
      </w:r>
      <w:r w:rsidRPr="00C1539F">
        <w:rPr>
          <w:rFonts w:asciiTheme="minorHAnsi" w:hAnsiTheme="minorHAnsi" w:cstheme="minorHAnsi"/>
          <w:sz w:val="22"/>
          <w:szCs w:val="22"/>
          <w:lang w:val="en-GB"/>
        </w:rPr>
        <w:t>and</w:t>
      </w:r>
      <w:r>
        <w:rPr>
          <w:rFonts w:asciiTheme="minorHAnsi" w:hAnsiTheme="minorHAnsi" w:cstheme="minorHAnsi"/>
          <w:sz w:val="22"/>
          <w:szCs w:val="22"/>
          <w:lang w:val="en-GB"/>
        </w:rPr>
        <w:t>,</w:t>
      </w:r>
    </w:p>
    <w:p w14:paraId="3B977BA1" w14:textId="79BD6038" w:rsidR="00C1539F" w:rsidRDefault="00C1539F" w:rsidP="00C1539F">
      <w:pPr>
        <w:pStyle w:val="Paragraphedeliste"/>
        <w:numPr>
          <w:ilvl w:val="0"/>
          <w:numId w:val="73"/>
        </w:numPr>
        <w:spacing w:before="120" w:line="276" w:lineRule="auto"/>
        <w:jc w:val="both"/>
        <w:rPr>
          <w:rFonts w:asciiTheme="minorHAnsi" w:hAnsiTheme="minorHAnsi" w:cstheme="minorHAnsi"/>
          <w:sz w:val="22"/>
          <w:szCs w:val="22"/>
          <w:lang w:val="en-GB"/>
        </w:rPr>
      </w:pPr>
      <w:r w:rsidRPr="00C1539F">
        <w:rPr>
          <w:rFonts w:asciiTheme="minorHAnsi" w:hAnsiTheme="minorHAnsi" w:cstheme="minorHAnsi"/>
          <w:sz w:val="22"/>
          <w:szCs w:val="22"/>
          <w:lang w:val="en-GB"/>
        </w:rPr>
        <w:t>A preference for national academic expertise in product’s delivery (under outputs) to avoid complex international contracting, ensure (supposedly) better value fo</w:t>
      </w:r>
      <w:r>
        <w:rPr>
          <w:rFonts w:asciiTheme="minorHAnsi" w:hAnsiTheme="minorHAnsi" w:cstheme="minorHAnsi"/>
          <w:sz w:val="22"/>
          <w:szCs w:val="22"/>
          <w:lang w:val="en-GB"/>
        </w:rPr>
        <w:t>r</w:t>
      </w:r>
      <w:r w:rsidRPr="00C1539F">
        <w:rPr>
          <w:rFonts w:asciiTheme="minorHAnsi" w:hAnsiTheme="minorHAnsi" w:cstheme="minorHAnsi"/>
          <w:sz w:val="22"/>
          <w:szCs w:val="22"/>
          <w:lang w:val="en-GB"/>
        </w:rPr>
        <w:t xml:space="preserve"> money and ensure local expertise development and retaining it at </w:t>
      </w:r>
      <w:r w:rsidR="00A87271">
        <w:rPr>
          <w:rFonts w:asciiTheme="minorHAnsi" w:hAnsiTheme="minorHAnsi" w:cstheme="minorHAnsi"/>
          <w:sz w:val="22"/>
          <w:szCs w:val="22"/>
          <w:lang w:val="en-GB"/>
        </w:rPr>
        <w:t xml:space="preserve">the </w:t>
      </w:r>
      <w:r w:rsidRPr="00C1539F">
        <w:rPr>
          <w:rFonts w:asciiTheme="minorHAnsi" w:hAnsiTheme="minorHAnsi" w:cstheme="minorHAnsi"/>
          <w:sz w:val="22"/>
          <w:szCs w:val="22"/>
          <w:lang w:val="en-GB"/>
        </w:rPr>
        <w:t>national level (within academic circles)</w:t>
      </w:r>
      <w:r>
        <w:rPr>
          <w:rFonts w:asciiTheme="minorHAnsi" w:hAnsiTheme="minorHAnsi" w:cstheme="minorHAnsi"/>
          <w:sz w:val="22"/>
          <w:szCs w:val="22"/>
          <w:lang w:val="en-GB"/>
        </w:rPr>
        <w:t>.</w:t>
      </w:r>
    </w:p>
    <w:p w14:paraId="7EE5412A" w14:textId="0361AA04" w:rsidR="00C1539F" w:rsidRPr="00C1539F" w:rsidRDefault="00C1539F" w:rsidP="00C1539F">
      <w:pPr>
        <w:spacing w:before="120" w:line="276" w:lineRule="auto"/>
        <w:jc w:val="both"/>
        <w:rPr>
          <w:rFonts w:asciiTheme="minorHAnsi" w:hAnsiTheme="minorHAnsi" w:cstheme="minorHAnsi"/>
          <w:sz w:val="22"/>
          <w:szCs w:val="22"/>
          <w:lang w:val="en-GB"/>
        </w:rPr>
      </w:pPr>
      <w:r w:rsidRPr="00C1539F">
        <w:rPr>
          <w:rFonts w:asciiTheme="minorHAnsi" w:hAnsiTheme="minorHAnsi" w:cstheme="minorHAnsi"/>
          <w:sz w:val="22"/>
          <w:szCs w:val="22"/>
          <w:lang w:val="en-GB"/>
        </w:rPr>
        <w:lastRenderedPageBreak/>
        <w:t>All this</w:t>
      </w:r>
      <w:r>
        <w:rPr>
          <w:rFonts w:asciiTheme="minorHAnsi" w:hAnsiTheme="minorHAnsi" w:cstheme="minorHAnsi"/>
          <w:sz w:val="22"/>
          <w:szCs w:val="22"/>
          <w:lang w:val="en-GB"/>
        </w:rPr>
        <w:t>, combined with COVID,</w:t>
      </w:r>
      <w:r w:rsidRPr="00C1539F">
        <w:rPr>
          <w:rFonts w:asciiTheme="minorHAnsi" w:hAnsiTheme="minorHAnsi" w:cstheme="minorHAnsi"/>
          <w:sz w:val="22"/>
          <w:szCs w:val="22"/>
          <w:lang w:val="en-GB"/>
        </w:rPr>
        <w:t xml:space="preserve"> resulted in </w:t>
      </w:r>
      <w:r>
        <w:rPr>
          <w:rFonts w:asciiTheme="minorHAnsi" w:hAnsiTheme="minorHAnsi" w:cstheme="minorHAnsi"/>
          <w:sz w:val="22"/>
          <w:szCs w:val="22"/>
          <w:lang w:val="en-GB"/>
        </w:rPr>
        <w:t>often unsatisfactory product quality drafting, unusually long international quality assurance, iterative beneficiary stakeholders’ reviews through a participatory approach until adequate quality is attained.</w:t>
      </w:r>
    </w:p>
    <w:p w14:paraId="715D2E36" w14:textId="42AD395B" w:rsidR="009C6FB2" w:rsidRPr="00477A3F" w:rsidRDefault="009C6FB2" w:rsidP="00D84DC1">
      <w:pPr>
        <w:spacing w:before="120" w:line="276" w:lineRule="auto"/>
        <w:rPr>
          <w:rFonts w:asciiTheme="minorHAnsi" w:hAnsiTheme="minorHAnsi" w:cstheme="minorHAnsi"/>
          <w:i/>
          <w:iCs/>
          <w:sz w:val="22"/>
          <w:szCs w:val="22"/>
          <w:lang w:val="en-GB"/>
        </w:rPr>
      </w:pPr>
      <w:r w:rsidRPr="00477A3F">
        <w:rPr>
          <w:rFonts w:asciiTheme="minorHAnsi" w:hAnsiTheme="minorHAnsi" w:cstheme="minorHAnsi"/>
          <w:i/>
          <w:iCs/>
          <w:sz w:val="22"/>
          <w:szCs w:val="22"/>
          <w:lang w:val="en-GB"/>
        </w:rPr>
        <w:t>Sustainability</w:t>
      </w:r>
      <w:r w:rsidR="00C4355D" w:rsidRPr="00477A3F">
        <w:rPr>
          <w:rFonts w:asciiTheme="minorHAnsi" w:hAnsiTheme="minorHAnsi" w:cstheme="minorHAnsi"/>
          <w:i/>
          <w:iCs/>
          <w:sz w:val="22"/>
          <w:szCs w:val="22"/>
          <w:lang w:val="en-GB"/>
        </w:rPr>
        <w:t xml:space="preserve"> </w:t>
      </w:r>
      <w:r w:rsidRPr="00477A3F">
        <w:rPr>
          <w:rFonts w:asciiTheme="minorHAnsi" w:hAnsiTheme="minorHAnsi" w:cstheme="minorHAnsi"/>
          <w:i/>
          <w:iCs/>
          <w:sz w:val="22"/>
          <w:szCs w:val="22"/>
          <w:lang w:val="en-GB"/>
        </w:rPr>
        <w:t>and ownership</w:t>
      </w:r>
      <w:r w:rsidR="00B41E73" w:rsidRPr="00477A3F">
        <w:rPr>
          <w:rFonts w:asciiTheme="minorHAnsi" w:hAnsiTheme="minorHAnsi" w:cstheme="minorHAnsi"/>
          <w:i/>
          <w:iCs/>
          <w:sz w:val="22"/>
          <w:szCs w:val="22"/>
          <w:lang w:val="en-GB"/>
        </w:rPr>
        <w:t>:</w:t>
      </w:r>
    </w:p>
    <w:p w14:paraId="19972531" w14:textId="252FB685" w:rsidR="00C1539F" w:rsidRDefault="00C1539F" w:rsidP="006846AD">
      <w:p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sustainability of most project results is likely: institutional beneficiaries were extensively associated </w:t>
      </w:r>
      <w:r w:rsidR="00A87271">
        <w:rPr>
          <w:rFonts w:asciiTheme="minorHAnsi" w:hAnsiTheme="minorHAnsi" w:cstheme="minorHAnsi"/>
          <w:sz w:val="22"/>
          <w:szCs w:val="22"/>
          <w:lang w:val="en-GB"/>
        </w:rPr>
        <w:t>with</w:t>
      </w:r>
      <w:r>
        <w:rPr>
          <w:rFonts w:asciiTheme="minorHAnsi" w:hAnsiTheme="minorHAnsi" w:cstheme="minorHAnsi"/>
          <w:sz w:val="22"/>
          <w:szCs w:val="22"/>
          <w:lang w:val="en-GB"/>
        </w:rPr>
        <w:t xml:space="preserve"> output delivery through product validation working groups.</w:t>
      </w:r>
    </w:p>
    <w:p w14:paraId="53DA06AD" w14:textId="084EABEA" w:rsidR="006846AD" w:rsidRDefault="006846AD" w:rsidP="006846AD">
      <w:p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institutional and organisational risks are low for the main beneficiaries (DGEC/ MCVDD, MEF, MDAEP) that will very likely institutionalise </w:t>
      </w:r>
      <w:r w:rsidR="00A87271">
        <w:rPr>
          <w:rFonts w:asciiTheme="minorHAnsi" w:hAnsiTheme="minorHAnsi" w:cstheme="minorHAnsi"/>
          <w:sz w:val="22"/>
          <w:szCs w:val="22"/>
          <w:lang w:val="en-GB"/>
        </w:rPr>
        <w:t xml:space="preserve">the </w:t>
      </w:r>
      <w:r>
        <w:rPr>
          <w:rFonts w:asciiTheme="minorHAnsi" w:hAnsiTheme="minorHAnsi" w:cstheme="minorHAnsi"/>
          <w:sz w:val="22"/>
          <w:szCs w:val="22"/>
          <w:lang w:val="en-GB"/>
        </w:rPr>
        <w:t xml:space="preserve">project’s outputs. These may be possibly high for FNEC as its institutional capacity for fundraising remains insufficient, especially now, at </w:t>
      </w:r>
      <w:r w:rsidR="00A87271">
        <w:rPr>
          <w:rFonts w:asciiTheme="minorHAnsi" w:hAnsiTheme="minorHAnsi" w:cstheme="minorHAnsi"/>
          <w:sz w:val="22"/>
          <w:szCs w:val="22"/>
          <w:lang w:val="en-GB"/>
        </w:rPr>
        <w:t xml:space="preserve">a </w:t>
      </w:r>
      <w:r>
        <w:rPr>
          <w:rFonts w:asciiTheme="minorHAnsi" w:hAnsiTheme="minorHAnsi" w:cstheme="minorHAnsi"/>
          <w:sz w:val="22"/>
          <w:szCs w:val="22"/>
          <w:lang w:val="en-GB"/>
        </w:rPr>
        <w:t>time when over 8 sectors have (nearly) ready to be implemented NAPs. It remains to be seen whether associated sectoral ministries will take the lead in realigning their policies and strategies on NAPs, formulate interventions based on NAP and whether FNEC will be proactive enough to respond to sectoral requests for funding.</w:t>
      </w:r>
    </w:p>
    <w:p w14:paraId="0574C6E1" w14:textId="4D25F1DF" w:rsidR="00F5737A" w:rsidRDefault="00F5737A" w:rsidP="006846AD">
      <w:p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Socio-political risks are </w:t>
      </w:r>
      <w:r w:rsidRPr="00F5737A">
        <w:rPr>
          <w:rFonts w:asciiTheme="minorHAnsi" w:hAnsiTheme="minorHAnsi" w:cstheme="minorHAnsi"/>
          <w:i/>
          <w:iCs/>
          <w:sz w:val="22"/>
          <w:szCs w:val="22"/>
          <w:lang w:val="en-GB"/>
        </w:rPr>
        <w:t>a priori</w:t>
      </w:r>
      <w:r>
        <w:rPr>
          <w:rFonts w:asciiTheme="minorHAnsi" w:hAnsiTheme="minorHAnsi" w:cstheme="minorHAnsi"/>
          <w:sz w:val="22"/>
          <w:szCs w:val="22"/>
          <w:lang w:val="en-GB"/>
        </w:rPr>
        <w:t xml:space="preserve"> low for all outputs that </w:t>
      </w:r>
      <w:proofErr w:type="gramStart"/>
      <w:r>
        <w:rPr>
          <w:rFonts w:asciiTheme="minorHAnsi" w:hAnsiTheme="minorHAnsi" w:cstheme="minorHAnsi"/>
          <w:sz w:val="22"/>
          <w:szCs w:val="22"/>
          <w:lang w:val="en-GB"/>
        </w:rPr>
        <w:t>benefit directly</w:t>
      </w:r>
      <w:proofErr w:type="gramEnd"/>
      <w:r>
        <w:rPr>
          <w:rFonts w:asciiTheme="minorHAnsi" w:hAnsiTheme="minorHAnsi" w:cstheme="minorHAnsi"/>
          <w:sz w:val="22"/>
          <w:szCs w:val="22"/>
          <w:lang w:val="en-GB"/>
        </w:rPr>
        <w:t xml:space="preserve"> ministries and municipalities. This may be not the case for new structures and mechanisms not cast in stone (e.g., decree-established structures that can be also annulled by decree – CNCC -) and at </w:t>
      </w:r>
      <w:r w:rsidR="00A87271">
        <w:rPr>
          <w:rFonts w:asciiTheme="minorHAnsi" w:hAnsiTheme="minorHAnsi" w:cstheme="minorHAnsi"/>
          <w:sz w:val="22"/>
          <w:szCs w:val="22"/>
          <w:lang w:val="en-GB"/>
        </w:rPr>
        <w:t xml:space="preserve">the </w:t>
      </w:r>
      <w:r>
        <w:rPr>
          <w:rFonts w:asciiTheme="minorHAnsi" w:hAnsiTheme="minorHAnsi" w:cstheme="minorHAnsi"/>
          <w:sz w:val="22"/>
          <w:szCs w:val="22"/>
          <w:lang w:val="en-GB"/>
        </w:rPr>
        <w:t>municipal level with mayors that were not associated in training sessions on CCA mainstreaming in planning documents.</w:t>
      </w:r>
    </w:p>
    <w:p w14:paraId="458B7055" w14:textId="3D0D4F6F" w:rsidR="009C6FB2" w:rsidRPr="00477A3F" w:rsidRDefault="009C6FB2" w:rsidP="00F5737A">
      <w:pPr>
        <w:spacing w:before="120" w:line="276" w:lineRule="auto"/>
        <w:jc w:val="both"/>
        <w:rPr>
          <w:rFonts w:asciiTheme="minorHAnsi" w:hAnsiTheme="minorHAnsi" w:cstheme="minorHAnsi"/>
          <w:sz w:val="22"/>
          <w:szCs w:val="22"/>
          <w:lang w:val="en-GB"/>
        </w:rPr>
      </w:pPr>
      <w:r w:rsidRPr="00477A3F">
        <w:rPr>
          <w:rFonts w:asciiTheme="minorHAnsi" w:hAnsiTheme="minorHAnsi" w:cstheme="minorHAnsi"/>
          <w:i/>
          <w:iCs/>
          <w:sz w:val="22"/>
          <w:szCs w:val="22"/>
          <w:lang w:val="en-GB"/>
        </w:rPr>
        <w:t>Contribution to impact</w:t>
      </w:r>
      <w:r w:rsidR="00B41E73" w:rsidRPr="00477A3F">
        <w:rPr>
          <w:rFonts w:asciiTheme="minorHAnsi" w:hAnsiTheme="minorHAnsi" w:cstheme="minorHAnsi"/>
          <w:sz w:val="22"/>
          <w:szCs w:val="22"/>
          <w:lang w:val="en-GB"/>
        </w:rPr>
        <w:t>:</w:t>
      </w:r>
    </w:p>
    <w:p w14:paraId="19248B03" w14:textId="0E034A94" w:rsidR="00B6466E" w:rsidRDefault="00B6466E" w:rsidP="00F5737A">
      <w:p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The most important contribution of the project is the strategic turnabout operated by the institutions, moving from a strategic approach based on projects that responds to short, medium-term issues (</w:t>
      </w:r>
      <w:proofErr w:type="gramStart"/>
      <w:r>
        <w:rPr>
          <w:rFonts w:asciiTheme="minorHAnsi" w:hAnsiTheme="minorHAnsi" w:cstheme="minorHAnsi"/>
          <w:sz w:val="22"/>
          <w:szCs w:val="22"/>
          <w:lang w:val="en-GB"/>
        </w:rPr>
        <w:t>e.g.</w:t>
      </w:r>
      <w:proofErr w:type="gramEnd"/>
      <w:r>
        <w:rPr>
          <w:rFonts w:asciiTheme="minorHAnsi" w:hAnsiTheme="minorHAnsi" w:cstheme="minorHAnsi"/>
          <w:sz w:val="22"/>
          <w:szCs w:val="22"/>
          <w:lang w:val="en-GB"/>
        </w:rPr>
        <w:t xml:space="preserve"> PANA projects), to a strategic vision leading Government through programmatic actions based on long-term impact assessments (and NAP options).</w:t>
      </w:r>
    </w:p>
    <w:p w14:paraId="6583723B" w14:textId="2A7D85CF" w:rsidR="00F5737A" w:rsidRDefault="00C4355D" w:rsidP="00F5737A">
      <w:pPr>
        <w:spacing w:before="120" w:line="276" w:lineRule="auto"/>
        <w:jc w:val="both"/>
        <w:rPr>
          <w:rFonts w:asciiTheme="minorHAnsi" w:hAnsiTheme="minorHAnsi" w:cstheme="minorHAnsi"/>
          <w:sz w:val="22"/>
          <w:szCs w:val="22"/>
          <w:lang w:val="en-GB"/>
        </w:rPr>
      </w:pPr>
      <w:r w:rsidRPr="00477A3F">
        <w:rPr>
          <w:rFonts w:asciiTheme="minorHAnsi" w:hAnsiTheme="minorHAnsi" w:cstheme="minorHAnsi"/>
          <w:sz w:val="22"/>
          <w:szCs w:val="22"/>
          <w:lang w:val="en-GB"/>
        </w:rPr>
        <w:t xml:space="preserve">The </w:t>
      </w:r>
      <w:r w:rsidR="00F5737A">
        <w:rPr>
          <w:rFonts w:asciiTheme="minorHAnsi" w:hAnsiTheme="minorHAnsi" w:cstheme="minorHAnsi"/>
          <w:sz w:val="22"/>
          <w:szCs w:val="22"/>
          <w:lang w:val="en-GB"/>
        </w:rPr>
        <w:t xml:space="preserve">economic and environmental impact is potentially high </w:t>
      </w:r>
      <w:r w:rsidR="00A87271">
        <w:rPr>
          <w:rFonts w:asciiTheme="minorHAnsi" w:hAnsiTheme="minorHAnsi" w:cstheme="minorHAnsi"/>
          <w:sz w:val="22"/>
          <w:szCs w:val="22"/>
          <w:lang w:val="en-GB"/>
        </w:rPr>
        <w:t>given</w:t>
      </w:r>
      <w:r w:rsidR="00F5737A">
        <w:rPr>
          <w:rFonts w:asciiTheme="minorHAnsi" w:hAnsiTheme="minorHAnsi" w:cstheme="minorHAnsi"/>
          <w:sz w:val="22"/>
          <w:szCs w:val="22"/>
          <w:lang w:val="en-GB"/>
        </w:rPr>
        <w:t xml:space="preserve"> advances made by FNEC (6 concept notes under review), should they be financed.</w:t>
      </w:r>
    </w:p>
    <w:p w14:paraId="5F81313A" w14:textId="4B6E5D56" w:rsidR="00F5737A" w:rsidRDefault="00F5737A" w:rsidP="00F5737A">
      <w:p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institutional impact of the project was most relevant on MTCA that had not yet mainstreamed any measure on CC. As for forestry, infrastructures and energy, these had already integrated CC in their day-to-day </w:t>
      </w:r>
      <w:proofErr w:type="gramStart"/>
      <w:r>
        <w:rPr>
          <w:rFonts w:asciiTheme="minorHAnsi" w:hAnsiTheme="minorHAnsi" w:cstheme="minorHAnsi"/>
          <w:sz w:val="22"/>
          <w:szCs w:val="22"/>
          <w:lang w:val="en-GB"/>
        </w:rPr>
        <w:t>activities</w:t>
      </w:r>
      <w:proofErr w:type="gramEnd"/>
      <w:r>
        <w:rPr>
          <w:rFonts w:asciiTheme="minorHAnsi" w:hAnsiTheme="minorHAnsi" w:cstheme="minorHAnsi"/>
          <w:sz w:val="22"/>
          <w:szCs w:val="22"/>
          <w:lang w:val="en-GB"/>
        </w:rPr>
        <w:t xml:space="preserve"> but interviews showed that the project allowed through NAPs to inscribe formally into the institutions a framework for CCA, that should facilitate its mainstreaming.</w:t>
      </w:r>
    </w:p>
    <w:p w14:paraId="5AC35F72" w14:textId="0E646898" w:rsidR="009C6FB2" w:rsidRPr="00477A3F" w:rsidRDefault="009C6FB2" w:rsidP="00F5737A">
      <w:pPr>
        <w:spacing w:before="120" w:line="276" w:lineRule="auto"/>
        <w:jc w:val="both"/>
        <w:rPr>
          <w:rFonts w:asciiTheme="minorHAnsi" w:hAnsiTheme="minorHAnsi" w:cstheme="minorHAnsi"/>
          <w:sz w:val="22"/>
          <w:szCs w:val="22"/>
          <w:lang w:val="en-GB"/>
        </w:rPr>
      </w:pPr>
      <w:r w:rsidRPr="00477A3F">
        <w:rPr>
          <w:rFonts w:asciiTheme="minorHAnsi" w:hAnsiTheme="minorHAnsi" w:cstheme="minorHAnsi"/>
          <w:i/>
          <w:iCs/>
          <w:sz w:val="22"/>
          <w:szCs w:val="22"/>
          <w:lang w:val="en-GB"/>
        </w:rPr>
        <w:t>Gender Equality</w:t>
      </w:r>
      <w:r w:rsidR="00B41E73" w:rsidRPr="00477A3F">
        <w:rPr>
          <w:rFonts w:asciiTheme="minorHAnsi" w:hAnsiTheme="minorHAnsi" w:cstheme="minorHAnsi"/>
          <w:sz w:val="22"/>
          <w:szCs w:val="22"/>
          <w:lang w:val="en-GB"/>
        </w:rPr>
        <w:t>:</w:t>
      </w:r>
    </w:p>
    <w:p w14:paraId="03C1CD0E" w14:textId="03CF15E7" w:rsidR="000C181C" w:rsidRDefault="00F5737A" w:rsidP="00F5737A">
      <w:p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 gender analysis was conducted</w:t>
      </w:r>
      <w:r w:rsidR="000C181C">
        <w:rPr>
          <w:rFonts w:asciiTheme="minorHAnsi" w:hAnsiTheme="minorHAnsi" w:cstheme="minorHAnsi"/>
          <w:sz w:val="22"/>
          <w:szCs w:val="22"/>
          <w:lang w:val="en-GB"/>
        </w:rPr>
        <w:t xml:space="preserve"> but interviews showed that it may not have been widely distributed.</w:t>
      </w:r>
      <w:r w:rsidR="00EC78FB">
        <w:rPr>
          <w:rFonts w:asciiTheme="minorHAnsi" w:hAnsiTheme="minorHAnsi" w:cstheme="minorHAnsi"/>
          <w:sz w:val="22"/>
          <w:szCs w:val="22"/>
          <w:lang w:val="en-GB"/>
        </w:rPr>
        <w:t xml:space="preserve"> Neither were clear gender considerations included in the studies’ TORs.</w:t>
      </w:r>
    </w:p>
    <w:p w14:paraId="57B101EE" w14:textId="3A87DFD0" w:rsidR="00F5737A" w:rsidRDefault="00EC78FB" w:rsidP="008A6283">
      <w:p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Nonetheless, f</w:t>
      </w:r>
      <w:r w:rsidR="00F5737A">
        <w:rPr>
          <w:rFonts w:asciiTheme="minorHAnsi" w:hAnsiTheme="minorHAnsi" w:cstheme="minorHAnsi"/>
          <w:sz w:val="22"/>
          <w:szCs w:val="22"/>
          <w:lang w:val="en-GB"/>
        </w:rPr>
        <w:t xml:space="preserve">emale considerations were </w:t>
      </w:r>
      <w:proofErr w:type="gramStart"/>
      <w:r w:rsidR="00F5737A">
        <w:rPr>
          <w:rFonts w:asciiTheme="minorHAnsi" w:hAnsiTheme="minorHAnsi" w:cstheme="minorHAnsi"/>
          <w:sz w:val="22"/>
          <w:szCs w:val="22"/>
          <w:lang w:val="en-GB"/>
        </w:rPr>
        <w:t>taken into account</w:t>
      </w:r>
      <w:proofErr w:type="gramEnd"/>
      <w:r w:rsidR="00F5737A">
        <w:rPr>
          <w:rFonts w:asciiTheme="minorHAnsi" w:hAnsiTheme="minorHAnsi" w:cstheme="minorHAnsi"/>
          <w:sz w:val="22"/>
          <w:szCs w:val="22"/>
          <w:lang w:val="en-GB"/>
        </w:rPr>
        <w:t xml:space="preserve"> in many activities including assessing NAP options, on-site interviews for vulnerability assessments and the community resilience project proposal on the Togo-Benin border.</w:t>
      </w:r>
      <w:r w:rsidR="000C181C">
        <w:rPr>
          <w:rFonts w:asciiTheme="minorHAnsi" w:hAnsiTheme="minorHAnsi" w:cstheme="minorHAnsi"/>
          <w:sz w:val="22"/>
          <w:szCs w:val="22"/>
          <w:lang w:val="en-GB"/>
        </w:rPr>
        <w:t xml:space="preserve"> It is probable that the level of attention to gender in products depended</w:t>
      </w:r>
      <w:r w:rsidR="00A87271">
        <w:rPr>
          <w:rFonts w:asciiTheme="minorHAnsi" w:hAnsiTheme="minorHAnsi" w:cstheme="minorHAnsi"/>
          <w:sz w:val="22"/>
          <w:szCs w:val="22"/>
          <w:lang w:val="en-GB"/>
        </w:rPr>
        <w:t xml:space="preserve"> on</w:t>
      </w:r>
      <w:r w:rsidR="000C181C">
        <w:rPr>
          <w:rFonts w:asciiTheme="minorHAnsi" w:hAnsiTheme="minorHAnsi" w:cstheme="minorHAnsi"/>
          <w:sz w:val="22"/>
          <w:szCs w:val="22"/>
          <w:lang w:val="en-GB"/>
        </w:rPr>
        <w:t xml:space="preserve"> how the contractor viewed gender mainstreaming into its activities.</w:t>
      </w:r>
      <w:r w:rsidR="00250A3E">
        <w:rPr>
          <w:rFonts w:asciiTheme="minorHAnsi" w:hAnsiTheme="minorHAnsi" w:cstheme="minorHAnsi"/>
          <w:sz w:val="22"/>
          <w:szCs w:val="22"/>
          <w:lang w:val="en-GB"/>
        </w:rPr>
        <w:t xml:space="preserve"> </w:t>
      </w:r>
    </w:p>
    <w:p w14:paraId="4991BA5C" w14:textId="027CF234" w:rsidR="009C6FB2" w:rsidRPr="00477A3F" w:rsidRDefault="009C6FB2" w:rsidP="008A6283">
      <w:pPr>
        <w:spacing w:before="120" w:line="276" w:lineRule="auto"/>
        <w:jc w:val="both"/>
        <w:rPr>
          <w:rFonts w:asciiTheme="minorHAnsi" w:hAnsiTheme="minorHAnsi" w:cstheme="minorHAnsi"/>
          <w:sz w:val="22"/>
          <w:szCs w:val="22"/>
          <w:lang w:val="en-GB"/>
        </w:rPr>
      </w:pPr>
      <w:r w:rsidRPr="00477A3F">
        <w:rPr>
          <w:rFonts w:asciiTheme="minorHAnsi" w:hAnsiTheme="minorHAnsi" w:cstheme="minorHAnsi"/>
          <w:i/>
          <w:iCs/>
          <w:sz w:val="22"/>
          <w:szCs w:val="22"/>
          <w:lang w:val="en-GB"/>
        </w:rPr>
        <w:t>Other cross-cutting issues</w:t>
      </w:r>
      <w:r w:rsidR="00B41E73" w:rsidRPr="00477A3F">
        <w:rPr>
          <w:rFonts w:asciiTheme="minorHAnsi" w:hAnsiTheme="minorHAnsi" w:cstheme="minorHAnsi"/>
          <w:sz w:val="22"/>
          <w:szCs w:val="22"/>
          <w:lang w:val="en-GB"/>
        </w:rPr>
        <w:t>:</w:t>
      </w:r>
    </w:p>
    <w:p w14:paraId="76A73CFA" w14:textId="69685551" w:rsidR="009C6FB2" w:rsidRPr="00477A3F" w:rsidRDefault="00F5737A" w:rsidP="008A6283">
      <w:p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Indirectly though NAP options, t</w:t>
      </w:r>
      <w:r w:rsidR="00A450A0" w:rsidRPr="00477A3F">
        <w:rPr>
          <w:rFonts w:asciiTheme="minorHAnsi" w:hAnsiTheme="minorHAnsi" w:cstheme="minorHAnsi"/>
          <w:sz w:val="22"/>
          <w:szCs w:val="22"/>
          <w:lang w:val="en-GB"/>
        </w:rPr>
        <w:t xml:space="preserve">he project did target </w:t>
      </w:r>
      <w:r w:rsidR="009C6FB2" w:rsidRPr="00477A3F">
        <w:rPr>
          <w:rFonts w:asciiTheme="minorHAnsi" w:hAnsiTheme="minorHAnsi" w:cstheme="minorHAnsi"/>
          <w:sz w:val="22"/>
          <w:szCs w:val="22"/>
          <w:lang w:val="en-GB"/>
        </w:rPr>
        <w:t>poverty reduction and sustain</w:t>
      </w:r>
      <w:r>
        <w:rPr>
          <w:rFonts w:asciiTheme="minorHAnsi" w:hAnsiTheme="minorHAnsi" w:cstheme="minorHAnsi"/>
          <w:sz w:val="22"/>
          <w:szCs w:val="22"/>
          <w:lang w:val="en-GB"/>
        </w:rPr>
        <w:t xml:space="preserve">able </w:t>
      </w:r>
      <w:r w:rsidR="009C6FB2" w:rsidRPr="00477A3F">
        <w:rPr>
          <w:rFonts w:asciiTheme="minorHAnsi" w:hAnsiTheme="minorHAnsi" w:cstheme="minorHAnsi"/>
          <w:sz w:val="22"/>
          <w:szCs w:val="22"/>
          <w:lang w:val="en-GB"/>
        </w:rPr>
        <w:t>livelihoods</w:t>
      </w:r>
      <w:r>
        <w:rPr>
          <w:rFonts w:asciiTheme="minorHAnsi" w:hAnsiTheme="minorHAnsi" w:cstheme="minorHAnsi"/>
          <w:sz w:val="22"/>
          <w:szCs w:val="22"/>
          <w:lang w:val="en-GB"/>
        </w:rPr>
        <w:t>.</w:t>
      </w:r>
    </w:p>
    <w:p w14:paraId="39921952" w14:textId="77777777" w:rsidR="009C6FB2" w:rsidRPr="00477A3F" w:rsidRDefault="009C6FB2" w:rsidP="008A6283">
      <w:pPr>
        <w:spacing w:before="120" w:line="276" w:lineRule="auto"/>
        <w:jc w:val="both"/>
        <w:rPr>
          <w:rFonts w:asciiTheme="minorHAnsi" w:hAnsiTheme="minorHAnsi" w:cstheme="minorHAnsi"/>
          <w:sz w:val="22"/>
          <w:szCs w:val="22"/>
          <w:lang w:val="en-GB"/>
        </w:rPr>
      </w:pPr>
    </w:p>
    <w:p w14:paraId="0BCF3288" w14:textId="781ED91C" w:rsidR="00B7252F" w:rsidRPr="00BF3F8E" w:rsidRDefault="00B7252F" w:rsidP="00B7252F">
      <w:pPr>
        <w:pStyle w:val="Titre2"/>
        <w:spacing w:before="120" w:line="276" w:lineRule="auto"/>
        <w:rPr>
          <w:rFonts w:asciiTheme="minorHAnsi" w:hAnsiTheme="minorHAnsi" w:cstheme="minorHAnsi"/>
          <w:sz w:val="28"/>
          <w:szCs w:val="28"/>
          <w:lang w:val="en-GB"/>
        </w:rPr>
      </w:pPr>
      <w:bookmarkStart w:id="197" w:name="_Toc88033928"/>
      <w:bookmarkStart w:id="198" w:name="_Toc89122812"/>
      <w:r w:rsidRPr="00BF3F8E">
        <w:rPr>
          <w:rFonts w:asciiTheme="minorHAnsi" w:hAnsiTheme="minorHAnsi" w:cstheme="minorHAnsi"/>
          <w:sz w:val="28"/>
          <w:szCs w:val="28"/>
          <w:lang w:val="en-GB"/>
        </w:rPr>
        <w:t>Conclusion</w:t>
      </w:r>
      <w:r w:rsidR="001F0CC5">
        <w:rPr>
          <w:rFonts w:asciiTheme="minorHAnsi" w:hAnsiTheme="minorHAnsi" w:cstheme="minorHAnsi"/>
          <w:sz w:val="28"/>
          <w:szCs w:val="28"/>
          <w:lang w:val="en-GB"/>
        </w:rPr>
        <w:t>s</w:t>
      </w:r>
      <w:bookmarkEnd w:id="197"/>
      <w:bookmarkEnd w:id="198"/>
    </w:p>
    <w:p w14:paraId="397CB067" w14:textId="77777777" w:rsidR="00DB6FE2" w:rsidRPr="002C7DCC" w:rsidRDefault="00DB6FE2" w:rsidP="00E060FF">
      <w:pPr>
        <w:spacing w:before="120" w:line="276" w:lineRule="auto"/>
        <w:jc w:val="both"/>
        <w:rPr>
          <w:rFonts w:asciiTheme="minorHAnsi" w:hAnsiTheme="minorHAnsi" w:cstheme="minorHAnsi"/>
          <w:i/>
          <w:iCs/>
          <w:sz w:val="22"/>
          <w:szCs w:val="22"/>
          <w:lang w:val="en-GB"/>
        </w:rPr>
      </w:pPr>
      <w:r w:rsidRPr="002C7DCC">
        <w:rPr>
          <w:rFonts w:asciiTheme="minorHAnsi" w:hAnsiTheme="minorHAnsi" w:cstheme="minorHAnsi"/>
          <w:i/>
          <w:iCs/>
          <w:sz w:val="22"/>
          <w:szCs w:val="22"/>
          <w:lang w:val="en-GB"/>
        </w:rPr>
        <w:t>On results:</w:t>
      </w:r>
    </w:p>
    <w:p w14:paraId="07F1BCD1" w14:textId="52042530" w:rsidR="00E060FF" w:rsidRDefault="00726E22" w:rsidP="00E060FF">
      <w:pPr>
        <w:spacing w:before="120" w:line="276" w:lineRule="auto"/>
        <w:jc w:val="both"/>
        <w:rPr>
          <w:rFonts w:asciiTheme="minorHAnsi" w:hAnsiTheme="minorHAnsi" w:cstheme="minorHAnsi"/>
          <w:sz w:val="22"/>
          <w:szCs w:val="22"/>
          <w:lang w:val="en-GB"/>
        </w:rPr>
      </w:pPr>
      <w:r w:rsidRPr="008921F7">
        <w:rPr>
          <w:rFonts w:asciiTheme="minorHAnsi" w:hAnsiTheme="minorHAnsi" w:cstheme="minorHAnsi"/>
          <w:sz w:val="22"/>
          <w:szCs w:val="22"/>
          <w:lang w:val="en-GB"/>
        </w:rPr>
        <w:t>The project’s objective</w:t>
      </w:r>
      <w:r w:rsidR="008A6283" w:rsidRPr="008921F7">
        <w:rPr>
          <w:rFonts w:asciiTheme="minorHAnsi" w:hAnsiTheme="minorHAnsi" w:cstheme="minorHAnsi"/>
          <w:sz w:val="22"/>
          <w:szCs w:val="22"/>
          <w:lang w:val="en-GB"/>
        </w:rPr>
        <w:t xml:space="preserve"> was</w:t>
      </w:r>
      <w:r w:rsidRPr="008921F7">
        <w:rPr>
          <w:rFonts w:asciiTheme="minorHAnsi" w:hAnsiTheme="minorHAnsi" w:cstheme="minorHAnsi"/>
          <w:sz w:val="22"/>
          <w:szCs w:val="22"/>
          <w:lang w:val="en-GB"/>
        </w:rPr>
        <w:t xml:space="preserve"> to </w:t>
      </w:r>
      <w:r w:rsidR="00E060FF">
        <w:rPr>
          <w:rFonts w:asciiTheme="minorHAnsi" w:hAnsiTheme="minorHAnsi" w:cstheme="minorHAnsi"/>
          <w:sz w:val="22"/>
          <w:szCs w:val="22"/>
          <w:lang w:val="en-GB"/>
        </w:rPr>
        <w:t>facilitate the integration of climate change adaptation into development budgeting and planning processes and to increase access to local and external funding.</w:t>
      </w:r>
    </w:p>
    <w:p w14:paraId="6AA94E88" w14:textId="54AB9F68" w:rsidR="00E060FF" w:rsidRDefault="00E060FF" w:rsidP="00E060FF">
      <w:p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In collaboration with PAS PNA funded by GIZ, the country has acquired a range of tools to assess the country’s vulnerability to climate change and steer CC mainstreaming into sectoral policy documents. The project is behind the formulation of 4 sectoral NAPs complementing 4 other NAPs formulated through GIZ funding and both have supported the formulation of the national NAP</w:t>
      </w:r>
      <w:r w:rsidR="00511E69">
        <w:rPr>
          <w:rFonts w:asciiTheme="minorHAnsi" w:hAnsiTheme="minorHAnsi" w:cstheme="minorHAnsi"/>
          <w:sz w:val="22"/>
          <w:szCs w:val="22"/>
          <w:lang w:val="en-GB"/>
        </w:rPr>
        <w:t xml:space="preserve"> although it was somehow delayed as GIZ took time to recruit its own consultant</w:t>
      </w:r>
      <w:r>
        <w:rPr>
          <w:rFonts w:asciiTheme="minorHAnsi" w:hAnsiTheme="minorHAnsi" w:cstheme="minorHAnsi"/>
          <w:sz w:val="22"/>
          <w:szCs w:val="22"/>
          <w:lang w:val="en-GB"/>
        </w:rPr>
        <w:t>.</w:t>
      </w:r>
    </w:p>
    <w:p w14:paraId="31C4D0F2" w14:textId="7C00B67A" w:rsidR="00E060FF" w:rsidRDefault="00E060FF" w:rsidP="00E060FF">
      <w:p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MEF and MDAEP are now equipped with tools to track down CC-related expenses and models to assess the impact of CC on economic development options.</w:t>
      </w:r>
    </w:p>
    <w:p w14:paraId="5C49B469" w14:textId="744FD1BD" w:rsidR="00E060FF" w:rsidRDefault="00E060FF" w:rsidP="00E060FF">
      <w:p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Guidance was produced to facilitate </w:t>
      </w:r>
      <w:r w:rsidR="00A87271">
        <w:rPr>
          <w:rFonts w:asciiTheme="minorHAnsi" w:hAnsiTheme="minorHAnsi" w:cstheme="minorHAnsi"/>
          <w:sz w:val="22"/>
          <w:szCs w:val="22"/>
          <w:lang w:val="en-GB"/>
        </w:rPr>
        <w:t xml:space="preserve">the </w:t>
      </w:r>
      <w:r>
        <w:rPr>
          <w:rFonts w:asciiTheme="minorHAnsi" w:hAnsiTheme="minorHAnsi" w:cstheme="minorHAnsi"/>
          <w:sz w:val="22"/>
          <w:szCs w:val="22"/>
          <w:lang w:val="en-GB"/>
        </w:rPr>
        <w:t xml:space="preserve">municipality’s CCA mainstreaming into planning documents although it remains to be seen how this will be financed. There are already discussions between municipal umbrella organisations and clusters of municipalities on how to finance CCA projects - - still at </w:t>
      </w:r>
      <w:r w:rsidR="00A87271">
        <w:rPr>
          <w:rFonts w:asciiTheme="minorHAnsi" w:hAnsiTheme="minorHAnsi" w:cstheme="minorHAnsi"/>
          <w:sz w:val="22"/>
          <w:szCs w:val="22"/>
          <w:lang w:val="en-GB"/>
        </w:rPr>
        <w:t xml:space="preserve">the </w:t>
      </w:r>
      <w:r>
        <w:rPr>
          <w:rFonts w:asciiTheme="minorHAnsi" w:hAnsiTheme="minorHAnsi" w:cstheme="minorHAnsi"/>
          <w:sz w:val="22"/>
          <w:szCs w:val="22"/>
          <w:lang w:val="en-GB"/>
        </w:rPr>
        <w:t>conceptual stage -.</w:t>
      </w:r>
      <w:r w:rsidR="00D66B79">
        <w:rPr>
          <w:rFonts w:asciiTheme="minorHAnsi" w:hAnsiTheme="minorHAnsi" w:cstheme="minorHAnsi"/>
          <w:sz w:val="22"/>
          <w:szCs w:val="22"/>
          <w:lang w:val="en-GB"/>
        </w:rPr>
        <w:t xml:space="preserve"> However, there is still a lack of understanding by municipalities on the steps to prepare a project proposal, in particular the need for a conceptual note which is why, often, municipalities prepare a draft proposal and contact their line ministry or MDAEP, bypassing or ignoring proposal size or FNEC.</w:t>
      </w:r>
    </w:p>
    <w:p w14:paraId="2FCCB514" w14:textId="77777777" w:rsidR="00DB6FE2" w:rsidRPr="002C7DCC" w:rsidRDefault="00DB6FE2" w:rsidP="00E060FF">
      <w:pPr>
        <w:spacing w:before="120" w:line="276" w:lineRule="auto"/>
        <w:jc w:val="both"/>
        <w:rPr>
          <w:rFonts w:asciiTheme="minorHAnsi" w:hAnsiTheme="minorHAnsi" w:cstheme="minorHAnsi"/>
          <w:i/>
          <w:iCs/>
          <w:sz w:val="22"/>
          <w:szCs w:val="22"/>
          <w:lang w:val="en-GB"/>
        </w:rPr>
      </w:pPr>
      <w:r w:rsidRPr="002C7DCC">
        <w:rPr>
          <w:rFonts w:asciiTheme="minorHAnsi" w:hAnsiTheme="minorHAnsi" w:cstheme="minorHAnsi"/>
          <w:i/>
          <w:iCs/>
          <w:sz w:val="22"/>
          <w:szCs w:val="22"/>
          <w:lang w:val="en-GB"/>
        </w:rPr>
        <w:t>On implementation:</w:t>
      </w:r>
    </w:p>
    <w:p w14:paraId="20247D90" w14:textId="44C1FB4F" w:rsidR="00E060FF" w:rsidRDefault="00E060FF" w:rsidP="00E060FF">
      <w:p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participatory nature of this project has resulted in </w:t>
      </w:r>
      <w:r w:rsidR="00A87271">
        <w:rPr>
          <w:rFonts w:asciiTheme="minorHAnsi" w:hAnsiTheme="minorHAnsi" w:cstheme="minorHAnsi"/>
          <w:sz w:val="22"/>
          <w:szCs w:val="22"/>
          <w:lang w:val="en-GB"/>
        </w:rPr>
        <w:t xml:space="preserve">the </w:t>
      </w:r>
      <w:r>
        <w:rPr>
          <w:rFonts w:asciiTheme="minorHAnsi" w:hAnsiTheme="minorHAnsi" w:cstheme="minorHAnsi"/>
          <w:sz w:val="22"/>
          <w:szCs w:val="22"/>
          <w:lang w:val="en-GB"/>
        </w:rPr>
        <w:t xml:space="preserve">positive acceptance of </w:t>
      </w:r>
      <w:r w:rsidR="00A87271">
        <w:rPr>
          <w:rFonts w:asciiTheme="minorHAnsi" w:hAnsiTheme="minorHAnsi" w:cstheme="minorHAnsi"/>
          <w:sz w:val="22"/>
          <w:szCs w:val="22"/>
          <w:lang w:val="en-GB"/>
        </w:rPr>
        <w:t xml:space="preserve">the </w:t>
      </w:r>
      <w:r>
        <w:rPr>
          <w:rFonts w:asciiTheme="minorHAnsi" w:hAnsiTheme="minorHAnsi" w:cstheme="minorHAnsi"/>
          <w:sz w:val="22"/>
          <w:szCs w:val="22"/>
          <w:lang w:val="en-GB"/>
        </w:rPr>
        <w:t>project’s results by sectoral stakeholders and municipalities and generated much anticipation on how to turn NAP’s CCA options into future interventions. However, it may have generated delays, accentuated by COVID.</w:t>
      </w:r>
    </w:p>
    <w:p w14:paraId="57B9371D" w14:textId="60D2F078" w:rsidR="001F0CC5" w:rsidRDefault="00E060FF" w:rsidP="00E060FF">
      <w:p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choice for contracting laboratories and not consulting firms was sound for creating and retaining in-country expertise but the specificities of several products that had to follow up international standards may have resulted in quality issues, soon evidenced at </w:t>
      </w:r>
      <w:r w:rsidR="00A87271">
        <w:rPr>
          <w:rFonts w:asciiTheme="minorHAnsi" w:hAnsiTheme="minorHAnsi" w:cstheme="minorHAnsi"/>
          <w:sz w:val="22"/>
          <w:szCs w:val="22"/>
          <w:lang w:val="en-GB"/>
        </w:rPr>
        <w:t xml:space="preserve">the </w:t>
      </w:r>
      <w:r>
        <w:rPr>
          <w:rFonts w:asciiTheme="minorHAnsi" w:hAnsiTheme="minorHAnsi" w:cstheme="minorHAnsi"/>
          <w:sz w:val="22"/>
          <w:szCs w:val="22"/>
          <w:lang w:val="en-GB"/>
        </w:rPr>
        <w:t xml:space="preserve">validation </w:t>
      </w:r>
      <w:proofErr w:type="gramStart"/>
      <w:r>
        <w:rPr>
          <w:rFonts w:asciiTheme="minorHAnsi" w:hAnsiTheme="minorHAnsi" w:cstheme="minorHAnsi"/>
          <w:sz w:val="22"/>
          <w:szCs w:val="22"/>
          <w:lang w:val="en-GB"/>
        </w:rPr>
        <w:t>workshop</w:t>
      </w:r>
      <w:proofErr w:type="gramEnd"/>
      <w:r>
        <w:rPr>
          <w:rFonts w:asciiTheme="minorHAnsi" w:hAnsiTheme="minorHAnsi" w:cstheme="minorHAnsi"/>
          <w:sz w:val="22"/>
          <w:szCs w:val="22"/>
          <w:lang w:val="en-GB"/>
        </w:rPr>
        <w:t xml:space="preserve"> and further delayed delivery.</w:t>
      </w:r>
      <w:r w:rsidR="001F0CC5">
        <w:rPr>
          <w:rFonts w:asciiTheme="minorHAnsi" w:hAnsiTheme="minorHAnsi" w:cstheme="minorHAnsi"/>
          <w:sz w:val="22"/>
          <w:szCs w:val="22"/>
          <w:lang w:val="en-GB"/>
        </w:rPr>
        <w:t xml:space="preserve"> One might question laboratories’ choice in selectin HR experience and experts (scientific, multi-skilled profiles) leading to theoretical studies with insufficient insight on field level issues that public sector professionals know all too well.</w:t>
      </w:r>
    </w:p>
    <w:p w14:paraId="6CF9E8A7" w14:textId="7B6304CA" w:rsidR="00DB6FE2" w:rsidRDefault="00DB6FE2" w:rsidP="00E060FF">
      <w:p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Senior sectorial expertise was not to be found within laboratory teams but as key resource-persons, a somewhat missed opportunity to take advantage of their knowledge and experience for output delivery.</w:t>
      </w:r>
    </w:p>
    <w:p w14:paraId="24B4D40C" w14:textId="6ADE076A" w:rsidR="00DB6FE2" w:rsidRDefault="00DB6FE2" w:rsidP="00E060FF">
      <w:p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 great number of institutions were invited for training sessions and workshops. This was very positive in sensitizing entire sectors on CCA. However, little attention was paid to establishing linkages</w:t>
      </w:r>
      <w:r w:rsidR="001F0CC5">
        <w:rPr>
          <w:rFonts w:asciiTheme="minorHAnsi" w:hAnsiTheme="minorHAnsi" w:cstheme="minorHAnsi"/>
          <w:sz w:val="22"/>
          <w:szCs w:val="22"/>
          <w:lang w:val="en-GB"/>
        </w:rPr>
        <w:t xml:space="preserve">/creating ties </w:t>
      </w:r>
      <w:r>
        <w:rPr>
          <w:rFonts w:asciiTheme="minorHAnsi" w:hAnsiTheme="minorHAnsi" w:cstheme="minorHAnsi"/>
          <w:sz w:val="22"/>
          <w:szCs w:val="22"/>
          <w:lang w:val="en-GB"/>
        </w:rPr>
        <w:t>afterwards between sectoral organisations</w:t>
      </w:r>
      <w:r w:rsidR="001F0CC5">
        <w:rPr>
          <w:rFonts w:asciiTheme="minorHAnsi" w:hAnsiTheme="minorHAnsi" w:cstheme="minorHAnsi"/>
          <w:sz w:val="22"/>
          <w:szCs w:val="22"/>
          <w:lang w:val="en-GB"/>
        </w:rPr>
        <w:t xml:space="preserve"> and </w:t>
      </w:r>
      <w:r>
        <w:rPr>
          <w:rFonts w:asciiTheme="minorHAnsi" w:hAnsiTheme="minorHAnsi" w:cstheme="minorHAnsi"/>
          <w:sz w:val="22"/>
          <w:szCs w:val="22"/>
          <w:lang w:val="en-GB"/>
        </w:rPr>
        <w:t>agencies</w:t>
      </w:r>
      <w:r w:rsidR="001F0CC5">
        <w:rPr>
          <w:rFonts w:asciiTheme="minorHAnsi" w:hAnsiTheme="minorHAnsi" w:cstheme="minorHAnsi"/>
          <w:sz w:val="22"/>
          <w:szCs w:val="22"/>
          <w:lang w:val="en-GB"/>
        </w:rPr>
        <w:t>,</w:t>
      </w:r>
      <w:r>
        <w:rPr>
          <w:rFonts w:asciiTheme="minorHAnsi" w:hAnsiTheme="minorHAnsi" w:cstheme="minorHAnsi"/>
          <w:sz w:val="22"/>
          <w:szCs w:val="22"/>
          <w:lang w:val="en-GB"/>
        </w:rPr>
        <w:t xml:space="preserve"> and their </w:t>
      </w:r>
      <w:r w:rsidR="001F0CC5">
        <w:rPr>
          <w:rFonts w:asciiTheme="minorHAnsi" w:hAnsiTheme="minorHAnsi" w:cstheme="minorHAnsi"/>
          <w:sz w:val="22"/>
          <w:szCs w:val="22"/>
          <w:lang w:val="en-GB"/>
        </w:rPr>
        <w:t xml:space="preserve">respective </w:t>
      </w:r>
      <w:r>
        <w:rPr>
          <w:rFonts w:asciiTheme="minorHAnsi" w:hAnsiTheme="minorHAnsi" w:cstheme="minorHAnsi"/>
          <w:sz w:val="22"/>
          <w:szCs w:val="22"/>
          <w:lang w:val="en-GB"/>
        </w:rPr>
        <w:t>line ministries on how to proceed further with CCA mainstreaming</w:t>
      </w:r>
      <w:r w:rsidR="001F0CC5">
        <w:rPr>
          <w:rFonts w:asciiTheme="minorHAnsi" w:hAnsiTheme="minorHAnsi" w:cstheme="minorHAnsi"/>
          <w:sz w:val="22"/>
          <w:szCs w:val="22"/>
          <w:lang w:val="en-GB"/>
        </w:rPr>
        <w:t xml:space="preserve"> (coordinating policies and future interventions, harmonizing monitoring procedures, agreeing on new regulations and standards…)</w:t>
      </w:r>
      <w:r>
        <w:rPr>
          <w:rFonts w:asciiTheme="minorHAnsi" w:hAnsiTheme="minorHAnsi" w:cstheme="minorHAnsi"/>
          <w:sz w:val="22"/>
          <w:szCs w:val="22"/>
          <w:lang w:val="en-GB"/>
        </w:rPr>
        <w:t xml:space="preserve">. </w:t>
      </w:r>
    </w:p>
    <w:p w14:paraId="7E1B894D" w14:textId="59F34EFC" w:rsidR="00E060FF" w:rsidRDefault="00E060FF" w:rsidP="00E060FF">
      <w:p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International quality assurance value addition was minimal and lengthy, resulting in delaying deliverables.</w:t>
      </w:r>
    </w:p>
    <w:p w14:paraId="662A0AB0" w14:textId="390E9FA1" w:rsidR="00DB6FE2" w:rsidRDefault="00DB6FE2" w:rsidP="00E060FF">
      <w:p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FNEC strengthening appears to be insufficient by </w:t>
      </w:r>
      <w:r w:rsidR="00A87271">
        <w:rPr>
          <w:rFonts w:asciiTheme="minorHAnsi" w:hAnsiTheme="minorHAnsi" w:cstheme="minorHAnsi"/>
          <w:sz w:val="22"/>
          <w:szCs w:val="22"/>
          <w:lang w:val="en-GB"/>
        </w:rPr>
        <w:t xml:space="preserve">the </w:t>
      </w:r>
      <w:r>
        <w:rPr>
          <w:rFonts w:asciiTheme="minorHAnsi" w:hAnsiTheme="minorHAnsi" w:cstheme="minorHAnsi"/>
          <w:sz w:val="22"/>
          <w:szCs w:val="22"/>
          <w:lang w:val="en-GB"/>
        </w:rPr>
        <w:t>project’s end</w:t>
      </w:r>
      <w:r w:rsidR="00C738F6">
        <w:rPr>
          <w:rFonts w:asciiTheme="minorHAnsi" w:hAnsiTheme="minorHAnsi" w:cstheme="minorHAnsi"/>
          <w:sz w:val="22"/>
          <w:szCs w:val="22"/>
          <w:lang w:val="en-GB"/>
        </w:rPr>
        <w:t>,</w:t>
      </w:r>
      <w:r>
        <w:rPr>
          <w:rFonts w:asciiTheme="minorHAnsi" w:hAnsiTheme="minorHAnsi" w:cstheme="minorHAnsi"/>
          <w:sz w:val="22"/>
          <w:szCs w:val="22"/>
          <w:lang w:val="en-GB"/>
        </w:rPr>
        <w:t xml:space="preserve"> with 6 conceptual notes at </w:t>
      </w:r>
      <w:r w:rsidR="00A87271">
        <w:rPr>
          <w:rFonts w:asciiTheme="minorHAnsi" w:hAnsiTheme="minorHAnsi" w:cstheme="minorHAnsi"/>
          <w:sz w:val="22"/>
          <w:szCs w:val="22"/>
          <w:lang w:val="en-GB"/>
        </w:rPr>
        <w:t xml:space="preserve">the </w:t>
      </w:r>
      <w:r>
        <w:rPr>
          <w:rFonts w:asciiTheme="minorHAnsi" w:hAnsiTheme="minorHAnsi" w:cstheme="minorHAnsi"/>
          <w:sz w:val="22"/>
          <w:szCs w:val="22"/>
          <w:lang w:val="en-GB"/>
        </w:rPr>
        <w:t>drafting stage and no approved project yet, despite HR support provided by DGEC.</w:t>
      </w:r>
      <w:r w:rsidR="00184658">
        <w:rPr>
          <w:rFonts w:asciiTheme="minorHAnsi" w:hAnsiTheme="minorHAnsi" w:cstheme="minorHAnsi"/>
          <w:sz w:val="22"/>
          <w:szCs w:val="22"/>
          <w:lang w:val="en-GB"/>
        </w:rPr>
        <w:t xml:space="preserve"> </w:t>
      </w:r>
      <w:r w:rsidR="00C738F6">
        <w:rPr>
          <w:rFonts w:asciiTheme="minorHAnsi" w:hAnsiTheme="minorHAnsi" w:cstheme="minorHAnsi"/>
          <w:sz w:val="22"/>
          <w:szCs w:val="22"/>
          <w:lang w:val="en-GB"/>
        </w:rPr>
        <w:t xml:space="preserve">A radical organisational change </w:t>
      </w:r>
      <w:r w:rsidR="00A87271">
        <w:rPr>
          <w:rFonts w:asciiTheme="minorHAnsi" w:hAnsiTheme="minorHAnsi" w:cstheme="minorHAnsi"/>
          <w:sz w:val="22"/>
          <w:szCs w:val="22"/>
          <w:lang w:val="en-GB"/>
        </w:rPr>
        <w:t xml:space="preserve">in </w:t>
      </w:r>
      <w:r w:rsidR="00C738F6">
        <w:rPr>
          <w:rFonts w:asciiTheme="minorHAnsi" w:hAnsiTheme="minorHAnsi" w:cstheme="minorHAnsi"/>
          <w:sz w:val="22"/>
          <w:szCs w:val="22"/>
          <w:lang w:val="en-GB"/>
        </w:rPr>
        <w:t xml:space="preserve">how FNEC conducts fundraising </w:t>
      </w:r>
      <w:r w:rsidR="00184658">
        <w:rPr>
          <w:rFonts w:asciiTheme="minorHAnsi" w:hAnsiTheme="minorHAnsi" w:cstheme="minorHAnsi"/>
          <w:sz w:val="22"/>
          <w:szCs w:val="22"/>
          <w:lang w:val="en-GB"/>
        </w:rPr>
        <w:t>c</w:t>
      </w:r>
      <w:r w:rsidR="00C738F6">
        <w:rPr>
          <w:rFonts w:asciiTheme="minorHAnsi" w:hAnsiTheme="minorHAnsi" w:cstheme="minorHAnsi"/>
          <w:sz w:val="22"/>
          <w:szCs w:val="22"/>
          <w:lang w:val="en-GB"/>
        </w:rPr>
        <w:t>ould be considered</w:t>
      </w:r>
      <w:r w:rsidR="00184658">
        <w:rPr>
          <w:rFonts w:asciiTheme="minorHAnsi" w:hAnsiTheme="minorHAnsi" w:cstheme="minorHAnsi"/>
          <w:sz w:val="22"/>
          <w:szCs w:val="22"/>
          <w:lang w:val="en-GB"/>
        </w:rPr>
        <w:t>, moving its centre of gravity from fiscal contributions collection to external fund-raising capability</w:t>
      </w:r>
      <w:r w:rsidR="00C738F6">
        <w:rPr>
          <w:rFonts w:asciiTheme="minorHAnsi" w:hAnsiTheme="minorHAnsi" w:cstheme="minorHAnsi"/>
          <w:sz w:val="22"/>
          <w:szCs w:val="22"/>
          <w:lang w:val="en-GB"/>
        </w:rPr>
        <w:t>.</w:t>
      </w:r>
    </w:p>
    <w:p w14:paraId="76DE6AD6" w14:textId="2E42A886" w:rsidR="00C738F6" w:rsidRDefault="001F0CC5" w:rsidP="00E060FF">
      <w:p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The project has reactivated dormant structures (e.g., CNCC, climate change website). There were few indications during interviews that radical measures (e.g., change of status, new operational modalities…) had been taken to avoid falling into the same traps again.</w:t>
      </w:r>
    </w:p>
    <w:p w14:paraId="19010382" w14:textId="6EC5CCEA" w:rsidR="001F0CC5" w:rsidRDefault="001F0CC5" w:rsidP="001F0CC5">
      <w:p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There seems to be limited value of DIM compared to NIM for the types of project activities (contracting academia, organising workshops and training sessions) but increasing workload of UNDP’s Finance Unit and depriving Government control for the formulation of critical CCA plans and tools.</w:t>
      </w:r>
    </w:p>
    <w:p w14:paraId="2CD7907C" w14:textId="4DE97430" w:rsidR="001F0CC5" w:rsidRDefault="001F0CC5" w:rsidP="001F0CC5">
      <w:p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As</w:t>
      </w:r>
      <w:r w:rsidR="002B51B0" w:rsidRPr="008921F7">
        <w:rPr>
          <w:rFonts w:asciiTheme="minorHAnsi" w:hAnsiTheme="minorHAnsi" w:cstheme="minorHAnsi"/>
          <w:sz w:val="22"/>
          <w:szCs w:val="22"/>
          <w:lang w:val="en-GB"/>
        </w:rPr>
        <w:t xml:space="preserve"> </w:t>
      </w:r>
      <w:r w:rsidR="00935083" w:rsidRPr="008921F7">
        <w:rPr>
          <w:rFonts w:asciiTheme="minorHAnsi" w:hAnsiTheme="minorHAnsi" w:cstheme="minorHAnsi"/>
          <w:sz w:val="22"/>
          <w:szCs w:val="22"/>
          <w:lang w:val="en-GB"/>
        </w:rPr>
        <w:t xml:space="preserve">a conclusion, </w:t>
      </w:r>
      <w:r>
        <w:rPr>
          <w:rFonts w:asciiTheme="minorHAnsi" w:hAnsiTheme="minorHAnsi" w:cstheme="minorHAnsi"/>
          <w:sz w:val="22"/>
          <w:szCs w:val="22"/>
          <w:lang w:val="en-GB"/>
        </w:rPr>
        <w:t>Benin is now tooled with sectoral NAPs and a national NAP; all CC vulnerable priority development sectors have been covered. Tools are available to (</w:t>
      </w:r>
      <w:proofErr w:type="spellStart"/>
      <w:r>
        <w:rPr>
          <w:rFonts w:asciiTheme="minorHAnsi" w:hAnsiTheme="minorHAnsi" w:cstheme="minorHAnsi"/>
          <w:sz w:val="22"/>
          <w:szCs w:val="22"/>
          <w:lang w:val="en-GB"/>
        </w:rPr>
        <w:t>i</w:t>
      </w:r>
      <w:proofErr w:type="spellEnd"/>
      <w:r>
        <w:rPr>
          <w:rFonts w:asciiTheme="minorHAnsi" w:hAnsiTheme="minorHAnsi" w:cstheme="minorHAnsi"/>
          <w:sz w:val="22"/>
          <w:szCs w:val="22"/>
          <w:lang w:val="en-GB"/>
        </w:rPr>
        <w:t>) assess the effects of CC on economic development options, (ii) support CCA mainstreaming into development plans and monitoring it.</w:t>
      </w:r>
    </w:p>
    <w:p w14:paraId="5FCC3FA3" w14:textId="1212BC5D" w:rsidR="00935083" w:rsidRPr="008921F7" w:rsidRDefault="001F0CC5" w:rsidP="001F0CC5">
      <w:p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Efforts have been made to strengthen FNEC’s capability in capturing external funding, with some positive steps with the identification of a series of interventions but so far, none has been formally approved by any donor.</w:t>
      </w:r>
    </w:p>
    <w:p w14:paraId="470AA0A0" w14:textId="2F50DAD8" w:rsidR="00B7252F" w:rsidRDefault="00483C36" w:rsidP="0016595A">
      <w:pPr>
        <w:spacing w:before="120" w:line="276" w:lineRule="auto"/>
        <w:rPr>
          <w:rFonts w:asciiTheme="minorHAnsi" w:hAnsiTheme="minorHAnsi" w:cstheme="minorHAnsi"/>
          <w:b/>
          <w:sz w:val="22"/>
          <w:szCs w:val="22"/>
          <w:lang w:val="en-GB"/>
        </w:rPr>
      </w:pPr>
      <w:r w:rsidRPr="001F0CC5">
        <w:rPr>
          <w:rFonts w:asciiTheme="minorHAnsi" w:hAnsiTheme="minorHAnsi" w:cstheme="minorHAnsi"/>
          <w:sz w:val="22"/>
          <w:szCs w:val="22"/>
          <w:lang w:val="en-GB"/>
        </w:rPr>
        <w:t>A summary of the evaluation ratings is provided in</w:t>
      </w:r>
      <w:r w:rsidR="00954CC9" w:rsidRPr="001F0CC5">
        <w:rPr>
          <w:rFonts w:asciiTheme="minorHAnsi" w:hAnsiTheme="minorHAnsi" w:cstheme="minorHAnsi"/>
          <w:sz w:val="22"/>
          <w:szCs w:val="22"/>
          <w:lang w:val="en-GB"/>
        </w:rPr>
        <w:t xml:space="preserve"> </w:t>
      </w:r>
      <w:r w:rsidR="00954CC9" w:rsidRPr="001F0CC5">
        <w:rPr>
          <w:rFonts w:asciiTheme="minorHAnsi" w:hAnsiTheme="minorHAnsi" w:cstheme="minorHAnsi"/>
          <w:sz w:val="22"/>
          <w:szCs w:val="22"/>
          <w:lang w:val="en-GB"/>
        </w:rPr>
        <w:fldChar w:fldCharType="begin"/>
      </w:r>
      <w:r w:rsidR="00954CC9" w:rsidRPr="001F0CC5">
        <w:rPr>
          <w:rFonts w:asciiTheme="minorHAnsi" w:hAnsiTheme="minorHAnsi" w:cstheme="minorHAnsi"/>
          <w:sz w:val="22"/>
          <w:szCs w:val="22"/>
          <w:lang w:val="en-GB"/>
        </w:rPr>
        <w:instrText xml:space="preserve"> REF _Ref18328261 \h </w:instrText>
      </w:r>
      <w:r w:rsidR="00A76D1C" w:rsidRPr="001F0CC5">
        <w:rPr>
          <w:rFonts w:asciiTheme="minorHAnsi" w:hAnsiTheme="minorHAnsi" w:cstheme="minorHAnsi"/>
          <w:sz w:val="22"/>
          <w:szCs w:val="22"/>
          <w:lang w:val="en-GB"/>
        </w:rPr>
        <w:instrText xml:space="preserve"> \* MERGEFORMAT </w:instrText>
      </w:r>
      <w:r w:rsidR="00954CC9" w:rsidRPr="001F0CC5">
        <w:rPr>
          <w:rFonts w:asciiTheme="minorHAnsi" w:hAnsiTheme="minorHAnsi" w:cstheme="minorHAnsi"/>
          <w:sz w:val="22"/>
          <w:szCs w:val="22"/>
          <w:lang w:val="en-GB"/>
        </w:rPr>
      </w:r>
      <w:r w:rsidR="00954CC9" w:rsidRPr="001F0CC5">
        <w:rPr>
          <w:rFonts w:asciiTheme="minorHAnsi" w:hAnsiTheme="minorHAnsi" w:cstheme="minorHAnsi"/>
          <w:sz w:val="22"/>
          <w:szCs w:val="22"/>
          <w:lang w:val="en-GB"/>
        </w:rPr>
        <w:fldChar w:fldCharType="separate"/>
      </w:r>
      <w:r w:rsidR="00BE4BFA" w:rsidRPr="00083F41">
        <w:rPr>
          <w:rFonts w:asciiTheme="minorHAnsi" w:hAnsiTheme="minorHAnsi" w:cstheme="minorHAnsi"/>
          <w:sz w:val="22"/>
          <w:szCs w:val="22"/>
          <w:lang w:val="en-GB"/>
        </w:rPr>
        <w:t>Table 13</w:t>
      </w:r>
      <w:r w:rsidR="00954CC9" w:rsidRPr="001F0CC5">
        <w:rPr>
          <w:rFonts w:asciiTheme="minorHAnsi" w:hAnsiTheme="minorHAnsi" w:cstheme="minorHAnsi"/>
          <w:sz w:val="22"/>
          <w:szCs w:val="22"/>
          <w:lang w:val="en-GB"/>
        </w:rPr>
        <w:fldChar w:fldCharType="end"/>
      </w:r>
      <w:r w:rsidRPr="001F0CC5">
        <w:rPr>
          <w:rFonts w:asciiTheme="minorHAnsi" w:hAnsiTheme="minorHAnsi" w:cstheme="minorHAnsi"/>
          <w:b/>
          <w:sz w:val="22"/>
          <w:szCs w:val="22"/>
          <w:lang w:val="en-GB"/>
        </w:rPr>
        <w:t>.</w:t>
      </w:r>
    </w:p>
    <w:p w14:paraId="22A9957D" w14:textId="77777777" w:rsidR="0003391D" w:rsidRPr="001F0CC5" w:rsidRDefault="0003391D" w:rsidP="0016595A">
      <w:pPr>
        <w:spacing w:before="120" w:line="276" w:lineRule="auto"/>
        <w:rPr>
          <w:rFonts w:asciiTheme="minorHAnsi" w:hAnsiTheme="minorHAnsi" w:cstheme="minorHAnsi"/>
          <w:b/>
          <w:sz w:val="22"/>
          <w:szCs w:val="22"/>
          <w:lang w:val="en-GB"/>
        </w:rPr>
      </w:pPr>
    </w:p>
    <w:tbl>
      <w:tblPr>
        <w:tblStyle w:val="TableNormal1"/>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0"/>
        <w:gridCol w:w="975"/>
        <w:gridCol w:w="4934"/>
        <w:gridCol w:w="919"/>
      </w:tblGrid>
      <w:tr w:rsidR="00483C36" w:rsidRPr="00BF3F8E" w14:paraId="2E5E0A72" w14:textId="77777777" w:rsidTr="00830144">
        <w:trPr>
          <w:trHeight w:val="251"/>
          <w:jc w:val="center"/>
        </w:trPr>
        <w:tc>
          <w:tcPr>
            <w:tcW w:w="9918" w:type="dxa"/>
            <w:gridSpan w:val="4"/>
            <w:tcBorders>
              <w:bottom w:val="single" w:sz="4" w:space="0" w:color="000000"/>
            </w:tcBorders>
            <w:shd w:val="clear" w:color="auto" w:fill="1F3864" w:themeFill="accent5" w:themeFillShade="80"/>
          </w:tcPr>
          <w:p w14:paraId="344DF934" w14:textId="7AF19AA7" w:rsidR="00483C36" w:rsidRPr="00BF3F8E" w:rsidRDefault="00483C36" w:rsidP="00EE3601">
            <w:pPr>
              <w:pStyle w:val="TableParagraph"/>
              <w:keepNext/>
              <w:widowControl/>
              <w:spacing w:line="219" w:lineRule="exact"/>
              <w:ind w:left="567" w:hanging="459"/>
              <w:rPr>
                <w:rFonts w:asciiTheme="minorHAnsi" w:hAnsiTheme="minorHAnsi" w:cstheme="minorHAnsi"/>
                <w:b/>
                <w:sz w:val="18"/>
                <w:lang w:val="en-GB"/>
              </w:rPr>
            </w:pPr>
            <w:r w:rsidRPr="00BF3F8E">
              <w:rPr>
                <w:rFonts w:asciiTheme="minorHAnsi" w:hAnsiTheme="minorHAnsi" w:cstheme="minorHAnsi"/>
                <w:b/>
                <w:color w:val="FFFFFF" w:themeColor="background1"/>
                <w:sz w:val="18"/>
                <w:lang w:val="en-GB"/>
              </w:rPr>
              <w:t>Evaluation Ratings</w:t>
            </w:r>
          </w:p>
        </w:tc>
      </w:tr>
      <w:tr w:rsidR="00483C36" w:rsidRPr="00BF3F8E" w14:paraId="2BFBCA37" w14:textId="77777777" w:rsidTr="00830144">
        <w:trPr>
          <w:trHeight w:val="254"/>
          <w:jc w:val="center"/>
        </w:trPr>
        <w:tc>
          <w:tcPr>
            <w:tcW w:w="3090" w:type="dxa"/>
            <w:shd w:val="clear" w:color="auto" w:fill="D9E2F3" w:themeFill="accent5" w:themeFillTint="33"/>
          </w:tcPr>
          <w:p w14:paraId="68C386FC" w14:textId="77777777" w:rsidR="00483C36" w:rsidRPr="00BF3F8E" w:rsidRDefault="00483C36" w:rsidP="0028769C">
            <w:pPr>
              <w:pStyle w:val="TableParagraph"/>
              <w:keepNext/>
              <w:widowControl/>
              <w:spacing w:before="1"/>
              <w:ind w:left="108" w:right="118"/>
              <w:rPr>
                <w:rFonts w:asciiTheme="minorHAnsi" w:hAnsiTheme="minorHAnsi" w:cstheme="minorHAnsi"/>
                <w:b/>
                <w:color w:val="1F3864" w:themeColor="accent5" w:themeShade="80"/>
                <w:sz w:val="18"/>
                <w:lang w:val="en-GB"/>
              </w:rPr>
            </w:pPr>
            <w:r w:rsidRPr="00BF3F8E">
              <w:rPr>
                <w:rFonts w:asciiTheme="minorHAnsi" w:hAnsiTheme="minorHAnsi" w:cstheme="minorHAnsi"/>
                <w:b/>
                <w:color w:val="1F3864" w:themeColor="accent5" w:themeShade="80"/>
                <w:sz w:val="18"/>
                <w:lang w:val="en-GB"/>
              </w:rPr>
              <w:t>1. Monitoring and Evaluation</w:t>
            </w:r>
          </w:p>
        </w:tc>
        <w:tc>
          <w:tcPr>
            <w:tcW w:w="975" w:type="dxa"/>
            <w:tcBorders>
              <w:bottom w:val="single" w:sz="4" w:space="0" w:color="000000"/>
            </w:tcBorders>
            <w:shd w:val="clear" w:color="auto" w:fill="D9E2F3" w:themeFill="accent5" w:themeFillTint="33"/>
          </w:tcPr>
          <w:p w14:paraId="301E6E01" w14:textId="77777777" w:rsidR="00483C36" w:rsidRPr="00BF3F8E" w:rsidRDefault="00483C36" w:rsidP="0028769C">
            <w:pPr>
              <w:pStyle w:val="TableParagraph"/>
              <w:keepNext/>
              <w:widowControl/>
              <w:spacing w:before="1"/>
              <w:ind w:left="108" w:right="118"/>
              <w:jc w:val="center"/>
              <w:rPr>
                <w:rFonts w:asciiTheme="minorHAnsi" w:hAnsiTheme="minorHAnsi" w:cstheme="minorHAnsi"/>
                <w:b/>
                <w:color w:val="1F3864" w:themeColor="accent5" w:themeShade="80"/>
                <w:sz w:val="18"/>
                <w:lang w:val="en-GB"/>
              </w:rPr>
            </w:pPr>
            <w:r w:rsidRPr="00BF3F8E">
              <w:rPr>
                <w:rFonts w:asciiTheme="minorHAnsi" w:hAnsiTheme="minorHAnsi" w:cstheme="minorHAnsi"/>
                <w:b/>
                <w:color w:val="1F3864" w:themeColor="accent5" w:themeShade="80"/>
                <w:sz w:val="18"/>
                <w:lang w:val="en-GB"/>
              </w:rPr>
              <w:t>rating</w:t>
            </w:r>
          </w:p>
        </w:tc>
        <w:tc>
          <w:tcPr>
            <w:tcW w:w="4934" w:type="dxa"/>
            <w:shd w:val="clear" w:color="auto" w:fill="D9E2F3" w:themeFill="accent5" w:themeFillTint="33"/>
          </w:tcPr>
          <w:p w14:paraId="1A6EEAE4" w14:textId="77777777" w:rsidR="00483C36" w:rsidRPr="00BF3F8E" w:rsidRDefault="00483C36" w:rsidP="0028769C">
            <w:pPr>
              <w:pStyle w:val="TableParagraph"/>
              <w:keepNext/>
              <w:widowControl/>
              <w:spacing w:before="1"/>
              <w:ind w:left="41"/>
              <w:rPr>
                <w:rFonts w:asciiTheme="minorHAnsi" w:hAnsiTheme="minorHAnsi" w:cstheme="minorHAnsi"/>
                <w:b/>
                <w:color w:val="1F3864" w:themeColor="accent5" w:themeShade="80"/>
                <w:sz w:val="18"/>
                <w:lang w:val="en-GB"/>
              </w:rPr>
            </w:pPr>
            <w:r w:rsidRPr="00BF3F8E">
              <w:rPr>
                <w:rFonts w:asciiTheme="minorHAnsi" w:hAnsiTheme="minorHAnsi" w:cstheme="minorHAnsi"/>
                <w:b/>
                <w:color w:val="1F3864" w:themeColor="accent5" w:themeShade="80"/>
                <w:sz w:val="18"/>
                <w:lang w:val="en-GB"/>
              </w:rPr>
              <w:t>2. IA&amp; EA Execution</w:t>
            </w:r>
          </w:p>
        </w:tc>
        <w:tc>
          <w:tcPr>
            <w:tcW w:w="919" w:type="dxa"/>
            <w:tcBorders>
              <w:bottom w:val="single" w:sz="4" w:space="0" w:color="000000"/>
            </w:tcBorders>
            <w:shd w:val="clear" w:color="auto" w:fill="D9E2F3" w:themeFill="accent5" w:themeFillTint="33"/>
          </w:tcPr>
          <w:p w14:paraId="2C35EE18" w14:textId="77777777" w:rsidR="00483C36" w:rsidRPr="00BF3F8E" w:rsidRDefault="00483C36" w:rsidP="0028769C">
            <w:pPr>
              <w:pStyle w:val="TableParagraph"/>
              <w:keepNext/>
              <w:widowControl/>
              <w:spacing w:before="1"/>
              <w:ind w:left="146"/>
              <w:jc w:val="center"/>
              <w:rPr>
                <w:rFonts w:asciiTheme="minorHAnsi" w:hAnsiTheme="minorHAnsi" w:cstheme="minorHAnsi"/>
                <w:b/>
                <w:color w:val="1F3864" w:themeColor="accent5" w:themeShade="80"/>
                <w:sz w:val="18"/>
                <w:lang w:val="en-GB"/>
              </w:rPr>
            </w:pPr>
            <w:r w:rsidRPr="00BF3F8E">
              <w:rPr>
                <w:rFonts w:asciiTheme="minorHAnsi" w:hAnsiTheme="minorHAnsi" w:cstheme="minorHAnsi"/>
                <w:b/>
                <w:color w:val="1F3864" w:themeColor="accent5" w:themeShade="80"/>
                <w:sz w:val="18"/>
                <w:lang w:val="en-GB"/>
              </w:rPr>
              <w:t>rating</w:t>
            </w:r>
          </w:p>
        </w:tc>
      </w:tr>
      <w:tr w:rsidR="00483C36" w:rsidRPr="00BF3F8E" w14:paraId="6AC56C48" w14:textId="77777777" w:rsidTr="00830144">
        <w:trPr>
          <w:trHeight w:val="251"/>
          <w:jc w:val="center"/>
        </w:trPr>
        <w:tc>
          <w:tcPr>
            <w:tcW w:w="3090" w:type="dxa"/>
          </w:tcPr>
          <w:p w14:paraId="75895BFF" w14:textId="77777777" w:rsidR="00483C36" w:rsidRPr="00BF3F8E" w:rsidRDefault="00483C36" w:rsidP="0028769C">
            <w:pPr>
              <w:pStyle w:val="TableParagraph"/>
              <w:keepNext/>
              <w:widowControl/>
              <w:spacing w:line="219" w:lineRule="exact"/>
              <w:ind w:left="108" w:right="118"/>
              <w:rPr>
                <w:rFonts w:asciiTheme="minorHAnsi" w:hAnsiTheme="minorHAnsi" w:cstheme="minorHAnsi"/>
                <w:sz w:val="18"/>
                <w:lang w:val="en-GB"/>
              </w:rPr>
            </w:pPr>
            <w:r w:rsidRPr="00BF3F8E">
              <w:rPr>
                <w:rFonts w:asciiTheme="minorHAnsi" w:hAnsiTheme="minorHAnsi" w:cstheme="minorHAnsi"/>
                <w:sz w:val="18"/>
                <w:lang w:val="en-GB"/>
              </w:rPr>
              <w:t>M&amp;E design at entry</w:t>
            </w:r>
          </w:p>
        </w:tc>
        <w:tc>
          <w:tcPr>
            <w:tcW w:w="975" w:type="dxa"/>
            <w:shd w:val="clear" w:color="auto" w:fill="D9E2F3" w:themeFill="accent5" w:themeFillTint="33"/>
          </w:tcPr>
          <w:p w14:paraId="319B326F" w14:textId="7B77206E" w:rsidR="00483C36" w:rsidRPr="00BF3F8E" w:rsidRDefault="00D95AEA" w:rsidP="00D95AEA">
            <w:pPr>
              <w:pStyle w:val="TableParagraph"/>
              <w:keepNext/>
              <w:widowControl/>
              <w:tabs>
                <w:tab w:val="center" w:pos="477"/>
              </w:tabs>
              <w:spacing w:line="219" w:lineRule="exact"/>
              <w:ind w:left="108" w:right="118"/>
              <w:rPr>
                <w:rFonts w:asciiTheme="minorHAnsi" w:hAnsiTheme="minorHAnsi" w:cstheme="minorHAnsi"/>
                <w:color w:val="1F3864" w:themeColor="accent5" w:themeShade="80"/>
                <w:sz w:val="18"/>
                <w:lang w:val="en-GB"/>
              </w:rPr>
            </w:pPr>
            <w:r>
              <w:rPr>
                <w:rFonts w:asciiTheme="minorHAnsi" w:hAnsiTheme="minorHAnsi" w:cstheme="minorHAnsi"/>
                <w:color w:val="1F3864" w:themeColor="accent5" w:themeShade="80"/>
                <w:sz w:val="18"/>
                <w:lang w:val="en-GB"/>
              </w:rPr>
              <w:tab/>
              <w:t>H</w:t>
            </w:r>
            <w:r w:rsidR="000D337B" w:rsidRPr="00BF3F8E">
              <w:rPr>
                <w:rFonts w:asciiTheme="minorHAnsi" w:hAnsiTheme="minorHAnsi" w:cstheme="minorHAnsi"/>
                <w:color w:val="1F3864" w:themeColor="accent5" w:themeShade="80"/>
                <w:sz w:val="18"/>
                <w:lang w:val="en-GB"/>
              </w:rPr>
              <w:t>S</w:t>
            </w:r>
          </w:p>
        </w:tc>
        <w:tc>
          <w:tcPr>
            <w:tcW w:w="4934" w:type="dxa"/>
          </w:tcPr>
          <w:p w14:paraId="29EA9C46" w14:textId="1B13504B" w:rsidR="00483C36" w:rsidRPr="00BF3F8E" w:rsidRDefault="00483C36" w:rsidP="0028769C">
            <w:pPr>
              <w:pStyle w:val="TableParagraph"/>
              <w:keepNext/>
              <w:widowControl/>
              <w:spacing w:line="219" w:lineRule="exact"/>
              <w:ind w:left="41"/>
              <w:rPr>
                <w:rFonts w:asciiTheme="minorHAnsi" w:hAnsiTheme="minorHAnsi" w:cstheme="minorHAnsi"/>
                <w:sz w:val="18"/>
                <w:lang w:val="en-GB"/>
              </w:rPr>
            </w:pPr>
            <w:r w:rsidRPr="00BF3F8E">
              <w:rPr>
                <w:rFonts w:asciiTheme="minorHAnsi" w:hAnsiTheme="minorHAnsi" w:cstheme="minorHAnsi"/>
                <w:sz w:val="18"/>
                <w:lang w:val="en-GB"/>
              </w:rPr>
              <w:t>Quality of UNDP Implementation</w:t>
            </w:r>
            <w:r w:rsidR="00402C90" w:rsidRPr="00BF3F8E">
              <w:rPr>
                <w:rFonts w:asciiTheme="minorHAnsi" w:hAnsiTheme="minorHAnsi" w:cstheme="minorHAnsi"/>
                <w:sz w:val="18"/>
                <w:lang w:val="en-GB"/>
              </w:rPr>
              <w:t>/Oversight</w:t>
            </w:r>
          </w:p>
        </w:tc>
        <w:tc>
          <w:tcPr>
            <w:tcW w:w="919" w:type="dxa"/>
            <w:shd w:val="clear" w:color="auto" w:fill="D9E2F3" w:themeFill="accent5" w:themeFillTint="33"/>
          </w:tcPr>
          <w:p w14:paraId="2879FC01" w14:textId="08A9B2E3" w:rsidR="00483C36" w:rsidRPr="00BF3F8E" w:rsidRDefault="00D95AEA" w:rsidP="0028769C">
            <w:pPr>
              <w:pStyle w:val="TableParagraph"/>
              <w:keepNext/>
              <w:widowControl/>
              <w:spacing w:line="219" w:lineRule="exact"/>
              <w:ind w:left="103"/>
              <w:jc w:val="center"/>
              <w:rPr>
                <w:rFonts w:asciiTheme="minorHAnsi" w:hAnsiTheme="minorHAnsi" w:cstheme="minorHAnsi"/>
                <w:color w:val="1F3864" w:themeColor="accent5" w:themeShade="80"/>
                <w:sz w:val="18"/>
                <w:lang w:val="en-GB"/>
              </w:rPr>
            </w:pPr>
            <w:r>
              <w:rPr>
                <w:rFonts w:asciiTheme="minorHAnsi" w:hAnsiTheme="minorHAnsi" w:cstheme="minorHAnsi"/>
                <w:color w:val="1F3864" w:themeColor="accent5" w:themeShade="80"/>
                <w:sz w:val="18"/>
                <w:lang w:val="en-GB"/>
              </w:rPr>
              <w:t>S</w:t>
            </w:r>
          </w:p>
        </w:tc>
      </w:tr>
      <w:tr w:rsidR="00483C36" w:rsidRPr="00BF3F8E" w14:paraId="4E619B00" w14:textId="77777777" w:rsidTr="00830144">
        <w:trPr>
          <w:trHeight w:val="253"/>
          <w:jc w:val="center"/>
        </w:trPr>
        <w:tc>
          <w:tcPr>
            <w:tcW w:w="3090" w:type="dxa"/>
          </w:tcPr>
          <w:p w14:paraId="32D7EFA8" w14:textId="77777777" w:rsidR="00483C36" w:rsidRPr="00BF3F8E" w:rsidRDefault="00483C36" w:rsidP="0028769C">
            <w:pPr>
              <w:pStyle w:val="TableParagraph"/>
              <w:keepNext/>
              <w:widowControl/>
              <w:spacing w:before="1"/>
              <w:ind w:left="108" w:right="118"/>
              <w:rPr>
                <w:rFonts w:asciiTheme="minorHAnsi" w:hAnsiTheme="minorHAnsi" w:cstheme="minorHAnsi"/>
                <w:sz w:val="18"/>
                <w:lang w:val="en-GB"/>
              </w:rPr>
            </w:pPr>
            <w:r w:rsidRPr="00BF3F8E">
              <w:rPr>
                <w:rFonts w:asciiTheme="minorHAnsi" w:hAnsiTheme="minorHAnsi" w:cstheme="minorHAnsi"/>
                <w:sz w:val="18"/>
                <w:lang w:val="en-GB"/>
              </w:rPr>
              <w:t>M&amp;E Plan Implementation</w:t>
            </w:r>
          </w:p>
        </w:tc>
        <w:tc>
          <w:tcPr>
            <w:tcW w:w="975" w:type="dxa"/>
            <w:shd w:val="clear" w:color="auto" w:fill="D9E2F3" w:themeFill="accent5" w:themeFillTint="33"/>
          </w:tcPr>
          <w:p w14:paraId="2111D048" w14:textId="47511269" w:rsidR="00483C36" w:rsidRPr="00BF3F8E" w:rsidRDefault="003E61A9" w:rsidP="0028769C">
            <w:pPr>
              <w:pStyle w:val="TableParagraph"/>
              <w:keepNext/>
              <w:widowControl/>
              <w:spacing w:before="1"/>
              <w:ind w:left="108" w:right="118"/>
              <w:jc w:val="center"/>
              <w:rPr>
                <w:rFonts w:asciiTheme="minorHAnsi" w:hAnsiTheme="minorHAnsi" w:cstheme="minorHAnsi"/>
                <w:color w:val="1F3864" w:themeColor="accent5" w:themeShade="80"/>
                <w:sz w:val="18"/>
                <w:lang w:val="en-GB"/>
              </w:rPr>
            </w:pPr>
            <w:r w:rsidRPr="00BF3F8E">
              <w:rPr>
                <w:rFonts w:asciiTheme="minorHAnsi" w:hAnsiTheme="minorHAnsi" w:cstheme="minorHAnsi"/>
                <w:color w:val="1F3864" w:themeColor="accent5" w:themeShade="80"/>
                <w:sz w:val="18"/>
                <w:lang w:val="en-GB"/>
              </w:rPr>
              <w:t>S</w:t>
            </w:r>
          </w:p>
        </w:tc>
        <w:tc>
          <w:tcPr>
            <w:tcW w:w="4934" w:type="dxa"/>
          </w:tcPr>
          <w:p w14:paraId="4370223D" w14:textId="77777777" w:rsidR="00483C36" w:rsidRPr="00BF3F8E" w:rsidRDefault="00483C36" w:rsidP="0028769C">
            <w:pPr>
              <w:pStyle w:val="TableParagraph"/>
              <w:keepNext/>
              <w:widowControl/>
              <w:spacing w:before="1"/>
              <w:ind w:left="41"/>
              <w:rPr>
                <w:rFonts w:asciiTheme="minorHAnsi" w:hAnsiTheme="minorHAnsi" w:cstheme="minorHAnsi"/>
                <w:sz w:val="18"/>
                <w:lang w:val="en-GB"/>
              </w:rPr>
            </w:pPr>
            <w:r w:rsidRPr="00BF3F8E">
              <w:rPr>
                <w:rFonts w:asciiTheme="minorHAnsi" w:hAnsiTheme="minorHAnsi" w:cstheme="minorHAnsi"/>
                <w:sz w:val="18"/>
                <w:lang w:val="en-GB"/>
              </w:rPr>
              <w:t>Quality of Execution - Executing Agency</w:t>
            </w:r>
          </w:p>
        </w:tc>
        <w:tc>
          <w:tcPr>
            <w:tcW w:w="919" w:type="dxa"/>
            <w:shd w:val="clear" w:color="auto" w:fill="D9E2F3" w:themeFill="accent5" w:themeFillTint="33"/>
          </w:tcPr>
          <w:p w14:paraId="3FDE4DF6" w14:textId="18FBD353" w:rsidR="00483C36" w:rsidRPr="00BF3F8E" w:rsidRDefault="000D337B" w:rsidP="0028769C">
            <w:pPr>
              <w:pStyle w:val="TableParagraph"/>
              <w:keepNext/>
              <w:widowControl/>
              <w:spacing w:before="1"/>
              <w:ind w:left="103"/>
              <w:jc w:val="center"/>
              <w:rPr>
                <w:rFonts w:asciiTheme="minorHAnsi" w:hAnsiTheme="minorHAnsi" w:cstheme="minorHAnsi"/>
                <w:color w:val="1F3864" w:themeColor="accent5" w:themeShade="80"/>
                <w:sz w:val="18"/>
                <w:lang w:val="en-GB"/>
              </w:rPr>
            </w:pPr>
            <w:r w:rsidRPr="00BF3F8E">
              <w:rPr>
                <w:rFonts w:asciiTheme="minorHAnsi" w:hAnsiTheme="minorHAnsi" w:cstheme="minorHAnsi"/>
                <w:color w:val="1F3864" w:themeColor="accent5" w:themeShade="80"/>
                <w:sz w:val="18"/>
                <w:lang w:val="en-GB"/>
              </w:rPr>
              <w:t>M</w:t>
            </w:r>
            <w:r w:rsidR="00D95AEA">
              <w:rPr>
                <w:rFonts w:asciiTheme="minorHAnsi" w:hAnsiTheme="minorHAnsi" w:cstheme="minorHAnsi"/>
                <w:color w:val="1F3864" w:themeColor="accent5" w:themeShade="80"/>
                <w:sz w:val="18"/>
                <w:lang w:val="en-GB"/>
              </w:rPr>
              <w:t>HS</w:t>
            </w:r>
          </w:p>
        </w:tc>
      </w:tr>
      <w:tr w:rsidR="00483C36" w:rsidRPr="00BF3F8E" w14:paraId="5B2D0B8C" w14:textId="77777777" w:rsidTr="00830144">
        <w:trPr>
          <w:trHeight w:val="251"/>
          <w:jc w:val="center"/>
        </w:trPr>
        <w:tc>
          <w:tcPr>
            <w:tcW w:w="3090" w:type="dxa"/>
            <w:tcBorders>
              <w:bottom w:val="single" w:sz="4" w:space="0" w:color="000000"/>
            </w:tcBorders>
          </w:tcPr>
          <w:p w14:paraId="11843787" w14:textId="77777777" w:rsidR="00483C36" w:rsidRPr="00BF3F8E" w:rsidRDefault="00483C36" w:rsidP="0028769C">
            <w:pPr>
              <w:pStyle w:val="TableParagraph"/>
              <w:keepNext/>
              <w:widowControl/>
              <w:spacing w:line="219" w:lineRule="exact"/>
              <w:ind w:left="108" w:right="118"/>
              <w:rPr>
                <w:rFonts w:asciiTheme="minorHAnsi" w:hAnsiTheme="minorHAnsi" w:cstheme="minorHAnsi"/>
                <w:sz w:val="18"/>
                <w:lang w:val="en-GB"/>
              </w:rPr>
            </w:pPr>
            <w:r w:rsidRPr="00BF3F8E">
              <w:rPr>
                <w:rFonts w:asciiTheme="minorHAnsi" w:hAnsiTheme="minorHAnsi" w:cstheme="minorHAnsi"/>
                <w:sz w:val="18"/>
                <w:lang w:val="en-GB"/>
              </w:rPr>
              <w:t>Overall quality of M&amp;E</w:t>
            </w:r>
          </w:p>
        </w:tc>
        <w:tc>
          <w:tcPr>
            <w:tcW w:w="975" w:type="dxa"/>
            <w:tcBorders>
              <w:bottom w:val="single" w:sz="4" w:space="0" w:color="000000"/>
            </w:tcBorders>
            <w:shd w:val="clear" w:color="auto" w:fill="D9E2F3" w:themeFill="accent5" w:themeFillTint="33"/>
          </w:tcPr>
          <w:p w14:paraId="1852F86F" w14:textId="2F29C7F8" w:rsidR="00483C36" w:rsidRPr="00BF3F8E" w:rsidRDefault="003E61A9" w:rsidP="0028769C">
            <w:pPr>
              <w:pStyle w:val="TableParagraph"/>
              <w:keepNext/>
              <w:widowControl/>
              <w:spacing w:line="219" w:lineRule="exact"/>
              <w:ind w:left="108" w:right="118"/>
              <w:jc w:val="center"/>
              <w:rPr>
                <w:rFonts w:asciiTheme="minorHAnsi" w:hAnsiTheme="minorHAnsi" w:cstheme="minorHAnsi"/>
                <w:color w:val="1F3864" w:themeColor="accent5" w:themeShade="80"/>
                <w:sz w:val="18"/>
                <w:lang w:val="en-GB"/>
              </w:rPr>
            </w:pPr>
            <w:r w:rsidRPr="00BF3F8E">
              <w:rPr>
                <w:rFonts w:asciiTheme="minorHAnsi" w:hAnsiTheme="minorHAnsi" w:cstheme="minorHAnsi"/>
                <w:color w:val="1F3864" w:themeColor="accent5" w:themeShade="80"/>
                <w:sz w:val="18"/>
                <w:lang w:val="en-GB"/>
              </w:rPr>
              <w:t>S</w:t>
            </w:r>
          </w:p>
        </w:tc>
        <w:tc>
          <w:tcPr>
            <w:tcW w:w="4934" w:type="dxa"/>
            <w:tcBorders>
              <w:bottom w:val="single" w:sz="4" w:space="0" w:color="000000"/>
            </w:tcBorders>
          </w:tcPr>
          <w:p w14:paraId="42116B41" w14:textId="77777777" w:rsidR="00483C36" w:rsidRPr="00BF3F8E" w:rsidRDefault="00483C36" w:rsidP="0028769C">
            <w:pPr>
              <w:pStyle w:val="TableParagraph"/>
              <w:keepNext/>
              <w:widowControl/>
              <w:spacing w:line="219" w:lineRule="exact"/>
              <w:ind w:left="41"/>
              <w:rPr>
                <w:rFonts w:asciiTheme="minorHAnsi" w:hAnsiTheme="minorHAnsi" w:cstheme="minorHAnsi"/>
                <w:sz w:val="18"/>
                <w:lang w:val="en-GB"/>
              </w:rPr>
            </w:pPr>
            <w:r w:rsidRPr="00BF3F8E">
              <w:rPr>
                <w:rFonts w:asciiTheme="minorHAnsi" w:hAnsiTheme="minorHAnsi" w:cstheme="minorHAnsi"/>
                <w:sz w:val="18"/>
                <w:lang w:val="en-GB"/>
              </w:rPr>
              <w:t>Overall quality of Implementation / Execution</w:t>
            </w:r>
          </w:p>
        </w:tc>
        <w:tc>
          <w:tcPr>
            <w:tcW w:w="919" w:type="dxa"/>
            <w:tcBorders>
              <w:bottom w:val="single" w:sz="4" w:space="0" w:color="000000"/>
            </w:tcBorders>
            <w:shd w:val="clear" w:color="auto" w:fill="D9E2F3" w:themeFill="accent5" w:themeFillTint="33"/>
          </w:tcPr>
          <w:p w14:paraId="314C678B" w14:textId="2975B8A4" w:rsidR="00483C36" w:rsidRPr="00BF3F8E" w:rsidRDefault="003E61A9" w:rsidP="0028769C">
            <w:pPr>
              <w:pStyle w:val="TableParagraph"/>
              <w:keepNext/>
              <w:widowControl/>
              <w:spacing w:line="219" w:lineRule="exact"/>
              <w:ind w:left="103"/>
              <w:jc w:val="center"/>
              <w:rPr>
                <w:rFonts w:asciiTheme="minorHAnsi" w:hAnsiTheme="minorHAnsi" w:cstheme="minorHAnsi"/>
                <w:color w:val="1F3864" w:themeColor="accent5" w:themeShade="80"/>
                <w:sz w:val="18"/>
                <w:lang w:val="en-GB"/>
              </w:rPr>
            </w:pPr>
            <w:r w:rsidRPr="00BF3F8E">
              <w:rPr>
                <w:rFonts w:asciiTheme="minorHAnsi" w:hAnsiTheme="minorHAnsi" w:cstheme="minorHAnsi"/>
                <w:color w:val="1F3864" w:themeColor="accent5" w:themeShade="80"/>
                <w:sz w:val="18"/>
                <w:lang w:val="en-GB"/>
              </w:rPr>
              <w:t>S</w:t>
            </w:r>
          </w:p>
        </w:tc>
      </w:tr>
      <w:tr w:rsidR="0030678E" w:rsidRPr="00BF3F8E" w14:paraId="69AB7AD6" w14:textId="77777777" w:rsidTr="00830144">
        <w:trPr>
          <w:trHeight w:val="253"/>
          <w:jc w:val="center"/>
        </w:trPr>
        <w:tc>
          <w:tcPr>
            <w:tcW w:w="3090" w:type="dxa"/>
            <w:shd w:val="clear" w:color="auto" w:fill="D9E2F3" w:themeFill="accent5" w:themeFillTint="33"/>
          </w:tcPr>
          <w:p w14:paraId="6A20E1B5" w14:textId="77777777" w:rsidR="00483C36" w:rsidRPr="00BF3F8E" w:rsidRDefault="00483C36" w:rsidP="0028769C">
            <w:pPr>
              <w:pStyle w:val="TableParagraph"/>
              <w:keepNext/>
              <w:widowControl/>
              <w:spacing w:line="219" w:lineRule="exact"/>
              <w:ind w:left="108" w:right="118"/>
              <w:rPr>
                <w:rFonts w:asciiTheme="minorHAnsi" w:hAnsiTheme="minorHAnsi" w:cstheme="minorHAnsi"/>
                <w:b/>
                <w:color w:val="1F3864" w:themeColor="accent5" w:themeShade="80"/>
                <w:sz w:val="18"/>
                <w:lang w:val="en-GB"/>
              </w:rPr>
            </w:pPr>
            <w:r w:rsidRPr="00BF3F8E">
              <w:rPr>
                <w:rFonts w:asciiTheme="minorHAnsi" w:hAnsiTheme="minorHAnsi" w:cstheme="minorHAnsi"/>
                <w:b/>
                <w:color w:val="1F3864" w:themeColor="accent5" w:themeShade="80"/>
                <w:sz w:val="18"/>
                <w:lang w:val="en-GB"/>
              </w:rPr>
              <w:t>3. Assessment of Outcomes</w:t>
            </w:r>
          </w:p>
        </w:tc>
        <w:tc>
          <w:tcPr>
            <w:tcW w:w="975" w:type="dxa"/>
            <w:shd w:val="clear" w:color="auto" w:fill="D9E2F3" w:themeFill="accent5" w:themeFillTint="33"/>
          </w:tcPr>
          <w:p w14:paraId="0A7FD385" w14:textId="77777777" w:rsidR="00483C36" w:rsidRPr="00BF3F8E" w:rsidRDefault="00483C36" w:rsidP="0028769C">
            <w:pPr>
              <w:pStyle w:val="TableParagraph"/>
              <w:keepNext/>
              <w:widowControl/>
              <w:spacing w:line="219" w:lineRule="exact"/>
              <w:ind w:left="108" w:right="118"/>
              <w:jc w:val="center"/>
              <w:rPr>
                <w:rFonts w:asciiTheme="minorHAnsi" w:hAnsiTheme="minorHAnsi" w:cstheme="minorHAnsi"/>
                <w:b/>
                <w:color w:val="1F3864" w:themeColor="accent5" w:themeShade="80"/>
                <w:sz w:val="18"/>
                <w:lang w:val="en-GB"/>
              </w:rPr>
            </w:pPr>
            <w:r w:rsidRPr="00BF3F8E">
              <w:rPr>
                <w:rFonts w:asciiTheme="minorHAnsi" w:hAnsiTheme="minorHAnsi" w:cstheme="minorHAnsi"/>
                <w:b/>
                <w:color w:val="1F3864" w:themeColor="accent5" w:themeShade="80"/>
                <w:sz w:val="18"/>
                <w:lang w:val="en-GB"/>
              </w:rPr>
              <w:t>rating</w:t>
            </w:r>
          </w:p>
        </w:tc>
        <w:tc>
          <w:tcPr>
            <w:tcW w:w="4934" w:type="dxa"/>
            <w:shd w:val="clear" w:color="auto" w:fill="D9E2F3" w:themeFill="accent5" w:themeFillTint="33"/>
          </w:tcPr>
          <w:p w14:paraId="64E244F8" w14:textId="77777777" w:rsidR="00483C36" w:rsidRPr="00BF3F8E" w:rsidRDefault="00483C36" w:rsidP="0028769C">
            <w:pPr>
              <w:pStyle w:val="TableParagraph"/>
              <w:keepNext/>
              <w:widowControl/>
              <w:spacing w:line="219" w:lineRule="exact"/>
              <w:ind w:left="41"/>
              <w:rPr>
                <w:rFonts w:asciiTheme="minorHAnsi" w:hAnsiTheme="minorHAnsi" w:cstheme="minorHAnsi"/>
                <w:b/>
                <w:color w:val="1F3864" w:themeColor="accent5" w:themeShade="80"/>
                <w:sz w:val="18"/>
                <w:lang w:val="en-GB"/>
              </w:rPr>
            </w:pPr>
            <w:r w:rsidRPr="00BF3F8E">
              <w:rPr>
                <w:rFonts w:asciiTheme="minorHAnsi" w:hAnsiTheme="minorHAnsi" w:cstheme="minorHAnsi"/>
                <w:b/>
                <w:color w:val="1F3864" w:themeColor="accent5" w:themeShade="80"/>
                <w:sz w:val="18"/>
                <w:lang w:val="en-GB"/>
              </w:rPr>
              <w:t>4. Sustainability</w:t>
            </w:r>
          </w:p>
        </w:tc>
        <w:tc>
          <w:tcPr>
            <w:tcW w:w="919" w:type="dxa"/>
            <w:shd w:val="clear" w:color="auto" w:fill="D9E2F3" w:themeFill="accent5" w:themeFillTint="33"/>
          </w:tcPr>
          <w:p w14:paraId="577CCC03" w14:textId="77777777" w:rsidR="00483C36" w:rsidRPr="00BF3F8E" w:rsidRDefault="00483C36" w:rsidP="0028769C">
            <w:pPr>
              <w:pStyle w:val="TableParagraph"/>
              <w:keepNext/>
              <w:widowControl/>
              <w:spacing w:line="219" w:lineRule="exact"/>
              <w:ind w:left="146"/>
              <w:jc w:val="center"/>
              <w:rPr>
                <w:rFonts w:asciiTheme="minorHAnsi" w:hAnsiTheme="minorHAnsi" w:cstheme="minorHAnsi"/>
                <w:b/>
                <w:color w:val="1F3864" w:themeColor="accent5" w:themeShade="80"/>
                <w:sz w:val="18"/>
                <w:lang w:val="en-GB"/>
              </w:rPr>
            </w:pPr>
            <w:r w:rsidRPr="00BF3F8E">
              <w:rPr>
                <w:rFonts w:asciiTheme="minorHAnsi" w:hAnsiTheme="minorHAnsi" w:cstheme="minorHAnsi"/>
                <w:b/>
                <w:color w:val="1F3864" w:themeColor="accent5" w:themeShade="80"/>
                <w:sz w:val="18"/>
                <w:lang w:val="en-GB"/>
              </w:rPr>
              <w:t>rating</w:t>
            </w:r>
          </w:p>
        </w:tc>
      </w:tr>
      <w:tr w:rsidR="00483C36" w:rsidRPr="00BF3F8E" w14:paraId="695757FA" w14:textId="77777777" w:rsidTr="00830144">
        <w:trPr>
          <w:trHeight w:val="251"/>
          <w:jc w:val="center"/>
        </w:trPr>
        <w:tc>
          <w:tcPr>
            <w:tcW w:w="3090" w:type="dxa"/>
          </w:tcPr>
          <w:p w14:paraId="72944539" w14:textId="77777777" w:rsidR="00483C36" w:rsidRPr="00BF3F8E" w:rsidRDefault="00483C36" w:rsidP="0028769C">
            <w:pPr>
              <w:pStyle w:val="TableParagraph"/>
              <w:keepNext/>
              <w:widowControl/>
              <w:spacing w:line="219" w:lineRule="exact"/>
              <w:ind w:left="108" w:right="118"/>
              <w:rPr>
                <w:rFonts w:asciiTheme="minorHAnsi" w:hAnsiTheme="minorHAnsi" w:cstheme="minorHAnsi"/>
                <w:sz w:val="18"/>
                <w:lang w:val="en-GB"/>
              </w:rPr>
            </w:pPr>
            <w:r w:rsidRPr="00BF3F8E">
              <w:rPr>
                <w:rFonts w:asciiTheme="minorHAnsi" w:hAnsiTheme="minorHAnsi" w:cstheme="minorHAnsi"/>
                <w:sz w:val="18"/>
                <w:lang w:val="en-GB"/>
              </w:rPr>
              <w:t>Relevance</w:t>
            </w:r>
          </w:p>
        </w:tc>
        <w:tc>
          <w:tcPr>
            <w:tcW w:w="975" w:type="dxa"/>
            <w:shd w:val="clear" w:color="auto" w:fill="D9E2F3" w:themeFill="accent5" w:themeFillTint="33"/>
          </w:tcPr>
          <w:p w14:paraId="3D30819C" w14:textId="01927338" w:rsidR="00483C36" w:rsidRPr="00BF3F8E" w:rsidRDefault="00220330" w:rsidP="0028769C">
            <w:pPr>
              <w:pStyle w:val="TableParagraph"/>
              <w:keepNext/>
              <w:widowControl/>
              <w:spacing w:line="219" w:lineRule="exact"/>
              <w:ind w:left="108" w:right="118"/>
              <w:jc w:val="center"/>
              <w:rPr>
                <w:rFonts w:asciiTheme="minorHAnsi" w:hAnsiTheme="minorHAnsi" w:cstheme="minorHAnsi"/>
                <w:color w:val="1F3864" w:themeColor="accent5" w:themeShade="80"/>
                <w:sz w:val="18"/>
                <w:lang w:val="en-GB"/>
              </w:rPr>
            </w:pPr>
            <w:r w:rsidRPr="00BF3F8E">
              <w:rPr>
                <w:rFonts w:asciiTheme="minorHAnsi" w:hAnsiTheme="minorHAnsi" w:cstheme="minorHAnsi"/>
                <w:color w:val="1F3864" w:themeColor="accent5" w:themeShade="80"/>
                <w:sz w:val="18"/>
                <w:lang w:val="en-GB"/>
              </w:rPr>
              <w:t>HS</w:t>
            </w:r>
          </w:p>
        </w:tc>
        <w:tc>
          <w:tcPr>
            <w:tcW w:w="4934" w:type="dxa"/>
          </w:tcPr>
          <w:p w14:paraId="08E918B7" w14:textId="77777777" w:rsidR="00483C36" w:rsidRPr="00BF3F8E" w:rsidRDefault="00483C36" w:rsidP="0028769C">
            <w:pPr>
              <w:pStyle w:val="TableParagraph"/>
              <w:keepNext/>
              <w:widowControl/>
              <w:spacing w:line="219" w:lineRule="exact"/>
              <w:ind w:left="41"/>
              <w:rPr>
                <w:rFonts w:asciiTheme="minorHAnsi" w:hAnsiTheme="minorHAnsi" w:cstheme="minorHAnsi"/>
                <w:sz w:val="18"/>
                <w:lang w:val="en-GB"/>
              </w:rPr>
            </w:pPr>
            <w:r w:rsidRPr="00BF3F8E">
              <w:rPr>
                <w:rFonts w:asciiTheme="minorHAnsi" w:hAnsiTheme="minorHAnsi" w:cstheme="minorHAnsi"/>
                <w:sz w:val="18"/>
                <w:lang w:val="en-GB"/>
              </w:rPr>
              <w:t>Financial</w:t>
            </w:r>
          </w:p>
        </w:tc>
        <w:tc>
          <w:tcPr>
            <w:tcW w:w="919" w:type="dxa"/>
            <w:shd w:val="clear" w:color="auto" w:fill="D9E2F3" w:themeFill="accent5" w:themeFillTint="33"/>
          </w:tcPr>
          <w:p w14:paraId="7165CC31" w14:textId="78115E97" w:rsidR="00483C36" w:rsidRPr="00BF3F8E" w:rsidRDefault="00220330" w:rsidP="0028769C">
            <w:pPr>
              <w:pStyle w:val="TableParagraph"/>
              <w:keepNext/>
              <w:widowControl/>
              <w:spacing w:line="219" w:lineRule="exact"/>
              <w:ind w:left="103"/>
              <w:jc w:val="center"/>
              <w:rPr>
                <w:rFonts w:asciiTheme="minorHAnsi" w:hAnsiTheme="minorHAnsi" w:cstheme="minorHAnsi"/>
                <w:color w:val="1F3864" w:themeColor="accent5" w:themeShade="80"/>
                <w:sz w:val="18"/>
                <w:lang w:val="en-GB"/>
              </w:rPr>
            </w:pPr>
            <w:r w:rsidRPr="00BF3F8E">
              <w:rPr>
                <w:rFonts w:asciiTheme="minorHAnsi" w:hAnsiTheme="minorHAnsi" w:cstheme="minorHAnsi"/>
                <w:color w:val="1F3864" w:themeColor="accent5" w:themeShade="80"/>
                <w:sz w:val="18"/>
                <w:lang w:val="en-GB"/>
              </w:rPr>
              <w:t>M</w:t>
            </w:r>
            <w:r w:rsidR="007623D2" w:rsidRPr="00BF3F8E">
              <w:rPr>
                <w:rFonts w:asciiTheme="minorHAnsi" w:hAnsiTheme="minorHAnsi" w:cstheme="minorHAnsi"/>
                <w:color w:val="1F3864" w:themeColor="accent5" w:themeShade="80"/>
                <w:sz w:val="18"/>
                <w:lang w:val="en-GB"/>
              </w:rPr>
              <w:t>L</w:t>
            </w:r>
          </w:p>
        </w:tc>
      </w:tr>
      <w:tr w:rsidR="00483C36" w:rsidRPr="00BF3F8E" w14:paraId="776C2E70" w14:textId="77777777" w:rsidTr="00830144">
        <w:trPr>
          <w:trHeight w:val="253"/>
          <w:jc w:val="center"/>
        </w:trPr>
        <w:tc>
          <w:tcPr>
            <w:tcW w:w="3090" w:type="dxa"/>
          </w:tcPr>
          <w:p w14:paraId="56D70C7A" w14:textId="77777777" w:rsidR="00483C36" w:rsidRPr="00BF3F8E" w:rsidRDefault="00483C36" w:rsidP="0028769C">
            <w:pPr>
              <w:pStyle w:val="TableParagraph"/>
              <w:keepNext/>
              <w:widowControl/>
              <w:spacing w:line="219" w:lineRule="exact"/>
              <w:ind w:left="108" w:right="118"/>
              <w:rPr>
                <w:rFonts w:asciiTheme="minorHAnsi" w:hAnsiTheme="minorHAnsi" w:cstheme="minorHAnsi"/>
                <w:sz w:val="18"/>
                <w:lang w:val="en-GB"/>
              </w:rPr>
            </w:pPr>
            <w:r w:rsidRPr="00BF3F8E">
              <w:rPr>
                <w:rFonts w:asciiTheme="minorHAnsi" w:hAnsiTheme="minorHAnsi" w:cstheme="minorHAnsi"/>
                <w:sz w:val="18"/>
                <w:lang w:val="en-GB"/>
              </w:rPr>
              <w:t>Effectiveness</w:t>
            </w:r>
          </w:p>
        </w:tc>
        <w:tc>
          <w:tcPr>
            <w:tcW w:w="975" w:type="dxa"/>
            <w:shd w:val="clear" w:color="auto" w:fill="D9E2F3" w:themeFill="accent5" w:themeFillTint="33"/>
          </w:tcPr>
          <w:p w14:paraId="13068B6D" w14:textId="0CEB68EA" w:rsidR="00483C36" w:rsidRPr="00BF3F8E" w:rsidRDefault="003E61A9" w:rsidP="0028769C">
            <w:pPr>
              <w:pStyle w:val="TableParagraph"/>
              <w:keepNext/>
              <w:widowControl/>
              <w:spacing w:line="219" w:lineRule="exact"/>
              <w:ind w:left="108" w:right="118"/>
              <w:jc w:val="center"/>
              <w:rPr>
                <w:rFonts w:asciiTheme="minorHAnsi" w:hAnsiTheme="minorHAnsi" w:cstheme="minorHAnsi"/>
                <w:color w:val="1F3864" w:themeColor="accent5" w:themeShade="80"/>
                <w:sz w:val="18"/>
                <w:lang w:val="en-GB"/>
              </w:rPr>
            </w:pPr>
            <w:r w:rsidRPr="00BF3F8E">
              <w:rPr>
                <w:rFonts w:asciiTheme="minorHAnsi" w:hAnsiTheme="minorHAnsi" w:cstheme="minorHAnsi"/>
                <w:color w:val="1F3864" w:themeColor="accent5" w:themeShade="80"/>
                <w:sz w:val="18"/>
                <w:lang w:val="en-GB"/>
              </w:rPr>
              <w:t>S</w:t>
            </w:r>
          </w:p>
        </w:tc>
        <w:tc>
          <w:tcPr>
            <w:tcW w:w="4934" w:type="dxa"/>
            <w:tcBorders>
              <w:bottom w:val="single" w:sz="4" w:space="0" w:color="000000"/>
            </w:tcBorders>
          </w:tcPr>
          <w:p w14:paraId="7D1F85AC" w14:textId="77777777" w:rsidR="00483C36" w:rsidRPr="00BF3F8E" w:rsidRDefault="00483C36" w:rsidP="0028769C">
            <w:pPr>
              <w:pStyle w:val="TableParagraph"/>
              <w:keepNext/>
              <w:widowControl/>
              <w:spacing w:line="219" w:lineRule="exact"/>
              <w:ind w:left="41"/>
              <w:rPr>
                <w:rFonts w:asciiTheme="minorHAnsi" w:hAnsiTheme="minorHAnsi" w:cstheme="minorHAnsi"/>
                <w:sz w:val="18"/>
                <w:lang w:val="en-GB"/>
              </w:rPr>
            </w:pPr>
            <w:r w:rsidRPr="00BF3F8E">
              <w:rPr>
                <w:rFonts w:asciiTheme="minorHAnsi" w:hAnsiTheme="minorHAnsi" w:cstheme="minorHAnsi"/>
                <w:sz w:val="18"/>
                <w:lang w:val="en-GB"/>
              </w:rPr>
              <w:t>Socio-economic</w:t>
            </w:r>
          </w:p>
        </w:tc>
        <w:tc>
          <w:tcPr>
            <w:tcW w:w="919" w:type="dxa"/>
            <w:shd w:val="clear" w:color="auto" w:fill="D9E2F3" w:themeFill="accent5" w:themeFillTint="33"/>
          </w:tcPr>
          <w:p w14:paraId="3D5816B7" w14:textId="0196B005" w:rsidR="00483C36" w:rsidRPr="00BF3F8E" w:rsidRDefault="00D95AEA" w:rsidP="0028769C">
            <w:pPr>
              <w:pStyle w:val="TableParagraph"/>
              <w:keepNext/>
              <w:widowControl/>
              <w:spacing w:line="219" w:lineRule="exact"/>
              <w:ind w:left="103"/>
              <w:jc w:val="center"/>
              <w:rPr>
                <w:rFonts w:asciiTheme="minorHAnsi" w:hAnsiTheme="minorHAnsi" w:cstheme="minorHAnsi"/>
                <w:color w:val="1F3864" w:themeColor="accent5" w:themeShade="80"/>
                <w:sz w:val="18"/>
                <w:lang w:val="en-GB"/>
              </w:rPr>
            </w:pPr>
            <w:r>
              <w:rPr>
                <w:rFonts w:asciiTheme="minorHAnsi" w:hAnsiTheme="minorHAnsi" w:cstheme="minorHAnsi"/>
                <w:color w:val="1F3864" w:themeColor="accent5" w:themeShade="80"/>
                <w:sz w:val="18"/>
                <w:lang w:val="en-GB"/>
              </w:rPr>
              <w:t>L</w:t>
            </w:r>
          </w:p>
        </w:tc>
      </w:tr>
      <w:tr w:rsidR="00483C36" w:rsidRPr="00BF3F8E" w14:paraId="2273BCA5" w14:textId="77777777" w:rsidTr="00830144">
        <w:trPr>
          <w:trHeight w:val="251"/>
          <w:jc w:val="center"/>
        </w:trPr>
        <w:tc>
          <w:tcPr>
            <w:tcW w:w="3090" w:type="dxa"/>
          </w:tcPr>
          <w:p w14:paraId="0C3E753A" w14:textId="77777777" w:rsidR="00483C36" w:rsidRPr="00BF3F8E" w:rsidRDefault="00483C36" w:rsidP="0028769C">
            <w:pPr>
              <w:pStyle w:val="TableParagraph"/>
              <w:keepNext/>
              <w:widowControl/>
              <w:spacing w:line="219" w:lineRule="exact"/>
              <w:ind w:left="108" w:right="118"/>
              <w:rPr>
                <w:rFonts w:asciiTheme="minorHAnsi" w:hAnsiTheme="minorHAnsi" w:cstheme="minorHAnsi"/>
                <w:sz w:val="18"/>
                <w:lang w:val="en-GB"/>
              </w:rPr>
            </w:pPr>
            <w:r w:rsidRPr="00BF3F8E">
              <w:rPr>
                <w:rFonts w:asciiTheme="minorHAnsi" w:hAnsiTheme="minorHAnsi" w:cstheme="minorHAnsi"/>
                <w:sz w:val="18"/>
                <w:lang w:val="en-GB"/>
              </w:rPr>
              <w:t>Efficiency</w:t>
            </w:r>
          </w:p>
        </w:tc>
        <w:tc>
          <w:tcPr>
            <w:tcW w:w="975" w:type="dxa"/>
            <w:shd w:val="clear" w:color="auto" w:fill="D9E2F3" w:themeFill="accent5" w:themeFillTint="33"/>
          </w:tcPr>
          <w:p w14:paraId="5323F355" w14:textId="3E249C38" w:rsidR="00483C36" w:rsidRPr="00BF3F8E" w:rsidRDefault="00D95AEA" w:rsidP="0028769C">
            <w:pPr>
              <w:pStyle w:val="TableParagraph"/>
              <w:keepNext/>
              <w:widowControl/>
              <w:spacing w:line="219" w:lineRule="exact"/>
              <w:ind w:left="108" w:right="118"/>
              <w:jc w:val="center"/>
              <w:rPr>
                <w:rFonts w:asciiTheme="minorHAnsi" w:hAnsiTheme="minorHAnsi" w:cstheme="minorHAnsi"/>
                <w:color w:val="1F3864" w:themeColor="accent5" w:themeShade="80"/>
                <w:sz w:val="18"/>
                <w:lang w:val="en-GB"/>
              </w:rPr>
            </w:pPr>
            <w:r>
              <w:rPr>
                <w:rFonts w:asciiTheme="minorHAnsi" w:hAnsiTheme="minorHAnsi" w:cstheme="minorHAnsi"/>
                <w:color w:val="1F3864" w:themeColor="accent5" w:themeShade="80"/>
                <w:sz w:val="18"/>
                <w:lang w:val="en-GB"/>
              </w:rPr>
              <w:t>H</w:t>
            </w:r>
            <w:r w:rsidR="003E61A9" w:rsidRPr="00BF3F8E">
              <w:rPr>
                <w:rFonts w:asciiTheme="minorHAnsi" w:hAnsiTheme="minorHAnsi" w:cstheme="minorHAnsi"/>
                <w:color w:val="1F3864" w:themeColor="accent5" w:themeShade="80"/>
                <w:sz w:val="18"/>
                <w:lang w:val="en-GB"/>
              </w:rPr>
              <w:t>S</w:t>
            </w:r>
          </w:p>
        </w:tc>
        <w:tc>
          <w:tcPr>
            <w:tcW w:w="4934" w:type="dxa"/>
          </w:tcPr>
          <w:p w14:paraId="253AE5BD" w14:textId="77777777" w:rsidR="00483C36" w:rsidRPr="00BF3F8E" w:rsidRDefault="00483C36" w:rsidP="0028769C">
            <w:pPr>
              <w:pStyle w:val="TableParagraph"/>
              <w:keepNext/>
              <w:widowControl/>
              <w:spacing w:line="219" w:lineRule="exact"/>
              <w:ind w:left="41"/>
              <w:rPr>
                <w:rFonts w:asciiTheme="minorHAnsi" w:hAnsiTheme="minorHAnsi" w:cstheme="minorHAnsi"/>
                <w:sz w:val="18"/>
                <w:lang w:val="en-GB"/>
              </w:rPr>
            </w:pPr>
            <w:r w:rsidRPr="00BF3F8E">
              <w:rPr>
                <w:rFonts w:asciiTheme="minorHAnsi" w:hAnsiTheme="minorHAnsi" w:cstheme="minorHAnsi"/>
                <w:sz w:val="18"/>
                <w:lang w:val="en-GB"/>
              </w:rPr>
              <w:t>Institutional framework and governance</w:t>
            </w:r>
          </w:p>
        </w:tc>
        <w:tc>
          <w:tcPr>
            <w:tcW w:w="919" w:type="dxa"/>
            <w:shd w:val="clear" w:color="auto" w:fill="D9E2F3" w:themeFill="accent5" w:themeFillTint="33"/>
          </w:tcPr>
          <w:p w14:paraId="5F8C3FAD" w14:textId="7052269D" w:rsidR="00483C36" w:rsidRPr="00BF3F8E" w:rsidRDefault="003E61A9" w:rsidP="00B71E6C">
            <w:pPr>
              <w:pStyle w:val="TableParagraph"/>
              <w:keepNext/>
              <w:widowControl/>
              <w:spacing w:line="219" w:lineRule="exact"/>
              <w:ind w:left="103"/>
              <w:jc w:val="center"/>
              <w:rPr>
                <w:rFonts w:asciiTheme="minorHAnsi" w:hAnsiTheme="minorHAnsi" w:cstheme="minorHAnsi"/>
                <w:color w:val="1F3864" w:themeColor="accent5" w:themeShade="80"/>
                <w:sz w:val="18"/>
                <w:lang w:val="en-GB"/>
              </w:rPr>
            </w:pPr>
            <w:r w:rsidRPr="00BF3F8E">
              <w:rPr>
                <w:rFonts w:asciiTheme="minorHAnsi" w:hAnsiTheme="minorHAnsi" w:cstheme="minorHAnsi"/>
                <w:color w:val="1F3864" w:themeColor="accent5" w:themeShade="80"/>
                <w:sz w:val="18"/>
                <w:lang w:val="en-GB"/>
              </w:rPr>
              <w:t>L</w:t>
            </w:r>
          </w:p>
        </w:tc>
      </w:tr>
      <w:tr w:rsidR="00954CC9" w:rsidRPr="00BF3F8E" w14:paraId="1664EA95" w14:textId="77777777" w:rsidTr="00830144">
        <w:trPr>
          <w:trHeight w:val="251"/>
          <w:jc w:val="center"/>
        </w:trPr>
        <w:tc>
          <w:tcPr>
            <w:tcW w:w="3090" w:type="dxa"/>
          </w:tcPr>
          <w:p w14:paraId="0EEF8184" w14:textId="0B0D4C37" w:rsidR="00954CC9" w:rsidRPr="00BF3F8E" w:rsidRDefault="00954CC9" w:rsidP="0028769C">
            <w:pPr>
              <w:pStyle w:val="TableParagraph"/>
              <w:keepNext/>
              <w:widowControl/>
              <w:spacing w:line="219" w:lineRule="exact"/>
              <w:ind w:left="108" w:right="118"/>
              <w:rPr>
                <w:rFonts w:asciiTheme="minorHAnsi" w:hAnsiTheme="minorHAnsi" w:cstheme="minorHAnsi"/>
                <w:sz w:val="18"/>
                <w:lang w:val="en-GB"/>
              </w:rPr>
            </w:pPr>
            <w:r w:rsidRPr="00BF3F8E">
              <w:rPr>
                <w:rFonts w:asciiTheme="minorHAnsi" w:hAnsiTheme="minorHAnsi" w:cstheme="minorHAnsi"/>
                <w:sz w:val="18"/>
                <w:lang w:val="en-GB"/>
              </w:rPr>
              <w:t>Overall Project Outcome Rating</w:t>
            </w:r>
          </w:p>
        </w:tc>
        <w:tc>
          <w:tcPr>
            <w:tcW w:w="975" w:type="dxa"/>
            <w:shd w:val="clear" w:color="auto" w:fill="D9E2F3" w:themeFill="accent5" w:themeFillTint="33"/>
          </w:tcPr>
          <w:p w14:paraId="15484E64" w14:textId="17D0345E" w:rsidR="00954CC9" w:rsidRPr="00BF3F8E" w:rsidRDefault="007623D2" w:rsidP="0028769C">
            <w:pPr>
              <w:pStyle w:val="TableParagraph"/>
              <w:keepNext/>
              <w:widowControl/>
              <w:spacing w:line="219" w:lineRule="exact"/>
              <w:ind w:left="108" w:right="118"/>
              <w:jc w:val="center"/>
              <w:rPr>
                <w:rFonts w:asciiTheme="minorHAnsi" w:hAnsiTheme="minorHAnsi" w:cstheme="minorHAnsi"/>
                <w:color w:val="1F3864" w:themeColor="accent5" w:themeShade="80"/>
                <w:sz w:val="18"/>
                <w:lang w:val="en-GB"/>
              </w:rPr>
            </w:pPr>
            <w:r w:rsidRPr="00BF3F8E">
              <w:rPr>
                <w:rFonts w:asciiTheme="minorHAnsi" w:hAnsiTheme="minorHAnsi" w:cstheme="minorHAnsi"/>
                <w:color w:val="1F3864" w:themeColor="accent5" w:themeShade="80"/>
                <w:sz w:val="18"/>
                <w:lang w:val="en-GB"/>
              </w:rPr>
              <w:t>M</w:t>
            </w:r>
            <w:r w:rsidR="00954CC9" w:rsidRPr="00BF3F8E">
              <w:rPr>
                <w:rFonts w:asciiTheme="minorHAnsi" w:hAnsiTheme="minorHAnsi" w:cstheme="minorHAnsi"/>
                <w:color w:val="1F3864" w:themeColor="accent5" w:themeShade="80"/>
                <w:sz w:val="18"/>
                <w:lang w:val="en-GB"/>
              </w:rPr>
              <w:t>S</w:t>
            </w:r>
          </w:p>
        </w:tc>
        <w:tc>
          <w:tcPr>
            <w:tcW w:w="4934" w:type="dxa"/>
            <w:shd w:val="clear" w:color="auto" w:fill="DDD9C3"/>
          </w:tcPr>
          <w:p w14:paraId="11F416F7" w14:textId="60E5FB60" w:rsidR="00954CC9" w:rsidRPr="00BF3F8E" w:rsidRDefault="00954CC9" w:rsidP="0028769C">
            <w:pPr>
              <w:pStyle w:val="TableParagraph"/>
              <w:keepNext/>
              <w:widowControl/>
              <w:spacing w:line="219" w:lineRule="exact"/>
              <w:ind w:left="41"/>
              <w:rPr>
                <w:rFonts w:asciiTheme="minorHAnsi" w:hAnsiTheme="minorHAnsi" w:cstheme="minorHAnsi"/>
                <w:sz w:val="18"/>
                <w:lang w:val="en-GB"/>
              </w:rPr>
            </w:pPr>
            <w:r w:rsidRPr="00BF3F8E">
              <w:rPr>
                <w:rFonts w:asciiTheme="minorHAnsi" w:hAnsiTheme="minorHAnsi" w:cstheme="minorHAnsi"/>
                <w:sz w:val="18"/>
                <w:lang w:val="en-GB"/>
              </w:rPr>
              <w:t>Environmental</w:t>
            </w:r>
          </w:p>
        </w:tc>
        <w:tc>
          <w:tcPr>
            <w:tcW w:w="919" w:type="dxa"/>
            <w:shd w:val="clear" w:color="auto" w:fill="D9E2F3" w:themeFill="accent5" w:themeFillTint="33"/>
          </w:tcPr>
          <w:p w14:paraId="5C21C3E4" w14:textId="6A5AEA22" w:rsidR="00954CC9" w:rsidRPr="00BF3F8E" w:rsidRDefault="00220330" w:rsidP="00B71E6C">
            <w:pPr>
              <w:pStyle w:val="TableParagraph"/>
              <w:keepNext/>
              <w:widowControl/>
              <w:spacing w:line="219" w:lineRule="exact"/>
              <w:ind w:left="103"/>
              <w:jc w:val="center"/>
              <w:rPr>
                <w:rFonts w:asciiTheme="minorHAnsi" w:hAnsiTheme="minorHAnsi" w:cstheme="minorHAnsi"/>
                <w:color w:val="1F3864" w:themeColor="accent5" w:themeShade="80"/>
                <w:sz w:val="18"/>
                <w:lang w:val="en-GB"/>
              </w:rPr>
            </w:pPr>
            <w:r w:rsidRPr="00BF3F8E">
              <w:rPr>
                <w:rFonts w:asciiTheme="minorHAnsi" w:hAnsiTheme="minorHAnsi" w:cstheme="minorHAnsi"/>
                <w:color w:val="1F3864" w:themeColor="accent5" w:themeShade="80"/>
                <w:sz w:val="18"/>
                <w:lang w:val="en-GB"/>
              </w:rPr>
              <w:t>L</w:t>
            </w:r>
          </w:p>
        </w:tc>
      </w:tr>
      <w:tr w:rsidR="00954CC9" w:rsidRPr="00BF3F8E" w14:paraId="04E80E1C" w14:textId="77777777" w:rsidTr="00830144">
        <w:trPr>
          <w:trHeight w:val="251"/>
          <w:jc w:val="center"/>
        </w:trPr>
        <w:tc>
          <w:tcPr>
            <w:tcW w:w="3090" w:type="dxa"/>
            <w:tcBorders>
              <w:bottom w:val="single" w:sz="4" w:space="0" w:color="000000"/>
            </w:tcBorders>
          </w:tcPr>
          <w:p w14:paraId="078D029E" w14:textId="77777777" w:rsidR="00954CC9" w:rsidRPr="00BF3F8E" w:rsidRDefault="00954CC9" w:rsidP="0028769C">
            <w:pPr>
              <w:pStyle w:val="TableParagraph"/>
              <w:keepNext/>
              <w:widowControl/>
              <w:spacing w:line="219" w:lineRule="exact"/>
              <w:ind w:left="108" w:right="118"/>
              <w:rPr>
                <w:rFonts w:asciiTheme="minorHAnsi" w:hAnsiTheme="minorHAnsi" w:cstheme="minorHAnsi"/>
                <w:sz w:val="18"/>
                <w:lang w:val="en-GB"/>
              </w:rPr>
            </w:pPr>
          </w:p>
        </w:tc>
        <w:tc>
          <w:tcPr>
            <w:tcW w:w="975" w:type="dxa"/>
            <w:tcBorders>
              <w:bottom w:val="single" w:sz="4" w:space="0" w:color="000000"/>
            </w:tcBorders>
            <w:shd w:val="clear" w:color="auto" w:fill="D9E2F3" w:themeFill="accent5" w:themeFillTint="33"/>
          </w:tcPr>
          <w:p w14:paraId="47AA1388" w14:textId="77777777" w:rsidR="00954CC9" w:rsidRPr="00BF3F8E" w:rsidRDefault="00954CC9" w:rsidP="0028769C">
            <w:pPr>
              <w:pStyle w:val="TableParagraph"/>
              <w:keepNext/>
              <w:widowControl/>
              <w:spacing w:line="219" w:lineRule="exact"/>
              <w:ind w:left="108" w:right="118"/>
              <w:rPr>
                <w:rFonts w:asciiTheme="minorHAnsi" w:hAnsiTheme="minorHAnsi" w:cstheme="minorHAnsi"/>
                <w:color w:val="1F3864" w:themeColor="accent5" w:themeShade="80"/>
                <w:sz w:val="18"/>
                <w:lang w:val="en-GB"/>
              </w:rPr>
            </w:pPr>
          </w:p>
        </w:tc>
        <w:tc>
          <w:tcPr>
            <w:tcW w:w="4934" w:type="dxa"/>
            <w:tcBorders>
              <w:bottom w:val="single" w:sz="4" w:space="0" w:color="000000"/>
            </w:tcBorders>
            <w:shd w:val="clear" w:color="auto" w:fill="DDD9C3"/>
          </w:tcPr>
          <w:p w14:paraId="62BC21B8" w14:textId="71E989D5" w:rsidR="00954CC9" w:rsidRPr="00BF3F8E" w:rsidRDefault="00954CC9" w:rsidP="0028769C">
            <w:pPr>
              <w:pStyle w:val="TableParagraph"/>
              <w:keepNext/>
              <w:widowControl/>
              <w:spacing w:line="219" w:lineRule="exact"/>
              <w:ind w:left="41"/>
              <w:rPr>
                <w:rFonts w:asciiTheme="minorHAnsi" w:hAnsiTheme="minorHAnsi" w:cstheme="minorHAnsi"/>
                <w:sz w:val="18"/>
                <w:lang w:val="en-GB"/>
              </w:rPr>
            </w:pPr>
            <w:r w:rsidRPr="00BF3F8E">
              <w:rPr>
                <w:rFonts w:asciiTheme="minorHAnsi" w:hAnsiTheme="minorHAnsi" w:cstheme="minorHAnsi"/>
                <w:sz w:val="18"/>
                <w:lang w:val="en-GB"/>
              </w:rPr>
              <w:t>Overall likelihood of sustainability:</w:t>
            </w:r>
          </w:p>
        </w:tc>
        <w:tc>
          <w:tcPr>
            <w:tcW w:w="919" w:type="dxa"/>
            <w:tcBorders>
              <w:bottom w:val="single" w:sz="4" w:space="0" w:color="000000"/>
            </w:tcBorders>
            <w:shd w:val="clear" w:color="auto" w:fill="D9E2F3" w:themeFill="accent5" w:themeFillTint="33"/>
          </w:tcPr>
          <w:p w14:paraId="66667D76" w14:textId="1E40E43F" w:rsidR="00954CC9" w:rsidRPr="00BF3F8E" w:rsidRDefault="003E61A9" w:rsidP="00B71E6C">
            <w:pPr>
              <w:pStyle w:val="TableParagraph"/>
              <w:keepNext/>
              <w:widowControl/>
              <w:spacing w:line="219" w:lineRule="exact"/>
              <w:ind w:left="103"/>
              <w:jc w:val="center"/>
              <w:rPr>
                <w:rFonts w:asciiTheme="minorHAnsi" w:hAnsiTheme="minorHAnsi" w:cstheme="minorHAnsi"/>
                <w:color w:val="1F3864" w:themeColor="accent5" w:themeShade="80"/>
                <w:sz w:val="18"/>
                <w:lang w:val="en-GB"/>
              </w:rPr>
            </w:pPr>
            <w:r w:rsidRPr="00BF3F8E">
              <w:rPr>
                <w:rFonts w:asciiTheme="minorHAnsi" w:hAnsiTheme="minorHAnsi" w:cstheme="minorHAnsi"/>
                <w:color w:val="1F3864" w:themeColor="accent5" w:themeShade="80"/>
                <w:sz w:val="18"/>
                <w:lang w:val="en-GB"/>
              </w:rPr>
              <w:t>L</w:t>
            </w:r>
          </w:p>
        </w:tc>
      </w:tr>
      <w:tr w:rsidR="00483C36" w:rsidRPr="00BF3F8E" w14:paraId="3406764B" w14:textId="77777777" w:rsidTr="00830144">
        <w:trPr>
          <w:trHeight w:val="254"/>
          <w:jc w:val="center"/>
        </w:trPr>
        <w:tc>
          <w:tcPr>
            <w:tcW w:w="8999" w:type="dxa"/>
            <w:gridSpan w:val="3"/>
            <w:tcBorders>
              <w:right w:val="nil"/>
            </w:tcBorders>
            <w:shd w:val="clear" w:color="auto" w:fill="1F3864" w:themeFill="accent5" w:themeFillShade="80"/>
          </w:tcPr>
          <w:p w14:paraId="3888070F" w14:textId="3024B3AA" w:rsidR="00483C36" w:rsidRPr="00BF3F8E" w:rsidRDefault="00483C36" w:rsidP="00B71E6C">
            <w:pPr>
              <w:pStyle w:val="TableParagraph"/>
              <w:keepNext/>
              <w:widowControl/>
              <w:spacing w:line="219" w:lineRule="exact"/>
              <w:ind w:left="108"/>
              <w:rPr>
                <w:rFonts w:asciiTheme="minorHAnsi" w:hAnsiTheme="minorHAnsi" w:cstheme="minorHAnsi"/>
                <w:color w:val="FFFFFF" w:themeColor="background1"/>
                <w:sz w:val="18"/>
                <w:lang w:val="en-GB"/>
              </w:rPr>
            </w:pPr>
          </w:p>
        </w:tc>
        <w:tc>
          <w:tcPr>
            <w:tcW w:w="919" w:type="dxa"/>
            <w:tcBorders>
              <w:left w:val="nil"/>
            </w:tcBorders>
            <w:shd w:val="clear" w:color="auto" w:fill="1F3864" w:themeFill="accent5" w:themeFillShade="80"/>
          </w:tcPr>
          <w:p w14:paraId="55839560" w14:textId="255411AD" w:rsidR="00483C36" w:rsidRPr="00BF3F8E" w:rsidRDefault="00483C36" w:rsidP="00B71E6C">
            <w:pPr>
              <w:pStyle w:val="TableParagraph"/>
              <w:keepNext/>
              <w:widowControl/>
              <w:spacing w:line="219" w:lineRule="exact"/>
              <w:ind w:left="103"/>
              <w:rPr>
                <w:rFonts w:asciiTheme="minorHAnsi" w:hAnsiTheme="minorHAnsi" w:cstheme="minorHAnsi"/>
                <w:b/>
                <w:color w:val="FFFFFF" w:themeColor="background1"/>
                <w:sz w:val="18"/>
                <w:lang w:val="en-GB"/>
              </w:rPr>
            </w:pPr>
          </w:p>
        </w:tc>
      </w:tr>
    </w:tbl>
    <w:p w14:paraId="100F270B" w14:textId="602DFB74" w:rsidR="00D17877" w:rsidRPr="00BF3F8E" w:rsidRDefault="00D17877" w:rsidP="00B71E6C">
      <w:pPr>
        <w:pStyle w:val="Lgende"/>
        <w:keepNext/>
        <w:keepLines/>
        <w:spacing w:before="120" w:after="120" w:line="276" w:lineRule="auto"/>
        <w:jc w:val="center"/>
        <w:rPr>
          <w:rFonts w:asciiTheme="minorHAnsi" w:hAnsiTheme="minorHAnsi" w:cstheme="minorHAnsi"/>
          <w:lang w:val="en-GB"/>
        </w:rPr>
      </w:pPr>
      <w:bookmarkStart w:id="199" w:name="_Ref18328261"/>
      <w:bookmarkStart w:id="200" w:name="_Toc89122831"/>
      <w:r w:rsidRPr="00BF3F8E">
        <w:rPr>
          <w:rFonts w:asciiTheme="minorHAnsi" w:hAnsiTheme="minorHAnsi" w:cstheme="minorHAnsi"/>
          <w:lang w:val="en-GB"/>
        </w:rPr>
        <w:t xml:space="preserve">Table </w:t>
      </w:r>
      <w:r w:rsidRPr="00BF3F8E">
        <w:rPr>
          <w:rFonts w:asciiTheme="minorHAnsi" w:hAnsiTheme="minorHAnsi" w:cstheme="minorHAnsi"/>
          <w:lang w:val="en-GB"/>
        </w:rPr>
        <w:fldChar w:fldCharType="begin"/>
      </w:r>
      <w:r w:rsidRPr="00BF3F8E">
        <w:rPr>
          <w:rFonts w:asciiTheme="minorHAnsi" w:hAnsiTheme="minorHAnsi" w:cstheme="minorHAnsi"/>
          <w:lang w:val="en-GB"/>
        </w:rPr>
        <w:instrText xml:space="preserve"> SEQ Table \* ARABIC </w:instrText>
      </w:r>
      <w:r w:rsidRPr="00BF3F8E">
        <w:rPr>
          <w:rFonts w:asciiTheme="minorHAnsi" w:hAnsiTheme="minorHAnsi" w:cstheme="minorHAnsi"/>
          <w:lang w:val="en-GB"/>
        </w:rPr>
        <w:fldChar w:fldCharType="separate"/>
      </w:r>
      <w:r w:rsidR="00BE4BFA">
        <w:rPr>
          <w:rFonts w:asciiTheme="minorHAnsi" w:hAnsiTheme="minorHAnsi" w:cstheme="minorHAnsi"/>
          <w:noProof/>
          <w:lang w:val="en-GB"/>
        </w:rPr>
        <w:t>13</w:t>
      </w:r>
      <w:r w:rsidRPr="00BF3F8E">
        <w:rPr>
          <w:rFonts w:asciiTheme="minorHAnsi" w:hAnsiTheme="minorHAnsi" w:cstheme="minorHAnsi"/>
          <w:lang w:val="en-GB"/>
        </w:rPr>
        <w:fldChar w:fldCharType="end"/>
      </w:r>
      <w:bookmarkEnd w:id="199"/>
      <w:r w:rsidRPr="00BF3F8E">
        <w:rPr>
          <w:rFonts w:asciiTheme="minorHAnsi" w:hAnsiTheme="minorHAnsi" w:cstheme="minorHAnsi"/>
          <w:lang w:val="en-GB"/>
        </w:rPr>
        <w:t>: Evaluation ratings</w:t>
      </w:r>
      <w:bookmarkEnd w:id="200"/>
    </w:p>
    <w:p w14:paraId="4DF2054A" w14:textId="77777777" w:rsidR="00B71E6C" w:rsidRPr="00BF3F8E" w:rsidRDefault="00B71E6C" w:rsidP="00B71E6C">
      <w:pPr>
        <w:rPr>
          <w:rFonts w:asciiTheme="minorHAnsi" w:hAnsiTheme="minorHAnsi" w:cstheme="minorHAnsi"/>
          <w:lang w:val="en-GB"/>
        </w:rPr>
      </w:pPr>
    </w:p>
    <w:p w14:paraId="2AC4E8B2" w14:textId="6983AA0A" w:rsidR="00483C36" w:rsidRPr="00BF3F8E" w:rsidRDefault="00483C36" w:rsidP="00EE3601">
      <w:pPr>
        <w:pStyle w:val="Titre2"/>
        <w:spacing w:before="120" w:line="276" w:lineRule="auto"/>
        <w:rPr>
          <w:rFonts w:asciiTheme="minorHAnsi" w:hAnsiTheme="minorHAnsi" w:cstheme="minorHAnsi"/>
          <w:sz w:val="28"/>
          <w:szCs w:val="28"/>
          <w:lang w:val="en-GB"/>
        </w:rPr>
      </w:pPr>
      <w:bookmarkStart w:id="201" w:name="_Ref78533083"/>
      <w:bookmarkStart w:id="202" w:name="_Toc88033929"/>
      <w:bookmarkStart w:id="203" w:name="_Toc89122813"/>
      <w:r w:rsidRPr="00BF3F8E">
        <w:rPr>
          <w:rFonts w:asciiTheme="minorHAnsi" w:hAnsiTheme="minorHAnsi" w:cstheme="minorHAnsi"/>
          <w:sz w:val="28"/>
          <w:szCs w:val="28"/>
          <w:lang w:val="en-GB"/>
        </w:rPr>
        <w:t>Recommendations</w:t>
      </w:r>
      <w:bookmarkEnd w:id="201"/>
      <w:bookmarkEnd w:id="202"/>
      <w:bookmarkEnd w:id="203"/>
    </w:p>
    <w:p w14:paraId="5F6D5EAE" w14:textId="38959754" w:rsidR="000A0551" w:rsidRPr="009520D3" w:rsidRDefault="000A0551" w:rsidP="009520D3">
      <w:pPr>
        <w:pStyle w:val="Paragraphedeliste"/>
        <w:numPr>
          <w:ilvl w:val="0"/>
          <w:numId w:val="68"/>
        </w:numPr>
        <w:spacing w:before="120" w:after="120" w:line="276" w:lineRule="auto"/>
        <w:jc w:val="both"/>
        <w:rPr>
          <w:rFonts w:asciiTheme="minorHAnsi" w:hAnsiTheme="minorHAnsi" w:cstheme="minorHAnsi"/>
          <w:sz w:val="22"/>
          <w:szCs w:val="22"/>
          <w:lang w:val="en-GB"/>
        </w:rPr>
      </w:pPr>
      <w:r w:rsidRPr="009520D3">
        <w:rPr>
          <w:rFonts w:asciiTheme="minorHAnsi" w:hAnsiTheme="minorHAnsi" w:cstheme="minorHAnsi"/>
          <w:i/>
          <w:iCs/>
          <w:sz w:val="22"/>
          <w:szCs w:val="22"/>
          <w:lang w:val="en-GB"/>
        </w:rPr>
        <w:t>Training</w:t>
      </w:r>
      <w:r w:rsidR="00F864CF">
        <w:rPr>
          <w:rFonts w:asciiTheme="minorHAnsi" w:hAnsiTheme="minorHAnsi" w:cstheme="minorHAnsi"/>
          <w:i/>
          <w:iCs/>
          <w:sz w:val="22"/>
          <w:szCs w:val="22"/>
          <w:lang w:val="en-GB"/>
        </w:rPr>
        <w:t xml:space="preserve"> and awareness</w:t>
      </w:r>
      <w:r w:rsidR="00A87271">
        <w:rPr>
          <w:rFonts w:asciiTheme="minorHAnsi" w:hAnsiTheme="minorHAnsi" w:cstheme="minorHAnsi"/>
          <w:i/>
          <w:iCs/>
          <w:sz w:val="22"/>
          <w:szCs w:val="22"/>
          <w:lang w:val="en-GB"/>
        </w:rPr>
        <w:t>-</w:t>
      </w:r>
      <w:r w:rsidR="00F864CF">
        <w:rPr>
          <w:rFonts w:asciiTheme="minorHAnsi" w:hAnsiTheme="minorHAnsi" w:cstheme="minorHAnsi"/>
          <w:i/>
          <w:iCs/>
          <w:sz w:val="22"/>
          <w:szCs w:val="22"/>
          <w:lang w:val="en-GB"/>
        </w:rPr>
        <w:t>raising</w:t>
      </w:r>
      <w:r w:rsidRPr="009520D3">
        <w:rPr>
          <w:rFonts w:asciiTheme="minorHAnsi" w:hAnsiTheme="minorHAnsi" w:cstheme="minorHAnsi"/>
          <w:sz w:val="22"/>
          <w:szCs w:val="22"/>
          <w:lang w:val="en-GB"/>
        </w:rPr>
        <w:t>:</w:t>
      </w:r>
    </w:p>
    <w:p w14:paraId="6896C591" w14:textId="77777777" w:rsidR="00D66B79" w:rsidRDefault="000A0551" w:rsidP="009520D3">
      <w:pPr>
        <w:pStyle w:val="Paragraphedeliste"/>
        <w:numPr>
          <w:ilvl w:val="1"/>
          <w:numId w:val="68"/>
        </w:numPr>
        <w:spacing w:before="120" w:after="120" w:line="276" w:lineRule="auto"/>
        <w:jc w:val="both"/>
        <w:rPr>
          <w:rFonts w:asciiTheme="minorHAnsi" w:hAnsiTheme="minorHAnsi" w:cstheme="minorHAnsi"/>
          <w:sz w:val="22"/>
          <w:szCs w:val="22"/>
          <w:lang w:val="en-GB"/>
        </w:rPr>
      </w:pPr>
      <w:r w:rsidRPr="00F864CF">
        <w:rPr>
          <w:rFonts w:asciiTheme="minorHAnsi" w:hAnsiTheme="minorHAnsi" w:cstheme="minorHAnsi"/>
          <w:sz w:val="22"/>
          <w:szCs w:val="22"/>
          <w:lang w:val="en-GB"/>
        </w:rPr>
        <w:t xml:space="preserve">Future municipal support should target primarily municipal umbrella organisations as FNEC intermediaries instead of blanketing municipalities with training </w:t>
      </w:r>
      <w:r w:rsidR="00D66B79" w:rsidRPr="00F864CF">
        <w:rPr>
          <w:rFonts w:asciiTheme="minorHAnsi" w:hAnsiTheme="minorHAnsi" w:cstheme="minorHAnsi"/>
          <w:sz w:val="22"/>
          <w:szCs w:val="22"/>
          <w:lang w:val="en-GB"/>
        </w:rPr>
        <w:t>sessions</w:t>
      </w:r>
    </w:p>
    <w:p w14:paraId="2AB3E974" w14:textId="33DF388B" w:rsidR="000A0551" w:rsidRDefault="00D66B79" w:rsidP="009520D3">
      <w:pPr>
        <w:pStyle w:val="Paragraphedeliste"/>
        <w:numPr>
          <w:ilvl w:val="1"/>
          <w:numId w:val="68"/>
        </w:numPr>
        <w:spacing w:before="120"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Future training areas should at least revisit the steps for project proposal preparation as this is not very clear at municipal level and target preferably umbrella organisations so that they acquire real expertise in project preparation (prior to FNEC review)</w:t>
      </w:r>
    </w:p>
    <w:p w14:paraId="3740A75E" w14:textId="386CA4C6" w:rsidR="000A0551" w:rsidRDefault="000A0551" w:rsidP="009520D3">
      <w:pPr>
        <w:pStyle w:val="Paragraphedeliste"/>
        <w:numPr>
          <w:ilvl w:val="1"/>
          <w:numId w:val="68"/>
        </w:numPr>
        <w:spacing w:before="120" w:after="120" w:line="276" w:lineRule="auto"/>
        <w:jc w:val="both"/>
        <w:rPr>
          <w:rFonts w:asciiTheme="minorHAnsi" w:hAnsiTheme="minorHAnsi" w:cstheme="minorHAnsi"/>
          <w:sz w:val="22"/>
          <w:szCs w:val="22"/>
          <w:lang w:val="en-GB"/>
        </w:rPr>
      </w:pPr>
      <w:r w:rsidRPr="00F864CF">
        <w:rPr>
          <w:rFonts w:asciiTheme="minorHAnsi" w:hAnsiTheme="minorHAnsi" w:cstheme="minorHAnsi"/>
          <w:sz w:val="22"/>
          <w:szCs w:val="22"/>
          <w:lang w:val="en-GB"/>
        </w:rPr>
        <w:t>Future training aiming municipal staff must reduce the risks due to staff turnover by promoting the training of several people from different sectors (within the municipality, e.g.</w:t>
      </w:r>
      <w:r w:rsidR="00F864CF" w:rsidRPr="00F864CF">
        <w:rPr>
          <w:rFonts w:asciiTheme="minorHAnsi" w:hAnsiTheme="minorHAnsi" w:cstheme="minorHAnsi"/>
          <w:sz w:val="22"/>
          <w:szCs w:val="22"/>
          <w:lang w:val="en-GB"/>
        </w:rPr>
        <w:t>,</w:t>
      </w:r>
      <w:r w:rsidRPr="00F864CF">
        <w:rPr>
          <w:rFonts w:asciiTheme="minorHAnsi" w:hAnsiTheme="minorHAnsi" w:cstheme="minorHAnsi"/>
          <w:sz w:val="22"/>
          <w:szCs w:val="22"/>
          <w:lang w:val="en-GB"/>
        </w:rPr>
        <w:t xml:space="preserve"> Planning, Economic, Home Affairs, </w:t>
      </w:r>
      <w:r w:rsidR="00F864CF" w:rsidRPr="00F864CF">
        <w:rPr>
          <w:rFonts w:asciiTheme="minorHAnsi" w:hAnsiTheme="minorHAnsi" w:cstheme="minorHAnsi"/>
          <w:sz w:val="22"/>
          <w:szCs w:val="22"/>
          <w:lang w:val="en-GB"/>
        </w:rPr>
        <w:t xml:space="preserve">General </w:t>
      </w:r>
      <w:r w:rsidRPr="00F864CF">
        <w:rPr>
          <w:rFonts w:asciiTheme="minorHAnsi" w:hAnsiTheme="minorHAnsi" w:cstheme="minorHAnsi"/>
          <w:sz w:val="22"/>
          <w:szCs w:val="22"/>
          <w:lang w:val="en-GB"/>
        </w:rPr>
        <w:t>Secretary and awareness</w:t>
      </w:r>
      <w:r w:rsidR="00A87271">
        <w:rPr>
          <w:rFonts w:asciiTheme="minorHAnsi" w:hAnsiTheme="minorHAnsi" w:cstheme="minorHAnsi"/>
          <w:sz w:val="22"/>
          <w:szCs w:val="22"/>
          <w:lang w:val="en-GB"/>
        </w:rPr>
        <w:t>-</w:t>
      </w:r>
      <w:r w:rsidRPr="00F864CF">
        <w:rPr>
          <w:rFonts w:asciiTheme="minorHAnsi" w:hAnsiTheme="minorHAnsi" w:cstheme="minorHAnsi"/>
          <w:sz w:val="22"/>
          <w:szCs w:val="22"/>
          <w:lang w:val="en-GB"/>
        </w:rPr>
        <w:t xml:space="preserve">raising </w:t>
      </w:r>
      <w:r w:rsidR="00F864CF" w:rsidRPr="00F864CF">
        <w:rPr>
          <w:rFonts w:asciiTheme="minorHAnsi" w:hAnsiTheme="minorHAnsi" w:cstheme="minorHAnsi"/>
          <w:sz w:val="22"/>
          <w:szCs w:val="22"/>
          <w:lang w:val="en-GB"/>
        </w:rPr>
        <w:t>of</w:t>
      </w:r>
      <w:r w:rsidRPr="00F864CF">
        <w:rPr>
          <w:rFonts w:asciiTheme="minorHAnsi" w:hAnsiTheme="minorHAnsi" w:cstheme="minorHAnsi"/>
          <w:sz w:val="22"/>
          <w:szCs w:val="22"/>
          <w:lang w:val="en-GB"/>
        </w:rPr>
        <w:t xml:space="preserve"> mayors); in that context, refresh courses are a necessity to balance HR drain through staff rotation and capitalise on achievements</w:t>
      </w:r>
      <w:r w:rsidR="00346CD2">
        <w:rPr>
          <w:rFonts w:asciiTheme="minorHAnsi" w:hAnsiTheme="minorHAnsi" w:cstheme="minorHAnsi"/>
          <w:sz w:val="22"/>
          <w:szCs w:val="22"/>
          <w:lang w:val="en-GB"/>
        </w:rPr>
        <w:t>; interviews showed that knowledge capitalisation within public service remains the main bottleneck for impact</w:t>
      </w:r>
    </w:p>
    <w:p w14:paraId="27093442" w14:textId="7D3FF897" w:rsidR="004E3CB3" w:rsidRPr="001B71B5" w:rsidRDefault="004E3CB3" w:rsidP="004E3CB3">
      <w:pPr>
        <w:pStyle w:val="Paragraphedeliste"/>
        <w:numPr>
          <w:ilvl w:val="1"/>
          <w:numId w:val="68"/>
        </w:numPr>
        <w:spacing w:before="120"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Future training aiming climate change integration into budget may be organized in many sessions including more homogenous groups related to the background of participants. </w:t>
      </w:r>
    </w:p>
    <w:p w14:paraId="374C0B8F" w14:textId="5FD09E58" w:rsidR="00356419" w:rsidRPr="00F864CF" w:rsidRDefault="00356419" w:rsidP="00356419">
      <w:pPr>
        <w:pStyle w:val="Paragraphedeliste"/>
        <w:numPr>
          <w:ilvl w:val="1"/>
          <w:numId w:val="68"/>
        </w:numPr>
        <w:spacing w:before="120"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Training </w:t>
      </w:r>
      <w:proofErr w:type="gramStart"/>
      <w:r>
        <w:rPr>
          <w:rFonts w:asciiTheme="minorHAnsi" w:hAnsiTheme="minorHAnsi" w:cstheme="minorHAnsi"/>
          <w:sz w:val="22"/>
          <w:szCs w:val="22"/>
          <w:lang w:val="en-GB"/>
        </w:rPr>
        <w:t>session</w:t>
      </w:r>
      <w:proofErr w:type="gramEnd"/>
      <w:r>
        <w:rPr>
          <w:rFonts w:asciiTheme="minorHAnsi" w:hAnsiTheme="minorHAnsi" w:cstheme="minorHAnsi"/>
          <w:sz w:val="22"/>
          <w:szCs w:val="22"/>
          <w:lang w:val="en-GB"/>
        </w:rPr>
        <w:t xml:space="preserve"> were severely disrupted by COVID with reduced number of trainees per session and limited or no on-site visits; hence trainers alternated knowledge delivery with case studies; however, interviews showed that there was a need for field level practicing and interacting with beneficiaries of CCA measures, a special point of attention that should not be neglected in future training sessions, COVID-permitting…</w:t>
      </w:r>
    </w:p>
    <w:p w14:paraId="53765623" w14:textId="04653619" w:rsidR="00F864CF" w:rsidRPr="00F864CF" w:rsidRDefault="00F864CF" w:rsidP="00F864CF">
      <w:pPr>
        <w:pStyle w:val="Paragraphedeliste"/>
        <w:numPr>
          <w:ilvl w:val="1"/>
          <w:numId w:val="68"/>
        </w:numPr>
        <w:spacing w:before="120" w:after="120" w:line="276" w:lineRule="auto"/>
        <w:jc w:val="both"/>
        <w:rPr>
          <w:rFonts w:asciiTheme="minorHAnsi" w:hAnsiTheme="minorHAnsi" w:cstheme="minorHAnsi"/>
          <w:sz w:val="22"/>
          <w:szCs w:val="22"/>
          <w:lang w:val="en-GB"/>
        </w:rPr>
      </w:pPr>
      <w:r w:rsidRPr="00F864CF">
        <w:rPr>
          <w:rFonts w:asciiTheme="minorHAnsi" w:hAnsiTheme="minorHAnsi" w:cstheme="minorHAnsi"/>
          <w:sz w:val="22"/>
          <w:szCs w:val="22"/>
          <w:lang w:val="en-GB"/>
        </w:rPr>
        <w:t xml:space="preserve">After sensitization of institutional actors, it is necessary to shift up a gear and sensitize </w:t>
      </w:r>
      <w:r w:rsidR="00AA66C6">
        <w:rPr>
          <w:rFonts w:asciiTheme="minorHAnsi" w:hAnsiTheme="minorHAnsi" w:cstheme="minorHAnsi"/>
          <w:sz w:val="22"/>
          <w:szCs w:val="22"/>
          <w:lang w:val="en-GB"/>
        </w:rPr>
        <w:t xml:space="preserve">private sector </w:t>
      </w:r>
      <w:r w:rsidRPr="00F864CF">
        <w:rPr>
          <w:rFonts w:asciiTheme="minorHAnsi" w:hAnsiTheme="minorHAnsi" w:cstheme="minorHAnsi"/>
          <w:sz w:val="22"/>
          <w:szCs w:val="22"/>
          <w:lang w:val="en-GB"/>
        </w:rPr>
        <w:t>stakeholders of the sectors (Ex1 for infrastructures: BTP, Ex2 for energy: private sector energy producers/suppliers and construction, Ex3 for forestry: timber sector stakeholders like nurseries, forest communities, sawmills, timber retailers and traders, exporters…</w:t>
      </w:r>
      <w:r w:rsidR="007654B0">
        <w:rPr>
          <w:rFonts w:asciiTheme="minorHAnsi" w:hAnsiTheme="minorHAnsi" w:cstheme="minorHAnsi"/>
          <w:sz w:val="22"/>
          <w:szCs w:val="22"/>
          <w:lang w:val="en-GB"/>
        </w:rPr>
        <w:t xml:space="preserve"> Ex4 for municipalities: sensitise municipal agents implementing activities</w:t>
      </w:r>
      <w:r w:rsidRPr="00F864CF">
        <w:rPr>
          <w:rFonts w:asciiTheme="minorHAnsi" w:hAnsiTheme="minorHAnsi" w:cstheme="minorHAnsi"/>
          <w:sz w:val="22"/>
          <w:szCs w:val="22"/>
          <w:lang w:val="en-GB"/>
        </w:rPr>
        <w:t>)</w:t>
      </w:r>
      <w:r w:rsidR="00AA66C6">
        <w:rPr>
          <w:rFonts w:asciiTheme="minorHAnsi" w:hAnsiTheme="minorHAnsi" w:cstheme="minorHAnsi"/>
          <w:sz w:val="22"/>
          <w:szCs w:val="22"/>
          <w:lang w:val="en-GB"/>
        </w:rPr>
        <w:t>. This is to facilitate linking up line ministries with sectoral private sector representatives</w:t>
      </w:r>
      <w:r w:rsidR="00B6466E">
        <w:rPr>
          <w:rFonts w:asciiTheme="minorHAnsi" w:hAnsiTheme="minorHAnsi" w:cstheme="minorHAnsi"/>
          <w:sz w:val="22"/>
          <w:szCs w:val="22"/>
          <w:lang w:val="en-GB"/>
        </w:rPr>
        <w:t xml:space="preserve">. In that configuration, it is assumed that sectoral public institutions would by themselves increase sensitisations of their own staff: the project only covered 1-2 staff per department, General </w:t>
      </w:r>
      <w:proofErr w:type="gramStart"/>
      <w:r w:rsidR="00B6466E">
        <w:rPr>
          <w:rFonts w:asciiTheme="minorHAnsi" w:hAnsiTheme="minorHAnsi" w:cstheme="minorHAnsi"/>
          <w:sz w:val="22"/>
          <w:szCs w:val="22"/>
          <w:lang w:val="en-GB"/>
        </w:rPr>
        <w:t>Directorate</w:t>
      </w:r>
      <w:proofErr w:type="gramEnd"/>
      <w:r w:rsidR="00B6466E">
        <w:rPr>
          <w:rFonts w:asciiTheme="minorHAnsi" w:hAnsiTheme="minorHAnsi" w:cstheme="minorHAnsi"/>
          <w:sz w:val="22"/>
          <w:szCs w:val="22"/>
          <w:lang w:val="en-GB"/>
        </w:rPr>
        <w:t xml:space="preserve"> or even sectoral agency.</w:t>
      </w:r>
    </w:p>
    <w:p w14:paraId="595CAD6F" w14:textId="77777777" w:rsidR="00F864CF" w:rsidRPr="00AA66C6" w:rsidRDefault="00F864CF" w:rsidP="00AA66C6">
      <w:pPr>
        <w:spacing w:before="120" w:after="120" w:line="276" w:lineRule="auto"/>
        <w:ind w:left="1080"/>
        <w:jc w:val="both"/>
        <w:rPr>
          <w:rFonts w:asciiTheme="minorHAnsi" w:hAnsiTheme="minorHAnsi" w:cstheme="minorHAnsi"/>
          <w:sz w:val="22"/>
          <w:szCs w:val="22"/>
          <w:lang w:val="en-GB"/>
        </w:rPr>
      </w:pPr>
    </w:p>
    <w:p w14:paraId="33CF5C7B" w14:textId="77777777" w:rsidR="00B822A3" w:rsidRDefault="000A0551" w:rsidP="009520D3">
      <w:pPr>
        <w:pStyle w:val="Paragraphedeliste"/>
        <w:numPr>
          <w:ilvl w:val="0"/>
          <w:numId w:val="68"/>
        </w:numPr>
        <w:spacing w:before="120" w:after="120" w:line="276" w:lineRule="auto"/>
        <w:jc w:val="both"/>
        <w:rPr>
          <w:rFonts w:asciiTheme="minorHAnsi" w:hAnsiTheme="minorHAnsi" w:cstheme="minorHAnsi"/>
          <w:sz w:val="22"/>
          <w:szCs w:val="22"/>
          <w:lang w:val="en-GB"/>
        </w:rPr>
      </w:pPr>
      <w:r w:rsidRPr="009520D3">
        <w:rPr>
          <w:rFonts w:asciiTheme="minorHAnsi" w:hAnsiTheme="minorHAnsi" w:cstheme="minorHAnsi"/>
          <w:i/>
          <w:iCs/>
          <w:sz w:val="22"/>
          <w:szCs w:val="22"/>
          <w:lang w:val="en-GB"/>
        </w:rPr>
        <w:t>Line ministries</w:t>
      </w:r>
      <w:r w:rsidRPr="009520D3">
        <w:rPr>
          <w:rFonts w:asciiTheme="minorHAnsi" w:hAnsiTheme="minorHAnsi" w:cstheme="minorHAnsi"/>
          <w:sz w:val="22"/>
          <w:szCs w:val="22"/>
          <w:lang w:val="en-GB"/>
        </w:rPr>
        <w:t xml:space="preserve"> and NAP follow-up:</w:t>
      </w:r>
    </w:p>
    <w:p w14:paraId="2D921D1B" w14:textId="2A8BD89D" w:rsidR="000A0551" w:rsidRDefault="000A0551" w:rsidP="00B822A3">
      <w:pPr>
        <w:pStyle w:val="Paragraphedeliste"/>
        <w:numPr>
          <w:ilvl w:val="1"/>
          <w:numId w:val="68"/>
        </w:numPr>
        <w:spacing w:before="120" w:after="120" w:line="276" w:lineRule="auto"/>
        <w:jc w:val="both"/>
        <w:rPr>
          <w:rFonts w:asciiTheme="minorHAnsi" w:hAnsiTheme="minorHAnsi" w:cstheme="minorHAnsi"/>
          <w:sz w:val="22"/>
          <w:szCs w:val="22"/>
          <w:lang w:val="en-GB"/>
        </w:rPr>
      </w:pPr>
      <w:r w:rsidRPr="009520D3">
        <w:rPr>
          <w:rFonts w:asciiTheme="minorHAnsi" w:hAnsiTheme="minorHAnsi" w:cstheme="minorHAnsi"/>
          <w:sz w:val="22"/>
          <w:szCs w:val="22"/>
          <w:lang w:val="en-GB"/>
        </w:rPr>
        <w:t xml:space="preserve">it is necessary to establish and operationalise </w:t>
      </w:r>
      <w:r w:rsidR="00B822A3">
        <w:rPr>
          <w:rFonts w:asciiTheme="minorHAnsi" w:hAnsiTheme="minorHAnsi" w:cstheme="minorHAnsi"/>
          <w:sz w:val="22"/>
          <w:szCs w:val="22"/>
          <w:lang w:val="en-GB"/>
        </w:rPr>
        <w:t xml:space="preserve">M&amp;E - </w:t>
      </w:r>
      <w:r w:rsidRPr="009520D3">
        <w:rPr>
          <w:rFonts w:asciiTheme="minorHAnsi" w:hAnsiTheme="minorHAnsi" w:cstheme="minorHAnsi"/>
          <w:sz w:val="22"/>
          <w:szCs w:val="22"/>
          <w:lang w:val="en-GB"/>
        </w:rPr>
        <w:t xml:space="preserve">monitoring groups </w:t>
      </w:r>
      <w:r w:rsidR="00B6466E">
        <w:rPr>
          <w:rFonts w:asciiTheme="minorHAnsi" w:hAnsiTheme="minorHAnsi" w:cstheme="minorHAnsi"/>
          <w:sz w:val="22"/>
          <w:szCs w:val="22"/>
          <w:lang w:val="en-GB"/>
        </w:rPr>
        <w:t>lead by a focal point</w:t>
      </w:r>
      <w:r w:rsidR="00B822A3">
        <w:rPr>
          <w:rFonts w:asciiTheme="minorHAnsi" w:hAnsiTheme="minorHAnsi" w:cstheme="minorHAnsi"/>
          <w:sz w:val="22"/>
          <w:szCs w:val="22"/>
          <w:lang w:val="en-GB"/>
        </w:rPr>
        <w:t xml:space="preserve"> (e.g., DPP, Environmental Unit?)</w:t>
      </w:r>
      <w:r w:rsidR="00B6466E">
        <w:rPr>
          <w:rFonts w:asciiTheme="minorHAnsi" w:hAnsiTheme="minorHAnsi" w:cstheme="minorHAnsi"/>
          <w:sz w:val="22"/>
          <w:szCs w:val="22"/>
          <w:lang w:val="en-GB"/>
        </w:rPr>
        <w:t xml:space="preserve"> </w:t>
      </w:r>
      <w:r w:rsidRPr="009520D3">
        <w:rPr>
          <w:rFonts w:asciiTheme="minorHAnsi" w:hAnsiTheme="minorHAnsi" w:cstheme="minorHAnsi"/>
          <w:sz w:val="22"/>
          <w:szCs w:val="22"/>
          <w:lang w:val="en-GB"/>
        </w:rPr>
        <w:t>within line ministries to follow-up their sectoral NAP, in close collaboration with CNCC</w:t>
      </w:r>
      <w:r w:rsidR="00EC490A">
        <w:rPr>
          <w:rFonts w:asciiTheme="minorHAnsi" w:hAnsiTheme="minorHAnsi" w:cstheme="minorHAnsi"/>
          <w:sz w:val="22"/>
          <w:szCs w:val="22"/>
          <w:lang w:val="en-GB"/>
        </w:rPr>
        <w:t xml:space="preserve">. </w:t>
      </w:r>
      <w:r w:rsidR="00B6466E">
        <w:rPr>
          <w:rFonts w:asciiTheme="minorHAnsi" w:hAnsiTheme="minorHAnsi" w:cstheme="minorHAnsi"/>
          <w:sz w:val="22"/>
          <w:szCs w:val="22"/>
          <w:lang w:val="en-GB"/>
        </w:rPr>
        <w:t xml:space="preserve">These groups should be established </w:t>
      </w:r>
      <w:proofErr w:type="gramStart"/>
      <w:r w:rsidR="00B6466E">
        <w:rPr>
          <w:rFonts w:asciiTheme="minorHAnsi" w:hAnsiTheme="minorHAnsi" w:cstheme="minorHAnsi"/>
          <w:sz w:val="22"/>
          <w:szCs w:val="22"/>
          <w:lang w:val="en-GB"/>
        </w:rPr>
        <w:t>taking into account</w:t>
      </w:r>
      <w:proofErr w:type="gramEnd"/>
      <w:r w:rsidR="00B6466E">
        <w:rPr>
          <w:rFonts w:asciiTheme="minorHAnsi" w:hAnsiTheme="minorHAnsi" w:cstheme="minorHAnsi"/>
          <w:sz w:val="22"/>
          <w:szCs w:val="22"/>
          <w:lang w:val="en-GB"/>
        </w:rPr>
        <w:t xml:space="preserve"> both ministerial units and other sectoral agencies that were associated with the sectoral validation groups and with sectoral trainees. </w:t>
      </w:r>
      <w:r w:rsidR="00EC490A">
        <w:rPr>
          <w:rFonts w:asciiTheme="minorHAnsi" w:hAnsiTheme="minorHAnsi" w:cstheme="minorHAnsi"/>
          <w:sz w:val="22"/>
          <w:szCs w:val="22"/>
          <w:lang w:val="en-GB"/>
        </w:rPr>
        <w:t>The next logical step after NAPs is to turn these CCA options into reality with the formulation of sectoral interventions based on NAP options</w:t>
      </w:r>
      <w:r w:rsidR="00B6466E">
        <w:rPr>
          <w:rStyle w:val="Appelnotedebasdep"/>
          <w:rFonts w:asciiTheme="minorHAnsi" w:hAnsiTheme="minorHAnsi" w:cstheme="minorHAnsi"/>
          <w:sz w:val="22"/>
          <w:szCs w:val="22"/>
          <w:lang w:val="en-GB"/>
        </w:rPr>
        <w:footnoteReference w:id="37"/>
      </w:r>
      <w:r w:rsidR="00B6466E">
        <w:rPr>
          <w:rFonts w:asciiTheme="minorHAnsi" w:hAnsiTheme="minorHAnsi" w:cstheme="minorHAnsi"/>
          <w:sz w:val="22"/>
          <w:szCs w:val="22"/>
          <w:lang w:val="en-GB"/>
        </w:rPr>
        <w:t xml:space="preserve"> while this might be the role of ministries’ DPP, </w:t>
      </w:r>
      <w:r w:rsidR="00EC490A">
        <w:rPr>
          <w:rFonts w:asciiTheme="minorHAnsi" w:hAnsiTheme="minorHAnsi" w:cstheme="minorHAnsi"/>
          <w:sz w:val="22"/>
          <w:szCs w:val="22"/>
          <w:lang w:val="en-GB"/>
        </w:rPr>
        <w:t xml:space="preserve">this would require </w:t>
      </w:r>
      <w:r w:rsidR="00B6466E">
        <w:rPr>
          <w:rFonts w:asciiTheme="minorHAnsi" w:hAnsiTheme="minorHAnsi" w:cstheme="minorHAnsi"/>
          <w:sz w:val="22"/>
          <w:szCs w:val="22"/>
          <w:lang w:val="en-GB"/>
        </w:rPr>
        <w:t xml:space="preserve">eventually </w:t>
      </w:r>
      <w:r w:rsidR="00EC490A">
        <w:rPr>
          <w:rFonts w:asciiTheme="minorHAnsi" w:hAnsiTheme="minorHAnsi" w:cstheme="minorHAnsi"/>
          <w:sz w:val="22"/>
          <w:szCs w:val="22"/>
          <w:lang w:val="en-GB"/>
        </w:rPr>
        <w:t>extensive FNEC support</w:t>
      </w:r>
      <w:r w:rsidR="00B6466E">
        <w:rPr>
          <w:rFonts w:asciiTheme="minorHAnsi" w:hAnsiTheme="minorHAnsi" w:cstheme="minorHAnsi"/>
          <w:sz w:val="22"/>
          <w:szCs w:val="22"/>
          <w:lang w:val="en-GB"/>
        </w:rPr>
        <w:t xml:space="preserve"> (possibly switching the lead to </w:t>
      </w:r>
      <w:r w:rsidR="00B6466E">
        <w:rPr>
          <w:rFonts w:asciiTheme="minorHAnsi" w:hAnsiTheme="minorHAnsi" w:cstheme="minorHAnsi"/>
          <w:sz w:val="22"/>
          <w:szCs w:val="22"/>
          <w:lang w:val="en-GB"/>
        </w:rPr>
        <w:lastRenderedPageBreak/>
        <w:t>FNEC at some point for conceptual note preparation) and possibly some feedback from these monitoring groups</w:t>
      </w:r>
      <w:r w:rsidR="00EC490A">
        <w:rPr>
          <w:rFonts w:asciiTheme="minorHAnsi" w:hAnsiTheme="minorHAnsi" w:cstheme="minorHAnsi"/>
          <w:sz w:val="22"/>
          <w:szCs w:val="22"/>
          <w:lang w:val="en-GB"/>
        </w:rPr>
        <w:t>.</w:t>
      </w:r>
    </w:p>
    <w:p w14:paraId="5201C9E3" w14:textId="44E154C0" w:rsidR="00356419" w:rsidRDefault="00356419" w:rsidP="00356419">
      <w:pPr>
        <w:pStyle w:val="Paragraphedeliste"/>
        <w:spacing w:before="120" w:after="120" w:line="276" w:lineRule="auto"/>
        <w:ind w:left="144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Finally, these groups/focal points are a necessity as well because NAP options can evolve over time and the line ministry must be prepared for updating (ex. in the forestry sector, a rapid succession of climatic extremes can require NAP modifications). </w:t>
      </w:r>
    </w:p>
    <w:p w14:paraId="39E4C4F2" w14:textId="562DC541" w:rsidR="000A0551" w:rsidRDefault="00B822A3" w:rsidP="004214B1">
      <w:pPr>
        <w:pStyle w:val="Paragraphedeliste"/>
        <w:numPr>
          <w:ilvl w:val="1"/>
          <w:numId w:val="68"/>
        </w:numPr>
        <w:spacing w:before="120" w:after="120" w:line="276" w:lineRule="auto"/>
        <w:jc w:val="both"/>
        <w:rPr>
          <w:rFonts w:asciiTheme="minorHAnsi" w:hAnsiTheme="minorHAnsi" w:cstheme="minorHAnsi"/>
          <w:sz w:val="22"/>
          <w:szCs w:val="22"/>
          <w:lang w:val="en-GB"/>
        </w:rPr>
      </w:pPr>
      <w:r w:rsidRPr="00B822A3">
        <w:rPr>
          <w:rFonts w:asciiTheme="minorHAnsi" w:hAnsiTheme="minorHAnsi" w:cstheme="minorHAnsi"/>
          <w:sz w:val="22"/>
          <w:szCs w:val="22"/>
          <w:lang w:val="en-GB"/>
        </w:rPr>
        <w:t xml:space="preserve">Line ministries </w:t>
      </w:r>
      <w:r>
        <w:rPr>
          <w:rFonts w:asciiTheme="minorHAnsi" w:hAnsiTheme="minorHAnsi" w:cstheme="minorHAnsi"/>
          <w:sz w:val="22"/>
          <w:szCs w:val="22"/>
          <w:lang w:val="en-GB"/>
        </w:rPr>
        <w:t xml:space="preserve">and municipalities </w:t>
      </w:r>
      <w:r w:rsidRPr="00B822A3">
        <w:rPr>
          <w:rFonts w:asciiTheme="minorHAnsi" w:hAnsiTheme="minorHAnsi" w:cstheme="minorHAnsi"/>
          <w:sz w:val="22"/>
          <w:szCs w:val="22"/>
          <w:lang w:val="en-GB"/>
        </w:rPr>
        <w:t xml:space="preserve">should identify and formally </w:t>
      </w:r>
      <w:r>
        <w:rPr>
          <w:rFonts w:asciiTheme="minorHAnsi" w:hAnsiTheme="minorHAnsi" w:cstheme="minorHAnsi"/>
          <w:sz w:val="22"/>
          <w:szCs w:val="22"/>
          <w:lang w:val="en-GB"/>
        </w:rPr>
        <w:t>appoint</w:t>
      </w:r>
      <w:r w:rsidRPr="00B822A3">
        <w:rPr>
          <w:rFonts w:asciiTheme="minorHAnsi" w:hAnsiTheme="minorHAnsi" w:cstheme="minorHAnsi"/>
          <w:sz w:val="22"/>
          <w:szCs w:val="22"/>
          <w:lang w:val="en-GB"/>
        </w:rPr>
        <w:t xml:space="preserve"> specia</w:t>
      </w:r>
      <w:r>
        <w:rPr>
          <w:rFonts w:asciiTheme="minorHAnsi" w:hAnsiTheme="minorHAnsi" w:cstheme="minorHAnsi"/>
          <w:sz w:val="22"/>
          <w:szCs w:val="22"/>
          <w:lang w:val="en-GB"/>
        </w:rPr>
        <w:t>l</w:t>
      </w:r>
      <w:r w:rsidRPr="00B822A3">
        <w:rPr>
          <w:rFonts w:asciiTheme="minorHAnsi" w:hAnsiTheme="minorHAnsi" w:cstheme="minorHAnsi"/>
          <w:sz w:val="22"/>
          <w:szCs w:val="22"/>
          <w:lang w:val="en-GB"/>
        </w:rPr>
        <w:t>ised staff that are responsible for the use, up</w:t>
      </w:r>
      <w:r>
        <w:rPr>
          <w:rFonts w:asciiTheme="minorHAnsi" w:hAnsiTheme="minorHAnsi" w:cstheme="minorHAnsi"/>
          <w:sz w:val="22"/>
          <w:szCs w:val="22"/>
          <w:lang w:val="en-GB"/>
        </w:rPr>
        <w:t>dat</w:t>
      </w:r>
      <w:r w:rsidRPr="00B822A3">
        <w:rPr>
          <w:rFonts w:asciiTheme="minorHAnsi" w:hAnsiTheme="minorHAnsi" w:cstheme="minorHAnsi"/>
          <w:sz w:val="22"/>
          <w:szCs w:val="22"/>
          <w:lang w:val="en-GB"/>
        </w:rPr>
        <w:t xml:space="preserve">e and upgrade of new </w:t>
      </w:r>
      <w:r>
        <w:rPr>
          <w:rFonts w:asciiTheme="minorHAnsi" w:hAnsiTheme="minorHAnsi" w:cstheme="minorHAnsi"/>
          <w:sz w:val="22"/>
          <w:szCs w:val="22"/>
          <w:lang w:val="en-GB"/>
        </w:rPr>
        <w:t xml:space="preserve">project </w:t>
      </w:r>
      <w:r w:rsidRPr="00B822A3">
        <w:rPr>
          <w:rFonts w:asciiTheme="minorHAnsi" w:hAnsiTheme="minorHAnsi" w:cstheme="minorHAnsi"/>
          <w:sz w:val="22"/>
          <w:szCs w:val="22"/>
          <w:lang w:val="en-GB"/>
        </w:rPr>
        <w:t>tools on CCA budgeting</w:t>
      </w:r>
      <w:r>
        <w:rPr>
          <w:rFonts w:asciiTheme="minorHAnsi" w:hAnsiTheme="minorHAnsi" w:cstheme="minorHAnsi"/>
          <w:sz w:val="22"/>
          <w:szCs w:val="22"/>
          <w:lang w:val="en-GB"/>
        </w:rPr>
        <w:t>,</w:t>
      </w:r>
      <w:r w:rsidRPr="00B822A3">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planning and </w:t>
      </w:r>
      <w:r w:rsidRPr="00B822A3">
        <w:rPr>
          <w:rFonts w:asciiTheme="minorHAnsi" w:hAnsiTheme="minorHAnsi" w:cstheme="minorHAnsi"/>
          <w:sz w:val="22"/>
          <w:szCs w:val="22"/>
          <w:lang w:val="en-GB"/>
        </w:rPr>
        <w:t>monitoring</w:t>
      </w:r>
      <w:r>
        <w:rPr>
          <w:rFonts w:asciiTheme="minorHAnsi" w:hAnsiTheme="minorHAnsi" w:cstheme="minorHAnsi"/>
          <w:sz w:val="22"/>
          <w:szCs w:val="22"/>
          <w:lang w:val="en-GB"/>
        </w:rPr>
        <w:t xml:space="preserve">; interviews have shown that tools have their place in relevant directorates and units but often, they </w:t>
      </w:r>
      <w:proofErr w:type="gramStart"/>
      <w:r>
        <w:rPr>
          <w:rFonts w:asciiTheme="minorHAnsi" w:hAnsiTheme="minorHAnsi" w:cstheme="minorHAnsi"/>
          <w:sz w:val="22"/>
          <w:szCs w:val="22"/>
          <w:lang w:val="en-GB"/>
        </w:rPr>
        <w:t>is</w:t>
      </w:r>
      <w:proofErr w:type="gramEnd"/>
      <w:r>
        <w:rPr>
          <w:rFonts w:asciiTheme="minorHAnsi" w:hAnsiTheme="minorHAnsi" w:cstheme="minorHAnsi"/>
          <w:sz w:val="22"/>
          <w:szCs w:val="22"/>
          <w:lang w:val="en-GB"/>
        </w:rPr>
        <w:t xml:space="preserve"> no specifically appointed staff that is in charge of the tool. </w:t>
      </w:r>
    </w:p>
    <w:p w14:paraId="34F5436D" w14:textId="14981C8C" w:rsidR="00356419" w:rsidRPr="00B822A3" w:rsidRDefault="00356419" w:rsidP="00356419">
      <w:pPr>
        <w:pStyle w:val="Paragraphedeliste"/>
        <w:spacing w:before="120" w:after="120" w:line="276" w:lineRule="auto"/>
        <w:ind w:left="1440"/>
        <w:jc w:val="both"/>
        <w:rPr>
          <w:rFonts w:asciiTheme="minorHAnsi" w:hAnsiTheme="minorHAnsi" w:cstheme="minorHAnsi"/>
          <w:sz w:val="22"/>
          <w:szCs w:val="22"/>
          <w:lang w:val="en-GB"/>
        </w:rPr>
      </w:pPr>
    </w:p>
    <w:p w14:paraId="1B258F95" w14:textId="6F0D2F40" w:rsidR="000A0551" w:rsidRPr="009520D3" w:rsidRDefault="000A0551" w:rsidP="0003391D">
      <w:pPr>
        <w:pStyle w:val="Paragraphedeliste"/>
        <w:keepNext/>
        <w:keepLines/>
        <w:numPr>
          <w:ilvl w:val="0"/>
          <w:numId w:val="68"/>
        </w:numPr>
        <w:spacing w:before="120" w:after="120" w:line="276" w:lineRule="auto"/>
        <w:ind w:hanging="357"/>
        <w:jc w:val="both"/>
        <w:rPr>
          <w:rFonts w:asciiTheme="minorHAnsi" w:hAnsiTheme="minorHAnsi" w:cstheme="minorHAnsi"/>
          <w:sz w:val="22"/>
          <w:szCs w:val="22"/>
          <w:lang w:val="en-GB"/>
        </w:rPr>
      </w:pPr>
      <w:r w:rsidRPr="009520D3">
        <w:rPr>
          <w:rFonts w:asciiTheme="minorHAnsi" w:hAnsiTheme="minorHAnsi" w:cstheme="minorHAnsi"/>
          <w:i/>
          <w:iCs/>
          <w:sz w:val="22"/>
          <w:szCs w:val="22"/>
          <w:lang w:val="en-GB"/>
        </w:rPr>
        <w:t>FNEC</w:t>
      </w:r>
      <w:r w:rsidRPr="009520D3">
        <w:rPr>
          <w:rFonts w:asciiTheme="minorHAnsi" w:hAnsiTheme="minorHAnsi" w:cstheme="minorHAnsi"/>
          <w:sz w:val="22"/>
          <w:szCs w:val="22"/>
          <w:lang w:val="en-GB"/>
        </w:rPr>
        <w:t>:</w:t>
      </w:r>
    </w:p>
    <w:p w14:paraId="4A07AA40" w14:textId="35703DAE" w:rsidR="000A0551" w:rsidRPr="009520D3" w:rsidRDefault="000A0551" w:rsidP="0003391D">
      <w:pPr>
        <w:pStyle w:val="Paragraphedeliste"/>
        <w:keepNext/>
        <w:keepLines/>
        <w:numPr>
          <w:ilvl w:val="1"/>
          <w:numId w:val="68"/>
        </w:numPr>
        <w:spacing w:before="120" w:after="120" w:line="276" w:lineRule="auto"/>
        <w:ind w:hanging="357"/>
        <w:jc w:val="both"/>
        <w:rPr>
          <w:rStyle w:val="jlqj4b"/>
          <w:rFonts w:asciiTheme="minorHAnsi" w:hAnsiTheme="minorHAnsi" w:cstheme="minorHAnsi"/>
          <w:sz w:val="22"/>
          <w:szCs w:val="22"/>
          <w:lang w:val="en-GB"/>
        </w:rPr>
      </w:pPr>
      <w:r w:rsidRPr="009520D3">
        <w:rPr>
          <w:rFonts w:asciiTheme="minorHAnsi" w:hAnsiTheme="minorHAnsi" w:cstheme="minorHAnsi"/>
          <w:sz w:val="22"/>
          <w:szCs w:val="22"/>
          <w:lang w:val="en-GB"/>
        </w:rPr>
        <w:t>Identification of CCA project ideas: t</w:t>
      </w:r>
      <w:r w:rsidRPr="009520D3">
        <w:rPr>
          <w:rStyle w:val="jlqj4b"/>
          <w:rFonts w:asciiTheme="minorHAnsi" w:hAnsiTheme="minorHAnsi" w:cstheme="minorHAnsi"/>
          <w:sz w:val="22"/>
          <w:szCs w:val="22"/>
          <w:lang w:val="en-GB"/>
        </w:rPr>
        <w:t>here is still some confusion as to whom municipalities have to turn to for project idea development; they have been contacting umbrella organisations or failing that gone directly to line ministries</w:t>
      </w:r>
      <w:r w:rsidR="00356419">
        <w:rPr>
          <w:rStyle w:val="jlqj4b"/>
          <w:rFonts w:asciiTheme="minorHAnsi" w:hAnsiTheme="minorHAnsi" w:cstheme="minorHAnsi"/>
          <w:sz w:val="22"/>
          <w:szCs w:val="22"/>
          <w:lang w:val="en-GB"/>
        </w:rPr>
        <w:t xml:space="preserve"> or even MAEP</w:t>
      </w:r>
      <w:r w:rsidRPr="009520D3">
        <w:rPr>
          <w:rStyle w:val="jlqj4b"/>
          <w:rFonts w:asciiTheme="minorHAnsi" w:hAnsiTheme="minorHAnsi" w:cstheme="minorHAnsi"/>
          <w:sz w:val="22"/>
          <w:szCs w:val="22"/>
          <w:lang w:val="en-GB"/>
        </w:rPr>
        <w:t>; clarifications should be made between line ministries and FNEC as to which institution would take the lead in clustering CCA project ideas from municipalities before turning them into conceptual notes – possibly beforehand, rounded up by municipal umbrella organisations -.</w:t>
      </w:r>
    </w:p>
    <w:p w14:paraId="2844E94A" w14:textId="2BB4536D" w:rsidR="000A0551" w:rsidRPr="009520D3" w:rsidRDefault="000A0551" w:rsidP="009520D3">
      <w:pPr>
        <w:pStyle w:val="Paragraphedeliste"/>
        <w:numPr>
          <w:ilvl w:val="1"/>
          <w:numId w:val="68"/>
        </w:numPr>
        <w:spacing w:before="120" w:after="120" w:line="276" w:lineRule="auto"/>
        <w:jc w:val="both"/>
        <w:rPr>
          <w:rStyle w:val="jlqj4b"/>
          <w:rFonts w:asciiTheme="minorHAnsi" w:hAnsiTheme="minorHAnsi" w:cstheme="minorHAnsi"/>
          <w:sz w:val="22"/>
          <w:szCs w:val="22"/>
          <w:lang w:val="en-GB"/>
        </w:rPr>
      </w:pPr>
      <w:r w:rsidRPr="009520D3">
        <w:rPr>
          <w:rStyle w:val="jlqj4b"/>
          <w:rFonts w:asciiTheme="minorHAnsi" w:hAnsiTheme="minorHAnsi" w:cstheme="minorHAnsi"/>
          <w:sz w:val="22"/>
          <w:szCs w:val="22"/>
          <w:lang w:val="en-GB"/>
        </w:rPr>
        <w:t>There is still insufficient understanding of the potential contribution to CCA of the private sector; better understanding is necessary through additional studies and workshop</w:t>
      </w:r>
      <w:r w:rsidR="00A87271">
        <w:rPr>
          <w:rStyle w:val="jlqj4b"/>
          <w:rFonts w:asciiTheme="minorHAnsi" w:hAnsiTheme="minorHAnsi" w:cstheme="minorHAnsi"/>
          <w:sz w:val="22"/>
          <w:szCs w:val="22"/>
          <w:lang w:val="en-GB"/>
        </w:rPr>
        <w:t>s</w:t>
      </w:r>
      <w:r w:rsidRPr="009520D3">
        <w:rPr>
          <w:rStyle w:val="jlqj4b"/>
          <w:rFonts w:asciiTheme="minorHAnsi" w:hAnsiTheme="minorHAnsi" w:cstheme="minorHAnsi"/>
          <w:sz w:val="22"/>
          <w:szCs w:val="22"/>
          <w:lang w:val="en-GB"/>
        </w:rPr>
        <w:t xml:space="preserve"> involving private sector representatives</w:t>
      </w:r>
      <w:r w:rsidR="00D66B79">
        <w:rPr>
          <w:rStyle w:val="jlqj4b"/>
          <w:rFonts w:asciiTheme="minorHAnsi" w:hAnsiTheme="minorHAnsi" w:cstheme="minorHAnsi"/>
          <w:sz w:val="22"/>
          <w:szCs w:val="22"/>
          <w:lang w:val="en-GB"/>
        </w:rPr>
        <w:t xml:space="preserve"> on private sector survey </w:t>
      </w:r>
    </w:p>
    <w:p w14:paraId="0B0CDFD2" w14:textId="53346487" w:rsidR="000A0551" w:rsidRPr="004C3268" w:rsidRDefault="009520D3" w:rsidP="009520D3">
      <w:pPr>
        <w:pStyle w:val="Paragraphedeliste"/>
        <w:numPr>
          <w:ilvl w:val="1"/>
          <w:numId w:val="68"/>
        </w:numPr>
        <w:spacing w:before="120" w:after="120" w:line="276" w:lineRule="auto"/>
        <w:jc w:val="both"/>
        <w:rPr>
          <w:rStyle w:val="jlqj4b"/>
          <w:rFonts w:asciiTheme="minorHAnsi" w:hAnsiTheme="minorHAnsi" w:cstheme="minorHAnsi"/>
          <w:sz w:val="22"/>
          <w:szCs w:val="22"/>
          <w:lang w:val="en-GB"/>
        </w:rPr>
      </w:pPr>
      <w:r w:rsidRPr="009520D3">
        <w:rPr>
          <w:rStyle w:val="jlqj4b"/>
          <w:rFonts w:asciiTheme="minorHAnsi" w:hAnsiTheme="minorHAnsi" w:cstheme="minorHAnsi"/>
          <w:sz w:val="22"/>
          <w:szCs w:val="22"/>
          <w:lang w:val="en-GB"/>
        </w:rPr>
        <w:t xml:space="preserve">FNEC efficiency: there has been extensive organisational analysis of FNEC with the </w:t>
      </w:r>
      <w:r w:rsidRPr="004C3268">
        <w:rPr>
          <w:rStyle w:val="jlqj4b"/>
          <w:rFonts w:asciiTheme="minorHAnsi" w:hAnsiTheme="minorHAnsi" w:cstheme="minorHAnsi"/>
          <w:sz w:val="22"/>
          <w:szCs w:val="22"/>
          <w:lang w:val="en-GB"/>
        </w:rPr>
        <w:t xml:space="preserve">need to enhance its capacity and modernise its operational structure; the project has provided support in that sense with some </w:t>
      </w:r>
      <w:r w:rsidR="00F864CF" w:rsidRPr="004C3268">
        <w:rPr>
          <w:rStyle w:val="jlqj4b"/>
          <w:rFonts w:asciiTheme="minorHAnsi" w:hAnsiTheme="minorHAnsi" w:cstheme="minorHAnsi"/>
          <w:sz w:val="22"/>
          <w:szCs w:val="22"/>
          <w:lang w:val="en-GB"/>
        </w:rPr>
        <w:t xml:space="preserve">positive </w:t>
      </w:r>
      <w:r w:rsidRPr="004C3268">
        <w:rPr>
          <w:rStyle w:val="jlqj4b"/>
          <w:rFonts w:asciiTheme="minorHAnsi" w:hAnsiTheme="minorHAnsi" w:cstheme="minorHAnsi"/>
          <w:sz w:val="22"/>
          <w:szCs w:val="22"/>
          <w:lang w:val="en-GB"/>
        </w:rPr>
        <w:t>results as FNEC is currently working on 6 conceptual notes</w:t>
      </w:r>
      <w:r w:rsidR="00F864CF" w:rsidRPr="004C3268">
        <w:rPr>
          <w:rStyle w:val="jlqj4b"/>
          <w:rFonts w:asciiTheme="minorHAnsi" w:hAnsiTheme="minorHAnsi" w:cstheme="minorHAnsi"/>
          <w:sz w:val="22"/>
          <w:szCs w:val="22"/>
          <w:lang w:val="en-GB"/>
        </w:rPr>
        <w:t xml:space="preserve"> but still no approved CCA project</w:t>
      </w:r>
      <w:r w:rsidRPr="004C3268">
        <w:rPr>
          <w:rStyle w:val="jlqj4b"/>
          <w:rFonts w:asciiTheme="minorHAnsi" w:hAnsiTheme="minorHAnsi" w:cstheme="minorHAnsi"/>
          <w:sz w:val="22"/>
          <w:szCs w:val="22"/>
          <w:lang w:val="en-GB"/>
        </w:rPr>
        <w:t xml:space="preserve">; </w:t>
      </w:r>
      <w:r w:rsidR="00A87271">
        <w:rPr>
          <w:rStyle w:val="jlqj4b"/>
          <w:rFonts w:asciiTheme="minorHAnsi" w:hAnsiTheme="minorHAnsi" w:cstheme="minorHAnsi"/>
          <w:sz w:val="22"/>
          <w:szCs w:val="22"/>
          <w:lang w:val="en-GB"/>
        </w:rPr>
        <w:t>given</w:t>
      </w:r>
      <w:r w:rsidRPr="004C3268">
        <w:rPr>
          <w:rStyle w:val="jlqj4b"/>
          <w:rFonts w:asciiTheme="minorHAnsi" w:hAnsiTheme="minorHAnsi" w:cstheme="minorHAnsi"/>
          <w:sz w:val="22"/>
          <w:szCs w:val="22"/>
          <w:lang w:val="en-GB"/>
        </w:rPr>
        <w:t xml:space="preserve"> the newly</w:t>
      </w:r>
      <w:r w:rsidR="00F864CF" w:rsidRPr="004C3268">
        <w:rPr>
          <w:rStyle w:val="jlqj4b"/>
          <w:rFonts w:asciiTheme="minorHAnsi" w:hAnsiTheme="minorHAnsi" w:cstheme="minorHAnsi"/>
          <w:sz w:val="22"/>
          <w:szCs w:val="22"/>
          <w:lang w:val="en-GB"/>
        </w:rPr>
        <w:t xml:space="preserve">-adopted </w:t>
      </w:r>
      <w:r w:rsidRPr="004C3268">
        <w:rPr>
          <w:rStyle w:val="jlqj4b"/>
          <w:rFonts w:asciiTheme="minorHAnsi" w:hAnsiTheme="minorHAnsi" w:cstheme="minorHAnsi"/>
          <w:sz w:val="22"/>
          <w:szCs w:val="22"/>
          <w:lang w:val="en-GB"/>
        </w:rPr>
        <w:t>NAP</w:t>
      </w:r>
      <w:r w:rsidR="00F864CF" w:rsidRPr="004C3268">
        <w:rPr>
          <w:rStyle w:val="jlqj4b"/>
          <w:rFonts w:asciiTheme="minorHAnsi" w:hAnsiTheme="minorHAnsi" w:cstheme="minorHAnsi"/>
          <w:sz w:val="22"/>
          <w:szCs w:val="22"/>
          <w:lang w:val="en-GB"/>
        </w:rPr>
        <w:t>s</w:t>
      </w:r>
      <w:r w:rsidRPr="004C3268">
        <w:rPr>
          <w:rStyle w:val="jlqj4b"/>
          <w:rFonts w:asciiTheme="minorHAnsi" w:hAnsiTheme="minorHAnsi" w:cstheme="minorHAnsi"/>
          <w:sz w:val="22"/>
          <w:szCs w:val="22"/>
          <w:lang w:val="en-GB"/>
        </w:rPr>
        <w:t>, it</w:t>
      </w:r>
      <w:r w:rsidR="00F864CF" w:rsidRPr="004C3268">
        <w:rPr>
          <w:rStyle w:val="jlqj4b"/>
          <w:rFonts w:asciiTheme="minorHAnsi" w:hAnsiTheme="minorHAnsi" w:cstheme="minorHAnsi"/>
          <w:sz w:val="22"/>
          <w:szCs w:val="22"/>
          <w:lang w:val="en-GB"/>
        </w:rPr>
        <w:t xml:space="preserve"> should now move into higher gear: its </w:t>
      </w:r>
      <w:r w:rsidR="000A0551" w:rsidRPr="004C3268">
        <w:rPr>
          <w:rStyle w:val="jlqj4b"/>
          <w:rFonts w:asciiTheme="minorHAnsi" w:hAnsiTheme="minorHAnsi" w:cstheme="minorHAnsi"/>
          <w:sz w:val="22"/>
          <w:szCs w:val="22"/>
          <w:lang w:val="en-GB"/>
        </w:rPr>
        <w:t xml:space="preserve">Financial Resources Mobilization Department </w:t>
      </w:r>
      <w:r w:rsidR="00F864CF" w:rsidRPr="004C3268">
        <w:rPr>
          <w:rStyle w:val="jlqj4b"/>
          <w:rFonts w:asciiTheme="minorHAnsi" w:hAnsiTheme="minorHAnsi" w:cstheme="minorHAnsi"/>
          <w:sz w:val="22"/>
          <w:szCs w:val="22"/>
          <w:lang w:val="en-GB"/>
        </w:rPr>
        <w:t>should be beefed up with additional HR and supplementary contract conditions allowed for results-based bonuses; with a view to (</w:t>
      </w:r>
      <w:proofErr w:type="spellStart"/>
      <w:r w:rsidR="00F864CF" w:rsidRPr="004C3268">
        <w:rPr>
          <w:rStyle w:val="jlqj4b"/>
          <w:rFonts w:asciiTheme="minorHAnsi" w:hAnsiTheme="minorHAnsi" w:cstheme="minorHAnsi"/>
          <w:sz w:val="22"/>
          <w:szCs w:val="22"/>
          <w:lang w:val="en-GB"/>
        </w:rPr>
        <w:t>i</w:t>
      </w:r>
      <w:proofErr w:type="spellEnd"/>
      <w:r w:rsidR="00F864CF" w:rsidRPr="004C3268">
        <w:rPr>
          <w:rStyle w:val="jlqj4b"/>
          <w:rFonts w:asciiTheme="minorHAnsi" w:hAnsiTheme="minorHAnsi" w:cstheme="minorHAnsi"/>
          <w:sz w:val="22"/>
          <w:szCs w:val="22"/>
          <w:lang w:val="en-GB"/>
        </w:rPr>
        <w:t xml:space="preserve">) </w:t>
      </w:r>
      <w:r w:rsidR="000A0551" w:rsidRPr="004C3268">
        <w:rPr>
          <w:rStyle w:val="jlqj4b"/>
          <w:rFonts w:asciiTheme="minorHAnsi" w:hAnsiTheme="minorHAnsi" w:cstheme="minorHAnsi"/>
          <w:sz w:val="22"/>
          <w:szCs w:val="22"/>
          <w:lang w:val="en-GB"/>
        </w:rPr>
        <w:t>improv</w:t>
      </w:r>
      <w:r w:rsidR="00F864CF" w:rsidRPr="004C3268">
        <w:rPr>
          <w:rStyle w:val="jlqj4b"/>
          <w:rFonts w:asciiTheme="minorHAnsi" w:hAnsiTheme="minorHAnsi" w:cstheme="minorHAnsi"/>
          <w:sz w:val="22"/>
          <w:szCs w:val="22"/>
          <w:lang w:val="en-GB"/>
        </w:rPr>
        <w:t>ing</w:t>
      </w:r>
      <w:r w:rsidR="000A0551" w:rsidRPr="004C3268">
        <w:rPr>
          <w:rStyle w:val="jlqj4b"/>
          <w:rFonts w:asciiTheme="minorHAnsi" w:hAnsiTheme="minorHAnsi" w:cstheme="minorHAnsi"/>
          <w:sz w:val="22"/>
          <w:szCs w:val="22"/>
          <w:lang w:val="en-GB"/>
        </w:rPr>
        <w:t xml:space="preserve"> the quality of </w:t>
      </w:r>
      <w:r w:rsidR="00F864CF" w:rsidRPr="004C3268">
        <w:rPr>
          <w:rStyle w:val="jlqj4b"/>
          <w:rFonts w:asciiTheme="minorHAnsi" w:hAnsiTheme="minorHAnsi" w:cstheme="minorHAnsi"/>
          <w:sz w:val="22"/>
          <w:szCs w:val="22"/>
          <w:lang w:val="en-GB"/>
        </w:rPr>
        <w:t xml:space="preserve">conceptual notes and full proposals quality, </w:t>
      </w:r>
      <w:r w:rsidR="000A0551" w:rsidRPr="004C3268">
        <w:rPr>
          <w:rStyle w:val="jlqj4b"/>
          <w:rFonts w:asciiTheme="minorHAnsi" w:hAnsiTheme="minorHAnsi" w:cstheme="minorHAnsi"/>
          <w:sz w:val="22"/>
          <w:szCs w:val="22"/>
          <w:lang w:val="en-GB"/>
        </w:rPr>
        <w:t>and (ii) increas</w:t>
      </w:r>
      <w:r w:rsidR="00F864CF" w:rsidRPr="004C3268">
        <w:rPr>
          <w:rStyle w:val="jlqj4b"/>
          <w:rFonts w:asciiTheme="minorHAnsi" w:hAnsiTheme="minorHAnsi" w:cstheme="minorHAnsi"/>
          <w:sz w:val="22"/>
          <w:szCs w:val="22"/>
          <w:lang w:val="en-GB"/>
        </w:rPr>
        <w:t>ing</w:t>
      </w:r>
      <w:r w:rsidR="000A0551" w:rsidRPr="004C3268">
        <w:rPr>
          <w:rStyle w:val="jlqj4b"/>
          <w:rFonts w:asciiTheme="minorHAnsi" w:hAnsiTheme="minorHAnsi" w:cstheme="minorHAnsi"/>
          <w:sz w:val="22"/>
          <w:szCs w:val="22"/>
          <w:lang w:val="en-GB"/>
        </w:rPr>
        <w:t xml:space="preserve"> the number of cases processed (work rate)</w:t>
      </w:r>
    </w:p>
    <w:p w14:paraId="67591727" w14:textId="77777777" w:rsidR="000A0551" w:rsidRPr="004C3268" w:rsidRDefault="000A0551" w:rsidP="009520D3">
      <w:pPr>
        <w:pStyle w:val="Paragraphedeliste"/>
        <w:spacing w:before="120" w:after="120" w:line="276" w:lineRule="auto"/>
        <w:ind w:left="1440"/>
        <w:jc w:val="both"/>
        <w:rPr>
          <w:rStyle w:val="jlqj4b"/>
          <w:rFonts w:asciiTheme="minorHAnsi" w:hAnsiTheme="minorHAnsi" w:cstheme="minorHAnsi"/>
          <w:sz w:val="22"/>
          <w:szCs w:val="22"/>
          <w:lang w:val="en-GB"/>
        </w:rPr>
      </w:pPr>
    </w:p>
    <w:p w14:paraId="467D0018" w14:textId="77777777" w:rsidR="000A0551" w:rsidRPr="004C3268" w:rsidRDefault="000A0551" w:rsidP="009520D3">
      <w:pPr>
        <w:pStyle w:val="Paragraphedeliste"/>
        <w:numPr>
          <w:ilvl w:val="0"/>
          <w:numId w:val="68"/>
        </w:numPr>
        <w:spacing w:before="120" w:after="120" w:line="276" w:lineRule="auto"/>
        <w:jc w:val="both"/>
        <w:rPr>
          <w:rFonts w:asciiTheme="minorHAnsi" w:hAnsiTheme="minorHAnsi" w:cstheme="minorHAnsi"/>
          <w:sz w:val="22"/>
          <w:szCs w:val="22"/>
        </w:rPr>
      </w:pPr>
      <w:bookmarkStart w:id="204" w:name="_Hlk89042064"/>
      <w:r w:rsidRPr="004C3268">
        <w:rPr>
          <w:rFonts w:asciiTheme="minorHAnsi" w:hAnsiTheme="minorHAnsi" w:cstheme="minorHAnsi"/>
          <w:i/>
          <w:iCs/>
          <w:sz w:val="22"/>
          <w:szCs w:val="22"/>
          <w:lang w:val="en-GB"/>
        </w:rPr>
        <w:t>MCVDD</w:t>
      </w:r>
      <w:r w:rsidRPr="004C3268">
        <w:rPr>
          <w:rFonts w:asciiTheme="minorHAnsi" w:hAnsiTheme="minorHAnsi" w:cstheme="minorHAnsi"/>
          <w:sz w:val="22"/>
          <w:szCs w:val="22"/>
          <w:lang w:val="en-GB"/>
        </w:rPr>
        <w:t>:</w:t>
      </w:r>
    </w:p>
    <w:p w14:paraId="12BD6853" w14:textId="0927A512" w:rsidR="000A0551" w:rsidRPr="004C3268" w:rsidRDefault="000A0551" w:rsidP="009520D3">
      <w:pPr>
        <w:pStyle w:val="Paragraphedeliste"/>
        <w:numPr>
          <w:ilvl w:val="1"/>
          <w:numId w:val="68"/>
        </w:numPr>
        <w:spacing w:before="120" w:after="120" w:line="276" w:lineRule="auto"/>
        <w:jc w:val="both"/>
        <w:rPr>
          <w:rStyle w:val="jlqj4b"/>
          <w:rFonts w:asciiTheme="minorHAnsi" w:hAnsiTheme="minorHAnsi" w:cstheme="minorHAnsi"/>
          <w:sz w:val="22"/>
          <w:szCs w:val="22"/>
          <w:lang w:val="en-GB"/>
        </w:rPr>
      </w:pPr>
      <w:r w:rsidRPr="004C3268">
        <w:rPr>
          <w:rStyle w:val="jlqj4b"/>
          <w:rFonts w:asciiTheme="minorHAnsi" w:hAnsiTheme="minorHAnsi" w:cstheme="minorHAnsi"/>
          <w:sz w:val="22"/>
          <w:szCs w:val="22"/>
          <w:lang w:val="en-GB"/>
        </w:rPr>
        <w:t xml:space="preserve">DGEC </w:t>
      </w:r>
      <w:proofErr w:type="gramStart"/>
      <w:r w:rsidRPr="004C3268">
        <w:rPr>
          <w:rStyle w:val="jlqj4b"/>
          <w:rFonts w:asciiTheme="minorHAnsi" w:hAnsiTheme="minorHAnsi" w:cstheme="minorHAnsi"/>
          <w:sz w:val="22"/>
          <w:szCs w:val="22"/>
          <w:lang w:val="en-GB"/>
        </w:rPr>
        <w:t>has to</w:t>
      </w:r>
      <w:proofErr w:type="gramEnd"/>
      <w:r w:rsidRPr="004C3268">
        <w:rPr>
          <w:rStyle w:val="jlqj4b"/>
          <w:rFonts w:asciiTheme="minorHAnsi" w:hAnsiTheme="minorHAnsi" w:cstheme="minorHAnsi"/>
          <w:sz w:val="22"/>
          <w:szCs w:val="22"/>
          <w:lang w:val="en-GB"/>
        </w:rPr>
        <w:t xml:space="preserve"> ensure the operationalization of CNCC and, in particular, the Adaptation </w:t>
      </w:r>
      <w:bookmarkEnd w:id="204"/>
      <w:r w:rsidRPr="004C3268">
        <w:rPr>
          <w:rStyle w:val="jlqj4b"/>
          <w:rFonts w:asciiTheme="minorHAnsi" w:hAnsiTheme="minorHAnsi" w:cstheme="minorHAnsi"/>
          <w:sz w:val="22"/>
          <w:szCs w:val="22"/>
          <w:lang w:val="en-GB"/>
        </w:rPr>
        <w:t>commission (which covers the national NAP) with a regular budget lien for meetings, possibly some site visits (e.g., selected CCA projects from the national NAP)</w:t>
      </w:r>
    </w:p>
    <w:p w14:paraId="0757FAB1" w14:textId="61F269F8" w:rsidR="000A0551" w:rsidRPr="004C3268" w:rsidRDefault="000A0551" w:rsidP="009520D3">
      <w:pPr>
        <w:pStyle w:val="Paragraphedeliste"/>
        <w:numPr>
          <w:ilvl w:val="1"/>
          <w:numId w:val="68"/>
        </w:numPr>
        <w:spacing w:before="120" w:after="120" w:line="276" w:lineRule="auto"/>
        <w:jc w:val="both"/>
        <w:rPr>
          <w:rStyle w:val="jlqj4b"/>
          <w:rFonts w:asciiTheme="minorHAnsi" w:hAnsiTheme="minorHAnsi" w:cstheme="minorHAnsi"/>
          <w:sz w:val="22"/>
          <w:szCs w:val="22"/>
          <w:lang w:val="en-GB"/>
        </w:rPr>
      </w:pPr>
      <w:r w:rsidRPr="004C3268">
        <w:rPr>
          <w:rStyle w:val="jlqj4b"/>
          <w:rFonts w:asciiTheme="minorHAnsi" w:hAnsiTheme="minorHAnsi" w:cstheme="minorHAnsi"/>
          <w:sz w:val="22"/>
          <w:szCs w:val="22"/>
          <w:lang w:val="en-GB"/>
        </w:rPr>
        <w:t>Website functionality: D</w:t>
      </w:r>
      <w:r w:rsidR="00D66B79">
        <w:rPr>
          <w:rStyle w:val="jlqj4b"/>
          <w:rFonts w:asciiTheme="minorHAnsi" w:hAnsiTheme="minorHAnsi" w:cstheme="minorHAnsi"/>
          <w:sz w:val="22"/>
          <w:szCs w:val="22"/>
          <w:lang w:val="en-GB"/>
        </w:rPr>
        <w:t>SI</w:t>
      </w:r>
      <w:r w:rsidRPr="004C3268">
        <w:rPr>
          <w:rStyle w:val="jlqj4b"/>
          <w:rFonts w:asciiTheme="minorHAnsi" w:hAnsiTheme="minorHAnsi" w:cstheme="minorHAnsi"/>
          <w:sz w:val="22"/>
          <w:szCs w:val="22"/>
          <w:lang w:val="en-GB"/>
        </w:rPr>
        <w:t xml:space="preserve"> is competent to run the website but has little if any expertise in managing contents; it would be preferable that it is associated with the MCVDD Communication Department for its capacity to analyse CC contents and ensure </w:t>
      </w:r>
      <w:r w:rsidR="00A87271">
        <w:rPr>
          <w:rStyle w:val="jlqj4b"/>
          <w:rFonts w:asciiTheme="minorHAnsi" w:hAnsiTheme="minorHAnsi" w:cstheme="minorHAnsi"/>
          <w:sz w:val="22"/>
          <w:szCs w:val="22"/>
          <w:lang w:val="en-GB"/>
        </w:rPr>
        <w:t xml:space="preserve">the </w:t>
      </w:r>
      <w:r w:rsidRPr="004C3268">
        <w:rPr>
          <w:rStyle w:val="jlqj4b"/>
          <w:rFonts w:asciiTheme="minorHAnsi" w:hAnsiTheme="minorHAnsi" w:cstheme="minorHAnsi"/>
          <w:sz w:val="22"/>
          <w:szCs w:val="22"/>
          <w:lang w:val="en-GB"/>
        </w:rPr>
        <w:t xml:space="preserve">acquisition of information from line ministries Environment Units, feeding </w:t>
      </w:r>
      <w:proofErr w:type="gramStart"/>
      <w:r w:rsidRPr="004C3268">
        <w:rPr>
          <w:rStyle w:val="jlqj4b"/>
          <w:rFonts w:asciiTheme="minorHAnsi" w:hAnsiTheme="minorHAnsi" w:cstheme="minorHAnsi"/>
          <w:sz w:val="22"/>
          <w:szCs w:val="22"/>
          <w:lang w:val="en-GB"/>
        </w:rPr>
        <w:t>in</w:t>
      </w:r>
      <w:proofErr w:type="gramEnd"/>
      <w:r w:rsidRPr="004C3268">
        <w:rPr>
          <w:rStyle w:val="jlqj4b"/>
          <w:rFonts w:asciiTheme="minorHAnsi" w:hAnsiTheme="minorHAnsi" w:cstheme="minorHAnsi"/>
          <w:sz w:val="22"/>
          <w:szCs w:val="22"/>
          <w:lang w:val="en-GB"/>
        </w:rPr>
        <w:t xml:space="preserve"> the website (because of its content analysis capacity)</w:t>
      </w:r>
    </w:p>
    <w:p w14:paraId="26B91B9C" w14:textId="2326910D" w:rsidR="00F864CF" w:rsidRDefault="000A0551" w:rsidP="00F864CF">
      <w:pPr>
        <w:pStyle w:val="Paragraphedeliste"/>
        <w:numPr>
          <w:ilvl w:val="1"/>
          <w:numId w:val="68"/>
        </w:numPr>
        <w:spacing w:before="120" w:after="120" w:line="276" w:lineRule="auto"/>
        <w:jc w:val="both"/>
        <w:rPr>
          <w:rStyle w:val="jlqj4b"/>
          <w:rFonts w:asciiTheme="minorHAnsi" w:hAnsiTheme="minorHAnsi" w:cstheme="minorHAnsi"/>
          <w:sz w:val="22"/>
          <w:szCs w:val="22"/>
          <w:lang w:val="en-GB"/>
        </w:rPr>
      </w:pPr>
      <w:r w:rsidRPr="004C3268">
        <w:rPr>
          <w:rStyle w:val="jlqj4b"/>
          <w:rFonts w:asciiTheme="minorHAnsi" w:hAnsiTheme="minorHAnsi" w:cstheme="minorHAnsi"/>
          <w:sz w:val="22"/>
          <w:szCs w:val="22"/>
          <w:lang w:val="en-GB"/>
        </w:rPr>
        <w:lastRenderedPageBreak/>
        <w:t xml:space="preserve">There has been little progress as to how FNEC could tap the financial potential of the private sector; </w:t>
      </w:r>
      <w:r w:rsidR="009520D3" w:rsidRPr="004C3268">
        <w:rPr>
          <w:rStyle w:val="jlqj4b"/>
          <w:rFonts w:asciiTheme="minorHAnsi" w:hAnsiTheme="minorHAnsi" w:cstheme="minorHAnsi"/>
          <w:sz w:val="22"/>
          <w:szCs w:val="22"/>
          <w:lang w:val="en-GB"/>
        </w:rPr>
        <w:t>turning</w:t>
      </w:r>
      <w:r w:rsidRPr="004C3268">
        <w:rPr>
          <w:rStyle w:val="jlqj4b"/>
          <w:rFonts w:asciiTheme="minorHAnsi" w:hAnsiTheme="minorHAnsi" w:cstheme="minorHAnsi"/>
          <w:sz w:val="22"/>
          <w:szCs w:val="22"/>
          <w:lang w:val="en-GB"/>
        </w:rPr>
        <w:t xml:space="preserve"> around this issue, one could consider the accreditation of a </w:t>
      </w:r>
      <w:r w:rsidR="009520D3" w:rsidRPr="004C3268">
        <w:rPr>
          <w:rStyle w:val="jlqj4b"/>
          <w:rFonts w:asciiTheme="minorHAnsi" w:hAnsiTheme="minorHAnsi" w:cstheme="minorHAnsi"/>
          <w:sz w:val="22"/>
          <w:szCs w:val="22"/>
          <w:lang w:val="en-GB"/>
        </w:rPr>
        <w:t>specialised</w:t>
      </w:r>
      <w:r w:rsidRPr="004C3268">
        <w:rPr>
          <w:rStyle w:val="jlqj4b"/>
          <w:rFonts w:asciiTheme="minorHAnsi" w:hAnsiTheme="minorHAnsi" w:cstheme="minorHAnsi"/>
          <w:sz w:val="22"/>
          <w:szCs w:val="22"/>
          <w:lang w:val="en-GB"/>
        </w:rPr>
        <w:t xml:space="preserve"> structure (bank) able to tap in</w:t>
      </w:r>
      <w:r w:rsidR="00A87271">
        <w:rPr>
          <w:rStyle w:val="jlqj4b"/>
          <w:rFonts w:asciiTheme="minorHAnsi" w:hAnsiTheme="minorHAnsi" w:cstheme="minorHAnsi"/>
          <w:sz w:val="22"/>
          <w:szCs w:val="22"/>
          <w:lang w:val="en-GB"/>
        </w:rPr>
        <w:t>to</w:t>
      </w:r>
      <w:r w:rsidRPr="004C3268">
        <w:rPr>
          <w:rStyle w:val="jlqj4b"/>
          <w:rFonts w:asciiTheme="minorHAnsi" w:hAnsiTheme="minorHAnsi" w:cstheme="minorHAnsi"/>
          <w:sz w:val="22"/>
          <w:szCs w:val="22"/>
          <w:lang w:val="en-GB"/>
        </w:rPr>
        <w:t xml:space="preserve"> private sector resources; DGEC should commission a study on the </w:t>
      </w:r>
      <w:r w:rsidR="009520D3" w:rsidRPr="004C3268">
        <w:rPr>
          <w:rStyle w:val="jlqj4b"/>
          <w:rFonts w:asciiTheme="minorHAnsi" w:hAnsiTheme="minorHAnsi" w:cstheme="minorHAnsi"/>
          <w:sz w:val="22"/>
          <w:szCs w:val="22"/>
          <w:lang w:val="en-GB"/>
        </w:rPr>
        <w:t>feasibility</w:t>
      </w:r>
      <w:r w:rsidRPr="004C3268">
        <w:rPr>
          <w:rStyle w:val="jlqj4b"/>
          <w:rFonts w:asciiTheme="minorHAnsi" w:hAnsiTheme="minorHAnsi" w:cstheme="minorHAnsi"/>
          <w:sz w:val="22"/>
          <w:szCs w:val="22"/>
          <w:lang w:val="en-GB"/>
        </w:rPr>
        <w:t xml:space="preserve"> of </w:t>
      </w:r>
      <w:r w:rsidR="00F864CF" w:rsidRPr="004C3268">
        <w:rPr>
          <w:rStyle w:val="jlqj4b"/>
          <w:rFonts w:asciiTheme="minorHAnsi" w:hAnsiTheme="minorHAnsi" w:cstheme="minorHAnsi"/>
          <w:sz w:val="22"/>
          <w:szCs w:val="22"/>
          <w:lang w:val="en-GB"/>
        </w:rPr>
        <w:t>accrediting</w:t>
      </w:r>
      <w:r w:rsidRPr="004C3268">
        <w:rPr>
          <w:rStyle w:val="jlqj4b"/>
          <w:rFonts w:asciiTheme="minorHAnsi" w:hAnsiTheme="minorHAnsi" w:cstheme="minorHAnsi"/>
          <w:sz w:val="22"/>
          <w:szCs w:val="22"/>
          <w:lang w:val="en-GB"/>
        </w:rPr>
        <w:t xml:space="preserve"> a non-public entity that could link up private sector finance with external donors</w:t>
      </w:r>
    </w:p>
    <w:p w14:paraId="19975C6B" w14:textId="2B7BB595" w:rsidR="00D145D6" w:rsidRPr="004C3268" w:rsidRDefault="00D145D6" w:rsidP="00F864CF">
      <w:pPr>
        <w:pStyle w:val="Paragraphedeliste"/>
        <w:numPr>
          <w:ilvl w:val="1"/>
          <w:numId w:val="68"/>
        </w:numPr>
        <w:spacing w:before="120" w:after="120" w:line="276" w:lineRule="auto"/>
        <w:jc w:val="both"/>
        <w:rPr>
          <w:rStyle w:val="jlqj4b"/>
          <w:rFonts w:asciiTheme="minorHAnsi" w:hAnsiTheme="minorHAnsi" w:cstheme="minorHAnsi"/>
          <w:sz w:val="22"/>
          <w:szCs w:val="22"/>
          <w:lang w:val="en-GB"/>
        </w:rPr>
      </w:pPr>
      <w:r>
        <w:rPr>
          <w:rStyle w:val="jlqj4b"/>
          <w:rFonts w:asciiTheme="minorHAnsi" w:hAnsiTheme="minorHAnsi" w:cstheme="minorHAnsi"/>
          <w:sz w:val="22"/>
          <w:szCs w:val="22"/>
          <w:lang w:val="en-GB"/>
        </w:rPr>
        <w:t>DGEC should take the lead in dialoguing with line ministries on strategies/methods to involve the private sector – with an emphasis on the youth – as funding partners for large-scale entities and/or as implementers for more efficient delivery</w:t>
      </w:r>
    </w:p>
    <w:p w14:paraId="7ED1F27D" w14:textId="77777777" w:rsidR="00F864CF" w:rsidRPr="004C3268" w:rsidRDefault="00F864CF" w:rsidP="004214B1">
      <w:pPr>
        <w:pStyle w:val="Paragraphedeliste"/>
        <w:numPr>
          <w:ilvl w:val="1"/>
          <w:numId w:val="68"/>
        </w:numPr>
        <w:spacing w:before="120" w:after="120" w:line="276" w:lineRule="auto"/>
        <w:jc w:val="both"/>
        <w:rPr>
          <w:rStyle w:val="jlqj4b"/>
          <w:rFonts w:asciiTheme="minorHAnsi" w:hAnsiTheme="minorHAnsi" w:cstheme="minorHAnsi"/>
          <w:sz w:val="22"/>
          <w:szCs w:val="22"/>
          <w:lang w:val="en-GB"/>
        </w:rPr>
      </w:pPr>
      <w:r w:rsidRPr="004C3268">
        <w:rPr>
          <w:rStyle w:val="jlqj4b"/>
          <w:rFonts w:asciiTheme="minorHAnsi" w:hAnsiTheme="minorHAnsi" w:cstheme="minorHAnsi"/>
          <w:sz w:val="22"/>
          <w:szCs w:val="22"/>
          <w:lang w:val="en-GB"/>
        </w:rPr>
        <w:t xml:space="preserve">Remaining funds (1.6M$): DGEC presented a proposal to </w:t>
      </w:r>
      <w:proofErr w:type="gramStart"/>
      <w:r w:rsidRPr="004C3268">
        <w:rPr>
          <w:rStyle w:val="jlqj4b"/>
          <w:rFonts w:asciiTheme="minorHAnsi" w:hAnsiTheme="minorHAnsi" w:cstheme="minorHAnsi"/>
          <w:sz w:val="22"/>
          <w:szCs w:val="22"/>
          <w:lang w:val="en-GB"/>
        </w:rPr>
        <w:t>UNDP</w:t>
      </w:r>
      <w:proofErr w:type="gramEnd"/>
      <w:r w:rsidRPr="004C3268">
        <w:rPr>
          <w:rStyle w:val="jlqj4b"/>
          <w:rFonts w:asciiTheme="minorHAnsi" w:hAnsiTheme="minorHAnsi" w:cstheme="minorHAnsi"/>
          <w:sz w:val="22"/>
          <w:szCs w:val="22"/>
          <w:lang w:val="en-GB"/>
        </w:rPr>
        <w:t xml:space="preserve"> but it is now agreed that future proposals should be channelled through FNEC.</w:t>
      </w:r>
    </w:p>
    <w:p w14:paraId="11039089" w14:textId="61EA422A" w:rsidR="00F864CF" w:rsidRPr="004C3268" w:rsidRDefault="00F864CF" w:rsidP="00F864CF">
      <w:pPr>
        <w:pStyle w:val="Paragraphedeliste"/>
        <w:spacing w:before="120" w:after="120" w:line="276" w:lineRule="auto"/>
        <w:ind w:left="1440"/>
        <w:jc w:val="both"/>
        <w:rPr>
          <w:rStyle w:val="jlqj4b"/>
          <w:rFonts w:asciiTheme="minorHAnsi" w:hAnsiTheme="minorHAnsi" w:cstheme="minorHAnsi"/>
          <w:sz w:val="22"/>
          <w:szCs w:val="22"/>
          <w:lang w:val="en-GB"/>
        </w:rPr>
      </w:pPr>
      <w:r w:rsidRPr="004C3268">
        <w:rPr>
          <w:rStyle w:val="jlqj4b"/>
          <w:rFonts w:asciiTheme="minorHAnsi" w:hAnsiTheme="minorHAnsi" w:cstheme="minorHAnsi"/>
          <w:sz w:val="22"/>
          <w:szCs w:val="22"/>
          <w:lang w:val="en-GB"/>
        </w:rPr>
        <w:t>Additional suggestions include the following: (</w:t>
      </w:r>
      <w:proofErr w:type="spellStart"/>
      <w:r w:rsidRPr="004C3268">
        <w:rPr>
          <w:rStyle w:val="jlqj4b"/>
          <w:rFonts w:asciiTheme="minorHAnsi" w:hAnsiTheme="minorHAnsi" w:cstheme="minorHAnsi"/>
          <w:sz w:val="22"/>
          <w:szCs w:val="22"/>
          <w:lang w:val="en-GB"/>
        </w:rPr>
        <w:t>i</w:t>
      </w:r>
      <w:proofErr w:type="spellEnd"/>
      <w:r w:rsidRPr="004C3268">
        <w:rPr>
          <w:rStyle w:val="jlqj4b"/>
          <w:rFonts w:asciiTheme="minorHAnsi" w:hAnsiTheme="minorHAnsi" w:cstheme="minorHAnsi"/>
          <w:sz w:val="22"/>
          <w:szCs w:val="22"/>
          <w:lang w:val="en-GB"/>
        </w:rPr>
        <w:t xml:space="preserve">) Increase FNEC capability to capture CCA project ideas and prepare proposals project (more HR, improved communication channels with external partners [ministries, umbrella organizations, municipalities]), (ii) accelerate awareness-raising aimed at the population / popularize NAPs (iii) </w:t>
      </w:r>
      <w:r w:rsidR="00A65F61">
        <w:rPr>
          <w:rStyle w:val="jlqj4b"/>
          <w:rFonts w:asciiTheme="minorHAnsi" w:hAnsiTheme="minorHAnsi" w:cstheme="minorHAnsi"/>
          <w:sz w:val="22"/>
          <w:szCs w:val="22"/>
          <w:lang w:val="en-GB"/>
        </w:rPr>
        <w:t>c</w:t>
      </w:r>
      <w:r w:rsidRPr="004C3268">
        <w:rPr>
          <w:rStyle w:val="jlqj4b"/>
          <w:rFonts w:asciiTheme="minorHAnsi" w:hAnsiTheme="minorHAnsi" w:cstheme="minorHAnsi"/>
          <w:sz w:val="22"/>
          <w:szCs w:val="22"/>
          <w:lang w:val="en-GB"/>
        </w:rPr>
        <w:t xml:space="preserve">onsider the feasibility of creating an accredited entity (e.g. bank) targeting joint external donors and private sector resources for large investments (e.g. infrastructure), (iv) </w:t>
      </w:r>
      <w:proofErr w:type="spellStart"/>
      <w:r w:rsidR="001E07CD">
        <w:rPr>
          <w:rStyle w:val="jlqj4b"/>
          <w:rFonts w:asciiTheme="minorHAnsi" w:hAnsiTheme="minorHAnsi" w:cstheme="minorHAnsi"/>
          <w:sz w:val="22"/>
          <w:szCs w:val="22"/>
          <w:lang w:val="en-GB"/>
        </w:rPr>
        <w:t>cofinance</w:t>
      </w:r>
      <w:proofErr w:type="spellEnd"/>
      <w:r w:rsidR="001E07CD">
        <w:rPr>
          <w:rStyle w:val="jlqj4b"/>
          <w:rFonts w:asciiTheme="minorHAnsi" w:hAnsiTheme="minorHAnsi" w:cstheme="minorHAnsi"/>
          <w:sz w:val="22"/>
          <w:szCs w:val="22"/>
          <w:lang w:val="en-GB"/>
        </w:rPr>
        <w:t xml:space="preserve"> a CCA demonstration project with the private sector, (v) </w:t>
      </w:r>
      <w:r w:rsidR="00A65F61">
        <w:rPr>
          <w:rStyle w:val="jlqj4b"/>
          <w:rFonts w:asciiTheme="minorHAnsi" w:hAnsiTheme="minorHAnsi" w:cstheme="minorHAnsi"/>
          <w:sz w:val="22"/>
          <w:szCs w:val="22"/>
          <w:lang w:val="en-GB"/>
        </w:rPr>
        <w:t xml:space="preserve">support line ministries </w:t>
      </w:r>
      <w:r w:rsidRPr="004C3268">
        <w:rPr>
          <w:rStyle w:val="jlqj4b"/>
          <w:rFonts w:asciiTheme="minorHAnsi" w:hAnsiTheme="minorHAnsi" w:cstheme="minorHAnsi"/>
          <w:sz w:val="22"/>
          <w:szCs w:val="22"/>
          <w:lang w:val="en-GB"/>
        </w:rPr>
        <w:t>put</w:t>
      </w:r>
      <w:r w:rsidR="00A65F61">
        <w:rPr>
          <w:rStyle w:val="jlqj4b"/>
          <w:rFonts w:asciiTheme="minorHAnsi" w:hAnsiTheme="minorHAnsi" w:cstheme="minorHAnsi"/>
          <w:sz w:val="22"/>
          <w:szCs w:val="22"/>
          <w:lang w:val="en-GB"/>
        </w:rPr>
        <w:t xml:space="preserve">ting </w:t>
      </w:r>
      <w:r w:rsidRPr="004C3268">
        <w:rPr>
          <w:rStyle w:val="jlqj4b"/>
          <w:rFonts w:asciiTheme="minorHAnsi" w:hAnsiTheme="minorHAnsi" w:cstheme="minorHAnsi"/>
          <w:sz w:val="22"/>
          <w:szCs w:val="22"/>
          <w:lang w:val="en-GB"/>
        </w:rPr>
        <w:t>in place mechanisms</w:t>
      </w:r>
      <w:r w:rsidR="00A65F61">
        <w:rPr>
          <w:rStyle w:val="jlqj4b"/>
          <w:rFonts w:asciiTheme="minorHAnsi" w:hAnsiTheme="minorHAnsi" w:cstheme="minorHAnsi"/>
          <w:sz w:val="22"/>
          <w:szCs w:val="22"/>
          <w:lang w:val="en-GB"/>
        </w:rPr>
        <w:t xml:space="preserve">/structures to </w:t>
      </w:r>
      <w:r w:rsidRPr="004C3268">
        <w:rPr>
          <w:rStyle w:val="jlqj4b"/>
          <w:rFonts w:asciiTheme="minorHAnsi" w:hAnsiTheme="minorHAnsi" w:cstheme="minorHAnsi"/>
          <w:sz w:val="22"/>
          <w:szCs w:val="22"/>
          <w:lang w:val="en-GB"/>
        </w:rPr>
        <w:t>ensur</w:t>
      </w:r>
      <w:r w:rsidR="00A65F61">
        <w:rPr>
          <w:rStyle w:val="jlqj4b"/>
          <w:rFonts w:asciiTheme="minorHAnsi" w:hAnsiTheme="minorHAnsi" w:cstheme="minorHAnsi"/>
          <w:sz w:val="22"/>
          <w:szCs w:val="22"/>
          <w:lang w:val="en-GB"/>
        </w:rPr>
        <w:t>e</w:t>
      </w:r>
      <w:r w:rsidRPr="004C3268">
        <w:rPr>
          <w:rStyle w:val="jlqj4b"/>
          <w:rFonts w:asciiTheme="minorHAnsi" w:hAnsiTheme="minorHAnsi" w:cstheme="minorHAnsi"/>
          <w:sz w:val="22"/>
          <w:szCs w:val="22"/>
          <w:lang w:val="en-GB"/>
        </w:rPr>
        <w:t xml:space="preserve"> proper</w:t>
      </w:r>
      <w:r w:rsidR="00A65F61">
        <w:rPr>
          <w:rStyle w:val="jlqj4b"/>
          <w:rFonts w:asciiTheme="minorHAnsi" w:hAnsiTheme="minorHAnsi" w:cstheme="minorHAnsi"/>
          <w:sz w:val="22"/>
          <w:szCs w:val="22"/>
          <w:lang w:val="en-GB"/>
        </w:rPr>
        <w:t xml:space="preserve"> data</w:t>
      </w:r>
      <w:r w:rsidRPr="004C3268">
        <w:rPr>
          <w:rStyle w:val="jlqj4b"/>
          <w:rFonts w:asciiTheme="minorHAnsi" w:hAnsiTheme="minorHAnsi" w:cstheme="minorHAnsi"/>
          <w:sz w:val="22"/>
          <w:szCs w:val="22"/>
          <w:lang w:val="en-GB"/>
        </w:rPr>
        <w:t xml:space="preserve"> collection and processing by sector </w:t>
      </w:r>
      <w:r w:rsidR="00A65F61">
        <w:rPr>
          <w:rStyle w:val="jlqj4b"/>
          <w:rFonts w:asciiTheme="minorHAnsi" w:hAnsiTheme="minorHAnsi" w:cstheme="minorHAnsi"/>
          <w:sz w:val="22"/>
          <w:szCs w:val="22"/>
          <w:lang w:val="en-GB"/>
        </w:rPr>
        <w:t xml:space="preserve">or support financially </w:t>
      </w:r>
      <w:r w:rsidRPr="004C3268">
        <w:rPr>
          <w:rStyle w:val="jlqj4b"/>
          <w:rFonts w:asciiTheme="minorHAnsi" w:hAnsiTheme="minorHAnsi" w:cstheme="minorHAnsi"/>
          <w:sz w:val="22"/>
          <w:szCs w:val="22"/>
          <w:lang w:val="en-GB"/>
        </w:rPr>
        <w:t>INSAE</w:t>
      </w:r>
      <w:r w:rsidR="00A65F61">
        <w:rPr>
          <w:rStyle w:val="jlqj4b"/>
          <w:rFonts w:asciiTheme="minorHAnsi" w:hAnsiTheme="minorHAnsi" w:cstheme="minorHAnsi"/>
          <w:sz w:val="22"/>
          <w:szCs w:val="22"/>
          <w:lang w:val="en-GB"/>
        </w:rPr>
        <w:t xml:space="preserve"> as a strategy to build up time series for CC sectoral modelling</w:t>
      </w:r>
    </w:p>
    <w:p w14:paraId="71D4A2F5" w14:textId="73DCB1C3" w:rsidR="000A0551" w:rsidRDefault="000A0551" w:rsidP="000A0551">
      <w:pPr>
        <w:jc w:val="both"/>
        <w:rPr>
          <w:rStyle w:val="jlqj4b"/>
          <w:rFonts w:asciiTheme="minorHAnsi" w:hAnsiTheme="minorHAnsi" w:cstheme="minorHAnsi"/>
          <w:sz w:val="22"/>
          <w:szCs w:val="22"/>
          <w:lang w:val="en-GB"/>
        </w:rPr>
      </w:pPr>
    </w:p>
    <w:p w14:paraId="30039175" w14:textId="7CE379BC" w:rsidR="00511E69" w:rsidRPr="004C3268" w:rsidRDefault="00511E69" w:rsidP="00511E69">
      <w:pPr>
        <w:pStyle w:val="Paragraphedeliste"/>
        <w:numPr>
          <w:ilvl w:val="0"/>
          <w:numId w:val="68"/>
        </w:numPr>
        <w:spacing w:before="120" w:after="120" w:line="276" w:lineRule="auto"/>
        <w:jc w:val="both"/>
        <w:rPr>
          <w:rFonts w:asciiTheme="minorHAnsi" w:hAnsiTheme="minorHAnsi" w:cstheme="minorHAnsi"/>
          <w:sz w:val="22"/>
          <w:szCs w:val="22"/>
        </w:rPr>
      </w:pPr>
      <w:r>
        <w:rPr>
          <w:rFonts w:asciiTheme="minorHAnsi" w:hAnsiTheme="minorHAnsi" w:cstheme="minorHAnsi"/>
          <w:i/>
          <w:iCs/>
          <w:sz w:val="22"/>
          <w:szCs w:val="22"/>
          <w:lang w:val="en-GB"/>
        </w:rPr>
        <w:t>UNDP</w:t>
      </w:r>
      <w:r w:rsidRPr="004C3268">
        <w:rPr>
          <w:rFonts w:asciiTheme="minorHAnsi" w:hAnsiTheme="minorHAnsi" w:cstheme="minorHAnsi"/>
          <w:sz w:val="22"/>
          <w:szCs w:val="22"/>
          <w:lang w:val="en-GB"/>
        </w:rPr>
        <w:t>:</w:t>
      </w:r>
    </w:p>
    <w:p w14:paraId="749C6CB7" w14:textId="064F7234" w:rsidR="00511E69" w:rsidRDefault="00511E69" w:rsidP="00511E69">
      <w:pPr>
        <w:pStyle w:val="Paragraphedeliste"/>
        <w:numPr>
          <w:ilvl w:val="1"/>
          <w:numId w:val="68"/>
        </w:numPr>
        <w:spacing w:before="120" w:after="120" w:line="276" w:lineRule="auto"/>
        <w:jc w:val="both"/>
        <w:rPr>
          <w:rStyle w:val="jlqj4b"/>
          <w:rFonts w:asciiTheme="minorHAnsi" w:hAnsiTheme="minorHAnsi" w:cstheme="minorHAnsi"/>
          <w:sz w:val="22"/>
          <w:szCs w:val="22"/>
          <w:lang w:val="en-GB"/>
        </w:rPr>
      </w:pPr>
      <w:r>
        <w:rPr>
          <w:rStyle w:val="jlqj4b"/>
          <w:rFonts w:asciiTheme="minorHAnsi" w:hAnsiTheme="minorHAnsi" w:cstheme="minorHAnsi"/>
          <w:sz w:val="22"/>
          <w:szCs w:val="22"/>
          <w:lang w:val="en-GB"/>
        </w:rPr>
        <w:t>The mobilisation of the 1.6M$ remaining project fund has proved problematic with the Government’s difficulty to engage directly with GCF (</w:t>
      </w:r>
      <w:proofErr w:type="gramStart"/>
      <w:r>
        <w:rPr>
          <w:rStyle w:val="jlqj4b"/>
          <w:rFonts w:asciiTheme="minorHAnsi" w:hAnsiTheme="minorHAnsi" w:cstheme="minorHAnsi"/>
          <w:sz w:val="22"/>
          <w:szCs w:val="22"/>
          <w:lang w:val="en-GB"/>
        </w:rPr>
        <w:t>e.g.</w:t>
      </w:r>
      <w:proofErr w:type="gramEnd"/>
      <w:r>
        <w:rPr>
          <w:rStyle w:val="jlqj4b"/>
          <w:rFonts w:asciiTheme="minorHAnsi" w:hAnsiTheme="minorHAnsi" w:cstheme="minorHAnsi"/>
          <w:sz w:val="22"/>
          <w:szCs w:val="22"/>
          <w:lang w:val="en-GB"/>
        </w:rPr>
        <w:t xml:space="preserve"> through FNEC). It seems necessary for UNDP to support the Government (through lobby and/or funding) to present a phase II proposal for the use of the remaining fund</w:t>
      </w:r>
    </w:p>
    <w:p w14:paraId="30DCF9AD" w14:textId="77777777" w:rsidR="00511E69" w:rsidRPr="00511E69" w:rsidRDefault="00511E69" w:rsidP="00083F41">
      <w:pPr>
        <w:spacing w:before="120" w:after="120" w:line="276" w:lineRule="auto"/>
        <w:jc w:val="both"/>
        <w:rPr>
          <w:rStyle w:val="jlqj4b"/>
          <w:rFonts w:asciiTheme="minorHAnsi" w:hAnsiTheme="minorHAnsi" w:cstheme="minorHAnsi"/>
          <w:sz w:val="22"/>
          <w:szCs w:val="22"/>
          <w:lang w:val="en-GB"/>
        </w:rPr>
      </w:pPr>
    </w:p>
    <w:p w14:paraId="6F449742" w14:textId="6408BC3F" w:rsidR="00FD0E8B" w:rsidRPr="00BF3F8E" w:rsidRDefault="008C0C78" w:rsidP="00B775C3">
      <w:pPr>
        <w:pStyle w:val="Titre2"/>
        <w:spacing w:before="120" w:line="276" w:lineRule="auto"/>
        <w:rPr>
          <w:rFonts w:asciiTheme="minorHAnsi" w:hAnsiTheme="minorHAnsi" w:cstheme="minorHAnsi"/>
          <w:sz w:val="28"/>
          <w:szCs w:val="28"/>
          <w:lang w:val="en-GB"/>
        </w:rPr>
      </w:pPr>
      <w:bookmarkStart w:id="205" w:name="_Toc20177013"/>
      <w:bookmarkStart w:id="206" w:name="_Toc20179947"/>
      <w:bookmarkStart w:id="207" w:name="_Toc20180073"/>
      <w:bookmarkStart w:id="208" w:name="_Toc20181232"/>
      <w:bookmarkStart w:id="209" w:name="_Toc22458269"/>
      <w:bookmarkStart w:id="210" w:name="_Toc22460758"/>
      <w:bookmarkStart w:id="211" w:name="_Toc20177018"/>
      <w:bookmarkStart w:id="212" w:name="_Toc20179952"/>
      <w:bookmarkStart w:id="213" w:name="_Toc20180078"/>
      <w:bookmarkStart w:id="214" w:name="_Toc20181237"/>
      <w:bookmarkStart w:id="215" w:name="_Toc22458274"/>
      <w:bookmarkStart w:id="216" w:name="_Toc22460763"/>
      <w:bookmarkStart w:id="217" w:name="_Toc20177019"/>
      <w:bookmarkStart w:id="218" w:name="_Toc20179953"/>
      <w:bookmarkStart w:id="219" w:name="_Toc20180079"/>
      <w:bookmarkStart w:id="220" w:name="_Toc20181238"/>
      <w:bookmarkStart w:id="221" w:name="_Toc22458275"/>
      <w:bookmarkStart w:id="222" w:name="_Toc22460764"/>
      <w:bookmarkStart w:id="223" w:name="_Toc20177020"/>
      <w:bookmarkStart w:id="224" w:name="_Toc20179954"/>
      <w:bookmarkStart w:id="225" w:name="_Toc20180080"/>
      <w:bookmarkStart w:id="226" w:name="_Toc20181239"/>
      <w:bookmarkStart w:id="227" w:name="_Toc22458276"/>
      <w:bookmarkStart w:id="228" w:name="_Toc22460765"/>
      <w:bookmarkStart w:id="229" w:name="_Toc20177021"/>
      <w:bookmarkStart w:id="230" w:name="_Toc20179955"/>
      <w:bookmarkStart w:id="231" w:name="_Toc20180081"/>
      <w:bookmarkStart w:id="232" w:name="_Toc20181240"/>
      <w:bookmarkStart w:id="233" w:name="_Toc22458277"/>
      <w:bookmarkStart w:id="234" w:name="_Toc22460766"/>
      <w:bookmarkStart w:id="235" w:name="_Toc20177022"/>
      <w:bookmarkStart w:id="236" w:name="_Toc20179956"/>
      <w:bookmarkStart w:id="237" w:name="_Toc20180082"/>
      <w:bookmarkStart w:id="238" w:name="_Toc20181241"/>
      <w:bookmarkStart w:id="239" w:name="_Toc22458278"/>
      <w:bookmarkStart w:id="240" w:name="_Toc22460767"/>
      <w:bookmarkStart w:id="241" w:name="_Toc20177023"/>
      <w:bookmarkStart w:id="242" w:name="_Toc20179957"/>
      <w:bookmarkStart w:id="243" w:name="_Toc20180083"/>
      <w:bookmarkStart w:id="244" w:name="_Toc20181242"/>
      <w:bookmarkStart w:id="245" w:name="_Toc22458279"/>
      <w:bookmarkStart w:id="246" w:name="_Toc22460768"/>
      <w:bookmarkStart w:id="247" w:name="_Toc20177024"/>
      <w:bookmarkStart w:id="248" w:name="_Toc20179958"/>
      <w:bookmarkStart w:id="249" w:name="_Toc20180084"/>
      <w:bookmarkStart w:id="250" w:name="_Toc20181243"/>
      <w:bookmarkStart w:id="251" w:name="_Toc22458280"/>
      <w:bookmarkStart w:id="252" w:name="_Toc22460769"/>
      <w:bookmarkStart w:id="253" w:name="_Toc20177025"/>
      <w:bookmarkStart w:id="254" w:name="_Toc20179959"/>
      <w:bookmarkStart w:id="255" w:name="_Toc20180085"/>
      <w:bookmarkStart w:id="256" w:name="_Toc20181244"/>
      <w:bookmarkStart w:id="257" w:name="_Toc22458281"/>
      <w:bookmarkStart w:id="258" w:name="_Toc22460770"/>
      <w:bookmarkStart w:id="259" w:name="_Toc20177026"/>
      <w:bookmarkStart w:id="260" w:name="_Toc20179960"/>
      <w:bookmarkStart w:id="261" w:name="_Toc20180086"/>
      <w:bookmarkStart w:id="262" w:name="_Toc20181245"/>
      <w:bookmarkStart w:id="263" w:name="_Toc22458282"/>
      <w:bookmarkStart w:id="264" w:name="_Toc22460771"/>
      <w:bookmarkStart w:id="265" w:name="_Toc20177027"/>
      <w:bookmarkStart w:id="266" w:name="_Toc20179961"/>
      <w:bookmarkStart w:id="267" w:name="_Toc20180087"/>
      <w:bookmarkStart w:id="268" w:name="_Toc20181246"/>
      <w:bookmarkStart w:id="269" w:name="_Toc22458283"/>
      <w:bookmarkStart w:id="270" w:name="_Toc22460772"/>
      <w:bookmarkStart w:id="271" w:name="_Toc20177028"/>
      <w:bookmarkStart w:id="272" w:name="_Toc20179962"/>
      <w:bookmarkStart w:id="273" w:name="_Toc20180088"/>
      <w:bookmarkStart w:id="274" w:name="_Toc20181247"/>
      <w:bookmarkStart w:id="275" w:name="_Toc22458284"/>
      <w:bookmarkStart w:id="276" w:name="_Toc22460773"/>
      <w:bookmarkStart w:id="277" w:name="_Toc20177029"/>
      <w:bookmarkStart w:id="278" w:name="_Toc20179963"/>
      <w:bookmarkStart w:id="279" w:name="_Toc20180089"/>
      <w:bookmarkStart w:id="280" w:name="_Toc20181248"/>
      <w:bookmarkStart w:id="281" w:name="_Toc22458285"/>
      <w:bookmarkStart w:id="282" w:name="_Toc22460774"/>
      <w:bookmarkStart w:id="283" w:name="_Toc20177030"/>
      <w:bookmarkStart w:id="284" w:name="_Toc20179964"/>
      <w:bookmarkStart w:id="285" w:name="_Toc20180090"/>
      <w:bookmarkStart w:id="286" w:name="_Toc20181249"/>
      <w:bookmarkStart w:id="287" w:name="_Toc22458286"/>
      <w:bookmarkStart w:id="288" w:name="_Toc22460775"/>
      <w:bookmarkStart w:id="289" w:name="_Toc20177031"/>
      <w:bookmarkStart w:id="290" w:name="_Toc20179965"/>
      <w:bookmarkStart w:id="291" w:name="_Toc20180091"/>
      <w:bookmarkStart w:id="292" w:name="_Toc20181250"/>
      <w:bookmarkStart w:id="293" w:name="_Toc22458287"/>
      <w:bookmarkStart w:id="294" w:name="_Toc22460776"/>
      <w:bookmarkStart w:id="295" w:name="_Toc88033930"/>
      <w:bookmarkStart w:id="296" w:name="_Toc8912281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BF3F8E">
        <w:rPr>
          <w:rFonts w:asciiTheme="minorHAnsi" w:hAnsiTheme="minorHAnsi" w:cstheme="minorHAnsi"/>
          <w:sz w:val="28"/>
          <w:szCs w:val="28"/>
          <w:lang w:val="en-GB"/>
        </w:rPr>
        <w:t>Lessons learned</w:t>
      </w:r>
      <w:bookmarkEnd w:id="295"/>
      <w:bookmarkEnd w:id="296"/>
    </w:p>
    <w:p w14:paraId="101BF725" w14:textId="487A888B" w:rsidR="008C0C78" w:rsidRDefault="008C0C78" w:rsidP="00550264">
      <w:pPr>
        <w:spacing w:before="120" w:line="276" w:lineRule="auto"/>
        <w:jc w:val="both"/>
        <w:rPr>
          <w:rFonts w:asciiTheme="minorHAnsi" w:hAnsiTheme="minorHAnsi" w:cstheme="minorHAnsi"/>
          <w:sz w:val="22"/>
          <w:szCs w:val="22"/>
          <w:lang w:val="en-GB"/>
        </w:rPr>
      </w:pPr>
      <w:r w:rsidRPr="0003391D">
        <w:rPr>
          <w:rFonts w:asciiTheme="minorHAnsi" w:hAnsiTheme="minorHAnsi" w:cstheme="minorHAnsi"/>
          <w:sz w:val="22"/>
          <w:szCs w:val="22"/>
          <w:lang w:val="en-GB"/>
        </w:rPr>
        <w:t xml:space="preserve">From both the design and actual implementation of the project, </w:t>
      </w:r>
      <w:r w:rsidR="00550264">
        <w:rPr>
          <w:rFonts w:asciiTheme="minorHAnsi" w:hAnsiTheme="minorHAnsi" w:cstheme="minorHAnsi"/>
          <w:sz w:val="22"/>
          <w:szCs w:val="22"/>
          <w:lang w:val="en-GB"/>
        </w:rPr>
        <w:t>several</w:t>
      </w:r>
      <w:r w:rsidRPr="0003391D">
        <w:rPr>
          <w:rFonts w:asciiTheme="minorHAnsi" w:hAnsiTheme="minorHAnsi" w:cstheme="minorHAnsi"/>
          <w:sz w:val="22"/>
          <w:szCs w:val="22"/>
          <w:lang w:val="en-GB"/>
        </w:rPr>
        <w:t xml:space="preserve"> lessons learned can be drawn and should be considered for future interventions:</w:t>
      </w:r>
    </w:p>
    <w:p w14:paraId="533B82A4" w14:textId="3FF25B53" w:rsidR="0003391D" w:rsidRPr="0003391D" w:rsidRDefault="0003391D" w:rsidP="00550264">
      <w:pPr>
        <w:spacing w:before="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On training and workshops:</w:t>
      </w:r>
    </w:p>
    <w:p w14:paraId="2991E3D2" w14:textId="0052AA71" w:rsidR="00250A3E" w:rsidRPr="00250A3E" w:rsidRDefault="0003391D" w:rsidP="00250A3E">
      <w:pPr>
        <w:pStyle w:val="Paragraphedeliste"/>
        <w:numPr>
          <w:ilvl w:val="0"/>
          <w:numId w:val="68"/>
        </w:numPr>
        <w:spacing w:before="120" w:after="120" w:line="276" w:lineRule="auto"/>
        <w:jc w:val="both"/>
        <w:rPr>
          <w:rFonts w:asciiTheme="minorHAnsi" w:hAnsiTheme="minorHAnsi" w:cstheme="minorHAnsi"/>
          <w:sz w:val="22"/>
          <w:szCs w:val="22"/>
          <w:lang w:val="en-GB"/>
        </w:rPr>
      </w:pPr>
      <w:r w:rsidRPr="0003391D">
        <w:rPr>
          <w:rFonts w:asciiTheme="minorHAnsi" w:hAnsiTheme="minorHAnsi" w:cstheme="minorHAnsi"/>
          <w:sz w:val="22"/>
          <w:szCs w:val="22"/>
          <w:lang w:val="en-GB"/>
        </w:rPr>
        <w:t>TORs for training sessions should include provisions for ex-post support of trainees with monitoring, information exchange platforms (Facebook group, WhatsApp, etc.) as a strategy to link trainees together</w:t>
      </w:r>
      <w:r w:rsidR="00356419">
        <w:rPr>
          <w:rFonts w:asciiTheme="minorHAnsi" w:hAnsiTheme="minorHAnsi" w:cstheme="minorHAnsi"/>
          <w:sz w:val="22"/>
          <w:szCs w:val="22"/>
          <w:lang w:val="en-GB"/>
        </w:rPr>
        <w:t xml:space="preserve"> and foster discussion</w:t>
      </w:r>
      <w:r w:rsidR="00250A3E">
        <w:rPr>
          <w:rFonts w:asciiTheme="minorHAnsi" w:hAnsiTheme="minorHAnsi" w:cstheme="minorHAnsi"/>
          <w:sz w:val="22"/>
          <w:szCs w:val="22"/>
          <w:lang w:val="en-GB"/>
        </w:rPr>
        <w:t xml:space="preserve"> </w:t>
      </w:r>
      <w:r w:rsidR="00356419">
        <w:rPr>
          <w:rFonts w:asciiTheme="minorHAnsi" w:hAnsiTheme="minorHAnsi" w:cstheme="minorHAnsi"/>
          <w:sz w:val="22"/>
          <w:szCs w:val="22"/>
          <w:lang w:val="en-GB"/>
        </w:rPr>
        <w:t>and swap information and experience</w:t>
      </w:r>
      <w:r w:rsidR="00250A3E">
        <w:rPr>
          <w:rFonts w:asciiTheme="minorHAnsi" w:hAnsiTheme="minorHAnsi" w:cstheme="minorHAnsi"/>
          <w:sz w:val="22"/>
          <w:szCs w:val="22"/>
          <w:lang w:val="en-GB"/>
        </w:rPr>
        <w:t>.</w:t>
      </w:r>
    </w:p>
    <w:p w14:paraId="39F7BC66" w14:textId="2164C95B" w:rsidR="0003391D" w:rsidRDefault="0003391D" w:rsidP="0003391D">
      <w:pPr>
        <w:spacing w:before="120" w:after="120" w:line="276" w:lineRule="auto"/>
        <w:jc w:val="both"/>
        <w:rPr>
          <w:rFonts w:asciiTheme="minorHAnsi" w:hAnsiTheme="minorHAnsi" w:cstheme="minorHAnsi"/>
          <w:sz w:val="22"/>
          <w:szCs w:val="22"/>
          <w:lang w:val="en-GB"/>
        </w:rPr>
      </w:pPr>
    </w:p>
    <w:p w14:paraId="328D69EC" w14:textId="2994E641" w:rsidR="0003391D" w:rsidRPr="0003391D" w:rsidRDefault="0003391D" w:rsidP="0003391D">
      <w:pPr>
        <w:spacing w:before="120"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On studies and deliverables: </w:t>
      </w:r>
    </w:p>
    <w:p w14:paraId="6CE9AA07" w14:textId="77777777" w:rsidR="007050D2" w:rsidRDefault="007050D2" w:rsidP="0003391D">
      <w:pPr>
        <w:pStyle w:val="Paragraphedeliste"/>
        <w:numPr>
          <w:ilvl w:val="0"/>
          <w:numId w:val="68"/>
        </w:numPr>
        <w:spacing w:before="120"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With very limited CCA capabilities, the project has substantially strengthened Benin’s position for the anticipated climate change transition</w:t>
      </w:r>
    </w:p>
    <w:p w14:paraId="0FB86243" w14:textId="3CA6B32D" w:rsidR="0003391D" w:rsidRPr="00F53BC3" w:rsidRDefault="00A87271" w:rsidP="004214B1">
      <w:pPr>
        <w:pStyle w:val="Paragraphedeliste"/>
        <w:numPr>
          <w:ilvl w:val="0"/>
          <w:numId w:val="68"/>
        </w:numPr>
        <w:spacing w:before="120" w:after="120" w:line="276" w:lineRule="auto"/>
        <w:jc w:val="both"/>
        <w:rPr>
          <w:rFonts w:asciiTheme="minorHAnsi" w:hAnsiTheme="minorHAnsi" w:cstheme="minorHAnsi"/>
          <w:sz w:val="22"/>
          <w:szCs w:val="22"/>
          <w:lang w:val="en-GB"/>
        </w:rPr>
      </w:pPr>
      <w:r w:rsidRPr="00F53BC3">
        <w:rPr>
          <w:rFonts w:asciiTheme="minorHAnsi" w:hAnsiTheme="minorHAnsi" w:cstheme="minorHAnsi"/>
          <w:sz w:val="22"/>
          <w:szCs w:val="22"/>
          <w:lang w:val="en-GB"/>
        </w:rPr>
        <w:lastRenderedPageBreak/>
        <w:t>Even though</w:t>
      </w:r>
      <w:r w:rsidR="0003391D" w:rsidRPr="00F53BC3">
        <w:rPr>
          <w:rFonts w:asciiTheme="minorHAnsi" w:hAnsiTheme="minorHAnsi" w:cstheme="minorHAnsi"/>
          <w:sz w:val="22"/>
          <w:szCs w:val="22"/>
          <w:lang w:val="en-GB"/>
        </w:rPr>
        <w:t xml:space="preserve"> eventually the project managed to produce reasonably good quality vulnerability assessments and NAPs, but only thanks to motivated sectoral working groups, the contribution of academic institutions remains very theoretical</w:t>
      </w:r>
      <w:r w:rsidR="00B6466E" w:rsidRPr="00F53BC3">
        <w:rPr>
          <w:rFonts w:asciiTheme="minorHAnsi" w:hAnsiTheme="minorHAnsi" w:cstheme="minorHAnsi"/>
          <w:sz w:val="22"/>
          <w:szCs w:val="22"/>
          <w:lang w:val="en-GB"/>
        </w:rPr>
        <w:t>; this may be partly due to the academic nature of the laboratories but also COVID that limited field data collection</w:t>
      </w:r>
      <w:r w:rsidR="0003391D" w:rsidRPr="00F53BC3">
        <w:rPr>
          <w:rFonts w:asciiTheme="minorHAnsi" w:hAnsiTheme="minorHAnsi" w:cstheme="minorHAnsi"/>
          <w:sz w:val="22"/>
          <w:szCs w:val="22"/>
          <w:lang w:val="en-GB"/>
        </w:rPr>
        <w:t xml:space="preserve">; It may be wiser to </w:t>
      </w:r>
      <w:r w:rsidR="00F53BC3" w:rsidRPr="00F53BC3">
        <w:rPr>
          <w:rFonts w:asciiTheme="minorHAnsi" w:hAnsiTheme="minorHAnsi" w:cstheme="minorHAnsi"/>
          <w:sz w:val="22"/>
          <w:szCs w:val="22"/>
          <w:lang w:val="en-GB"/>
        </w:rPr>
        <w:t>(</w:t>
      </w:r>
      <w:proofErr w:type="spellStart"/>
      <w:r w:rsidR="00F53BC3" w:rsidRPr="00F53BC3">
        <w:rPr>
          <w:rFonts w:asciiTheme="minorHAnsi" w:hAnsiTheme="minorHAnsi" w:cstheme="minorHAnsi"/>
          <w:sz w:val="22"/>
          <w:szCs w:val="22"/>
          <w:lang w:val="en-GB"/>
        </w:rPr>
        <w:t>i</w:t>
      </w:r>
      <w:proofErr w:type="spellEnd"/>
      <w:r w:rsidR="00F53BC3" w:rsidRPr="00F53BC3">
        <w:rPr>
          <w:rFonts w:asciiTheme="minorHAnsi" w:hAnsiTheme="minorHAnsi" w:cstheme="minorHAnsi"/>
          <w:sz w:val="22"/>
          <w:szCs w:val="22"/>
          <w:lang w:val="en-GB"/>
        </w:rPr>
        <w:t xml:space="preserve">) </w:t>
      </w:r>
      <w:r w:rsidR="0003391D" w:rsidRPr="00F53BC3">
        <w:rPr>
          <w:rFonts w:asciiTheme="minorHAnsi" w:hAnsiTheme="minorHAnsi" w:cstheme="minorHAnsi"/>
          <w:sz w:val="22"/>
          <w:szCs w:val="22"/>
          <w:lang w:val="en-GB"/>
        </w:rPr>
        <w:t>combine national consultants with extensive ground-truthing experience and international consultants who can provide IPCC reference standards for ensuring quality products (e.g., upgraded NAPs)</w:t>
      </w:r>
      <w:r w:rsidR="00F53BC3" w:rsidRPr="00F53BC3">
        <w:rPr>
          <w:rFonts w:asciiTheme="minorHAnsi" w:hAnsiTheme="minorHAnsi" w:cstheme="minorHAnsi"/>
          <w:sz w:val="22"/>
          <w:szCs w:val="22"/>
          <w:lang w:val="en-GB"/>
        </w:rPr>
        <w:t xml:space="preserve"> (ii) select for vulnerability assessments drafting preferably a team of sectoral specialists (covering different aspects of the sector</w:t>
      </w:r>
      <w:r w:rsidR="00F53BC3">
        <w:rPr>
          <w:rFonts w:asciiTheme="minorHAnsi" w:hAnsiTheme="minorHAnsi" w:cstheme="minorHAnsi"/>
          <w:sz w:val="22"/>
          <w:szCs w:val="22"/>
          <w:lang w:val="en-GB"/>
        </w:rPr>
        <w:t>)</w:t>
      </w:r>
      <w:r w:rsidR="00F53BC3" w:rsidRPr="00F53BC3">
        <w:rPr>
          <w:rFonts w:asciiTheme="minorHAnsi" w:hAnsiTheme="minorHAnsi" w:cstheme="minorHAnsi"/>
          <w:sz w:val="22"/>
          <w:szCs w:val="22"/>
          <w:lang w:val="en-GB"/>
        </w:rPr>
        <w:t xml:space="preserve"> instead of generalists (able to cover different sectors but</w:t>
      </w:r>
      <w:r w:rsidR="00F53BC3">
        <w:rPr>
          <w:rFonts w:asciiTheme="minorHAnsi" w:hAnsiTheme="minorHAnsi" w:cstheme="minorHAnsi"/>
          <w:sz w:val="22"/>
          <w:szCs w:val="22"/>
          <w:lang w:val="en-GB"/>
        </w:rPr>
        <w:t xml:space="preserve"> not necessarily in tune with the details and technical aspects of the sector)</w:t>
      </w:r>
    </w:p>
    <w:p w14:paraId="0A5571D4" w14:textId="5CE90EDF" w:rsidR="0003391D" w:rsidRDefault="0003391D" w:rsidP="0003391D">
      <w:pPr>
        <w:pStyle w:val="Paragraphedeliste"/>
        <w:numPr>
          <w:ilvl w:val="0"/>
          <w:numId w:val="68"/>
        </w:numPr>
        <w:spacing w:before="120" w:after="120" w:line="276" w:lineRule="auto"/>
        <w:jc w:val="both"/>
        <w:rPr>
          <w:rFonts w:asciiTheme="minorHAnsi" w:hAnsiTheme="minorHAnsi" w:cstheme="minorHAnsi"/>
          <w:sz w:val="22"/>
          <w:szCs w:val="22"/>
          <w:lang w:val="en-GB"/>
        </w:rPr>
      </w:pPr>
      <w:r w:rsidRPr="0003391D">
        <w:rPr>
          <w:rFonts w:asciiTheme="minorHAnsi" w:hAnsiTheme="minorHAnsi" w:cstheme="minorHAnsi"/>
          <w:sz w:val="22"/>
          <w:szCs w:val="22"/>
          <w:lang w:val="en-GB"/>
        </w:rPr>
        <w:t>Subcontracting project formulation to an external entity (lab</w:t>
      </w:r>
      <w:r>
        <w:rPr>
          <w:rFonts w:asciiTheme="minorHAnsi" w:hAnsiTheme="minorHAnsi" w:cstheme="minorHAnsi"/>
          <w:sz w:val="22"/>
          <w:szCs w:val="22"/>
          <w:lang w:val="en-GB"/>
        </w:rPr>
        <w:t>oratory</w:t>
      </w:r>
      <w:r w:rsidRPr="0003391D">
        <w:rPr>
          <w:rFonts w:asciiTheme="minorHAnsi" w:hAnsiTheme="minorHAnsi" w:cstheme="minorHAnsi"/>
          <w:sz w:val="22"/>
          <w:szCs w:val="22"/>
          <w:lang w:val="en-GB"/>
        </w:rPr>
        <w:t xml:space="preserve">) is counterproductive because FNEC becomes a beneficiary and is no longer </w:t>
      </w:r>
      <w:r>
        <w:rPr>
          <w:rFonts w:asciiTheme="minorHAnsi" w:hAnsiTheme="minorHAnsi" w:cstheme="minorHAnsi"/>
          <w:sz w:val="22"/>
          <w:szCs w:val="22"/>
          <w:lang w:val="en-GB"/>
        </w:rPr>
        <w:t>in charge of the process</w:t>
      </w:r>
      <w:r w:rsidRPr="0003391D">
        <w:rPr>
          <w:rFonts w:asciiTheme="minorHAnsi" w:hAnsiTheme="minorHAnsi" w:cstheme="minorHAnsi"/>
          <w:sz w:val="22"/>
          <w:szCs w:val="22"/>
          <w:lang w:val="en-GB"/>
        </w:rPr>
        <w:t xml:space="preserve"> (contractual, technical); </w:t>
      </w:r>
      <w:r>
        <w:rPr>
          <w:rFonts w:asciiTheme="minorHAnsi" w:hAnsiTheme="minorHAnsi" w:cstheme="minorHAnsi"/>
          <w:sz w:val="22"/>
          <w:szCs w:val="22"/>
          <w:lang w:val="en-GB"/>
        </w:rPr>
        <w:t xml:space="preserve">this setup cancels any ownership; </w:t>
      </w:r>
      <w:r w:rsidRPr="0003391D">
        <w:rPr>
          <w:rFonts w:asciiTheme="minorHAnsi" w:hAnsiTheme="minorHAnsi" w:cstheme="minorHAnsi"/>
          <w:sz w:val="22"/>
          <w:szCs w:val="22"/>
          <w:lang w:val="en-GB"/>
        </w:rPr>
        <w:t xml:space="preserve">it is preferable to </w:t>
      </w:r>
      <w:r>
        <w:rPr>
          <w:rFonts w:asciiTheme="minorHAnsi" w:hAnsiTheme="minorHAnsi" w:cstheme="minorHAnsi"/>
          <w:sz w:val="22"/>
          <w:szCs w:val="22"/>
          <w:lang w:val="en-GB"/>
        </w:rPr>
        <w:t xml:space="preserve">embed any contracted team of experts into </w:t>
      </w:r>
      <w:r w:rsidRPr="0003391D">
        <w:rPr>
          <w:rFonts w:asciiTheme="minorHAnsi" w:hAnsiTheme="minorHAnsi" w:cstheme="minorHAnsi"/>
          <w:sz w:val="22"/>
          <w:szCs w:val="22"/>
          <w:lang w:val="en-GB"/>
        </w:rPr>
        <w:t>FNEC</w:t>
      </w:r>
      <w:r>
        <w:rPr>
          <w:rFonts w:asciiTheme="minorHAnsi" w:hAnsiTheme="minorHAnsi" w:cstheme="minorHAnsi"/>
          <w:sz w:val="22"/>
          <w:szCs w:val="22"/>
          <w:lang w:val="en-GB"/>
        </w:rPr>
        <w:t xml:space="preserve"> so that consultants and FNEC technical specialists blend, allowing for better ownership and empowerment </w:t>
      </w:r>
      <w:r w:rsidRPr="0003391D">
        <w:rPr>
          <w:rFonts w:asciiTheme="minorHAnsi" w:hAnsiTheme="minorHAnsi" w:cstheme="minorHAnsi"/>
          <w:sz w:val="22"/>
          <w:szCs w:val="22"/>
          <w:lang w:val="en-GB"/>
        </w:rPr>
        <w:t xml:space="preserve">on concept notes and project formulation under </w:t>
      </w:r>
      <w:r w:rsidR="00A87271">
        <w:rPr>
          <w:rFonts w:asciiTheme="minorHAnsi" w:hAnsiTheme="minorHAnsi" w:cstheme="minorHAnsi"/>
          <w:sz w:val="22"/>
          <w:szCs w:val="22"/>
          <w:lang w:val="en-GB"/>
        </w:rPr>
        <w:t xml:space="preserve">the </w:t>
      </w:r>
      <w:r w:rsidRPr="0003391D">
        <w:rPr>
          <w:rFonts w:asciiTheme="minorHAnsi" w:hAnsiTheme="minorHAnsi" w:cstheme="minorHAnsi"/>
          <w:sz w:val="22"/>
          <w:szCs w:val="22"/>
          <w:lang w:val="en-GB"/>
        </w:rPr>
        <w:t>direct supervision of FNEC</w:t>
      </w:r>
      <w:r w:rsidR="001E07CD">
        <w:rPr>
          <w:rFonts w:asciiTheme="minorHAnsi" w:hAnsiTheme="minorHAnsi" w:cstheme="minorHAnsi"/>
          <w:sz w:val="22"/>
          <w:szCs w:val="22"/>
          <w:lang w:val="en-GB"/>
        </w:rPr>
        <w:t xml:space="preserve"> (such as PAS PNA has done)</w:t>
      </w:r>
    </w:p>
    <w:p w14:paraId="5678B2F0" w14:textId="7E617349" w:rsidR="00B6466E" w:rsidRDefault="00B6466E" w:rsidP="0003391D">
      <w:pPr>
        <w:pStyle w:val="Paragraphedeliste"/>
        <w:numPr>
          <w:ilvl w:val="0"/>
          <w:numId w:val="68"/>
        </w:numPr>
        <w:spacing w:before="120"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collaboration between Governmental institutions, academic circles and a donor is a winning combination to capitalise on knowledge: creating expertise, keeping it local (at national level) and allowing it to evolve and enhance itself through academic research and teaching. </w:t>
      </w:r>
    </w:p>
    <w:p w14:paraId="7B90A73C" w14:textId="7DDBC9B4" w:rsidR="00250A3E" w:rsidRDefault="00250A3E" w:rsidP="0003391D">
      <w:pPr>
        <w:pStyle w:val="Paragraphedeliste"/>
        <w:numPr>
          <w:ilvl w:val="0"/>
          <w:numId w:val="68"/>
        </w:numPr>
        <w:spacing w:before="120"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value of municipalities has been underestimated </w:t>
      </w:r>
    </w:p>
    <w:p w14:paraId="751E423D" w14:textId="0898E6E4" w:rsidR="0003391D" w:rsidRPr="0003391D" w:rsidRDefault="0003391D" w:rsidP="0003391D">
      <w:pPr>
        <w:spacing w:before="120"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On design:</w:t>
      </w:r>
    </w:p>
    <w:p w14:paraId="0B52F537" w14:textId="51F84FB9" w:rsidR="0003391D" w:rsidRDefault="0003391D" w:rsidP="0003391D">
      <w:pPr>
        <w:pStyle w:val="Paragraphedeliste"/>
        <w:numPr>
          <w:ilvl w:val="0"/>
          <w:numId w:val="68"/>
        </w:numPr>
        <w:spacing w:before="120"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It is counterproductive to formulate such short projects: any operationalisation of UNDP-led intervention requires at least a three to six months inception period with barely any activity (internal country office HR reorganisation to accommodate the project, financial procedures for project first instalments, HR recruitment procedures, project team settling in relevant technical institution, purchase of vehicles…). The shorter the project cycle, the more challenging the implementation will be. </w:t>
      </w:r>
    </w:p>
    <w:p w14:paraId="64449AF7" w14:textId="657F5F73" w:rsidR="000E3B95" w:rsidRPr="0003391D" w:rsidRDefault="0003391D" w:rsidP="0003391D">
      <w:pPr>
        <w:pStyle w:val="Paragraphedeliste"/>
        <w:numPr>
          <w:ilvl w:val="0"/>
          <w:numId w:val="68"/>
        </w:numPr>
        <w:spacing w:before="120"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It is important for the donor to be clear on allocations and guidelines but also have flexible guidelines: (</w:t>
      </w:r>
      <w:proofErr w:type="spellStart"/>
      <w:r>
        <w:rPr>
          <w:rFonts w:asciiTheme="minorHAnsi" w:hAnsiTheme="minorHAnsi" w:cstheme="minorHAnsi"/>
          <w:sz w:val="22"/>
          <w:szCs w:val="22"/>
          <w:lang w:val="en-GB"/>
        </w:rPr>
        <w:t>i</w:t>
      </w:r>
      <w:proofErr w:type="spellEnd"/>
      <w:r>
        <w:rPr>
          <w:rFonts w:asciiTheme="minorHAnsi" w:hAnsiTheme="minorHAnsi" w:cstheme="minorHAnsi"/>
          <w:sz w:val="22"/>
          <w:szCs w:val="22"/>
          <w:lang w:val="en-GB"/>
        </w:rPr>
        <w:t xml:space="preserve">) the design was affected by GCF’s decision to halve the budget at </w:t>
      </w:r>
      <w:r w:rsidR="00A87271">
        <w:rPr>
          <w:rFonts w:asciiTheme="minorHAnsi" w:hAnsiTheme="minorHAnsi" w:cstheme="minorHAnsi"/>
          <w:sz w:val="22"/>
          <w:szCs w:val="22"/>
          <w:lang w:val="en-GB"/>
        </w:rPr>
        <w:t xml:space="preserve">the </w:t>
      </w:r>
      <w:r>
        <w:rPr>
          <w:rFonts w:asciiTheme="minorHAnsi" w:hAnsiTheme="minorHAnsi" w:cstheme="minorHAnsi"/>
          <w:sz w:val="22"/>
          <w:szCs w:val="22"/>
          <w:lang w:val="en-GB"/>
        </w:rPr>
        <w:t>formulation stage; this changed radically the level of involvement that could be expected from the Readiness Programme – at least for a first phase –, and there w</w:t>
      </w:r>
      <w:r w:rsidR="00E53B98">
        <w:rPr>
          <w:rFonts w:asciiTheme="minorHAnsi" w:hAnsiTheme="minorHAnsi" w:cstheme="minorHAnsi"/>
          <w:sz w:val="22"/>
          <w:szCs w:val="22"/>
          <w:lang w:val="en-GB"/>
        </w:rPr>
        <w:t>as</w:t>
      </w:r>
      <w:r>
        <w:rPr>
          <w:rFonts w:asciiTheme="minorHAnsi" w:hAnsiTheme="minorHAnsi" w:cstheme="minorHAnsi"/>
          <w:sz w:val="22"/>
          <w:szCs w:val="22"/>
          <w:lang w:val="en-GB"/>
        </w:rPr>
        <w:t xml:space="preserve"> no clear </w:t>
      </w:r>
      <w:r w:rsidR="00E53B98">
        <w:rPr>
          <w:rFonts w:asciiTheme="minorHAnsi" w:hAnsiTheme="minorHAnsi" w:cstheme="minorHAnsi"/>
          <w:sz w:val="22"/>
          <w:szCs w:val="22"/>
          <w:lang w:val="en-GB"/>
        </w:rPr>
        <w:t xml:space="preserve">understanding by Government’s beneficiaries </w:t>
      </w:r>
      <w:r>
        <w:rPr>
          <w:rFonts w:asciiTheme="minorHAnsi" w:hAnsiTheme="minorHAnsi" w:cstheme="minorHAnsi"/>
          <w:sz w:val="22"/>
          <w:szCs w:val="22"/>
          <w:lang w:val="en-GB"/>
        </w:rPr>
        <w:t xml:space="preserve"> as to how the </w:t>
      </w:r>
      <w:r w:rsidR="00E53B98">
        <w:rPr>
          <w:rFonts w:asciiTheme="minorHAnsi" w:hAnsiTheme="minorHAnsi" w:cstheme="minorHAnsi"/>
          <w:sz w:val="22"/>
          <w:szCs w:val="22"/>
          <w:lang w:val="en-GB"/>
        </w:rPr>
        <w:t xml:space="preserve">1.6M$ </w:t>
      </w:r>
      <w:r>
        <w:rPr>
          <w:rFonts w:asciiTheme="minorHAnsi" w:hAnsiTheme="minorHAnsi" w:cstheme="minorHAnsi"/>
          <w:sz w:val="22"/>
          <w:szCs w:val="22"/>
          <w:lang w:val="en-GB"/>
        </w:rPr>
        <w:t xml:space="preserve">balance would be utilised following up project’s closure; to this day, the balance has yet to be allocated (ii) </w:t>
      </w:r>
      <w:proofErr w:type="spellStart"/>
      <w:r w:rsidR="00E53B98">
        <w:rPr>
          <w:rFonts w:asciiTheme="minorHAnsi" w:hAnsiTheme="minorHAnsi" w:cstheme="minorHAnsi"/>
          <w:sz w:val="22"/>
          <w:szCs w:val="22"/>
          <w:lang w:val="en-GB"/>
        </w:rPr>
        <w:t>P</w:t>
      </w:r>
      <w:r w:rsidR="001771A3">
        <w:rPr>
          <w:rFonts w:asciiTheme="minorHAnsi" w:hAnsiTheme="minorHAnsi" w:cstheme="minorHAnsi"/>
          <w:sz w:val="22"/>
          <w:szCs w:val="22"/>
          <w:lang w:val="en-GB"/>
        </w:rPr>
        <w:t>ro</w:t>
      </w:r>
      <w:r w:rsidR="00E53B98">
        <w:rPr>
          <w:rFonts w:asciiTheme="minorHAnsi" w:hAnsiTheme="minorHAnsi" w:cstheme="minorHAnsi"/>
          <w:sz w:val="22"/>
          <w:szCs w:val="22"/>
          <w:lang w:val="en-GB"/>
        </w:rPr>
        <w:t>D</w:t>
      </w:r>
      <w:r w:rsidR="001771A3">
        <w:rPr>
          <w:rFonts w:asciiTheme="minorHAnsi" w:hAnsiTheme="minorHAnsi" w:cstheme="minorHAnsi"/>
          <w:sz w:val="22"/>
          <w:szCs w:val="22"/>
          <w:lang w:val="en-GB"/>
        </w:rPr>
        <w:t>oc</w:t>
      </w:r>
      <w:proofErr w:type="spellEnd"/>
      <w:r w:rsidR="001771A3">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are by definition a simplification of reality and actual implementation always requires adjustments as actual conditions change over time and may not be valid anymore; </w:t>
      </w:r>
      <w:r w:rsidR="003E4B32">
        <w:rPr>
          <w:rFonts w:asciiTheme="minorHAnsi" w:hAnsiTheme="minorHAnsi" w:cstheme="minorHAnsi"/>
          <w:sz w:val="22"/>
          <w:szCs w:val="22"/>
          <w:lang w:val="en-GB"/>
        </w:rPr>
        <w:t xml:space="preserve">too stringent </w:t>
      </w:r>
      <w:r>
        <w:rPr>
          <w:rFonts w:asciiTheme="minorHAnsi" w:hAnsiTheme="minorHAnsi" w:cstheme="minorHAnsi"/>
          <w:sz w:val="22"/>
          <w:szCs w:val="22"/>
          <w:lang w:val="en-GB"/>
        </w:rPr>
        <w:t xml:space="preserve">rules on budget lines and requests for extension result in project team unnecessarily diverting resources on justifying any modification within planned activities and budget lines; </w:t>
      </w:r>
      <w:r w:rsidR="003E4B32">
        <w:rPr>
          <w:rFonts w:asciiTheme="minorHAnsi" w:hAnsiTheme="minorHAnsi" w:cstheme="minorHAnsi"/>
          <w:sz w:val="22"/>
          <w:szCs w:val="22"/>
          <w:lang w:val="en-GB"/>
        </w:rPr>
        <w:t>ultimately</w:t>
      </w:r>
      <w:r w:rsidR="00845DFC">
        <w:rPr>
          <w:rFonts w:asciiTheme="minorHAnsi" w:hAnsiTheme="minorHAnsi" w:cstheme="minorHAnsi"/>
          <w:sz w:val="22"/>
          <w:szCs w:val="22"/>
          <w:lang w:val="en-GB"/>
        </w:rPr>
        <w:t>,</w:t>
      </w:r>
      <w:r w:rsidR="003E4B32">
        <w:rPr>
          <w:rFonts w:asciiTheme="minorHAnsi" w:hAnsiTheme="minorHAnsi" w:cstheme="minorHAnsi"/>
          <w:sz w:val="22"/>
          <w:szCs w:val="22"/>
          <w:lang w:val="en-GB"/>
        </w:rPr>
        <w:t xml:space="preserve"> it is a disservice to the donor and the beneficiary country to close a project with unfinished activities in their last stages before completion. It </w:t>
      </w:r>
      <w:r>
        <w:rPr>
          <w:rFonts w:asciiTheme="minorHAnsi" w:hAnsiTheme="minorHAnsi" w:cstheme="minorHAnsi"/>
          <w:sz w:val="22"/>
          <w:szCs w:val="22"/>
          <w:lang w:val="en-GB"/>
        </w:rPr>
        <w:t>would be preferable to allow for flexibility so that project team can focus on delivery.</w:t>
      </w:r>
    </w:p>
    <w:p w14:paraId="43B4E293" w14:textId="7E1BAE65" w:rsidR="00EE06FE" w:rsidRPr="00BF3F8E" w:rsidRDefault="00EE06FE">
      <w:pPr>
        <w:rPr>
          <w:rFonts w:asciiTheme="minorHAnsi" w:hAnsiTheme="minorHAnsi" w:cstheme="minorHAnsi"/>
          <w:b/>
          <w:lang w:val="en-GB"/>
        </w:rPr>
      </w:pPr>
      <w:r w:rsidRPr="00BF3F8E">
        <w:rPr>
          <w:rFonts w:asciiTheme="minorHAnsi" w:hAnsiTheme="minorHAnsi" w:cstheme="minorHAnsi"/>
          <w:b/>
          <w:lang w:val="en-GB"/>
        </w:rPr>
        <w:br w:type="page"/>
      </w:r>
    </w:p>
    <w:p w14:paraId="74F077BD" w14:textId="224F8787" w:rsidR="00B566E5" w:rsidRPr="00BF3F8E" w:rsidRDefault="00B566E5" w:rsidP="00D828AB">
      <w:pPr>
        <w:pStyle w:val="Titre1"/>
        <w:spacing w:before="120" w:after="120" w:line="276" w:lineRule="auto"/>
        <w:rPr>
          <w:rFonts w:asciiTheme="minorHAnsi" w:hAnsiTheme="minorHAnsi" w:cstheme="minorHAnsi"/>
          <w:sz w:val="40"/>
          <w:szCs w:val="40"/>
          <w:lang w:val="en-GB"/>
        </w:rPr>
      </w:pPr>
      <w:bookmarkStart w:id="297" w:name="_Toc88033931"/>
      <w:bookmarkStart w:id="298" w:name="_Toc89122815"/>
      <w:r w:rsidRPr="00BF3F8E">
        <w:rPr>
          <w:rFonts w:asciiTheme="minorHAnsi" w:hAnsiTheme="minorHAnsi" w:cstheme="minorHAnsi"/>
          <w:sz w:val="40"/>
          <w:szCs w:val="40"/>
          <w:lang w:val="en-GB"/>
        </w:rPr>
        <w:lastRenderedPageBreak/>
        <w:t>List of Tables</w:t>
      </w:r>
      <w:bookmarkEnd w:id="297"/>
      <w:bookmarkEnd w:id="298"/>
    </w:p>
    <w:p w14:paraId="0D2AEDDE" w14:textId="455E1606" w:rsidR="00BE4BFA" w:rsidRDefault="00F40B9E">
      <w:pPr>
        <w:pStyle w:val="Tabledesillustrations"/>
        <w:tabs>
          <w:tab w:val="right" w:leader="dot" w:pos="8990"/>
        </w:tabs>
        <w:rPr>
          <w:rFonts w:asciiTheme="minorHAnsi" w:eastAsiaTheme="minorEastAsia" w:hAnsiTheme="minorHAnsi" w:cstheme="minorBidi"/>
          <w:noProof/>
          <w:sz w:val="22"/>
          <w:szCs w:val="22"/>
        </w:rPr>
      </w:pPr>
      <w:r w:rsidRPr="00BF3F8E">
        <w:rPr>
          <w:rFonts w:asciiTheme="minorHAnsi" w:hAnsiTheme="minorHAnsi" w:cstheme="minorHAnsi"/>
          <w:b/>
          <w:lang w:val="en-GB"/>
        </w:rPr>
        <w:fldChar w:fldCharType="begin"/>
      </w:r>
      <w:r w:rsidR="00B566E5" w:rsidRPr="00BF3F8E">
        <w:rPr>
          <w:rFonts w:asciiTheme="minorHAnsi" w:hAnsiTheme="minorHAnsi" w:cstheme="minorHAnsi"/>
          <w:b/>
          <w:lang w:val="en-GB"/>
        </w:rPr>
        <w:instrText xml:space="preserve"> TOC \h \z \c "Table" </w:instrText>
      </w:r>
      <w:r w:rsidRPr="00BF3F8E">
        <w:rPr>
          <w:rFonts w:asciiTheme="minorHAnsi" w:hAnsiTheme="minorHAnsi" w:cstheme="minorHAnsi"/>
          <w:b/>
          <w:lang w:val="en-GB"/>
        </w:rPr>
        <w:fldChar w:fldCharType="separate"/>
      </w:r>
      <w:hyperlink w:anchor="_Toc89122819" w:history="1">
        <w:r w:rsidR="00BE4BFA" w:rsidRPr="00FF5C96">
          <w:rPr>
            <w:rStyle w:val="Lienhypertexte"/>
            <w:rFonts w:eastAsia="MS Gothic" w:cstheme="minorHAnsi"/>
            <w:noProof/>
            <w:lang w:val="en-GB"/>
          </w:rPr>
          <w:t>Table 1: TE Rating Scales</w:t>
        </w:r>
        <w:r w:rsidR="00BE4BFA">
          <w:rPr>
            <w:noProof/>
            <w:webHidden/>
          </w:rPr>
          <w:tab/>
        </w:r>
        <w:r w:rsidR="00BE4BFA">
          <w:rPr>
            <w:noProof/>
            <w:webHidden/>
          </w:rPr>
          <w:fldChar w:fldCharType="begin"/>
        </w:r>
        <w:r w:rsidR="00BE4BFA">
          <w:rPr>
            <w:noProof/>
            <w:webHidden/>
          </w:rPr>
          <w:instrText xml:space="preserve"> PAGEREF _Toc89122819 \h </w:instrText>
        </w:r>
        <w:r w:rsidR="00BE4BFA">
          <w:rPr>
            <w:noProof/>
            <w:webHidden/>
          </w:rPr>
        </w:r>
        <w:r w:rsidR="00BE4BFA">
          <w:rPr>
            <w:noProof/>
            <w:webHidden/>
          </w:rPr>
          <w:fldChar w:fldCharType="separate"/>
        </w:r>
        <w:r w:rsidR="00BE4BFA">
          <w:rPr>
            <w:noProof/>
            <w:webHidden/>
          </w:rPr>
          <w:t>4</w:t>
        </w:r>
        <w:r w:rsidR="00BE4BFA">
          <w:rPr>
            <w:noProof/>
            <w:webHidden/>
          </w:rPr>
          <w:fldChar w:fldCharType="end"/>
        </w:r>
      </w:hyperlink>
    </w:p>
    <w:p w14:paraId="42F410D3" w14:textId="02C3472A" w:rsidR="00BE4BFA" w:rsidRDefault="00BE4BFA">
      <w:pPr>
        <w:pStyle w:val="Tabledesillustrations"/>
        <w:tabs>
          <w:tab w:val="right" w:leader="dot" w:pos="8990"/>
        </w:tabs>
        <w:rPr>
          <w:rFonts w:asciiTheme="minorHAnsi" w:eastAsiaTheme="minorEastAsia" w:hAnsiTheme="minorHAnsi" w:cstheme="minorBidi"/>
          <w:noProof/>
          <w:sz w:val="22"/>
          <w:szCs w:val="22"/>
        </w:rPr>
      </w:pPr>
      <w:hyperlink w:anchor="_Toc89122820" w:history="1">
        <w:r w:rsidRPr="00FF5C96">
          <w:rPr>
            <w:rStyle w:val="Lienhypertexte"/>
            <w:rFonts w:eastAsia="MS Gothic" w:cstheme="minorHAnsi"/>
            <w:noProof/>
            <w:lang w:val="en-GB"/>
          </w:rPr>
          <w:t>Table 2: Project preparation and implementation timeline</w:t>
        </w:r>
        <w:r>
          <w:rPr>
            <w:noProof/>
            <w:webHidden/>
          </w:rPr>
          <w:tab/>
        </w:r>
        <w:r>
          <w:rPr>
            <w:noProof/>
            <w:webHidden/>
          </w:rPr>
          <w:fldChar w:fldCharType="begin"/>
        </w:r>
        <w:r>
          <w:rPr>
            <w:noProof/>
            <w:webHidden/>
          </w:rPr>
          <w:instrText xml:space="preserve"> PAGEREF _Toc89122820 \h </w:instrText>
        </w:r>
        <w:r>
          <w:rPr>
            <w:noProof/>
            <w:webHidden/>
          </w:rPr>
        </w:r>
        <w:r>
          <w:rPr>
            <w:noProof/>
            <w:webHidden/>
          </w:rPr>
          <w:fldChar w:fldCharType="separate"/>
        </w:r>
        <w:r>
          <w:rPr>
            <w:noProof/>
            <w:webHidden/>
          </w:rPr>
          <w:t>12</w:t>
        </w:r>
        <w:r>
          <w:rPr>
            <w:noProof/>
            <w:webHidden/>
          </w:rPr>
          <w:fldChar w:fldCharType="end"/>
        </w:r>
      </w:hyperlink>
    </w:p>
    <w:p w14:paraId="28364AD1" w14:textId="4CE50B0F" w:rsidR="00BE4BFA" w:rsidRDefault="00BE4BFA">
      <w:pPr>
        <w:pStyle w:val="Tabledesillustrations"/>
        <w:tabs>
          <w:tab w:val="right" w:leader="dot" w:pos="8990"/>
        </w:tabs>
        <w:rPr>
          <w:rFonts w:asciiTheme="minorHAnsi" w:eastAsiaTheme="minorEastAsia" w:hAnsiTheme="minorHAnsi" w:cstheme="minorBidi"/>
          <w:noProof/>
          <w:sz w:val="22"/>
          <w:szCs w:val="22"/>
        </w:rPr>
      </w:pPr>
      <w:hyperlink w:anchor="_Toc89122821" w:history="1">
        <w:r w:rsidRPr="00FF5C96">
          <w:rPr>
            <w:rStyle w:val="Lienhypertexte"/>
            <w:rFonts w:eastAsia="MS Gothic" w:cstheme="minorHAnsi"/>
            <w:noProof/>
            <w:lang w:val="en-GB"/>
          </w:rPr>
          <w:t>Table 3: SMART analysis of the logical framework</w:t>
        </w:r>
        <w:r>
          <w:rPr>
            <w:noProof/>
            <w:webHidden/>
          </w:rPr>
          <w:tab/>
        </w:r>
        <w:r>
          <w:rPr>
            <w:noProof/>
            <w:webHidden/>
          </w:rPr>
          <w:fldChar w:fldCharType="begin"/>
        </w:r>
        <w:r>
          <w:rPr>
            <w:noProof/>
            <w:webHidden/>
          </w:rPr>
          <w:instrText xml:space="preserve"> PAGEREF _Toc89122821 \h </w:instrText>
        </w:r>
        <w:r>
          <w:rPr>
            <w:noProof/>
            <w:webHidden/>
          </w:rPr>
        </w:r>
        <w:r>
          <w:rPr>
            <w:noProof/>
            <w:webHidden/>
          </w:rPr>
          <w:fldChar w:fldCharType="separate"/>
        </w:r>
        <w:r>
          <w:rPr>
            <w:noProof/>
            <w:webHidden/>
          </w:rPr>
          <w:t>16</w:t>
        </w:r>
        <w:r>
          <w:rPr>
            <w:noProof/>
            <w:webHidden/>
          </w:rPr>
          <w:fldChar w:fldCharType="end"/>
        </w:r>
      </w:hyperlink>
    </w:p>
    <w:p w14:paraId="45E0F770" w14:textId="3F1C6EB1" w:rsidR="00BE4BFA" w:rsidRDefault="00BE4BFA">
      <w:pPr>
        <w:pStyle w:val="Tabledesillustrations"/>
        <w:tabs>
          <w:tab w:val="right" w:leader="dot" w:pos="8990"/>
        </w:tabs>
        <w:rPr>
          <w:rFonts w:asciiTheme="minorHAnsi" w:eastAsiaTheme="minorEastAsia" w:hAnsiTheme="minorHAnsi" w:cstheme="minorBidi"/>
          <w:noProof/>
          <w:sz w:val="22"/>
          <w:szCs w:val="22"/>
        </w:rPr>
      </w:pPr>
      <w:hyperlink w:anchor="_Toc89122822" w:history="1">
        <w:r w:rsidRPr="00FF5C96">
          <w:rPr>
            <w:rStyle w:val="Lienhypertexte"/>
            <w:rFonts w:eastAsia="MS Gothic" w:cstheme="minorHAnsi"/>
            <w:noProof/>
            <w:lang w:val="en-GB"/>
          </w:rPr>
          <w:t>Table 4: Risk analysis review</w:t>
        </w:r>
        <w:r>
          <w:rPr>
            <w:noProof/>
            <w:webHidden/>
          </w:rPr>
          <w:tab/>
        </w:r>
        <w:r>
          <w:rPr>
            <w:noProof/>
            <w:webHidden/>
          </w:rPr>
          <w:fldChar w:fldCharType="begin"/>
        </w:r>
        <w:r>
          <w:rPr>
            <w:noProof/>
            <w:webHidden/>
          </w:rPr>
          <w:instrText xml:space="preserve"> PAGEREF _Toc89122822 \h </w:instrText>
        </w:r>
        <w:r>
          <w:rPr>
            <w:noProof/>
            <w:webHidden/>
          </w:rPr>
        </w:r>
        <w:r>
          <w:rPr>
            <w:noProof/>
            <w:webHidden/>
          </w:rPr>
          <w:fldChar w:fldCharType="separate"/>
        </w:r>
        <w:r>
          <w:rPr>
            <w:noProof/>
            <w:webHidden/>
          </w:rPr>
          <w:t>18</w:t>
        </w:r>
        <w:r>
          <w:rPr>
            <w:noProof/>
            <w:webHidden/>
          </w:rPr>
          <w:fldChar w:fldCharType="end"/>
        </w:r>
      </w:hyperlink>
    </w:p>
    <w:p w14:paraId="6281506A" w14:textId="5A9E8CD0" w:rsidR="00BE4BFA" w:rsidRDefault="00BE4BFA">
      <w:pPr>
        <w:pStyle w:val="Tabledesillustrations"/>
        <w:tabs>
          <w:tab w:val="right" w:leader="dot" w:pos="8990"/>
        </w:tabs>
        <w:rPr>
          <w:rFonts w:asciiTheme="minorHAnsi" w:eastAsiaTheme="minorEastAsia" w:hAnsiTheme="minorHAnsi" w:cstheme="minorBidi"/>
          <w:noProof/>
          <w:sz w:val="22"/>
          <w:szCs w:val="22"/>
        </w:rPr>
      </w:pPr>
      <w:hyperlink w:anchor="_Toc89122823" w:history="1">
        <w:r w:rsidRPr="00FF5C96">
          <w:rPr>
            <w:rStyle w:val="Lienhypertexte"/>
            <w:rFonts w:eastAsia="MS Gothic" w:cstheme="minorHAnsi"/>
            <w:noProof/>
            <w:lang w:val="en-GB"/>
          </w:rPr>
          <w:t>Table 5: Planned vs actual ProDoc stakeholders’ participation</w:t>
        </w:r>
        <w:r>
          <w:rPr>
            <w:noProof/>
            <w:webHidden/>
          </w:rPr>
          <w:tab/>
        </w:r>
        <w:r>
          <w:rPr>
            <w:noProof/>
            <w:webHidden/>
          </w:rPr>
          <w:fldChar w:fldCharType="begin"/>
        </w:r>
        <w:r>
          <w:rPr>
            <w:noProof/>
            <w:webHidden/>
          </w:rPr>
          <w:instrText xml:space="preserve"> PAGEREF _Toc89122823 \h </w:instrText>
        </w:r>
        <w:r>
          <w:rPr>
            <w:noProof/>
            <w:webHidden/>
          </w:rPr>
        </w:r>
        <w:r>
          <w:rPr>
            <w:noProof/>
            <w:webHidden/>
          </w:rPr>
          <w:fldChar w:fldCharType="separate"/>
        </w:r>
        <w:r>
          <w:rPr>
            <w:noProof/>
            <w:webHidden/>
          </w:rPr>
          <w:t>20</w:t>
        </w:r>
        <w:r>
          <w:rPr>
            <w:noProof/>
            <w:webHidden/>
          </w:rPr>
          <w:fldChar w:fldCharType="end"/>
        </w:r>
      </w:hyperlink>
    </w:p>
    <w:p w14:paraId="15F6CC5A" w14:textId="52052F77" w:rsidR="00BE4BFA" w:rsidRDefault="00BE4BFA">
      <w:pPr>
        <w:pStyle w:val="Tabledesillustrations"/>
        <w:tabs>
          <w:tab w:val="right" w:leader="dot" w:pos="8990"/>
        </w:tabs>
        <w:rPr>
          <w:rFonts w:asciiTheme="minorHAnsi" w:eastAsiaTheme="minorEastAsia" w:hAnsiTheme="minorHAnsi" w:cstheme="minorBidi"/>
          <w:noProof/>
          <w:sz w:val="22"/>
          <w:szCs w:val="22"/>
        </w:rPr>
      </w:pPr>
      <w:hyperlink w:anchor="_Toc89122824" w:history="1">
        <w:r w:rsidRPr="00FF5C96">
          <w:rPr>
            <w:rStyle w:val="Lienhypertexte"/>
            <w:rFonts w:eastAsia="MS Gothic" w:cstheme="minorHAnsi"/>
            <w:noProof/>
            <w:lang w:val="en-GB"/>
          </w:rPr>
          <w:t>Table 6: Annual Work Plan budget and actual expenditures (GCF)</w:t>
        </w:r>
        <w:r>
          <w:rPr>
            <w:noProof/>
            <w:webHidden/>
          </w:rPr>
          <w:tab/>
        </w:r>
        <w:r>
          <w:rPr>
            <w:noProof/>
            <w:webHidden/>
          </w:rPr>
          <w:fldChar w:fldCharType="begin"/>
        </w:r>
        <w:r>
          <w:rPr>
            <w:noProof/>
            <w:webHidden/>
          </w:rPr>
          <w:instrText xml:space="preserve"> PAGEREF _Toc89122824 \h </w:instrText>
        </w:r>
        <w:r>
          <w:rPr>
            <w:noProof/>
            <w:webHidden/>
          </w:rPr>
        </w:r>
        <w:r>
          <w:rPr>
            <w:noProof/>
            <w:webHidden/>
          </w:rPr>
          <w:fldChar w:fldCharType="separate"/>
        </w:r>
        <w:r>
          <w:rPr>
            <w:noProof/>
            <w:webHidden/>
          </w:rPr>
          <w:t>26</w:t>
        </w:r>
        <w:r>
          <w:rPr>
            <w:noProof/>
            <w:webHidden/>
          </w:rPr>
          <w:fldChar w:fldCharType="end"/>
        </w:r>
      </w:hyperlink>
    </w:p>
    <w:p w14:paraId="380A4401" w14:textId="4A5DD087" w:rsidR="00BE4BFA" w:rsidRDefault="00BE4BFA">
      <w:pPr>
        <w:pStyle w:val="Tabledesillustrations"/>
        <w:tabs>
          <w:tab w:val="right" w:leader="dot" w:pos="8990"/>
        </w:tabs>
        <w:rPr>
          <w:rFonts w:asciiTheme="minorHAnsi" w:eastAsiaTheme="minorEastAsia" w:hAnsiTheme="minorHAnsi" w:cstheme="minorBidi"/>
          <w:noProof/>
          <w:sz w:val="22"/>
          <w:szCs w:val="22"/>
        </w:rPr>
      </w:pPr>
      <w:hyperlink w:anchor="_Toc89122825" w:history="1">
        <w:r w:rsidRPr="00FF5C96">
          <w:rPr>
            <w:rStyle w:val="Lienhypertexte"/>
            <w:rFonts w:eastAsia="MS Gothic" w:cstheme="minorHAnsi"/>
            <w:noProof/>
            <w:lang w:val="en-GB"/>
          </w:rPr>
          <w:t>Table 7: Planned vs actual project expenditures per result</w:t>
        </w:r>
        <w:r>
          <w:rPr>
            <w:noProof/>
            <w:webHidden/>
          </w:rPr>
          <w:tab/>
        </w:r>
        <w:r>
          <w:rPr>
            <w:noProof/>
            <w:webHidden/>
          </w:rPr>
          <w:fldChar w:fldCharType="begin"/>
        </w:r>
        <w:r>
          <w:rPr>
            <w:noProof/>
            <w:webHidden/>
          </w:rPr>
          <w:instrText xml:space="preserve"> PAGEREF _Toc89122825 \h </w:instrText>
        </w:r>
        <w:r>
          <w:rPr>
            <w:noProof/>
            <w:webHidden/>
          </w:rPr>
        </w:r>
        <w:r>
          <w:rPr>
            <w:noProof/>
            <w:webHidden/>
          </w:rPr>
          <w:fldChar w:fldCharType="separate"/>
        </w:r>
        <w:r>
          <w:rPr>
            <w:noProof/>
            <w:webHidden/>
          </w:rPr>
          <w:t>27</w:t>
        </w:r>
        <w:r>
          <w:rPr>
            <w:noProof/>
            <w:webHidden/>
          </w:rPr>
          <w:fldChar w:fldCharType="end"/>
        </w:r>
      </w:hyperlink>
    </w:p>
    <w:p w14:paraId="7CDFB3C0" w14:textId="6B246F05" w:rsidR="00BE4BFA" w:rsidRDefault="00BE4BFA">
      <w:pPr>
        <w:pStyle w:val="Tabledesillustrations"/>
        <w:tabs>
          <w:tab w:val="right" w:leader="dot" w:pos="8990"/>
        </w:tabs>
        <w:rPr>
          <w:rFonts w:asciiTheme="minorHAnsi" w:eastAsiaTheme="minorEastAsia" w:hAnsiTheme="minorHAnsi" w:cstheme="minorBidi"/>
          <w:noProof/>
          <w:sz w:val="22"/>
          <w:szCs w:val="22"/>
        </w:rPr>
      </w:pPr>
      <w:hyperlink w:anchor="_Toc89122826" w:history="1">
        <w:r w:rsidRPr="00FF5C96">
          <w:rPr>
            <w:rStyle w:val="Lienhypertexte"/>
            <w:rFonts w:eastAsia="MS Gothic" w:cstheme="minorHAnsi"/>
            <w:noProof/>
            <w:lang w:val="en-GB"/>
          </w:rPr>
          <w:t>Table 8: Monitoring &amp; Evaluation Ratings Scale</w:t>
        </w:r>
        <w:r>
          <w:rPr>
            <w:noProof/>
            <w:webHidden/>
          </w:rPr>
          <w:tab/>
        </w:r>
        <w:r>
          <w:rPr>
            <w:noProof/>
            <w:webHidden/>
          </w:rPr>
          <w:fldChar w:fldCharType="begin"/>
        </w:r>
        <w:r>
          <w:rPr>
            <w:noProof/>
            <w:webHidden/>
          </w:rPr>
          <w:instrText xml:space="preserve"> PAGEREF _Toc89122826 \h </w:instrText>
        </w:r>
        <w:r>
          <w:rPr>
            <w:noProof/>
            <w:webHidden/>
          </w:rPr>
        </w:r>
        <w:r>
          <w:rPr>
            <w:noProof/>
            <w:webHidden/>
          </w:rPr>
          <w:fldChar w:fldCharType="separate"/>
        </w:r>
        <w:r>
          <w:rPr>
            <w:noProof/>
            <w:webHidden/>
          </w:rPr>
          <w:t>29</w:t>
        </w:r>
        <w:r>
          <w:rPr>
            <w:noProof/>
            <w:webHidden/>
          </w:rPr>
          <w:fldChar w:fldCharType="end"/>
        </w:r>
      </w:hyperlink>
    </w:p>
    <w:p w14:paraId="2CFFC157" w14:textId="67E670AA" w:rsidR="00BE4BFA" w:rsidRDefault="00BE4BFA">
      <w:pPr>
        <w:pStyle w:val="Tabledesillustrations"/>
        <w:tabs>
          <w:tab w:val="right" w:leader="dot" w:pos="8990"/>
        </w:tabs>
        <w:rPr>
          <w:rFonts w:asciiTheme="minorHAnsi" w:eastAsiaTheme="minorEastAsia" w:hAnsiTheme="minorHAnsi" w:cstheme="minorBidi"/>
          <w:noProof/>
          <w:sz w:val="22"/>
          <w:szCs w:val="22"/>
        </w:rPr>
      </w:pPr>
      <w:hyperlink w:anchor="_Toc89122827" w:history="1">
        <w:r w:rsidRPr="00FF5C96">
          <w:rPr>
            <w:rStyle w:val="Lienhypertexte"/>
            <w:rFonts w:eastAsia="MS Gothic" w:cstheme="minorHAnsi"/>
            <w:noProof/>
            <w:lang w:val="en-GB"/>
          </w:rPr>
          <w:t>Table 9: Implementation/Oversight and Execution Rating Scale</w:t>
        </w:r>
        <w:r>
          <w:rPr>
            <w:noProof/>
            <w:webHidden/>
          </w:rPr>
          <w:tab/>
        </w:r>
        <w:r>
          <w:rPr>
            <w:noProof/>
            <w:webHidden/>
          </w:rPr>
          <w:fldChar w:fldCharType="begin"/>
        </w:r>
        <w:r>
          <w:rPr>
            <w:noProof/>
            <w:webHidden/>
          </w:rPr>
          <w:instrText xml:space="preserve"> PAGEREF _Toc89122827 \h </w:instrText>
        </w:r>
        <w:r>
          <w:rPr>
            <w:noProof/>
            <w:webHidden/>
          </w:rPr>
        </w:r>
        <w:r>
          <w:rPr>
            <w:noProof/>
            <w:webHidden/>
          </w:rPr>
          <w:fldChar w:fldCharType="separate"/>
        </w:r>
        <w:r>
          <w:rPr>
            <w:noProof/>
            <w:webHidden/>
          </w:rPr>
          <w:t>31</w:t>
        </w:r>
        <w:r>
          <w:rPr>
            <w:noProof/>
            <w:webHidden/>
          </w:rPr>
          <w:fldChar w:fldCharType="end"/>
        </w:r>
      </w:hyperlink>
    </w:p>
    <w:p w14:paraId="6AA8F25B" w14:textId="4CB135D6" w:rsidR="00BE4BFA" w:rsidRDefault="00BE4BFA">
      <w:pPr>
        <w:pStyle w:val="Tabledesillustrations"/>
        <w:tabs>
          <w:tab w:val="right" w:leader="dot" w:pos="8990"/>
        </w:tabs>
        <w:rPr>
          <w:rFonts w:asciiTheme="minorHAnsi" w:eastAsiaTheme="minorEastAsia" w:hAnsiTheme="minorHAnsi" w:cstheme="minorBidi"/>
          <w:noProof/>
          <w:sz w:val="22"/>
          <w:szCs w:val="22"/>
        </w:rPr>
      </w:pPr>
      <w:hyperlink w:anchor="_Toc89122828" w:history="1">
        <w:r w:rsidRPr="00FF5C96">
          <w:rPr>
            <w:rStyle w:val="Lienhypertexte"/>
            <w:rFonts w:eastAsia="MS Gothic" w:cstheme="minorHAnsi"/>
            <w:noProof/>
            <w:lang w:val="en-GB"/>
          </w:rPr>
          <w:t>Table 10: Unspent budget ratios</w:t>
        </w:r>
        <w:r>
          <w:rPr>
            <w:noProof/>
            <w:webHidden/>
          </w:rPr>
          <w:tab/>
        </w:r>
        <w:r>
          <w:rPr>
            <w:noProof/>
            <w:webHidden/>
          </w:rPr>
          <w:fldChar w:fldCharType="begin"/>
        </w:r>
        <w:r>
          <w:rPr>
            <w:noProof/>
            <w:webHidden/>
          </w:rPr>
          <w:instrText xml:space="preserve"> PAGEREF _Toc89122828 \h </w:instrText>
        </w:r>
        <w:r>
          <w:rPr>
            <w:noProof/>
            <w:webHidden/>
          </w:rPr>
        </w:r>
        <w:r>
          <w:rPr>
            <w:noProof/>
            <w:webHidden/>
          </w:rPr>
          <w:fldChar w:fldCharType="separate"/>
        </w:r>
        <w:r>
          <w:rPr>
            <w:noProof/>
            <w:webHidden/>
          </w:rPr>
          <w:t>43</w:t>
        </w:r>
        <w:r>
          <w:rPr>
            <w:noProof/>
            <w:webHidden/>
          </w:rPr>
          <w:fldChar w:fldCharType="end"/>
        </w:r>
      </w:hyperlink>
    </w:p>
    <w:p w14:paraId="6E667F66" w14:textId="3CC39F5E" w:rsidR="00BE4BFA" w:rsidRDefault="00BE4BFA">
      <w:pPr>
        <w:pStyle w:val="Tabledesillustrations"/>
        <w:tabs>
          <w:tab w:val="right" w:leader="dot" w:pos="8990"/>
        </w:tabs>
        <w:rPr>
          <w:rFonts w:asciiTheme="minorHAnsi" w:eastAsiaTheme="minorEastAsia" w:hAnsiTheme="minorHAnsi" w:cstheme="minorBidi"/>
          <w:noProof/>
          <w:sz w:val="22"/>
          <w:szCs w:val="22"/>
        </w:rPr>
      </w:pPr>
      <w:hyperlink w:anchor="_Toc89122829" w:history="1">
        <w:r w:rsidRPr="00FF5C96">
          <w:rPr>
            <w:rStyle w:val="Lienhypertexte"/>
            <w:rFonts w:eastAsia="MS Gothic" w:cstheme="minorHAnsi"/>
            <w:noProof/>
            <w:lang w:val="en-GB"/>
          </w:rPr>
          <w:t>Table 11: Outcome Rating Scales - Relevance, Effectiveness, Efficiency</w:t>
        </w:r>
        <w:r>
          <w:rPr>
            <w:noProof/>
            <w:webHidden/>
          </w:rPr>
          <w:tab/>
        </w:r>
        <w:r>
          <w:rPr>
            <w:noProof/>
            <w:webHidden/>
          </w:rPr>
          <w:fldChar w:fldCharType="begin"/>
        </w:r>
        <w:r>
          <w:rPr>
            <w:noProof/>
            <w:webHidden/>
          </w:rPr>
          <w:instrText xml:space="preserve"> PAGEREF _Toc89122829 \h </w:instrText>
        </w:r>
        <w:r>
          <w:rPr>
            <w:noProof/>
            <w:webHidden/>
          </w:rPr>
        </w:r>
        <w:r>
          <w:rPr>
            <w:noProof/>
            <w:webHidden/>
          </w:rPr>
          <w:fldChar w:fldCharType="separate"/>
        </w:r>
        <w:r>
          <w:rPr>
            <w:noProof/>
            <w:webHidden/>
          </w:rPr>
          <w:t>44</w:t>
        </w:r>
        <w:r>
          <w:rPr>
            <w:noProof/>
            <w:webHidden/>
          </w:rPr>
          <w:fldChar w:fldCharType="end"/>
        </w:r>
      </w:hyperlink>
    </w:p>
    <w:p w14:paraId="6D324CEF" w14:textId="477DE689" w:rsidR="00BE4BFA" w:rsidRDefault="00BE4BFA">
      <w:pPr>
        <w:pStyle w:val="Tabledesillustrations"/>
        <w:tabs>
          <w:tab w:val="right" w:leader="dot" w:pos="8990"/>
        </w:tabs>
        <w:rPr>
          <w:rFonts w:asciiTheme="minorHAnsi" w:eastAsiaTheme="minorEastAsia" w:hAnsiTheme="minorHAnsi" w:cstheme="minorBidi"/>
          <w:noProof/>
          <w:sz w:val="22"/>
          <w:szCs w:val="22"/>
        </w:rPr>
      </w:pPr>
      <w:hyperlink w:anchor="_Toc89122830" w:history="1">
        <w:r w:rsidRPr="00FF5C96">
          <w:rPr>
            <w:rStyle w:val="Lienhypertexte"/>
            <w:rFonts w:eastAsia="MS Gothic" w:cstheme="minorHAnsi"/>
            <w:noProof/>
            <w:lang w:val="en-GB"/>
          </w:rPr>
          <w:t>Table 12: Sustainability Rating Scale</w:t>
        </w:r>
        <w:r>
          <w:rPr>
            <w:noProof/>
            <w:webHidden/>
          </w:rPr>
          <w:tab/>
        </w:r>
        <w:r>
          <w:rPr>
            <w:noProof/>
            <w:webHidden/>
          </w:rPr>
          <w:fldChar w:fldCharType="begin"/>
        </w:r>
        <w:r>
          <w:rPr>
            <w:noProof/>
            <w:webHidden/>
          </w:rPr>
          <w:instrText xml:space="preserve"> PAGEREF _Toc89122830 \h </w:instrText>
        </w:r>
        <w:r>
          <w:rPr>
            <w:noProof/>
            <w:webHidden/>
          </w:rPr>
        </w:r>
        <w:r>
          <w:rPr>
            <w:noProof/>
            <w:webHidden/>
          </w:rPr>
          <w:fldChar w:fldCharType="separate"/>
        </w:r>
        <w:r>
          <w:rPr>
            <w:noProof/>
            <w:webHidden/>
          </w:rPr>
          <w:t>48</w:t>
        </w:r>
        <w:r>
          <w:rPr>
            <w:noProof/>
            <w:webHidden/>
          </w:rPr>
          <w:fldChar w:fldCharType="end"/>
        </w:r>
      </w:hyperlink>
    </w:p>
    <w:p w14:paraId="3DBE67C8" w14:textId="6F841A7F" w:rsidR="00BE4BFA" w:rsidRDefault="00BE4BFA">
      <w:pPr>
        <w:pStyle w:val="Tabledesillustrations"/>
        <w:tabs>
          <w:tab w:val="right" w:leader="dot" w:pos="8990"/>
        </w:tabs>
        <w:rPr>
          <w:rFonts w:asciiTheme="minorHAnsi" w:eastAsiaTheme="minorEastAsia" w:hAnsiTheme="minorHAnsi" w:cstheme="minorBidi"/>
          <w:noProof/>
          <w:sz w:val="22"/>
          <w:szCs w:val="22"/>
        </w:rPr>
      </w:pPr>
      <w:hyperlink w:anchor="_Toc89122831" w:history="1">
        <w:r w:rsidRPr="00FF5C96">
          <w:rPr>
            <w:rStyle w:val="Lienhypertexte"/>
            <w:rFonts w:eastAsia="MS Gothic" w:cstheme="minorHAnsi"/>
            <w:noProof/>
            <w:lang w:val="en-GB"/>
          </w:rPr>
          <w:t>Table 13: Evaluation ratings</w:t>
        </w:r>
        <w:r>
          <w:rPr>
            <w:noProof/>
            <w:webHidden/>
          </w:rPr>
          <w:tab/>
        </w:r>
        <w:r>
          <w:rPr>
            <w:noProof/>
            <w:webHidden/>
          </w:rPr>
          <w:fldChar w:fldCharType="begin"/>
        </w:r>
        <w:r>
          <w:rPr>
            <w:noProof/>
            <w:webHidden/>
          </w:rPr>
          <w:instrText xml:space="preserve"> PAGEREF _Toc89122831 \h </w:instrText>
        </w:r>
        <w:r>
          <w:rPr>
            <w:noProof/>
            <w:webHidden/>
          </w:rPr>
        </w:r>
        <w:r>
          <w:rPr>
            <w:noProof/>
            <w:webHidden/>
          </w:rPr>
          <w:fldChar w:fldCharType="separate"/>
        </w:r>
        <w:r>
          <w:rPr>
            <w:noProof/>
            <w:webHidden/>
          </w:rPr>
          <w:t>56</w:t>
        </w:r>
        <w:r>
          <w:rPr>
            <w:noProof/>
            <w:webHidden/>
          </w:rPr>
          <w:fldChar w:fldCharType="end"/>
        </w:r>
      </w:hyperlink>
    </w:p>
    <w:p w14:paraId="59E577AB" w14:textId="77FC9F39" w:rsidR="00B566E5" w:rsidRPr="00BF3F8E" w:rsidRDefault="00F40B9E" w:rsidP="00A06E22">
      <w:pPr>
        <w:spacing w:before="120" w:line="276" w:lineRule="auto"/>
        <w:rPr>
          <w:rFonts w:asciiTheme="minorHAnsi" w:hAnsiTheme="minorHAnsi" w:cstheme="minorHAnsi"/>
          <w:b/>
          <w:lang w:val="en-GB"/>
        </w:rPr>
      </w:pPr>
      <w:r w:rsidRPr="00BF3F8E">
        <w:rPr>
          <w:rFonts w:asciiTheme="minorHAnsi" w:hAnsiTheme="minorHAnsi" w:cstheme="minorHAnsi"/>
          <w:b/>
          <w:lang w:val="en-GB"/>
        </w:rPr>
        <w:fldChar w:fldCharType="end"/>
      </w:r>
    </w:p>
    <w:p w14:paraId="532CCD89" w14:textId="11F4D0F9" w:rsidR="00084EF1" w:rsidRPr="00BF3F8E" w:rsidRDefault="00084EF1" w:rsidP="00084EF1">
      <w:pPr>
        <w:pStyle w:val="Titre1"/>
        <w:spacing w:before="120" w:after="120" w:line="276" w:lineRule="auto"/>
        <w:rPr>
          <w:rFonts w:asciiTheme="minorHAnsi" w:hAnsiTheme="minorHAnsi" w:cstheme="minorHAnsi"/>
          <w:sz w:val="40"/>
          <w:szCs w:val="40"/>
          <w:lang w:val="en-GB"/>
        </w:rPr>
      </w:pPr>
      <w:bookmarkStart w:id="299" w:name="_Toc88033932"/>
      <w:bookmarkStart w:id="300" w:name="_Toc89122816"/>
      <w:r w:rsidRPr="00BF3F8E">
        <w:rPr>
          <w:rFonts w:asciiTheme="minorHAnsi" w:hAnsiTheme="minorHAnsi" w:cstheme="minorHAnsi"/>
          <w:sz w:val="40"/>
          <w:szCs w:val="40"/>
          <w:lang w:val="en-GB"/>
        </w:rPr>
        <w:t>List of Boxes</w:t>
      </w:r>
      <w:bookmarkEnd w:id="299"/>
      <w:bookmarkEnd w:id="300"/>
    </w:p>
    <w:p w14:paraId="5B526BFC" w14:textId="361880BE" w:rsidR="00BE4BFA" w:rsidRDefault="0028769C">
      <w:pPr>
        <w:pStyle w:val="Tabledesillustrations"/>
        <w:tabs>
          <w:tab w:val="right" w:leader="dot" w:pos="8990"/>
        </w:tabs>
        <w:rPr>
          <w:rFonts w:asciiTheme="minorHAnsi" w:eastAsiaTheme="minorEastAsia" w:hAnsiTheme="minorHAnsi" w:cstheme="minorBidi"/>
          <w:noProof/>
          <w:sz w:val="22"/>
          <w:szCs w:val="22"/>
        </w:rPr>
      </w:pPr>
      <w:r w:rsidRPr="00BF3F8E">
        <w:rPr>
          <w:rFonts w:asciiTheme="minorHAnsi" w:hAnsiTheme="minorHAnsi" w:cstheme="minorHAnsi"/>
          <w:b/>
          <w:lang w:val="en-GB"/>
        </w:rPr>
        <w:fldChar w:fldCharType="begin"/>
      </w:r>
      <w:r w:rsidRPr="00BF3F8E">
        <w:rPr>
          <w:rFonts w:asciiTheme="minorHAnsi" w:hAnsiTheme="minorHAnsi" w:cstheme="minorHAnsi"/>
          <w:b/>
          <w:lang w:val="en-GB"/>
        </w:rPr>
        <w:instrText xml:space="preserve"> TOC \h \z \c "Box" </w:instrText>
      </w:r>
      <w:r w:rsidRPr="00BF3F8E">
        <w:rPr>
          <w:rFonts w:asciiTheme="minorHAnsi" w:hAnsiTheme="minorHAnsi" w:cstheme="minorHAnsi"/>
          <w:b/>
          <w:lang w:val="en-GB"/>
        </w:rPr>
        <w:fldChar w:fldCharType="separate"/>
      </w:r>
      <w:hyperlink w:anchor="_Toc89122832" w:history="1">
        <w:r w:rsidR="00BE4BFA" w:rsidRPr="00CD69B4">
          <w:rPr>
            <w:rStyle w:val="Lienhypertexte"/>
            <w:rFonts w:eastAsia="MS Gothic" w:cstheme="minorHAnsi"/>
            <w:noProof/>
            <w:lang w:val="en-GB"/>
          </w:rPr>
          <w:t>Box 1: Summary of project outcomes, outputs &amp; indicators</w:t>
        </w:r>
        <w:r w:rsidR="00BE4BFA">
          <w:rPr>
            <w:noProof/>
            <w:webHidden/>
          </w:rPr>
          <w:tab/>
        </w:r>
        <w:r w:rsidR="00BE4BFA">
          <w:rPr>
            <w:noProof/>
            <w:webHidden/>
          </w:rPr>
          <w:fldChar w:fldCharType="begin"/>
        </w:r>
        <w:r w:rsidR="00BE4BFA">
          <w:rPr>
            <w:noProof/>
            <w:webHidden/>
          </w:rPr>
          <w:instrText xml:space="preserve"> PAGEREF _Toc89122832 \h </w:instrText>
        </w:r>
        <w:r w:rsidR="00BE4BFA">
          <w:rPr>
            <w:noProof/>
            <w:webHidden/>
          </w:rPr>
        </w:r>
        <w:r w:rsidR="00BE4BFA">
          <w:rPr>
            <w:noProof/>
            <w:webHidden/>
          </w:rPr>
          <w:fldChar w:fldCharType="separate"/>
        </w:r>
        <w:r w:rsidR="00BE4BFA">
          <w:rPr>
            <w:noProof/>
            <w:webHidden/>
          </w:rPr>
          <w:t>vii</w:t>
        </w:r>
        <w:r w:rsidR="00BE4BFA">
          <w:rPr>
            <w:noProof/>
            <w:webHidden/>
          </w:rPr>
          <w:fldChar w:fldCharType="end"/>
        </w:r>
      </w:hyperlink>
    </w:p>
    <w:p w14:paraId="04058D40" w14:textId="0154C953" w:rsidR="00BE4BFA" w:rsidRDefault="00BE4BFA">
      <w:pPr>
        <w:pStyle w:val="Tabledesillustrations"/>
        <w:tabs>
          <w:tab w:val="right" w:leader="dot" w:pos="8990"/>
        </w:tabs>
        <w:rPr>
          <w:rFonts w:asciiTheme="minorHAnsi" w:eastAsiaTheme="minorEastAsia" w:hAnsiTheme="minorHAnsi" w:cstheme="minorBidi"/>
          <w:noProof/>
          <w:sz w:val="22"/>
          <w:szCs w:val="22"/>
        </w:rPr>
      </w:pPr>
      <w:hyperlink w:anchor="_Toc89122833" w:history="1">
        <w:r w:rsidRPr="00CD69B4">
          <w:rPr>
            <w:rStyle w:val="Lienhypertexte"/>
            <w:rFonts w:eastAsia="MS Gothic" w:cstheme="minorHAnsi"/>
            <w:noProof/>
            <w:lang w:val="en-GB"/>
          </w:rPr>
          <w:t>Box 2: Summary of project components, outcomes, output &amp; indicators</w:t>
        </w:r>
        <w:r>
          <w:rPr>
            <w:noProof/>
            <w:webHidden/>
          </w:rPr>
          <w:tab/>
        </w:r>
        <w:r>
          <w:rPr>
            <w:noProof/>
            <w:webHidden/>
          </w:rPr>
          <w:fldChar w:fldCharType="begin"/>
        </w:r>
        <w:r>
          <w:rPr>
            <w:noProof/>
            <w:webHidden/>
          </w:rPr>
          <w:instrText xml:space="preserve"> PAGEREF _Toc89122833 \h </w:instrText>
        </w:r>
        <w:r>
          <w:rPr>
            <w:noProof/>
            <w:webHidden/>
          </w:rPr>
        </w:r>
        <w:r>
          <w:rPr>
            <w:noProof/>
            <w:webHidden/>
          </w:rPr>
          <w:fldChar w:fldCharType="separate"/>
        </w:r>
        <w:r>
          <w:rPr>
            <w:noProof/>
            <w:webHidden/>
          </w:rPr>
          <w:t>10</w:t>
        </w:r>
        <w:r>
          <w:rPr>
            <w:noProof/>
            <w:webHidden/>
          </w:rPr>
          <w:fldChar w:fldCharType="end"/>
        </w:r>
      </w:hyperlink>
    </w:p>
    <w:p w14:paraId="4149EC29" w14:textId="2F8503AC" w:rsidR="00084EF1" w:rsidRPr="00BF3F8E" w:rsidRDefault="0028769C" w:rsidP="00A06E22">
      <w:pPr>
        <w:spacing w:before="120" w:line="276" w:lineRule="auto"/>
        <w:rPr>
          <w:rFonts w:asciiTheme="minorHAnsi" w:hAnsiTheme="minorHAnsi" w:cstheme="minorHAnsi"/>
          <w:b/>
          <w:lang w:val="en-GB"/>
        </w:rPr>
      </w:pPr>
      <w:r w:rsidRPr="00BF3F8E">
        <w:rPr>
          <w:rFonts w:asciiTheme="minorHAnsi" w:hAnsiTheme="minorHAnsi" w:cstheme="minorHAnsi"/>
          <w:b/>
          <w:lang w:val="en-GB"/>
        </w:rPr>
        <w:fldChar w:fldCharType="end"/>
      </w:r>
    </w:p>
    <w:p w14:paraId="4BF5B6FD" w14:textId="1245EFDB" w:rsidR="005E0C69" w:rsidRPr="00BF3F8E" w:rsidRDefault="005E0C69" w:rsidP="00A06E22">
      <w:pPr>
        <w:pStyle w:val="Titre1"/>
        <w:spacing w:before="120" w:after="120" w:line="276" w:lineRule="auto"/>
        <w:rPr>
          <w:rFonts w:asciiTheme="minorHAnsi" w:hAnsiTheme="minorHAnsi" w:cstheme="minorHAnsi"/>
          <w:sz w:val="40"/>
          <w:szCs w:val="40"/>
          <w:lang w:val="en-GB"/>
        </w:rPr>
      </w:pPr>
      <w:bookmarkStart w:id="301" w:name="_Toc88033933"/>
      <w:bookmarkStart w:id="302" w:name="_Toc89122817"/>
      <w:r w:rsidRPr="00BF3F8E">
        <w:rPr>
          <w:rFonts w:asciiTheme="minorHAnsi" w:hAnsiTheme="minorHAnsi" w:cstheme="minorHAnsi"/>
          <w:sz w:val="40"/>
          <w:szCs w:val="40"/>
          <w:lang w:val="en-GB"/>
        </w:rPr>
        <w:t>List of Figures</w:t>
      </w:r>
      <w:bookmarkEnd w:id="301"/>
      <w:bookmarkEnd w:id="302"/>
    </w:p>
    <w:p w14:paraId="2C79D670" w14:textId="77777777" w:rsidR="008312DF" w:rsidRPr="00BF3F8E" w:rsidRDefault="008312DF" w:rsidP="00A06E22">
      <w:pPr>
        <w:pStyle w:val="Tabledesillustrations"/>
        <w:tabs>
          <w:tab w:val="right" w:leader="dot" w:pos="9132"/>
        </w:tabs>
        <w:rPr>
          <w:rFonts w:asciiTheme="minorHAnsi" w:hAnsiTheme="minorHAnsi" w:cstheme="minorHAnsi"/>
          <w:lang w:val="en-GB"/>
        </w:rPr>
      </w:pPr>
    </w:p>
    <w:p w14:paraId="553ED1E5" w14:textId="0CD3F0AE" w:rsidR="00BE4BFA" w:rsidRDefault="00F40B9E">
      <w:pPr>
        <w:pStyle w:val="Tabledesillustrations"/>
        <w:tabs>
          <w:tab w:val="right" w:leader="dot" w:pos="8990"/>
        </w:tabs>
        <w:rPr>
          <w:rFonts w:asciiTheme="minorHAnsi" w:eastAsiaTheme="minorEastAsia" w:hAnsiTheme="minorHAnsi" w:cstheme="minorBidi"/>
          <w:noProof/>
          <w:sz w:val="22"/>
          <w:szCs w:val="22"/>
        </w:rPr>
      </w:pPr>
      <w:r w:rsidRPr="00BF3F8E">
        <w:rPr>
          <w:rFonts w:asciiTheme="minorHAnsi" w:hAnsiTheme="minorHAnsi" w:cstheme="minorHAnsi"/>
          <w:lang w:val="en-GB"/>
        </w:rPr>
        <w:fldChar w:fldCharType="begin"/>
      </w:r>
      <w:r w:rsidR="005E0C69" w:rsidRPr="00BF3F8E">
        <w:rPr>
          <w:rFonts w:asciiTheme="minorHAnsi" w:hAnsiTheme="minorHAnsi" w:cstheme="minorHAnsi"/>
          <w:lang w:val="en-GB"/>
        </w:rPr>
        <w:instrText xml:space="preserve"> TOC \h \z \c "Figure" </w:instrText>
      </w:r>
      <w:r w:rsidRPr="00BF3F8E">
        <w:rPr>
          <w:rFonts w:asciiTheme="minorHAnsi" w:hAnsiTheme="minorHAnsi" w:cstheme="minorHAnsi"/>
          <w:lang w:val="en-GB"/>
        </w:rPr>
        <w:fldChar w:fldCharType="separate"/>
      </w:r>
      <w:hyperlink w:anchor="_Toc89122834" w:history="1">
        <w:r w:rsidR="00BE4BFA" w:rsidRPr="00B3605E">
          <w:rPr>
            <w:rStyle w:val="Lienhypertexte"/>
            <w:rFonts w:eastAsia="MS Gothic" w:cstheme="minorHAnsi"/>
            <w:i/>
            <w:iCs/>
            <w:noProof/>
            <w:lang w:val="en-GB"/>
          </w:rPr>
          <w:t>Figure 1: Cumulative planned and actual delivery rate</w:t>
        </w:r>
        <w:r w:rsidR="00BE4BFA">
          <w:rPr>
            <w:noProof/>
            <w:webHidden/>
          </w:rPr>
          <w:tab/>
        </w:r>
        <w:r w:rsidR="00BE4BFA">
          <w:rPr>
            <w:noProof/>
            <w:webHidden/>
          </w:rPr>
          <w:fldChar w:fldCharType="begin"/>
        </w:r>
        <w:r w:rsidR="00BE4BFA">
          <w:rPr>
            <w:noProof/>
            <w:webHidden/>
          </w:rPr>
          <w:instrText xml:space="preserve"> PAGEREF _Toc89122834 \h </w:instrText>
        </w:r>
        <w:r w:rsidR="00BE4BFA">
          <w:rPr>
            <w:noProof/>
            <w:webHidden/>
          </w:rPr>
        </w:r>
        <w:r w:rsidR="00BE4BFA">
          <w:rPr>
            <w:noProof/>
            <w:webHidden/>
          </w:rPr>
          <w:fldChar w:fldCharType="separate"/>
        </w:r>
        <w:r w:rsidR="00BE4BFA">
          <w:rPr>
            <w:noProof/>
            <w:webHidden/>
          </w:rPr>
          <w:t>28</w:t>
        </w:r>
        <w:r w:rsidR="00BE4BFA">
          <w:rPr>
            <w:noProof/>
            <w:webHidden/>
          </w:rPr>
          <w:fldChar w:fldCharType="end"/>
        </w:r>
      </w:hyperlink>
    </w:p>
    <w:p w14:paraId="28CAD3BB" w14:textId="16D081B3" w:rsidR="005E0C69" w:rsidRPr="00BF3F8E" w:rsidRDefault="00F40B9E" w:rsidP="00A06E22">
      <w:pPr>
        <w:spacing w:before="120" w:line="276" w:lineRule="auto"/>
        <w:rPr>
          <w:rFonts w:asciiTheme="minorHAnsi" w:hAnsiTheme="minorHAnsi" w:cstheme="minorHAnsi"/>
          <w:lang w:val="en-GB"/>
        </w:rPr>
      </w:pPr>
      <w:r w:rsidRPr="00BF3F8E">
        <w:rPr>
          <w:rFonts w:asciiTheme="minorHAnsi" w:hAnsiTheme="minorHAnsi" w:cstheme="minorHAnsi"/>
          <w:lang w:val="en-GB"/>
        </w:rPr>
        <w:fldChar w:fldCharType="end"/>
      </w:r>
    </w:p>
    <w:p w14:paraId="08297CE3" w14:textId="5ABD3BBB" w:rsidR="00D5786C" w:rsidRPr="00BF3F8E" w:rsidRDefault="00D5786C" w:rsidP="00A06E22">
      <w:pPr>
        <w:pStyle w:val="Titre1"/>
        <w:spacing w:before="120" w:after="120" w:line="276" w:lineRule="auto"/>
        <w:rPr>
          <w:rFonts w:asciiTheme="minorHAnsi" w:hAnsiTheme="minorHAnsi" w:cstheme="minorHAnsi"/>
          <w:sz w:val="40"/>
          <w:szCs w:val="40"/>
          <w:lang w:val="en-GB"/>
        </w:rPr>
      </w:pPr>
      <w:bookmarkStart w:id="303" w:name="_Toc87888073"/>
      <w:bookmarkStart w:id="304" w:name="_Toc88033934"/>
      <w:bookmarkStart w:id="305" w:name="_Toc89122818"/>
      <w:r w:rsidRPr="00BF3F8E">
        <w:rPr>
          <w:rFonts w:asciiTheme="minorHAnsi" w:hAnsiTheme="minorHAnsi" w:cstheme="minorHAnsi"/>
          <w:sz w:val="40"/>
          <w:szCs w:val="40"/>
          <w:lang w:val="en-GB"/>
        </w:rPr>
        <w:t>Annexes</w:t>
      </w:r>
      <w:bookmarkEnd w:id="303"/>
      <w:bookmarkEnd w:id="304"/>
      <w:bookmarkEnd w:id="305"/>
    </w:p>
    <w:p w14:paraId="3C3C4D81" w14:textId="2E68EFEA" w:rsidR="00BE4BFA" w:rsidRDefault="00235125">
      <w:pPr>
        <w:pStyle w:val="Tabledesillustrations"/>
        <w:tabs>
          <w:tab w:val="right" w:leader="dot" w:pos="8990"/>
        </w:tabs>
        <w:rPr>
          <w:rFonts w:asciiTheme="minorHAnsi" w:eastAsiaTheme="minorEastAsia" w:hAnsiTheme="minorHAnsi" w:cstheme="minorBidi"/>
          <w:noProof/>
          <w:sz w:val="22"/>
          <w:szCs w:val="22"/>
        </w:rPr>
      </w:pPr>
      <w:r w:rsidRPr="00AA66C6">
        <w:rPr>
          <w:rFonts w:asciiTheme="minorHAnsi" w:hAnsiTheme="minorHAnsi" w:cstheme="minorHAnsi"/>
          <w:lang w:val="en-GB"/>
        </w:rPr>
        <w:fldChar w:fldCharType="begin"/>
      </w:r>
      <w:r w:rsidRPr="00AA66C6">
        <w:rPr>
          <w:rFonts w:asciiTheme="minorHAnsi" w:hAnsiTheme="minorHAnsi" w:cstheme="minorHAnsi"/>
          <w:lang w:val="en-GB"/>
        </w:rPr>
        <w:instrText xml:space="preserve"> TOC \h \z \c "Annexe" </w:instrText>
      </w:r>
      <w:r w:rsidRPr="00AA66C6">
        <w:rPr>
          <w:rFonts w:asciiTheme="minorHAnsi" w:hAnsiTheme="minorHAnsi" w:cstheme="minorHAnsi"/>
          <w:lang w:val="en-GB"/>
        </w:rPr>
        <w:fldChar w:fldCharType="separate"/>
      </w:r>
      <w:hyperlink w:anchor="_Toc89122835" w:history="1">
        <w:r w:rsidR="00BE4BFA" w:rsidRPr="003C32BD">
          <w:rPr>
            <w:rStyle w:val="Lienhypertexte"/>
            <w:rFonts w:eastAsia="MS Gothic" w:cstheme="minorHAnsi"/>
            <w:b/>
            <w:noProof/>
            <w:lang w:val="fr-BE"/>
          </w:rPr>
          <w:t>Annexe 1: Terms of Reference</w:t>
        </w:r>
        <w:r w:rsidR="00BE4BFA">
          <w:rPr>
            <w:noProof/>
            <w:webHidden/>
          </w:rPr>
          <w:tab/>
        </w:r>
        <w:r w:rsidR="00BE4BFA">
          <w:rPr>
            <w:noProof/>
            <w:webHidden/>
          </w:rPr>
          <w:fldChar w:fldCharType="begin"/>
        </w:r>
        <w:r w:rsidR="00BE4BFA">
          <w:rPr>
            <w:noProof/>
            <w:webHidden/>
          </w:rPr>
          <w:instrText xml:space="preserve"> PAGEREF _Toc89122835 \h </w:instrText>
        </w:r>
        <w:r w:rsidR="00BE4BFA">
          <w:rPr>
            <w:noProof/>
            <w:webHidden/>
          </w:rPr>
        </w:r>
        <w:r w:rsidR="00BE4BFA">
          <w:rPr>
            <w:noProof/>
            <w:webHidden/>
          </w:rPr>
          <w:fldChar w:fldCharType="separate"/>
        </w:r>
        <w:r w:rsidR="00BE4BFA">
          <w:rPr>
            <w:noProof/>
            <w:webHidden/>
          </w:rPr>
          <w:t>63</w:t>
        </w:r>
        <w:r w:rsidR="00BE4BFA">
          <w:rPr>
            <w:noProof/>
            <w:webHidden/>
          </w:rPr>
          <w:fldChar w:fldCharType="end"/>
        </w:r>
      </w:hyperlink>
    </w:p>
    <w:p w14:paraId="70762DEB" w14:textId="78A20D86" w:rsidR="00BE4BFA" w:rsidRDefault="00BE4BFA">
      <w:pPr>
        <w:pStyle w:val="Tabledesillustrations"/>
        <w:tabs>
          <w:tab w:val="right" w:leader="dot" w:pos="8990"/>
        </w:tabs>
        <w:rPr>
          <w:rFonts w:asciiTheme="minorHAnsi" w:eastAsiaTheme="minorEastAsia" w:hAnsiTheme="minorHAnsi" w:cstheme="minorBidi"/>
          <w:noProof/>
          <w:sz w:val="22"/>
          <w:szCs w:val="22"/>
        </w:rPr>
      </w:pPr>
      <w:hyperlink w:anchor="_Toc89122836" w:history="1">
        <w:r w:rsidRPr="003C32BD">
          <w:rPr>
            <w:rStyle w:val="Lienhypertexte"/>
            <w:rFonts w:eastAsia="MS Gothic" w:cstheme="minorHAnsi"/>
            <w:b/>
            <w:noProof/>
            <w:lang w:val="fr-BE"/>
          </w:rPr>
          <w:t>Annexe 2: Methodological Approach</w:t>
        </w:r>
        <w:r>
          <w:rPr>
            <w:noProof/>
            <w:webHidden/>
          </w:rPr>
          <w:tab/>
        </w:r>
        <w:r>
          <w:rPr>
            <w:noProof/>
            <w:webHidden/>
          </w:rPr>
          <w:fldChar w:fldCharType="begin"/>
        </w:r>
        <w:r>
          <w:rPr>
            <w:noProof/>
            <w:webHidden/>
          </w:rPr>
          <w:instrText xml:space="preserve"> PAGEREF _Toc89122836 \h </w:instrText>
        </w:r>
        <w:r>
          <w:rPr>
            <w:noProof/>
            <w:webHidden/>
          </w:rPr>
        </w:r>
        <w:r>
          <w:rPr>
            <w:noProof/>
            <w:webHidden/>
          </w:rPr>
          <w:fldChar w:fldCharType="separate"/>
        </w:r>
        <w:r>
          <w:rPr>
            <w:noProof/>
            <w:webHidden/>
          </w:rPr>
          <w:t>82</w:t>
        </w:r>
        <w:r>
          <w:rPr>
            <w:noProof/>
            <w:webHidden/>
          </w:rPr>
          <w:fldChar w:fldCharType="end"/>
        </w:r>
      </w:hyperlink>
    </w:p>
    <w:p w14:paraId="00CC8B55" w14:textId="07C66C7E" w:rsidR="00BE4BFA" w:rsidRDefault="00BE4BFA">
      <w:pPr>
        <w:pStyle w:val="Tabledesillustrations"/>
        <w:tabs>
          <w:tab w:val="right" w:leader="dot" w:pos="8990"/>
        </w:tabs>
        <w:rPr>
          <w:rFonts w:asciiTheme="minorHAnsi" w:eastAsiaTheme="minorEastAsia" w:hAnsiTheme="minorHAnsi" w:cstheme="minorBidi"/>
          <w:noProof/>
          <w:sz w:val="22"/>
          <w:szCs w:val="22"/>
        </w:rPr>
      </w:pPr>
      <w:hyperlink w:anchor="_Toc89122837" w:history="1">
        <w:r w:rsidRPr="003C32BD">
          <w:rPr>
            <w:rStyle w:val="Lienhypertexte"/>
            <w:rFonts w:eastAsia="MS Gothic" w:cstheme="minorHAnsi"/>
            <w:b/>
            <w:noProof/>
            <w:lang w:val="fr-BE"/>
          </w:rPr>
          <w:t>Annexe 3: Interview Guides and Questionnaires</w:t>
        </w:r>
        <w:r>
          <w:rPr>
            <w:noProof/>
            <w:webHidden/>
          </w:rPr>
          <w:tab/>
        </w:r>
        <w:r>
          <w:rPr>
            <w:noProof/>
            <w:webHidden/>
          </w:rPr>
          <w:fldChar w:fldCharType="begin"/>
        </w:r>
        <w:r>
          <w:rPr>
            <w:noProof/>
            <w:webHidden/>
          </w:rPr>
          <w:instrText xml:space="preserve"> PAGEREF _Toc89122837 \h </w:instrText>
        </w:r>
        <w:r>
          <w:rPr>
            <w:noProof/>
            <w:webHidden/>
          </w:rPr>
        </w:r>
        <w:r>
          <w:rPr>
            <w:noProof/>
            <w:webHidden/>
          </w:rPr>
          <w:fldChar w:fldCharType="separate"/>
        </w:r>
        <w:r>
          <w:rPr>
            <w:noProof/>
            <w:webHidden/>
          </w:rPr>
          <w:t>89</w:t>
        </w:r>
        <w:r>
          <w:rPr>
            <w:noProof/>
            <w:webHidden/>
          </w:rPr>
          <w:fldChar w:fldCharType="end"/>
        </w:r>
      </w:hyperlink>
    </w:p>
    <w:p w14:paraId="4209F234" w14:textId="51E37A68" w:rsidR="00BE4BFA" w:rsidRDefault="00BE4BFA">
      <w:pPr>
        <w:pStyle w:val="Tabledesillustrations"/>
        <w:tabs>
          <w:tab w:val="right" w:leader="dot" w:pos="8990"/>
        </w:tabs>
        <w:rPr>
          <w:rFonts w:asciiTheme="minorHAnsi" w:eastAsiaTheme="minorEastAsia" w:hAnsiTheme="minorHAnsi" w:cstheme="minorBidi"/>
          <w:noProof/>
          <w:sz w:val="22"/>
          <w:szCs w:val="22"/>
        </w:rPr>
      </w:pPr>
      <w:hyperlink w:anchor="_Toc89122838" w:history="1">
        <w:r w:rsidRPr="003C32BD">
          <w:rPr>
            <w:rStyle w:val="Lienhypertexte"/>
            <w:rFonts w:eastAsia="MS Gothic" w:cstheme="minorHAnsi"/>
            <w:b/>
            <w:noProof/>
            <w:lang w:val="en-GB"/>
          </w:rPr>
          <w:t>Annexe 4: Mission Interviews – schedule</w:t>
        </w:r>
        <w:r>
          <w:rPr>
            <w:noProof/>
            <w:webHidden/>
          </w:rPr>
          <w:tab/>
        </w:r>
        <w:r>
          <w:rPr>
            <w:noProof/>
            <w:webHidden/>
          </w:rPr>
          <w:fldChar w:fldCharType="begin"/>
        </w:r>
        <w:r>
          <w:rPr>
            <w:noProof/>
            <w:webHidden/>
          </w:rPr>
          <w:instrText xml:space="preserve"> PAGEREF _Toc89122838 \h </w:instrText>
        </w:r>
        <w:r>
          <w:rPr>
            <w:noProof/>
            <w:webHidden/>
          </w:rPr>
        </w:r>
        <w:r>
          <w:rPr>
            <w:noProof/>
            <w:webHidden/>
          </w:rPr>
          <w:fldChar w:fldCharType="separate"/>
        </w:r>
        <w:r>
          <w:rPr>
            <w:noProof/>
            <w:webHidden/>
          </w:rPr>
          <w:t>98</w:t>
        </w:r>
        <w:r>
          <w:rPr>
            <w:noProof/>
            <w:webHidden/>
          </w:rPr>
          <w:fldChar w:fldCharType="end"/>
        </w:r>
      </w:hyperlink>
    </w:p>
    <w:p w14:paraId="129D82D2" w14:textId="1A0509FD" w:rsidR="00BE4BFA" w:rsidRDefault="00BE4BFA">
      <w:pPr>
        <w:pStyle w:val="Tabledesillustrations"/>
        <w:tabs>
          <w:tab w:val="right" w:leader="dot" w:pos="8990"/>
        </w:tabs>
        <w:rPr>
          <w:rFonts w:asciiTheme="minorHAnsi" w:eastAsiaTheme="minorEastAsia" w:hAnsiTheme="minorHAnsi" w:cstheme="minorBidi"/>
          <w:noProof/>
          <w:sz w:val="22"/>
          <w:szCs w:val="22"/>
        </w:rPr>
      </w:pPr>
      <w:hyperlink w:anchor="_Toc89122839" w:history="1">
        <w:r w:rsidRPr="003C32BD">
          <w:rPr>
            <w:rStyle w:val="Lienhypertexte"/>
            <w:rFonts w:eastAsia="MS Gothic" w:cstheme="minorHAnsi"/>
            <w:b/>
            <w:noProof/>
            <w:lang w:val="en-GB"/>
          </w:rPr>
          <w:t>Annexe 5: List of Persons Consulted</w:t>
        </w:r>
        <w:r>
          <w:rPr>
            <w:noProof/>
            <w:webHidden/>
          </w:rPr>
          <w:tab/>
        </w:r>
        <w:r>
          <w:rPr>
            <w:noProof/>
            <w:webHidden/>
          </w:rPr>
          <w:fldChar w:fldCharType="begin"/>
        </w:r>
        <w:r>
          <w:rPr>
            <w:noProof/>
            <w:webHidden/>
          </w:rPr>
          <w:instrText xml:space="preserve"> PAGEREF _Toc89122839 \h </w:instrText>
        </w:r>
        <w:r>
          <w:rPr>
            <w:noProof/>
            <w:webHidden/>
          </w:rPr>
        </w:r>
        <w:r>
          <w:rPr>
            <w:noProof/>
            <w:webHidden/>
          </w:rPr>
          <w:fldChar w:fldCharType="separate"/>
        </w:r>
        <w:r>
          <w:rPr>
            <w:noProof/>
            <w:webHidden/>
          </w:rPr>
          <w:t>100</w:t>
        </w:r>
        <w:r>
          <w:rPr>
            <w:noProof/>
            <w:webHidden/>
          </w:rPr>
          <w:fldChar w:fldCharType="end"/>
        </w:r>
      </w:hyperlink>
    </w:p>
    <w:p w14:paraId="3FB06DA2" w14:textId="6B74D643" w:rsidR="00BE4BFA" w:rsidRDefault="00BE4BFA">
      <w:pPr>
        <w:pStyle w:val="Tabledesillustrations"/>
        <w:tabs>
          <w:tab w:val="right" w:leader="dot" w:pos="8990"/>
        </w:tabs>
        <w:rPr>
          <w:rFonts w:asciiTheme="minorHAnsi" w:eastAsiaTheme="minorEastAsia" w:hAnsiTheme="minorHAnsi" w:cstheme="minorBidi"/>
          <w:noProof/>
          <w:sz w:val="22"/>
          <w:szCs w:val="22"/>
        </w:rPr>
      </w:pPr>
      <w:hyperlink w:anchor="_Toc89122840" w:history="1">
        <w:r w:rsidRPr="003C32BD">
          <w:rPr>
            <w:rStyle w:val="Lienhypertexte"/>
            <w:rFonts w:eastAsia="MS Gothic" w:cstheme="minorHAnsi"/>
            <w:b/>
            <w:noProof/>
            <w:lang w:val="en-GB"/>
          </w:rPr>
          <w:t>Annexe 6: List of Documents Consulted</w:t>
        </w:r>
        <w:r>
          <w:rPr>
            <w:noProof/>
            <w:webHidden/>
          </w:rPr>
          <w:tab/>
        </w:r>
        <w:r>
          <w:rPr>
            <w:noProof/>
            <w:webHidden/>
          </w:rPr>
          <w:fldChar w:fldCharType="begin"/>
        </w:r>
        <w:r>
          <w:rPr>
            <w:noProof/>
            <w:webHidden/>
          </w:rPr>
          <w:instrText xml:space="preserve"> PAGEREF _Toc89122840 \h </w:instrText>
        </w:r>
        <w:r>
          <w:rPr>
            <w:noProof/>
            <w:webHidden/>
          </w:rPr>
        </w:r>
        <w:r>
          <w:rPr>
            <w:noProof/>
            <w:webHidden/>
          </w:rPr>
          <w:fldChar w:fldCharType="separate"/>
        </w:r>
        <w:r>
          <w:rPr>
            <w:noProof/>
            <w:webHidden/>
          </w:rPr>
          <w:t>102</w:t>
        </w:r>
        <w:r>
          <w:rPr>
            <w:noProof/>
            <w:webHidden/>
          </w:rPr>
          <w:fldChar w:fldCharType="end"/>
        </w:r>
      </w:hyperlink>
    </w:p>
    <w:p w14:paraId="6E6AB44B" w14:textId="44068203" w:rsidR="00BE4BFA" w:rsidRDefault="00BE4BFA">
      <w:pPr>
        <w:pStyle w:val="Tabledesillustrations"/>
        <w:tabs>
          <w:tab w:val="right" w:leader="dot" w:pos="8990"/>
        </w:tabs>
        <w:rPr>
          <w:rFonts w:asciiTheme="minorHAnsi" w:eastAsiaTheme="minorEastAsia" w:hAnsiTheme="minorHAnsi" w:cstheme="minorBidi"/>
          <w:noProof/>
          <w:sz w:val="22"/>
          <w:szCs w:val="22"/>
        </w:rPr>
      </w:pPr>
      <w:hyperlink w:anchor="_Toc89122841" w:history="1">
        <w:r w:rsidRPr="003C32BD">
          <w:rPr>
            <w:rStyle w:val="Lienhypertexte"/>
            <w:rFonts w:eastAsia="MS Gothic" w:cstheme="minorHAnsi"/>
            <w:b/>
            <w:noProof/>
            <w:lang w:val="en-GB"/>
          </w:rPr>
          <w:t>Annexe 7: Evaluation questions matrix</w:t>
        </w:r>
        <w:r>
          <w:rPr>
            <w:noProof/>
            <w:webHidden/>
          </w:rPr>
          <w:tab/>
        </w:r>
        <w:r>
          <w:rPr>
            <w:noProof/>
            <w:webHidden/>
          </w:rPr>
          <w:fldChar w:fldCharType="begin"/>
        </w:r>
        <w:r>
          <w:rPr>
            <w:noProof/>
            <w:webHidden/>
          </w:rPr>
          <w:instrText xml:space="preserve"> PAGEREF _Toc89122841 \h </w:instrText>
        </w:r>
        <w:r>
          <w:rPr>
            <w:noProof/>
            <w:webHidden/>
          </w:rPr>
        </w:r>
        <w:r>
          <w:rPr>
            <w:noProof/>
            <w:webHidden/>
          </w:rPr>
          <w:fldChar w:fldCharType="separate"/>
        </w:r>
        <w:r>
          <w:rPr>
            <w:noProof/>
            <w:webHidden/>
          </w:rPr>
          <w:t>104</w:t>
        </w:r>
        <w:r>
          <w:rPr>
            <w:noProof/>
            <w:webHidden/>
          </w:rPr>
          <w:fldChar w:fldCharType="end"/>
        </w:r>
      </w:hyperlink>
    </w:p>
    <w:p w14:paraId="0E93964A" w14:textId="1E782A16" w:rsidR="00BE4BFA" w:rsidRDefault="00BE4BFA">
      <w:pPr>
        <w:pStyle w:val="Tabledesillustrations"/>
        <w:tabs>
          <w:tab w:val="right" w:leader="dot" w:pos="8990"/>
        </w:tabs>
        <w:rPr>
          <w:rFonts w:asciiTheme="minorHAnsi" w:eastAsiaTheme="minorEastAsia" w:hAnsiTheme="minorHAnsi" w:cstheme="minorBidi"/>
          <w:noProof/>
          <w:sz w:val="22"/>
          <w:szCs w:val="22"/>
        </w:rPr>
      </w:pPr>
      <w:hyperlink w:anchor="_Toc89122842" w:history="1">
        <w:r w:rsidRPr="003C32BD">
          <w:rPr>
            <w:rStyle w:val="Lienhypertexte"/>
            <w:rFonts w:eastAsia="MS Gothic" w:cstheme="minorHAnsi"/>
            <w:b/>
            <w:noProof/>
            <w:lang w:val="en-GB"/>
          </w:rPr>
          <w:t>Annexe 8: Theory of Change</w:t>
        </w:r>
        <w:r>
          <w:rPr>
            <w:noProof/>
            <w:webHidden/>
          </w:rPr>
          <w:tab/>
        </w:r>
        <w:r>
          <w:rPr>
            <w:noProof/>
            <w:webHidden/>
          </w:rPr>
          <w:fldChar w:fldCharType="begin"/>
        </w:r>
        <w:r>
          <w:rPr>
            <w:noProof/>
            <w:webHidden/>
          </w:rPr>
          <w:instrText xml:space="preserve"> PAGEREF _Toc89122842 \h </w:instrText>
        </w:r>
        <w:r>
          <w:rPr>
            <w:noProof/>
            <w:webHidden/>
          </w:rPr>
        </w:r>
        <w:r>
          <w:rPr>
            <w:noProof/>
            <w:webHidden/>
          </w:rPr>
          <w:fldChar w:fldCharType="separate"/>
        </w:r>
        <w:r>
          <w:rPr>
            <w:noProof/>
            <w:webHidden/>
          </w:rPr>
          <w:t>107</w:t>
        </w:r>
        <w:r>
          <w:rPr>
            <w:noProof/>
            <w:webHidden/>
          </w:rPr>
          <w:fldChar w:fldCharType="end"/>
        </w:r>
      </w:hyperlink>
    </w:p>
    <w:p w14:paraId="4EF93DDE" w14:textId="50E2D0B7" w:rsidR="00BE4BFA" w:rsidRDefault="00BE4BFA">
      <w:pPr>
        <w:pStyle w:val="Tabledesillustrations"/>
        <w:tabs>
          <w:tab w:val="right" w:leader="dot" w:pos="8990"/>
        </w:tabs>
        <w:rPr>
          <w:rFonts w:asciiTheme="minorHAnsi" w:eastAsiaTheme="minorEastAsia" w:hAnsiTheme="minorHAnsi" w:cstheme="minorBidi"/>
          <w:noProof/>
          <w:sz w:val="22"/>
          <w:szCs w:val="22"/>
        </w:rPr>
      </w:pPr>
      <w:hyperlink w:anchor="_Toc89122843" w:history="1">
        <w:r w:rsidRPr="003C32BD">
          <w:rPr>
            <w:rStyle w:val="Lienhypertexte"/>
            <w:rFonts w:eastAsia="MS Gothic" w:cstheme="minorHAnsi"/>
            <w:b/>
            <w:noProof/>
            <w:lang w:val="en-GB"/>
          </w:rPr>
          <w:t>Annexe 9: List of projects’ studies and corresponding activities and outputs</w:t>
        </w:r>
        <w:r>
          <w:rPr>
            <w:noProof/>
            <w:webHidden/>
          </w:rPr>
          <w:tab/>
        </w:r>
        <w:r>
          <w:rPr>
            <w:noProof/>
            <w:webHidden/>
          </w:rPr>
          <w:fldChar w:fldCharType="begin"/>
        </w:r>
        <w:r>
          <w:rPr>
            <w:noProof/>
            <w:webHidden/>
          </w:rPr>
          <w:instrText xml:space="preserve"> PAGEREF _Toc89122843 \h </w:instrText>
        </w:r>
        <w:r>
          <w:rPr>
            <w:noProof/>
            <w:webHidden/>
          </w:rPr>
        </w:r>
        <w:r>
          <w:rPr>
            <w:noProof/>
            <w:webHidden/>
          </w:rPr>
          <w:fldChar w:fldCharType="separate"/>
        </w:r>
        <w:r>
          <w:rPr>
            <w:noProof/>
            <w:webHidden/>
          </w:rPr>
          <w:t>108</w:t>
        </w:r>
        <w:r>
          <w:rPr>
            <w:noProof/>
            <w:webHidden/>
          </w:rPr>
          <w:fldChar w:fldCharType="end"/>
        </w:r>
      </w:hyperlink>
    </w:p>
    <w:p w14:paraId="4AC75533" w14:textId="1DF37B7A" w:rsidR="00BE4BFA" w:rsidRDefault="00BE4BFA">
      <w:pPr>
        <w:pStyle w:val="Tabledesillustrations"/>
        <w:tabs>
          <w:tab w:val="right" w:leader="dot" w:pos="8990"/>
        </w:tabs>
        <w:rPr>
          <w:rFonts w:asciiTheme="minorHAnsi" w:eastAsiaTheme="minorEastAsia" w:hAnsiTheme="minorHAnsi" w:cstheme="minorBidi"/>
          <w:noProof/>
          <w:sz w:val="22"/>
          <w:szCs w:val="22"/>
        </w:rPr>
      </w:pPr>
      <w:hyperlink w:anchor="_Toc89122844" w:history="1">
        <w:r w:rsidRPr="003C32BD">
          <w:rPr>
            <w:rStyle w:val="Lienhypertexte"/>
            <w:rFonts w:eastAsia="MS Gothic" w:cstheme="minorHAnsi"/>
            <w:b/>
            <w:noProof/>
            <w:lang w:val="en-GB"/>
          </w:rPr>
          <w:t>Annexe 10: Brief Expertise of Consultants</w:t>
        </w:r>
        <w:r>
          <w:rPr>
            <w:noProof/>
            <w:webHidden/>
          </w:rPr>
          <w:tab/>
        </w:r>
        <w:r>
          <w:rPr>
            <w:noProof/>
            <w:webHidden/>
          </w:rPr>
          <w:fldChar w:fldCharType="begin"/>
        </w:r>
        <w:r>
          <w:rPr>
            <w:noProof/>
            <w:webHidden/>
          </w:rPr>
          <w:instrText xml:space="preserve"> PAGEREF _Toc89122844 \h </w:instrText>
        </w:r>
        <w:r>
          <w:rPr>
            <w:noProof/>
            <w:webHidden/>
          </w:rPr>
        </w:r>
        <w:r>
          <w:rPr>
            <w:noProof/>
            <w:webHidden/>
          </w:rPr>
          <w:fldChar w:fldCharType="separate"/>
        </w:r>
        <w:r>
          <w:rPr>
            <w:noProof/>
            <w:webHidden/>
          </w:rPr>
          <w:t>110</w:t>
        </w:r>
        <w:r>
          <w:rPr>
            <w:noProof/>
            <w:webHidden/>
          </w:rPr>
          <w:fldChar w:fldCharType="end"/>
        </w:r>
      </w:hyperlink>
    </w:p>
    <w:p w14:paraId="5C1C606A" w14:textId="57AEF0E5" w:rsidR="00BE4BFA" w:rsidRDefault="00BE4BFA">
      <w:pPr>
        <w:pStyle w:val="Tabledesillustrations"/>
        <w:tabs>
          <w:tab w:val="right" w:leader="dot" w:pos="8990"/>
        </w:tabs>
        <w:rPr>
          <w:rFonts w:asciiTheme="minorHAnsi" w:eastAsiaTheme="minorEastAsia" w:hAnsiTheme="minorHAnsi" w:cstheme="minorBidi"/>
          <w:noProof/>
          <w:sz w:val="22"/>
          <w:szCs w:val="22"/>
        </w:rPr>
      </w:pPr>
      <w:hyperlink w:anchor="_Toc89122845" w:history="1">
        <w:r w:rsidRPr="003C32BD">
          <w:rPr>
            <w:rStyle w:val="Lienhypertexte"/>
            <w:rFonts w:eastAsia="MS Gothic" w:cstheme="minorHAnsi"/>
            <w:b/>
            <w:noProof/>
            <w:lang w:val="en-GB"/>
          </w:rPr>
          <w:t>Annexe 11: Evaluation Consultant Code of Conduct and Agreement Form</w:t>
        </w:r>
        <w:r>
          <w:rPr>
            <w:noProof/>
            <w:webHidden/>
          </w:rPr>
          <w:tab/>
        </w:r>
        <w:r>
          <w:rPr>
            <w:noProof/>
            <w:webHidden/>
          </w:rPr>
          <w:fldChar w:fldCharType="begin"/>
        </w:r>
        <w:r>
          <w:rPr>
            <w:noProof/>
            <w:webHidden/>
          </w:rPr>
          <w:instrText xml:space="preserve"> PAGEREF _Toc89122845 \h </w:instrText>
        </w:r>
        <w:r>
          <w:rPr>
            <w:noProof/>
            <w:webHidden/>
          </w:rPr>
        </w:r>
        <w:r>
          <w:rPr>
            <w:noProof/>
            <w:webHidden/>
          </w:rPr>
          <w:fldChar w:fldCharType="separate"/>
        </w:r>
        <w:r>
          <w:rPr>
            <w:noProof/>
            <w:webHidden/>
          </w:rPr>
          <w:t>111</w:t>
        </w:r>
        <w:r>
          <w:rPr>
            <w:noProof/>
            <w:webHidden/>
          </w:rPr>
          <w:fldChar w:fldCharType="end"/>
        </w:r>
      </w:hyperlink>
    </w:p>
    <w:p w14:paraId="47ABA902" w14:textId="5EC28803" w:rsidR="00BE4BFA" w:rsidRDefault="00BE4BFA">
      <w:pPr>
        <w:pStyle w:val="Tabledesillustrations"/>
        <w:tabs>
          <w:tab w:val="right" w:leader="dot" w:pos="8990"/>
        </w:tabs>
        <w:rPr>
          <w:rFonts w:asciiTheme="minorHAnsi" w:eastAsiaTheme="minorEastAsia" w:hAnsiTheme="minorHAnsi" w:cstheme="minorBidi"/>
          <w:noProof/>
          <w:sz w:val="22"/>
          <w:szCs w:val="22"/>
        </w:rPr>
      </w:pPr>
      <w:hyperlink w:anchor="_Toc89122846" w:history="1">
        <w:r w:rsidRPr="003C32BD">
          <w:rPr>
            <w:rStyle w:val="Lienhypertexte"/>
            <w:rFonts w:eastAsia="MS Gothic" w:cstheme="minorHAnsi"/>
            <w:b/>
            <w:noProof/>
            <w:lang w:val="en-GB"/>
          </w:rPr>
          <w:t>Annexe 12: Evaluation Report Clearance Form</w:t>
        </w:r>
        <w:r>
          <w:rPr>
            <w:noProof/>
            <w:webHidden/>
          </w:rPr>
          <w:tab/>
        </w:r>
        <w:r>
          <w:rPr>
            <w:noProof/>
            <w:webHidden/>
          </w:rPr>
          <w:fldChar w:fldCharType="begin"/>
        </w:r>
        <w:r>
          <w:rPr>
            <w:noProof/>
            <w:webHidden/>
          </w:rPr>
          <w:instrText xml:space="preserve"> PAGEREF _Toc89122846 \h </w:instrText>
        </w:r>
        <w:r>
          <w:rPr>
            <w:noProof/>
            <w:webHidden/>
          </w:rPr>
        </w:r>
        <w:r>
          <w:rPr>
            <w:noProof/>
            <w:webHidden/>
          </w:rPr>
          <w:fldChar w:fldCharType="separate"/>
        </w:r>
        <w:r>
          <w:rPr>
            <w:noProof/>
            <w:webHidden/>
          </w:rPr>
          <w:t>113</w:t>
        </w:r>
        <w:r>
          <w:rPr>
            <w:noProof/>
            <w:webHidden/>
          </w:rPr>
          <w:fldChar w:fldCharType="end"/>
        </w:r>
      </w:hyperlink>
    </w:p>
    <w:p w14:paraId="1F7F9E26" w14:textId="2FE281F5" w:rsidR="00BE4BFA" w:rsidRDefault="00BE4BFA">
      <w:pPr>
        <w:pStyle w:val="Tabledesillustrations"/>
        <w:tabs>
          <w:tab w:val="right" w:leader="dot" w:pos="8990"/>
        </w:tabs>
        <w:rPr>
          <w:rFonts w:asciiTheme="minorHAnsi" w:eastAsiaTheme="minorEastAsia" w:hAnsiTheme="minorHAnsi" w:cstheme="minorBidi"/>
          <w:noProof/>
          <w:sz w:val="22"/>
          <w:szCs w:val="22"/>
        </w:rPr>
      </w:pPr>
      <w:hyperlink w:anchor="_Toc89122847" w:history="1">
        <w:r w:rsidRPr="003C32BD">
          <w:rPr>
            <w:rStyle w:val="Lienhypertexte"/>
            <w:rFonts w:eastAsia="MS Gothic" w:cstheme="minorHAnsi"/>
            <w:b/>
            <w:noProof/>
            <w:lang w:val="en-GB"/>
          </w:rPr>
          <w:t>Annexe 13: Audit trail</w:t>
        </w:r>
        <w:r>
          <w:rPr>
            <w:noProof/>
            <w:webHidden/>
          </w:rPr>
          <w:tab/>
        </w:r>
        <w:r>
          <w:rPr>
            <w:noProof/>
            <w:webHidden/>
          </w:rPr>
          <w:fldChar w:fldCharType="begin"/>
        </w:r>
        <w:r>
          <w:rPr>
            <w:noProof/>
            <w:webHidden/>
          </w:rPr>
          <w:instrText xml:space="preserve"> PAGEREF _Toc89122847 \h </w:instrText>
        </w:r>
        <w:r>
          <w:rPr>
            <w:noProof/>
            <w:webHidden/>
          </w:rPr>
        </w:r>
        <w:r>
          <w:rPr>
            <w:noProof/>
            <w:webHidden/>
          </w:rPr>
          <w:fldChar w:fldCharType="separate"/>
        </w:r>
        <w:r>
          <w:rPr>
            <w:noProof/>
            <w:webHidden/>
          </w:rPr>
          <w:t>114</w:t>
        </w:r>
        <w:r>
          <w:rPr>
            <w:noProof/>
            <w:webHidden/>
          </w:rPr>
          <w:fldChar w:fldCharType="end"/>
        </w:r>
      </w:hyperlink>
    </w:p>
    <w:p w14:paraId="3CA065A8" w14:textId="3DB403A0" w:rsidR="009D4139" w:rsidRPr="00BF3F8E" w:rsidRDefault="00235125" w:rsidP="007546A9">
      <w:pPr>
        <w:pStyle w:val="TM2"/>
        <w:rPr>
          <w:lang w:val="en-GB"/>
        </w:rPr>
      </w:pPr>
      <w:r w:rsidRPr="00AA66C6">
        <w:rPr>
          <w:lang w:val="en-GB"/>
        </w:rPr>
        <w:lastRenderedPageBreak/>
        <w:fldChar w:fldCharType="end"/>
      </w:r>
    </w:p>
    <w:p w14:paraId="7068BF10" w14:textId="78580354" w:rsidR="002E418C" w:rsidRPr="00BF3F8E" w:rsidRDefault="002E418C">
      <w:pPr>
        <w:rPr>
          <w:rFonts w:asciiTheme="minorHAnsi" w:hAnsiTheme="minorHAnsi" w:cstheme="minorHAnsi"/>
          <w:lang w:val="en-GB"/>
        </w:rPr>
      </w:pPr>
      <w:r w:rsidRPr="00BF3F8E">
        <w:rPr>
          <w:rFonts w:asciiTheme="minorHAnsi" w:hAnsiTheme="minorHAnsi" w:cstheme="minorHAnsi"/>
          <w:lang w:val="en-GB"/>
        </w:rPr>
        <w:br w:type="page"/>
      </w:r>
    </w:p>
    <w:bookmarkStart w:id="306" w:name="_Ref18588043"/>
    <w:bookmarkStart w:id="307" w:name="_Toc89122835"/>
    <w:p w14:paraId="154FDE3E" w14:textId="4DAAC8CC" w:rsidR="00D323FD" w:rsidRPr="00E621F6" w:rsidRDefault="002E418C" w:rsidP="00B775C3">
      <w:pPr>
        <w:pStyle w:val="Lgende"/>
        <w:rPr>
          <w:rFonts w:asciiTheme="minorHAnsi" w:hAnsiTheme="minorHAnsi" w:cstheme="minorHAnsi"/>
          <w:b/>
          <w:sz w:val="48"/>
          <w:szCs w:val="48"/>
          <w:lang w:val="fr-BE"/>
        </w:rPr>
      </w:pPr>
      <w:r w:rsidRPr="00BF3F8E">
        <w:rPr>
          <w:rFonts w:asciiTheme="minorHAnsi" w:hAnsiTheme="minorHAnsi" w:cstheme="minorHAnsi"/>
          <w:b/>
          <w:noProof/>
          <w:sz w:val="48"/>
          <w:szCs w:val="48"/>
          <w:lang w:val="en-GB"/>
        </w:rPr>
        <w:lastRenderedPageBreak/>
        <mc:AlternateContent>
          <mc:Choice Requires="wps">
            <w:drawing>
              <wp:anchor distT="4294967290" distB="4294967290" distL="114300" distR="114300" simplePos="0" relativeHeight="251678208" behindDoc="0" locked="0" layoutInCell="1" allowOverlap="1" wp14:anchorId="64308912" wp14:editId="0FF2CD10">
                <wp:simplePos x="0" y="0"/>
                <wp:positionH relativeFrom="column">
                  <wp:posOffset>-219075</wp:posOffset>
                </wp:positionH>
                <wp:positionV relativeFrom="paragraph">
                  <wp:posOffset>-76835</wp:posOffset>
                </wp:positionV>
                <wp:extent cx="6362700" cy="0"/>
                <wp:effectExtent l="0" t="0" r="0" b="0"/>
                <wp:wrapNone/>
                <wp:docPr id="642"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9525"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F643943" id="Lige forbindelse 2" o:spid="_x0000_s1026" style="position:absolute;z-index:25167820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7.25pt,-6.05pt" to="483.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" strokecolor="#c00000">
                <o:lock v:ext="edit" shapetype="f"/>
              </v:line>
            </w:pict>
          </mc:Fallback>
        </mc:AlternateContent>
      </w:r>
      <w:r w:rsidR="008A76C9" w:rsidRPr="00E621F6">
        <w:rPr>
          <w:rFonts w:asciiTheme="minorHAnsi" w:hAnsiTheme="minorHAnsi" w:cstheme="minorHAnsi"/>
          <w:b/>
          <w:sz w:val="48"/>
          <w:szCs w:val="48"/>
          <w:lang w:val="fr-BE"/>
        </w:rPr>
        <w:t xml:space="preserve">Annexe </w:t>
      </w:r>
      <w:r w:rsidR="008A76C9" w:rsidRPr="00BF3F8E">
        <w:rPr>
          <w:rFonts w:asciiTheme="minorHAnsi" w:hAnsiTheme="minorHAnsi" w:cstheme="minorHAnsi"/>
          <w:b/>
          <w:sz w:val="48"/>
          <w:szCs w:val="48"/>
          <w:lang w:val="en-GB"/>
        </w:rPr>
        <w:fldChar w:fldCharType="begin"/>
      </w:r>
      <w:r w:rsidR="008A76C9" w:rsidRPr="00E621F6">
        <w:rPr>
          <w:rFonts w:asciiTheme="minorHAnsi" w:hAnsiTheme="minorHAnsi" w:cstheme="minorHAnsi"/>
          <w:b/>
          <w:sz w:val="48"/>
          <w:szCs w:val="48"/>
          <w:lang w:val="fr-BE"/>
        </w:rPr>
        <w:instrText xml:space="preserve"> SEQ Annexe \* ARABIC </w:instrText>
      </w:r>
      <w:r w:rsidR="008A76C9" w:rsidRPr="00BF3F8E">
        <w:rPr>
          <w:rFonts w:asciiTheme="minorHAnsi" w:hAnsiTheme="minorHAnsi" w:cstheme="minorHAnsi"/>
          <w:b/>
          <w:sz w:val="48"/>
          <w:szCs w:val="48"/>
          <w:lang w:val="en-GB"/>
        </w:rPr>
        <w:fldChar w:fldCharType="separate"/>
      </w:r>
      <w:r w:rsidR="00BE4BFA">
        <w:rPr>
          <w:rFonts w:asciiTheme="minorHAnsi" w:hAnsiTheme="minorHAnsi" w:cstheme="minorHAnsi"/>
          <w:b/>
          <w:noProof/>
          <w:sz w:val="48"/>
          <w:szCs w:val="48"/>
          <w:lang w:val="fr-BE"/>
        </w:rPr>
        <w:t>1</w:t>
      </w:r>
      <w:r w:rsidR="008A76C9" w:rsidRPr="00BF3F8E">
        <w:rPr>
          <w:rFonts w:asciiTheme="minorHAnsi" w:hAnsiTheme="minorHAnsi" w:cstheme="minorHAnsi"/>
          <w:b/>
          <w:sz w:val="48"/>
          <w:szCs w:val="48"/>
          <w:lang w:val="en-GB"/>
        </w:rPr>
        <w:fldChar w:fldCharType="end"/>
      </w:r>
      <w:bookmarkEnd w:id="306"/>
      <w:r w:rsidR="00D323FD" w:rsidRPr="00E621F6">
        <w:rPr>
          <w:rFonts w:asciiTheme="minorHAnsi" w:hAnsiTheme="minorHAnsi" w:cstheme="minorHAnsi"/>
          <w:b/>
          <w:sz w:val="48"/>
          <w:szCs w:val="48"/>
          <w:lang w:val="fr-BE"/>
        </w:rPr>
        <w:t xml:space="preserve">: </w:t>
      </w:r>
      <w:proofErr w:type="spellStart"/>
      <w:r w:rsidR="00D323FD" w:rsidRPr="00E621F6">
        <w:rPr>
          <w:rFonts w:asciiTheme="minorHAnsi" w:hAnsiTheme="minorHAnsi" w:cstheme="minorHAnsi"/>
          <w:b/>
          <w:sz w:val="48"/>
          <w:szCs w:val="48"/>
          <w:lang w:val="fr-BE"/>
        </w:rPr>
        <w:t>Terms</w:t>
      </w:r>
      <w:proofErr w:type="spellEnd"/>
      <w:r w:rsidR="00D323FD" w:rsidRPr="00E621F6">
        <w:rPr>
          <w:rFonts w:asciiTheme="minorHAnsi" w:hAnsiTheme="minorHAnsi" w:cstheme="minorHAnsi"/>
          <w:b/>
          <w:sz w:val="48"/>
          <w:szCs w:val="48"/>
          <w:lang w:val="fr-BE"/>
        </w:rPr>
        <w:t xml:space="preserve"> </w:t>
      </w:r>
      <w:r w:rsidR="006F5CA4" w:rsidRPr="00E621F6">
        <w:rPr>
          <w:rFonts w:asciiTheme="minorHAnsi" w:hAnsiTheme="minorHAnsi" w:cstheme="minorHAnsi"/>
          <w:b/>
          <w:sz w:val="48"/>
          <w:szCs w:val="48"/>
          <w:lang w:val="fr-BE"/>
        </w:rPr>
        <w:t>of</w:t>
      </w:r>
      <w:r w:rsidR="00D323FD" w:rsidRPr="00E621F6">
        <w:rPr>
          <w:rFonts w:asciiTheme="minorHAnsi" w:hAnsiTheme="minorHAnsi" w:cstheme="minorHAnsi"/>
          <w:b/>
          <w:sz w:val="48"/>
          <w:szCs w:val="48"/>
          <w:lang w:val="fr-BE"/>
        </w:rPr>
        <w:t xml:space="preserve"> Reference</w:t>
      </w:r>
      <w:bookmarkEnd w:id="307"/>
    </w:p>
    <w:p w14:paraId="22A0EE2C" w14:textId="3C23C13E" w:rsidR="0005010B" w:rsidRPr="00E621F6" w:rsidRDefault="00DC67F3" w:rsidP="00BA076D">
      <w:pPr>
        <w:rPr>
          <w:rFonts w:asciiTheme="minorHAnsi" w:hAnsiTheme="minorHAnsi" w:cstheme="minorHAnsi"/>
          <w:lang w:val="fr-BE"/>
        </w:rPr>
      </w:pPr>
      <w:r w:rsidRPr="00BF3F8E">
        <w:rPr>
          <w:rFonts w:asciiTheme="minorHAnsi" w:hAnsiTheme="minorHAnsi" w:cstheme="minorHAnsi"/>
          <w:noProof/>
          <w:lang w:val="en-GB" w:eastAsia="fr-BE"/>
        </w:rPr>
        <mc:AlternateContent>
          <mc:Choice Requires="wps">
            <w:drawing>
              <wp:anchor distT="4294967290" distB="4294967290" distL="114300" distR="114300" simplePos="0" relativeHeight="251634176" behindDoc="0" locked="0" layoutInCell="1" allowOverlap="1" wp14:anchorId="6D915545" wp14:editId="4E5A38AD">
                <wp:simplePos x="0" y="0"/>
                <wp:positionH relativeFrom="column">
                  <wp:posOffset>-224790</wp:posOffset>
                </wp:positionH>
                <wp:positionV relativeFrom="paragraph">
                  <wp:posOffset>92709</wp:posOffset>
                </wp:positionV>
                <wp:extent cx="6391275" cy="0"/>
                <wp:effectExtent l="0" t="0" r="28575" b="19050"/>
                <wp:wrapNone/>
                <wp:docPr id="641"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6D10A9A" id="Lige forbindelse 3" o:spid="_x0000_s1026" style="position:absolute;z-index:25163417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page" from="-17.7pt,7.3pt" to="485.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" strokecolor="#c00000">
                <o:lock v:ext="edit" shapetype="f"/>
              </v:line>
            </w:pict>
          </mc:Fallback>
        </mc:AlternateContent>
      </w:r>
      <w:bookmarkStart w:id="308" w:name="_TOR_Annex_A:"/>
      <w:bookmarkStart w:id="309" w:name="_TOR_Annex_B:"/>
      <w:bookmarkStart w:id="310" w:name="_TOR_Annex_C:"/>
      <w:bookmarkStart w:id="311" w:name="_TOR_Annex_D:"/>
      <w:bookmarkStart w:id="312" w:name="_TOR_Annex_F:"/>
      <w:bookmarkStart w:id="313" w:name="_TOR_Annex_G:"/>
      <w:bookmarkStart w:id="314" w:name="_TOR_Annex_G:_1"/>
      <w:bookmarkEnd w:id="308"/>
      <w:bookmarkEnd w:id="309"/>
      <w:bookmarkEnd w:id="310"/>
      <w:bookmarkEnd w:id="311"/>
      <w:bookmarkEnd w:id="312"/>
      <w:bookmarkEnd w:id="313"/>
      <w:bookmarkEnd w:id="314"/>
    </w:p>
    <w:p w14:paraId="53AB63F3" w14:textId="159BE21F" w:rsidR="00122DBE" w:rsidRPr="00E621F6" w:rsidRDefault="00122DBE" w:rsidP="0005010B">
      <w:pPr>
        <w:spacing w:after="477" w:line="20" w:lineRule="exact"/>
        <w:rPr>
          <w:rFonts w:asciiTheme="minorHAnsi" w:hAnsiTheme="minorHAnsi" w:cstheme="minorHAnsi"/>
          <w:lang w:val="fr-BE"/>
        </w:rPr>
      </w:pPr>
    </w:p>
    <w:p w14:paraId="313FD1C1" w14:textId="718CE091" w:rsidR="00122DBE" w:rsidRPr="00E621F6" w:rsidRDefault="00122DBE" w:rsidP="00E24814">
      <w:pPr>
        <w:rPr>
          <w:rFonts w:ascii="Arial Narrow" w:hAnsi="Arial Narrow"/>
          <w:b/>
          <w:caps/>
          <w:spacing w:val="15"/>
          <w:lang w:val="fr-BE"/>
        </w:rPr>
      </w:pPr>
      <w:bookmarkStart w:id="315" w:name="_Toc321341546"/>
      <w:bookmarkStart w:id="316" w:name="_Toc323119582"/>
      <w:bookmarkStart w:id="317" w:name="_Hlk536454506"/>
      <w:bookmarkStart w:id="318" w:name="_Toc87888074"/>
      <w:r w:rsidRPr="00E621F6">
        <w:rPr>
          <w:rFonts w:ascii="Arial Narrow" w:hAnsi="Arial Narrow"/>
          <w:b/>
          <w:caps/>
          <w:spacing w:val="15"/>
          <w:lang w:val="fr-BE"/>
        </w:rPr>
        <w:t xml:space="preserve">évaluation </w:t>
      </w:r>
      <w:bookmarkEnd w:id="315"/>
      <w:bookmarkEnd w:id="316"/>
      <w:r w:rsidRPr="00E621F6">
        <w:rPr>
          <w:rFonts w:ascii="Arial Narrow" w:hAnsi="Arial Narrow"/>
          <w:b/>
          <w:caps/>
          <w:spacing w:val="15"/>
          <w:lang w:val="fr-BE"/>
        </w:rPr>
        <w:t>FINALE du projet</w:t>
      </w:r>
      <w:bookmarkStart w:id="319" w:name="_Hlk71549791"/>
      <w:r w:rsidRPr="00E621F6">
        <w:rPr>
          <w:rFonts w:ascii="Arial Narrow" w:hAnsi="Arial Narrow"/>
          <w:b/>
          <w:caps/>
          <w:spacing w:val="15"/>
          <w:lang w:val="fr-BE"/>
        </w:rPr>
        <w:t xml:space="preserve"> «</w:t>
      </w:r>
      <w:r w:rsidRPr="00E621F6">
        <w:rPr>
          <w:rFonts w:ascii="Arial Narrow" w:hAnsi="Arial Narrow"/>
          <w:b/>
          <w:lang w:val="fr-BE"/>
        </w:rPr>
        <w:t xml:space="preserve"> Plan National d’Adaptation au Bénin – </w:t>
      </w:r>
      <w:bookmarkEnd w:id="317"/>
      <w:r w:rsidRPr="00E621F6">
        <w:rPr>
          <w:rFonts w:ascii="Arial Narrow" w:hAnsi="Arial Narrow"/>
          <w:b/>
          <w:i/>
          <w:lang w:val="fr-BE"/>
        </w:rPr>
        <w:t>PNA</w:t>
      </w:r>
      <w:r w:rsidRPr="00E621F6">
        <w:rPr>
          <w:rFonts w:ascii="Arial Narrow" w:hAnsi="Arial Narrow"/>
          <w:b/>
          <w:caps/>
          <w:spacing w:val="15"/>
          <w:lang w:val="fr-BE"/>
        </w:rPr>
        <w:t xml:space="preserve"> </w:t>
      </w:r>
      <w:bookmarkEnd w:id="319"/>
      <w:r w:rsidRPr="00E621F6">
        <w:rPr>
          <w:rFonts w:ascii="Arial Narrow" w:hAnsi="Arial Narrow"/>
          <w:b/>
          <w:caps/>
          <w:spacing w:val="15"/>
          <w:lang w:val="fr-BE"/>
        </w:rPr>
        <w:t>»</w:t>
      </w:r>
      <w:bookmarkEnd w:id="318"/>
    </w:p>
    <w:p w14:paraId="785E961A" w14:textId="36B04D8E" w:rsidR="00122DBE" w:rsidRPr="00BF3F8E" w:rsidRDefault="00122DBE" w:rsidP="00E24814">
      <w:pPr>
        <w:rPr>
          <w:rFonts w:ascii="Arial Narrow" w:hAnsi="Arial Narrow"/>
          <w:b/>
          <w:caps/>
          <w:spacing w:val="15"/>
          <w:lang w:val="en-GB"/>
        </w:rPr>
      </w:pPr>
      <w:bookmarkStart w:id="320" w:name="_Toc87888075"/>
      <w:r w:rsidRPr="00BF3F8E">
        <w:rPr>
          <w:rFonts w:ascii="Arial Narrow" w:hAnsi="Arial Narrow"/>
          <w:b/>
          <w:caps/>
          <w:spacing w:val="15"/>
          <w:lang w:val="en-GB"/>
        </w:rPr>
        <w:t>Termes de référence</w:t>
      </w:r>
      <w:bookmarkEnd w:id="320"/>
    </w:p>
    <w:p w14:paraId="5FB15E1A" w14:textId="77777777" w:rsidR="00122DBE" w:rsidRPr="00BF3F8E" w:rsidRDefault="00122DBE" w:rsidP="00293D11">
      <w:pPr>
        <w:pStyle w:val="Corpsdetexte"/>
        <w:numPr>
          <w:ilvl w:val="0"/>
          <w:numId w:val="28"/>
        </w:numPr>
        <w:spacing w:before="120" w:after="120" w:line="240" w:lineRule="auto"/>
        <w:jc w:val="both"/>
        <w:rPr>
          <w:rFonts w:ascii="Arial Narrow" w:hAnsi="Arial Narrow"/>
          <w:b/>
          <w:bCs/>
          <w:lang w:val="en-GB"/>
        </w:rPr>
      </w:pPr>
      <w:r w:rsidRPr="00BF3F8E">
        <w:rPr>
          <w:rFonts w:ascii="Arial Narrow" w:hAnsi="Arial Narrow"/>
          <w:b/>
          <w:bCs/>
          <w:lang w:val="en-GB"/>
        </w:rPr>
        <w:t>INTRODUCTION</w:t>
      </w:r>
    </w:p>
    <w:p w14:paraId="3273F29F" w14:textId="77777777" w:rsidR="00122DBE" w:rsidRPr="00E621F6" w:rsidRDefault="00122DBE" w:rsidP="00122DBE">
      <w:pPr>
        <w:rPr>
          <w:rFonts w:ascii="Arial Narrow" w:hAnsi="Arial Narrow"/>
          <w:lang w:val="fr-BE" w:eastAsia="ja-JP"/>
        </w:rPr>
      </w:pPr>
      <w:r w:rsidRPr="00E621F6">
        <w:rPr>
          <w:rFonts w:ascii="Arial Narrow" w:hAnsi="Arial Narrow"/>
          <w:lang w:val="fr-BE"/>
        </w:rPr>
        <w:t>Les présents Termes de Référence visent à préciser le mandat pour l’évaluation finale</w:t>
      </w:r>
      <w:r w:rsidRPr="00E621F6">
        <w:rPr>
          <w:rFonts w:ascii="Arial Narrow" w:hAnsi="Arial Narrow"/>
          <w:lang w:val="fr-BE" w:eastAsia="ja-JP"/>
        </w:rPr>
        <w:t xml:space="preserve"> </w:t>
      </w:r>
      <w:r w:rsidRPr="00E621F6">
        <w:rPr>
          <w:rFonts w:ascii="Arial Narrow" w:hAnsi="Arial Narrow"/>
          <w:lang w:val="fr-BE"/>
        </w:rPr>
        <w:t xml:space="preserve">du </w:t>
      </w:r>
      <w:r w:rsidRPr="00E621F6">
        <w:rPr>
          <w:rFonts w:ascii="Arial Narrow" w:hAnsi="Arial Narrow"/>
          <w:lang w:val="fr-BE" w:eastAsia="ja-JP"/>
        </w:rPr>
        <w:t>projet intitulé « </w:t>
      </w:r>
      <w:r w:rsidRPr="00E621F6">
        <w:rPr>
          <w:rFonts w:ascii="Arial Narrow" w:hAnsi="Arial Narrow"/>
          <w:i/>
          <w:iCs/>
          <w:lang w:val="fr-BE" w:eastAsia="ja-JP"/>
        </w:rPr>
        <w:t>Plan National d’Adaptation au Bénin</w:t>
      </w:r>
      <w:r w:rsidRPr="00E621F6">
        <w:rPr>
          <w:rFonts w:ascii="Arial Narrow" w:hAnsi="Arial Narrow"/>
          <w:lang w:val="fr-BE" w:eastAsia="ja-JP"/>
        </w:rPr>
        <w:t xml:space="preserve"> », également appelé PNA (n° PIMS 4979), mis en œuvre par la Direction Générale de l’Environnement et du Climat (DGEC) du Ministère du Cadre de Vie et du Développement Durable (MCVDD). </w:t>
      </w:r>
    </w:p>
    <w:p w14:paraId="252F9C2C" w14:textId="77777777" w:rsidR="00122DBE" w:rsidRPr="00E621F6" w:rsidRDefault="00122DBE" w:rsidP="00122DBE">
      <w:pPr>
        <w:rPr>
          <w:rFonts w:ascii="Arial Narrow" w:hAnsi="Arial Narrow"/>
          <w:lang w:val="fr-BE"/>
        </w:rPr>
      </w:pPr>
      <w:r w:rsidRPr="00E621F6">
        <w:rPr>
          <w:rFonts w:ascii="Arial Narrow" w:hAnsi="Arial Narrow"/>
          <w:lang w:val="fr-BE" w:eastAsia="ja-JP"/>
        </w:rPr>
        <w:t xml:space="preserve">La mise en œuvre de ce projet par l’équipe de gestion du projet s’est étendue sur (21) mois (Octobre 2019 à Juin 2021). </w:t>
      </w:r>
      <w:r w:rsidRPr="00E621F6">
        <w:rPr>
          <w:rFonts w:ascii="Arial Narrow" w:hAnsi="Arial Narrow"/>
          <w:lang w:val="fr-BE"/>
        </w:rPr>
        <w:t>Le projet a été lancé le 02 juillet 2019 et se trouve dans sa dernière année de mise en œuvre</w:t>
      </w:r>
      <w:r w:rsidRPr="00E621F6">
        <w:rPr>
          <w:rFonts w:ascii="Arial Narrow" w:hAnsi="Arial Narrow"/>
          <w:color w:val="FF0000"/>
          <w:lang w:val="fr-BE"/>
        </w:rPr>
        <w:t xml:space="preserve">. </w:t>
      </w:r>
      <w:r w:rsidRPr="00E621F6">
        <w:rPr>
          <w:rFonts w:ascii="Arial Narrow" w:hAnsi="Arial Narrow"/>
          <w:lang w:val="fr-BE"/>
        </w:rPr>
        <w:t>Le présent processus d’évaluation est entamé avant la présentation du dernier Rapport de mise en œuvre de projet. Le présent mandat énonce les éléments à prendre en compte dans le cadre de l’évaluation finale du projet PNA- conformément aux Directives pour la conduite d’évaluation finale des projets appuyés par le PNUD et financés par le GCF.</w:t>
      </w:r>
    </w:p>
    <w:p w14:paraId="2E8718BB" w14:textId="77777777" w:rsidR="00122DBE" w:rsidRPr="00BF3F8E" w:rsidRDefault="00122DBE" w:rsidP="00293D11">
      <w:pPr>
        <w:pStyle w:val="Corpsdetexte"/>
        <w:numPr>
          <w:ilvl w:val="0"/>
          <w:numId w:val="28"/>
        </w:numPr>
        <w:spacing w:before="120" w:after="120" w:line="240" w:lineRule="auto"/>
        <w:jc w:val="both"/>
        <w:rPr>
          <w:rFonts w:ascii="Arial Narrow" w:hAnsi="Arial Narrow"/>
          <w:b/>
          <w:bCs/>
          <w:lang w:val="en-GB"/>
        </w:rPr>
      </w:pPr>
      <w:r w:rsidRPr="00BF3F8E">
        <w:rPr>
          <w:rFonts w:ascii="Arial Narrow" w:hAnsi="Arial Narrow"/>
          <w:b/>
          <w:bCs/>
          <w:lang w:val="en-GB"/>
        </w:rPr>
        <w:t>HISTORIQUE ET CONTEXTE</w:t>
      </w:r>
    </w:p>
    <w:p w14:paraId="0FCC821F" w14:textId="77777777" w:rsidR="00122DBE" w:rsidRPr="00E621F6" w:rsidRDefault="00122DBE" w:rsidP="00122DBE">
      <w:pPr>
        <w:rPr>
          <w:rFonts w:ascii="Arial Narrow" w:hAnsi="Arial Narrow"/>
          <w:lang w:val="fr-BE"/>
        </w:rPr>
      </w:pPr>
      <w:r w:rsidRPr="00E621F6">
        <w:rPr>
          <w:rFonts w:ascii="Arial Narrow" w:hAnsi="Arial Narrow"/>
          <w:lang w:val="fr-BE"/>
        </w:rPr>
        <w:t xml:space="preserve">Le Bénin est reconnu comme l'un des pays les plus vulnérables au monde aux effets néfastes du changement climatique (155 sur 181 pays) en 2018. Les scénarios climatiques prévoient une augmentation des températures de 2,6 °C à 3,27°C d’ici 2100, et les changements de la pluviométrie en intensité aggraveront les sécheresses et les inondations dans le pays.  </w:t>
      </w:r>
    </w:p>
    <w:p w14:paraId="33A89DFA" w14:textId="77777777" w:rsidR="00122DBE" w:rsidRPr="00E621F6" w:rsidRDefault="00122DBE" w:rsidP="00122DBE">
      <w:pPr>
        <w:rPr>
          <w:rFonts w:ascii="Arial Narrow" w:hAnsi="Arial Narrow"/>
          <w:lang w:val="fr-BE"/>
        </w:rPr>
      </w:pPr>
      <w:r w:rsidRPr="00E621F6">
        <w:rPr>
          <w:rFonts w:ascii="Arial Narrow" w:hAnsi="Arial Narrow"/>
          <w:lang w:val="fr-BE"/>
        </w:rPr>
        <w:t xml:space="preserve">Le pays a fourni d’efforts louables dans sa lutte contre les impacts des changements climatiques sur son développement à travers l’adoption de politiques et de la mise en œuvre de projets. Il a adopté une série de documents stratégiques, tels que, le Programme d’Action National d’Adaptation de 2008, la Contribution Déterminée au niveau National en 2015, et la Stratégie pour un développement à faible </w:t>
      </w:r>
      <w:proofErr w:type="spellStart"/>
      <w:r w:rsidRPr="00E621F6">
        <w:rPr>
          <w:rFonts w:ascii="Arial Narrow" w:hAnsi="Arial Narrow"/>
          <w:lang w:val="fr-BE"/>
        </w:rPr>
        <w:t>Emission</w:t>
      </w:r>
      <w:proofErr w:type="spellEnd"/>
      <w:r w:rsidRPr="00E621F6">
        <w:rPr>
          <w:rFonts w:ascii="Arial Narrow" w:hAnsi="Arial Narrow"/>
          <w:lang w:val="fr-BE"/>
        </w:rPr>
        <w:t xml:space="preserve"> et résilient aux changements climatiques et qui souligne la vision du Bénin pour une économie durable et le développement Social. Cependant, cette sensibilisation ne se reflète pas dans les actions prioritaires du PAG, démontrant ainsi le maque d’une complète intégration des changements climatiques dans les plans de développement.  </w:t>
      </w:r>
    </w:p>
    <w:p w14:paraId="66C15AEE" w14:textId="77777777" w:rsidR="00122DBE" w:rsidRPr="00E621F6" w:rsidRDefault="00122DBE" w:rsidP="00122DBE">
      <w:pPr>
        <w:rPr>
          <w:rFonts w:ascii="Arial Narrow" w:hAnsi="Arial Narrow"/>
          <w:lang w:val="fr-BE"/>
        </w:rPr>
      </w:pPr>
    </w:p>
    <w:p w14:paraId="22CA57DF" w14:textId="77777777" w:rsidR="00122DBE" w:rsidRPr="00E621F6" w:rsidRDefault="00122DBE" w:rsidP="00122DBE">
      <w:pPr>
        <w:rPr>
          <w:rFonts w:ascii="Arial Narrow" w:hAnsi="Arial Narrow"/>
          <w:lang w:val="fr-BE"/>
        </w:rPr>
      </w:pPr>
      <w:r w:rsidRPr="00E621F6">
        <w:rPr>
          <w:rFonts w:ascii="Arial Narrow" w:hAnsi="Arial Narrow"/>
          <w:lang w:val="fr-BE"/>
        </w:rPr>
        <w:t xml:space="preserve">Plusieurs barrières ont aussi été identifiées dans le premier rapport d’évaluation de 2016 et les consultations des parties prenantes ayant suivi. L’insuffisance ou le manque de qualité des analyses économiques et des évaluations approfondies des risques et de la vulnérabilité dans les secteurs socio-économique clés du Programme d’Action du Gouvernement, les limites des mécanismes  de coordination contre les effets du changement climatique qui facilitent  l’intégration et le suivi de l’ ACC, le manque d’harmonisation du système S&amp;E des changements climatiques, avec le Système statistique National ; et la faible capacité du Fonds National pour l’Environnement et le Climat (FNEC).    </w:t>
      </w:r>
    </w:p>
    <w:p w14:paraId="4799BFB5" w14:textId="77777777" w:rsidR="00122DBE" w:rsidRPr="00E621F6" w:rsidRDefault="00122DBE" w:rsidP="00122DBE">
      <w:pPr>
        <w:rPr>
          <w:rFonts w:ascii="Arial Narrow" w:hAnsi="Arial Narrow"/>
          <w:lang w:val="fr-BE"/>
        </w:rPr>
      </w:pPr>
    </w:p>
    <w:p w14:paraId="705C5758" w14:textId="77777777" w:rsidR="00122DBE" w:rsidRPr="00E621F6" w:rsidRDefault="00122DBE" w:rsidP="00122DBE">
      <w:pPr>
        <w:rPr>
          <w:rFonts w:ascii="Arial Narrow" w:hAnsi="Arial Narrow"/>
          <w:lang w:val="fr-BE"/>
        </w:rPr>
      </w:pPr>
      <w:r w:rsidRPr="00E621F6">
        <w:rPr>
          <w:rFonts w:ascii="Arial Narrow" w:hAnsi="Arial Narrow"/>
          <w:lang w:val="fr-BE"/>
        </w:rPr>
        <w:t xml:space="preserve">Dans le cadre de la mise en œuvre de la Décision 5/CP.17 de la Conférence des Parties à la Convention Cadre des Nations Unies sur les Changements Climatiques (CCNUCC) lors de sa 17ème session tenue en novembre 2011 à Durban en Afrique du Sud, le Bénin en tant que parties Pays les Moins Avancés (PMA) a bénéficié d’un financement du Fonds Vert pour le Climat (FVC) conformément à la décision GCF/B.13/05 du 17 juin 2016 pour élaborer son Plan National d’adaptation. </w:t>
      </w:r>
    </w:p>
    <w:p w14:paraId="218FCDF2" w14:textId="77777777" w:rsidR="00122DBE" w:rsidRPr="00E621F6" w:rsidRDefault="00122DBE" w:rsidP="00122DBE">
      <w:pPr>
        <w:rPr>
          <w:rFonts w:ascii="Arial Narrow" w:hAnsi="Arial Narrow"/>
          <w:lang w:val="fr-BE"/>
        </w:rPr>
      </w:pPr>
    </w:p>
    <w:p w14:paraId="24DC83E0" w14:textId="77777777" w:rsidR="00122DBE" w:rsidRPr="00E621F6" w:rsidRDefault="00122DBE" w:rsidP="00122DBE">
      <w:pPr>
        <w:rPr>
          <w:rFonts w:ascii="Arial Narrow" w:hAnsi="Arial Narrow"/>
          <w:lang w:val="fr-BE"/>
        </w:rPr>
      </w:pPr>
      <w:r w:rsidRPr="00E621F6">
        <w:rPr>
          <w:rFonts w:ascii="Arial Narrow" w:hAnsi="Arial Narrow"/>
          <w:lang w:val="fr-BE"/>
        </w:rPr>
        <w:t>Le Projet PNA vise donc à offrir les informations économiques et climatiques requises pour une bonne mise en œuvre du PAG ; soutenir le développement et l’utilisation des mécanismes et outils de facilitations à l’intégration de l’adaptation aux changements climatiques dans les prévisions budgétaires ; et enfin soutenir les efforts du Gouvernement en vue d’accroître la mobilisation de fonds locaux, privés et extérieurs pour la mise en œuvre de l’action climat et du PAG. Les estimations de résultats sont complémentaires à d’autres initiatives liées au PNA. De plus, les conditions de chaque initiative fourniront au Bénin des informations, des capacités, des mécanismes, et des outils en vue de soutenir des plans d’adaptation à court et à long terme.</w:t>
      </w:r>
    </w:p>
    <w:p w14:paraId="3ABBDC60" w14:textId="77777777" w:rsidR="00122DBE" w:rsidRPr="00E621F6" w:rsidRDefault="00122DBE" w:rsidP="00122DBE">
      <w:pPr>
        <w:rPr>
          <w:rFonts w:ascii="Arial Narrow" w:hAnsi="Arial Narrow"/>
          <w:lang w:val="fr-BE"/>
        </w:rPr>
      </w:pPr>
      <w:r w:rsidRPr="00E621F6">
        <w:rPr>
          <w:rFonts w:ascii="Arial Narrow" w:hAnsi="Arial Narrow"/>
          <w:lang w:val="fr-BE"/>
        </w:rPr>
        <w:t>Par ailleurs, à l’instar de la plupart des pays, le Bénin est affecté par la pandémie de la COVID19 ayant entrainé une dégradation de sa situation socioéconomique.</w:t>
      </w:r>
    </w:p>
    <w:p w14:paraId="54022AF6" w14:textId="77777777" w:rsidR="00122DBE" w:rsidRPr="00E621F6" w:rsidRDefault="00122DBE" w:rsidP="00122DBE">
      <w:pPr>
        <w:autoSpaceDE w:val="0"/>
        <w:autoSpaceDN w:val="0"/>
        <w:adjustRightInd w:val="0"/>
        <w:rPr>
          <w:rFonts w:ascii="Arial Narrow" w:hAnsi="Arial Narrow"/>
          <w:lang w:val="fr-BE" w:eastAsia="ja-JP"/>
        </w:rPr>
      </w:pPr>
      <w:r w:rsidRPr="00E621F6">
        <w:rPr>
          <w:rFonts w:ascii="Arial Narrow" w:hAnsi="Arial Narrow"/>
          <w:lang w:val="fr-BE" w:eastAsia="ja-JP"/>
        </w:rPr>
        <w:t>Cette crise sanitaire a également impacté le projet en occasionnant un retard dans la mise en œuvre de certaines activités dû aux mesures restrictives de confinement. Cette situation s’était traduite en 2020 notamment par la cessation des activités dans le cadre de Processus de conduite des études thématiques et de l’organisation des ateliers de formations.  </w:t>
      </w:r>
    </w:p>
    <w:p w14:paraId="72370245" w14:textId="77777777" w:rsidR="00122DBE" w:rsidRPr="00E621F6" w:rsidRDefault="00122DBE" w:rsidP="00122DBE">
      <w:pPr>
        <w:rPr>
          <w:rFonts w:ascii="Arial Narrow" w:hAnsi="Arial Narrow"/>
          <w:lang w:val="fr-BE"/>
        </w:rPr>
      </w:pPr>
    </w:p>
    <w:p w14:paraId="435F0847" w14:textId="77777777" w:rsidR="00122DBE" w:rsidRPr="00BF3F8E" w:rsidRDefault="00122DBE" w:rsidP="00293D11">
      <w:pPr>
        <w:pStyle w:val="Corpsdetexte"/>
        <w:numPr>
          <w:ilvl w:val="1"/>
          <w:numId w:val="28"/>
        </w:numPr>
        <w:spacing w:before="120" w:after="120" w:line="240" w:lineRule="auto"/>
        <w:jc w:val="both"/>
        <w:rPr>
          <w:rFonts w:ascii="Arial Narrow" w:hAnsi="Arial Narrow"/>
          <w:b/>
          <w:bCs/>
          <w:lang w:val="en-GB"/>
        </w:rPr>
      </w:pPr>
      <w:proofErr w:type="spellStart"/>
      <w:r w:rsidRPr="00BF3F8E">
        <w:rPr>
          <w:rFonts w:ascii="Arial Narrow" w:hAnsi="Arial Narrow"/>
          <w:b/>
          <w:bCs/>
          <w:lang w:val="en-GB"/>
        </w:rPr>
        <w:t>Informations</w:t>
      </w:r>
      <w:proofErr w:type="spellEnd"/>
      <w:r w:rsidRPr="00BF3F8E">
        <w:rPr>
          <w:rFonts w:ascii="Arial Narrow" w:hAnsi="Arial Narrow"/>
          <w:b/>
          <w:bCs/>
          <w:lang w:val="en-GB"/>
        </w:rPr>
        <w:t xml:space="preserve"> </w:t>
      </w:r>
      <w:proofErr w:type="spellStart"/>
      <w:r w:rsidRPr="00BF3F8E">
        <w:rPr>
          <w:rFonts w:ascii="Arial Narrow" w:hAnsi="Arial Narrow"/>
          <w:b/>
          <w:bCs/>
          <w:lang w:val="en-GB"/>
        </w:rPr>
        <w:t>générales</w:t>
      </w:r>
      <w:proofErr w:type="spellEnd"/>
      <w:r w:rsidRPr="00BF3F8E">
        <w:rPr>
          <w:rFonts w:ascii="Arial Narrow" w:hAnsi="Arial Narrow"/>
          <w:b/>
          <w:bCs/>
          <w:lang w:val="en-GB"/>
        </w:rPr>
        <w:t xml:space="preserve"> sur le </w:t>
      </w:r>
      <w:proofErr w:type="spellStart"/>
      <w:r w:rsidRPr="00BF3F8E">
        <w:rPr>
          <w:rFonts w:ascii="Arial Narrow" w:hAnsi="Arial Narrow"/>
          <w:b/>
          <w:bCs/>
          <w:lang w:val="en-GB"/>
        </w:rPr>
        <w:t>projet</w:t>
      </w:r>
      <w:proofErr w:type="spellEnd"/>
      <w:r w:rsidRPr="00BF3F8E">
        <w:rPr>
          <w:rFonts w:ascii="Arial Narrow" w:hAnsi="Arial Narrow"/>
          <w:b/>
          <w:bCs/>
          <w:lang w:val="en-GB"/>
        </w:rPr>
        <w:t xml:space="preserve"> </w:t>
      </w:r>
    </w:p>
    <w:p w14:paraId="2FCD6555" w14:textId="77777777" w:rsidR="00122DBE" w:rsidRPr="00BF3F8E" w:rsidRDefault="00122DBE" w:rsidP="00293D11">
      <w:pPr>
        <w:pStyle w:val="Corpsdetexte"/>
        <w:numPr>
          <w:ilvl w:val="2"/>
          <w:numId w:val="28"/>
        </w:numPr>
        <w:spacing w:before="120" w:after="120" w:line="240" w:lineRule="auto"/>
        <w:jc w:val="both"/>
        <w:rPr>
          <w:rFonts w:ascii="Arial Narrow" w:eastAsia="Calibri" w:hAnsi="Arial Narrow"/>
          <w:b/>
          <w:lang w:val="en-GB"/>
        </w:rPr>
      </w:pPr>
      <w:proofErr w:type="spellStart"/>
      <w:r w:rsidRPr="00BF3F8E">
        <w:rPr>
          <w:rFonts w:ascii="Arial Narrow" w:eastAsia="Calibri" w:hAnsi="Arial Narrow"/>
          <w:b/>
          <w:lang w:val="en-GB"/>
        </w:rPr>
        <w:t>Brève</w:t>
      </w:r>
      <w:proofErr w:type="spellEnd"/>
      <w:r w:rsidRPr="00BF3F8E">
        <w:rPr>
          <w:rFonts w:ascii="Arial Narrow" w:eastAsia="Calibri" w:hAnsi="Arial Narrow"/>
          <w:b/>
          <w:lang w:val="en-GB"/>
        </w:rPr>
        <w:t xml:space="preserve"> </w:t>
      </w:r>
      <w:proofErr w:type="spellStart"/>
      <w:r w:rsidRPr="00BF3F8E">
        <w:rPr>
          <w:rFonts w:ascii="Arial Narrow" w:eastAsia="Calibri" w:hAnsi="Arial Narrow"/>
          <w:b/>
          <w:lang w:val="en-GB"/>
        </w:rPr>
        <w:t>présentation</w:t>
      </w:r>
      <w:proofErr w:type="spellEnd"/>
      <w:r w:rsidRPr="00BF3F8E">
        <w:rPr>
          <w:rFonts w:ascii="Arial Narrow" w:eastAsia="Calibri" w:hAnsi="Arial Narrow"/>
          <w:b/>
          <w:lang w:val="en-GB"/>
        </w:rPr>
        <w:t xml:space="preserve"> du </w:t>
      </w:r>
      <w:proofErr w:type="spellStart"/>
      <w:r w:rsidRPr="00BF3F8E">
        <w:rPr>
          <w:rFonts w:ascii="Arial Narrow" w:eastAsia="Calibri" w:hAnsi="Arial Narrow"/>
          <w:b/>
          <w:lang w:val="en-GB"/>
        </w:rPr>
        <w:t>projet</w:t>
      </w:r>
      <w:proofErr w:type="spellEnd"/>
    </w:p>
    <w:p w14:paraId="75B54A0A" w14:textId="77777777" w:rsidR="00122DBE" w:rsidRPr="00E621F6" w:rsidRDefault="00122DBE" w:rsidP="00122DBE">
      <w:pPr>
        <w:spacing w:after="160" w:line="259" w:lineRule="auto"/>
        <w:rPr>
          <w:rFonts w:ascii="Arial Narrow" w:hAnsi="Arial Narrow"/>
          <w:lang w:val="fr-BE"/>
        </w:rPr>
      </w:pPr>
      <w:r w:rsidRPr="00E621F6">
        <w:rPr>
          <w:rFonts w:ascii="Arial Narrow" w:hAnsi="Arial Narrow"/>
          <w:lang w:val="fr-BE"/>
        </w:rPr>
        <w:t xml:space="preserve">Le projet a pour objectif de faciliter l’intégration de l’adaptation aux changements climatiques dans les processus budgétaires et de planification et accroître l’accès au financement local et extérieur. Les estimations de résultats sont complémentaires à d’autres initiatives liées au PNA. De plus, les conditions de chaque initiative fourniront au Bénin des informations, des capacités, des mécanismes, et des outils en vue de soutenir des plans d’adaptation à court et à long terme.   </w:t>
      </w:r>
    </w:p>
    <w:p w14:paraId="46E64B82" w14:textId="77777777" w:rsidR="00122DBE" w:rsidRPr="00E621F6" w:rsidRDefault="00122DBE" w:rsidP="00122DBE">
      <w:pPr>
        <w:spacing w:after="160" w:line="259" w:lineRule="auto"/>
        <w:rPr>
          <w:rFonts w:ascii="Arial Narrow" w:hAnsi="Arial Narrow"/>
          <w:lang w:val="fr-BE"/>
        </w:rPr>
      </w:pPr>
      <w:r w:rsidRPr="00E621F6">
        <w:rPr>
          <w:rFonts w:ascii="Arial Narrow" w:hAnsi="Arial Narrow"/>
          <w:b/>
          <w:lang w:val="fr-BE"/>
        </w:rPr>
        <w:t>Le premier résultat</w:t>
      </w:r>
      <w:r w:rsidRPr="00E621F6">
        <w:rPr>
          <w:rFonts w:ascii="Arial Narrow" w:hAnsi="Arial Narrow"/>
          <w:lang w:val="fr-BE"/>
        </w:rPr>
        <w:t xml:space="preserve"> « Les impacts économiques des changements climatiques sont évalués et les options d’adaptation priorisées en vue d’une budgétisation et d’une planification efficaces » offrira les informations économiques et climatiques requises pour une bonne mise en œuvre du PAG ; </w:t>
      </w:r>
    </w:p>
    <w:p w14:paraId="0BEB8708" w14:textId="77777777" w:rsidR="00122DBE" w:rsidRPr="00E621F6" w:rsidRDefault="00122DBE" w:rsidP="00122DBE">
      <w:pPr>
        <w:spacing w:after="160" w:line="259" w:lineRule="auto"/>
        <w:rPr>
          <w:rFonts w:ascii="Arial Narrow" w:hAnsi="Arial Narrow"/>
          <w:lang w:val="fr-BE"/>
        </w:rPr>
      </w:pPr>
      <w:r w:rsidRPr="00E621F6">
        <w:rPr>
          <w:rFonts w:ascii="Arial Narrow" w:hAnsi="Arial Narrow"/>
          <w:b/>
          <w:lang w:val="fr-BE"/>
        </w:rPr>
        <w:t>Le second résultat</w:t>
      </w:r>
      <w:r w:rsidRPr="00E621F6">
        <w:rPr>
          <w:rFonts w:ascii="Arial Narrow" w:hAnsi="Arial Narrow"/>
          <w:lang w:val="fr-BE"/>
        </w:rPr>
        <w:t xml:space="preserve"> “L’intégration de l’adaptation aux changements climatiques dans les processus budgétaires est facilitée” soutiendra le développement et l’utilisation des mécanismes et outils et facilitera l’intégration du ACC dans les prévisions budgétaires.</w:t>
      </w:r>
    </w:p>
    <w:p w14:paraId="65A7F859" w14:textId="77777777" w:rsidR="00122DBE" w:rsidRPr="00E621F6" w:rsidRDefault="00122DBE" w:rsidP="00122DBE">
      <w:pPr>
        <w:spacing w:after="160" w:line="259" w:lineRule="auto"/>
        <w:rPr>
          <w:rFonts w:ascii="Arial Narrow" w:hAnsi="Arial Narrow"/>
          <w:lang w:val="fr-BE"/>
        </w:rPr>
      </w:pPr>
      <w:r w:rsidRPr="00E621F6">
        <w:rPr>
          <w:rFonts w:ascii="Arial Narrow" w:hAnsi="Arial Narrow"/>
          <w:b/>
          <w:lang w:val="fr-BE"/>
        </w:rPr>
        <w:t>Le troisième et dernier résultat</w:t>
      </w:r>
      <w:r w:rsidRPr="00E621F6">
        <w:rPr>
          <w:rFonts w:ascii="Arial Narrow" w:hAnsi="Arial Narrow"/>
          <w:lang w:val="fr-BE"/>
        </w:rPr>
        <w:t xml:space="preserve"> « Le Fonds National pour l’Environnement et le Climat (FNEC) est renforcé afin d’attirer du financement public et privé pour une planification efficace de l'adaptation » soutiendra les efforts du gouvernement en vue d’accroître la mobilisation de fonds locaux, privés et extérieurs pour la mise en œuvre du PAG et le financement de l’adaptation. </w:t>
      </w:r>
    </w:p>
    <w:p w14:paraId="77EF623E" w14:textId="77777777" w:rsidR="00122DBE" w:rsidRPr="00E621F6" w:rsidRDefault="00122DBE" w:rsidP="00122DBE">
      <w:pPr>
        <w:spacing w:after="160" w:line="259" w:lineRule="auto"/>
        <w:rPr>
          <w:rFonts w:ascii="Arial Narrow" w:hAnsi="Arial Narrow"/>
          <w:lang w:val="fr-BE"/>
        </w:rPr>
      </w:pPr>
      <w:r w:rsidRPr="00E621F6">
        <w:rPr>
          <w:rFonts w:ascii="Arial Narrow" w:hAnsi="Arial Narrow"/>
          <w:lang w:val="fr-BE"/>
        </w:rPr>
        <w:t>Le projet s’appuie sur d’autres initiatives en cours qui contribuent au processus des Plans nationaux d’adaptation.</w:t>
      </w:r>
    </w:p>
    <w:p w14:paraId="3598E4A7" w14:textId="77777777" w:rsidR="00122DBE" w:rsidRPr="00E621F6" w:rsidRDefault="00122DBE" w:rsidP="00122DBE">
      <w:pPr>
        <w:spacing w:after="160" w:line="259" w:lineRule="auto"/>
        <w:rPr>
          <w:rFonts w:ascii="Arial Narrow" w:hAnsi="Arial Narrow"/>
          <w:lang w:val="fr-BE"/>
        </w:rPr>
      </w:pPr>
      <w:r w:rsidRPr="00E621F6">
        <w:rPr>
          <w:rFonts w:ascii="Arial Narrow" w:hAnsi="Arial Narrow"/>
          <w:lang w:val="fr-BE"/>
        </w:rPr>
        <w:t>Les parties prenantes du projet sont : le Ministère du Cadre de Vie  et du Développement Durable (MCVDD), le Ministère du Plan et du Développement (MPD), le Ministère de l’</w:t>
      </w:r>
      <w:proofErr w:type="spellStart"/>
      <w:r w:rsidRPr="00E621F6">
        <w:rPr>
          <w:rFonts w:ascii="Arial Narrow" w:hAnsi="Arial Narrow"/>
          <w:lang w:val="fr-BE"/>
        </w:rPr>
        <w:t>Economie</w:t>
      </w:r>
      <w:proofErr w:type="spellEnd"/>
      <w:r w:rsidRPr="00E621F6">
        <w:rPr>
          <w:rFonts w:ascii="Arial Narrow" w:hAnsi="Arial Narrow"/>
          <w:lang w:val="fr-BE"/>
        </w:rPr>
        <w:t xml:space="preserve"> et des Finances (MEF), la Commission de Modélisation </w:t>
      </w:r>
      <w:proofErr w:type="spellStart"/>
      <w:r w:rsidRPr="00E621F6">
        <w:rPr>
          <w:rFonts w:ascii="Arial Narrow" w:hAnsi="Arial Narrow"/>
          <w:lang w:val="fr-BE"/>
        </w:rPr>
        <w:t>Economique</w:t>
      </w:r>
      <w:proofErr w:type="spellEnd"/>
      <w:r w:rsidRPr="00E621F6">
        <w:rPr>
          <w:rFonts w:ascii="Arial Narrow" w:hAnsi="Arial Narrow"/>
          <w:lang w:val="fr-BE"/>
        </w:rPr>
        <w:t xml:space="preserve"> des Impacts et l’Intégration du Changement Climatique dans le Budget général de l’</w:t>
      </w:r>
      <w:proofErr w:type="spellStart"/>
      <w:r w:rsidRPr="00E621F6">
        <w:rPr>
          <w:rFonts w:ascii="Arial Narrow" w:hAnsi="Arial Narrow"/>
          <w:lang w:val="fr-BE"/>
        </w:rPr>
        <w:t>Etat</w:t>
      </w:r>
      <w:proofErr w:type="spellEnd"/>
      <w:r w:rsidRPr="00E621F6">
        <w:rPr>
          <w:rFonts w:ascii="Arial Narrow" w:hAnsi="Arial Narrow"/>
          <w:lang w:val="fr-BE"/>
        </w:rPr>
        <w:t xml:space="preserve"> (CMEICB), le Fonds National pour l’Environnement et le Climat  (FNEC), les départements et les communes, les organisations de la société civile et le secteur privé.   </w:t>
      </w:r>
    </w:p>
    <w:p w14:paraId="4588A585" w14:textId="77777777" w:rsidR="00122DBE" w:rsidRPr="00E621F6" w:rsidRDefault="00122DBE" w:rsidP="00122DBE">
      <w:pPr>
        <w:spacing w:after="160" w:line="259" w:lineRule="auto"/>
        <w:rPr>
          <w:rFonts w:ascii="Arial Narrow" w:hAnsi="Arial Narrow"/>
          <w:lang w:val="fr-BE"/>
        </w:rPr>
      </w:pPr>
      <w:r w:rsidRPr="00E621F6">
        <w:rPr>
          <w:rFonts w:ascii="Arial Narrow" w:hAnsi="Arial Narrow"/>
          <w:lang w:val="fr-BE"/>
        </w:rPr>
        <w:lastRenderedPageBreak/>
        <w:t xml:space="preserve">En visant l’intégration de l’ACC dans les processus budgétaires à long-terme et en renforçant les capacités des institutions et du Fonds National pour l’Environnement et le Climat (FNEC), le présent projet est progressif et durable. Les parties prenantes étant impliquées par la présence de leurs représentants des populations vulnérables, y compris les fermes et les populations indigènes, il est conçu pour être un projet inclusif et participatif. Avec les avantages communs et la coordination avec les projets de préparation en cours dans le pays soutenus par le GCF, le BMUB et la GIZ. </w:t>
      </w:r>
    </w:p>
    <w:p w14:paraId="2642CAC4" w14:textId="77777777" w:rsidR="00122DBE" w:rsidRPr="00E621F6" w:rsidRDefault="00122DBE" w:rsidP="00122DBE">
      <w:pPr>
        <w:spacing w:after="160" w:line="259" w:lineRule="auto"/>
        <w:rPr>
          <w:rFonts w:ascii="Arial Narrow" w:hAnsi="Arial Narrow"/>
          <w:lang w:val="fr-BE"/>
        </w:rPr>
      </w:pPr>
    </w:p>
    <w:p w14:paraId="6B6986CF" w14:textId="77777777" w:rsidR="00122DBE" w:rsidRPr="00BF3F8E" w:rsidRDefault="00122DBE" w:rsidP="00293D11">
      <w:pPr>
        <w:pStyle w:val="Corpsdetexte"/>
        <w:numPr>
          <w:ilvl w:val="2"/>
          <w:numId w:val="28"/>
        </w:numPr>
        <w:spacing w:before="120" w:after="120" w:line="240" w:lineRule="auto"/>
        <w:jc w:val="both"/>
        <w:rPr>
          <w:rFonts w:ascii="Arial Narrow" w:eastAsia="Calibri" w:hAnsi="Arial Narrow"/>
          <w:b/>
          <w:lang w:val="en-GB"/>
        </w:rPr>
      </w:pPr>
      <w:r w:rsidRPr="00BF3F8E">
        <w:rPr>
          <w:rFonts w:ascii="Arial Narrow" w:eastAsia="Calibri" w:hAnsi="Arial Narrow"/>
          <w:b/>
          <w:lang w:val="en-GB"/>
        </w:rPr>
        <w:t xml:space="preserve">But et </w:t>
      </w:r>
      <w:proofErr w:type="spellStart"/>
      <w:r w:rsidRPr="00BF3F8E">
        <w:rPr>
          <w:rFonts w:ascii="Arial Narrow" w:eastAsia="Calibri" w:hAnsi="Arial Narrow"/>
          <w:b/>
          <w:lang w:val="en-GB"/>
        </w:rPr>
        <w:t>objectifs</w:t>
      </w:r>
      <w:proofErr w:type="spellEnd"/>
      <w:r w:rsidRPr="00BF3F8E">
        <w:rPr>
          <w:rFonts w:ascii="Arial Narrow" w:eastAsia="Calibri" w:hAnsi="Arial Narrow"/>
          <w:b/>
          <w:lang w:val="en-GB"/>
        </w:rPr>
        <w:t xml:space="preserve"> du </w:t>
      </w:r>
      <w:proofErr w:type="spellStart"/>
      <w:r w:rsidRPr="00BF3F8E">
        <w:rPr>
          <w:rFonts w:ascii="Arial Narrow" w:eastAsia="Calibri" w:hAnsi="Arial Narrow"/>
          <w:b/>
          <w:lang w:val="en-GB"/>
        </w:rPr>
        <w:t>projet</w:t>
      </w:r>
      <w:proofErr w:type="spellEnd"/>
    </w:p>
    <w:p w14:paraId="4A65A996" w14:textId="77777777" w:rsidR="00122DBE" w:rsidRPr="00E621F6" w:rsidRDefault="00122DBE" w:rsidP="00122DBE">
      <w:pPr>
        <w:overflowPunct w:val="0"/>
        <w:autoSpaceDE w:val="0"/>
        <w:autoSpaceDN w:val="0"/>
        <w:adjustRightInd w:val="0"/>
        <w:rPr>
          <w:rFonts w:ascii="Arial Narrow" w:hAnsi="Arial Narrow"/>
          <w:bCs/>
          <w:lang w:val="fr-BE" w:eastAsia="fr-FR"/>
        </w:rPr>
      </w:pPr>
      <w:r w:rsidRPr="00E621F6">
        <w:rPr>
          <w:rFonts w:ascii="Arial Narrow" w:hAnsi="Arial Narrow"/>
          <w:bCs/>
          <w:lang w:val="fr-BE" w:eastAsia="fr-FR"/>
        </w:rPr>
        <w:t xml:space="preserve">L’objectif général du projet est d’intégrer l’adaptation aux changements climatiques dans les budgets et les processus de planification et d’améliorer l’accès aux financements intérieur et extérieur pour l’adaptation aux changements climatiques. </w:t>
      </w:r>
      <w:r w:rsidRPr="00E621F6">
        <w:rPr>
          <w:rFonts w:ascii="Arial Narrow" w:eastAsia="Arial Unicode MS" w:hAnsi="Arial Narrow" w:cs="Arial Unicode MS"/>
          <w:lang w:val="fr-BE" w:eastAsia="fr-FR"/>
        </w:rPr>
        <w:t>De façon spécifique, le Projet PNA vise donc :</w:t>
      </w:r>
      <w:r w:rsidRPr="00E621F6">
        <w:rPr>
          <w:rFonts w:ascii="Arial Narrow" w:hAnsi="Arial Narrow"/>
          <w:bCs/>
          <w:lang w:val="fr-BE" w:eastAsia="fr-FR"/>
        </w:rPr>
        <w:t xml:space="preserve"> (i) </w:t>
      </w:r>
      <w:r w:rsidRPr="00E621F6">
        <w:rPr>
          <w:rFonts w:ascii="Arial Narrow" w:eastAsia="Arial Unicode MS" w:hAnsi="Arial Narrow" w:cs="Arial Unicode MS"/>
          <w:lang w:val="fr-BE" w:eastAsia="fr-FR"/>
        </w:rPr>
        <w:t xml:space="preserve">à offrir les informations économiques et climatiques requises pour une bonne mise en œuvre du PAG ; </w:t>
      </w:r>
      <w:r w:rsidRPr="00E621F6">
        <w:rPr>
          <w:rFonts w:ascii="Arial Narrow" w:hAnsi="Arial Narrow"/>
          <w:bCs/>
          <w:lang w:val="fr-BE" w:eastAsia="fr-FR"/>
        </w:rPr>
        <w:t xml:space="preserve">(ii) </w:t>
      </w:r>
      <w:r w:rsidRPr="00E621F6">
        <w:rPr>
          <w:rFonts w:ascii="Arial Narrow" w:eastAsia="Arial Unicode MS" w:hAnsi="Arial Narrow" w:cs="Arial Unicode MS"/>
          <w:lang w:val="fr-BE" w:eastAsia="fr-FR"/>
        </w:rPr>
        <w:t xml:space="preserve">soutenir le développement et l’utilisation des mécanismes et outils de facilitations à l’intégration de l’adaptation aux changements climatiques dans les prévisions budgétaires ; </w:t>
      </w:r>
      <w:r w:rsidRPr="00E621F6">
        <w:rPr>
          <w:rFonts w:ascii="Arial Narrow" w:hAnsi="Arial Narrow"/>
          <w:bCs/>
          <w:lang w:val="fr-BE" w:eastAsia="fr-FR"/>
        </w:rPr>
        <w:t xml:space="preserve">(iii) </w:t>
      </w:r>
      <w:r w:rsidRPr="00E621F6">
        <w:rPr>
          <w:rFonts w:ascii="Arial Narrow" w:eastAsia="Arial Unicode MS" w:hAnsi="Arial Narrow" w:cs="Arial Unicode MS"/>
          <w:lang w:val="fr-BE" w:eastAsia="fr-FR"/>
        </w:rPr>
        <w:t>et enfin soutenir les efforts du Gouvernement en vue d’accroître la mobilisation de fonds locaux, privés et extérieurs pour la mise en œuvre de l’action climat et du PAG. Les résultats sont complémentaires à d’autres initiatives passées et en cours et concourent à la formulation du Plan National d’Adaptation (PNA) du Bénin. De plus, les conditions de chaque initiative fourniront au Bénin des informations, des capacités, des mécanismes, et des outils en vue de soutenir des plans d’adaptation à court et à long terme.</w:t>
      </w:r>
    </w:p>
    <w:p w14:paraId="3927B908" w14:textId="77777777" w:rsidR="00122DBE" w:rsidRPr="00E621F6" w:rsidRDefault="00122DBE" w:rsidP="00122DBE">
      <w:pPr>
        <w:spacing w:after="160" w:line="259" w:lineRule="auto"/>
        <w:rPr>
          <w:rFonts w:ascii="Arial Narrow" w:hAnsi="Arial Narrow"/>
          <w:lang w:val="fr-BE"/>
        </w:rPr>
      </w:pPr>
    </w:p>
    <w:p w14:paraId="43F24411" w14:textId="77777777" w:rsidR="00122DBE" w:rsidRPr="00E621F6" w:rsidRDefault="00122DBE" w:rsidP="00293D11">
      <w:pPr>
        <w:pStyle w:val="Corpsdetexte"/>
        <w:numPr>
          <w:ilvl w:val="2"/>
          <w:numId w:val="28"/>
        </w:numPr>
        <w:spacing w:before="120" w:after="120" w:line="240" w:lineRule="auto"/>
        <w:jc w:val="both"/>
        <w:rPr>
          <w:rFonts w:ascii="Arial Narrow" w:eastAsia="Calibri" w:hAnsi="Arial Narrow"/>
          <w:b/>
          <w:lang w:val="fr-BE"/>
        </w:rPr>
      </w:pPr>
      <w:r w:rsidRPr="00E621F6">
        <w:rPr>
          <w:rFonts w:ascii="Arial Narrow" w:eastAsia="Calibri" w:hAnsi="Arial Narrow"/>
          <w:b/>
          <w:lang w:val="fr-BE"/>
        </w:rPr>
        <w:t>Arrimage du projet avec les ODD, l’UNSDCF et le CPD-2019-2023</w:t>
      </w:r>
    </w:p>
    <w:p w14:paraId="402A2A0D" w14:textId="77777777" w:rsidR="00122DBE" w:rsidRPr="00E621F6" w:rsidRDefault="00122DBE" w:rsidP="00122DBE">
      <w:pPr>
        <w:spacing w:after="160" w:line="259" w:lineRule="auto"/>
        <w:rPr>
          <w:rFonts w:ascii="Arial Narrow" w:hAnsi="Arial Narrow"/>
          <w:lang w:val="fr-BE"/>
        </w:rPr>
      </w:pPr>
      <w:r w:rsidRPr="00E621F6">
        <w:rPr>
          <w:rFonts w:ascii="Arial Narrow" w:hAnsi="Arial Narrow"/>
          <w:lang w:val="fr-BE"/>
        </w:rPr>
        <w:t xml:space="preserve">Le projet PNA contribue à la réalisation des ODD, de l’UNSDCF et du CPD comme indiqué ci-après : </w:t>
      </w:r>
    </w:p>
    <w:p w14:paraId="2C9C0173" w14:textId="77777777" w:rsidR="00122DBE" w:rsidRPr="00E621F6" w:rsidRDefault="00122DBE" w:rsidP="00122DBE">
      <w:pPr>
        <w:spacing w:after="160" w:line="259" w:lineRule="auto"/>
        <w:rPr>
          <w:rFonts w:ascii="Arial Narrow" w:hAnsi="Arial Narrow"/>
          <w:lang w:val="fr-BE"/>
        </w:rPr>
      </w:pPr>
    </w:p>
    <w:tbl>
      <w:tblPr>
        <w:tblStyle w:val="Grilledutableau"/>
        <w:tblW w:w="8995" w:type="dxa"/>
        <w:tblLook w:val="04A0" w:firstRow="1" w:lastRow="0" w:firstColumn="1" w:lastColumn="0" w:noHBand="0" w:noVBand="1"/>
      </w:tblPr>
      <w:tblGrid>
        <w:gridCol w:w="1255"/>
        <w:gridCol w:w="7740"/>
      </w:tblGrid>
      <w:tr w:rsidR="00122DBE" w:rsidRPr="00135271" w14:paraId="201F3115" w14:textId="77777777" w:rsidTr="004214B1">
        <w:trPr>
          <w:trHeight w:val="805"/>
        </w:trPr>
        <w:tc>
          <w:tcPr>
            <w:tcW w:w="1255" w:type="dxa"/>
          </w:tcPr>
          <w:p w14:paraId="77F0729D" w14:textId="77777777" w:rsidR="00122DBE" w:rsidRPr="00BF3F8E" w:rsidRDefault="00122DBE" w:rsidP="004214B1">
            <w:pPr>
              <w:rPr>
                <w:rFonts w:ascii="Arial Narrow" w:hAnsi="Arial Narrow"/>
                <w:lang w:val="en-GB"/>
              </w:rPr>
            </w:pPr>
            <w:r w:rsidRPr="00BF3F8E">
              <w:rPr>
                <w:rFonts w:ascii="Arial Narrow" w:hAnsi="Arial Narrow"/>
                <w:lang w:val="en-GB"/>
              </w:rPr>
              <w:t>ODD</w:t>
            </w:r>
          </w:p>
        </w:tc>
        <w:tc>
          <w:tcPr>
            <w:tcW w:w="7740" w:type="dxa"/>
          </w:tcPr>
          <w:p w14:paraId="5E69E912" w14:textId="77777777" w:rsidR="00122DBE" w:rsidRPr="00E621F6" w:rsidRDefault="00122DBE" w:rsidP="004214B1">
            <w:pPr>
              <w:rPr>
                <w:rFonts w:ascii="Arial Narrow" w:hAnsi="Arial Narrow"/>
                <w:lang w:val="fr-BE"/>
              </w:rPr>
            </w:pPr>
            <w:r w:rsidRPr="00E621F6">
              <w:rPr>
                <w:rFonts w:ascii="Arial Narrow" w:hAnsi="Arial Narrow"/>
                <w:lang w:val="fr-BE"/>
              </w:rPr>
              <w:t>1(Pas de pauvreté) 3(Bonne santé et bien-être), 4(</w:t>
            </w:r>
            <w:proofErr w:type="spellStart"/>
            <w:r w:rsidRPr="00E621F6">
              <w:rPr>
                <w:rFonts w:ascii="Arial Narrow" w:hAnsi="Arial Narrow"/>
                <w:lang w:val="fr-BE"/>
              </w:rPr>
              <w:t>Education</w:t>
            </w:r>
            <w:proofErr w:type="spellEnd"/>
            <w:r w:rsidRPr="00E621F6">
              <w:rPr>
                <w:rFonts w:ascii="Arial Narrow" w:hAnsi="Arial Narrow"/>
                <w:lang w:val="fr-BE"/>
              </w:rPr>
              <w:t xml:space="preserve"> de qualité), 5(</w:t>
            </w:r>
            <w:proofErr w:type="spellStart"/>
            <w:r w:rsidRPr="00E621F6">
              <w:rPr>
                <w:rFonts w:ascii="Arial Narrow" w:hAnsi="Arial Narrow"/>
                <w:lang w:val="fr-BE"/>
              </w:rPr>
              <w:t>Egalité</w:t>
            </w:r>
            <w:proofErr w:type="spellEnd"/>
            <w:r w:rsidRPr="00E621F6">
              <w:rPr>
                <w:rFonts w:ascii="Arial Narrow" w:hAnsi="Arial Narrow"/>
                <w:lang w:val="fr-BE"/>
              </w:rPr>
              <w:t xml:space="preserve"> entre les sexes) ,7(</w:t>
            </w:r>
            <w:proofErr w:type="spellStart"/>
            <w:r w:rsidRPr="00E621F6">
              <w:rPr>
                <w:rFonts w:ascii="Arial Narrow" w:hAnsi="Arial Narrow"/>
                <w:lang w:val="fr-BE"/>
              </w:rPr>
              <w:t>Energie</w:t>
            </w:r>
            <w:proofErr w:type="spellEnd"/>
            <w:r w:rsidRPr="00E621F6">
              <w:rPr>
                <w:rFonts w:ascii="Arial Narrow" w:hAnsi="Arial Narrow"/>
                <w:lang w:val="fr-BE"/>
              </w:rPr>
              <w:t xml:space="preserve"> propre et d’un coût abordable) et 13(Mesures relatives à la lutte contre les changements climatiques). </w:t>
            </w:r>
          </w:p>
        </w:tc>
      </w:tr>
      <w:tr w:rsidR="00122DBE" w:rsidRPr="00135271" w14:paraId="071EB9B0" w14:textId="77777777" w:rsidTr="004214B1">
        <w:trPr>
          <w:trHeight w:val="945"/>
        </w:trPr>
        <w:tc>
          <w:tcPr>
            <w:tcW w:w="1255" w:type="dxa"/>
          </w:tcPr>
          <w:p w14:paraId="67AAA86D" w14:textId="77777777" w:rsidR="00122DBE" w:rsidRPr="00BF3F8E" w:rsidRDefault="00122DBE" w:rsidP="004214B1">
            <w:pPr>
              <w:rPr>
                <w:rFonts w:ascii="Arial Narrow" w:hAnsi="Arial Narrow"/>
                <w:lang w:val="en-GB"/>
              </w:rPr>
            </w:pPr>
            <w:r w:rsidRPr="00BF3F8E">
              <w:rPr>
                <w:rFonts w:ascii="Arial Narrow" w:hAnsi="Arial Narrow"/>
                <w:lang w:val="en-GB"/>
              </w:rPr>
              <w:t>UNSDCF</w:t>
            </w:r>
          </w:p>
        </w:tc>
        <w:tc>
          <w:tcPr>
            <w:tcW w:w="7740" w:type="dxa"/>
          </w:tcPr>
          <w:p w14:paraId="190C4779" w14:textId="77777777" w:rsidR="00122DBE" w:rsidRPr="00E621F6" w:rsidRDefault="00122DBE" w:rsidP="004214B1">
            <w:pPr>
              <w:rPr>
                <w:rFonts w:ascii="Arial Narrow" w:hAnsi="Arial Narrow"/>
                <w:lang w:val="fr-BE"/>
              </w:rPr>
            </w:pPr>
            <w:r w:rsidRPr="00E621F6">
              <w:rPr>
                <w:rFonts w:ascii="Arial Narrow" w:hAnsi="Arial Narrow"/>
                <w:b/>
                <w:bCs/>
                <w:i/>
                <w:iCs/>
                <w:lang w:val="fr-BE"/>
              </w:rPr>
              <w:t>Effet 1</w:t>
            </w:r>
            <w:r w:rsidRPr="00E621F6">
              <w:rPr>
                <w:rFonts w:ascii="Arial Narrow" w:hAnsi="Arial Narrow"/>
                <w:lang w:val="fr-BE"/>
              </w:rPr>
              <w:t xml:space="preserve"> : D’ici à 2023, les populations béninoises, en particulier les plus vulnérables, sont plus résilientes et ont une meilleure qualité de vie par l'accès à un emploi décent, à la sécurité alimentaire et nutritionnelle, à une énergie propre, et par la gestion durable des ressources naturelles, des effets néfastes des changements climatiques, des crises et des catastrophes</w:t>
            </w:r>
          </w:p>
        </w:tc>
      </w:tr>
      <w:tr w:rsidR="00122DBE" w:rsidRPr="00135271" w14:paraId="7B98133C" w14:textId="77777777" w:rsidTr="004214B1">
        <w:trPr>
          <w:trHeight w:val="2118"/>
        </w:trPr>
        <w:tc>
          <w:tcPr>
            <w:tcW w:w="1255" w:type="dxa"/>
          </w:tcPr>
          <w:p w14:paraId="40C6486A" w14:textId="77777777" w:rsidR="00122DBE" w:rsidRPr="00BF3F8E" w:rsidRDefault="00122DBE" w:rsidP="004214B1">
            <w:pPr>
              <w:rPr>
                <w:rFonts w:ascii="Arial Narrow" w:hAnsi="Arial Narrow"/>
                <w:lang w:val="en-GB"/>
              </w:rPr>
            </w:pPr>
            <w:r w:rsidRPr="00BF3F8E">
              <w:rPr>
                <w:rFonts w:ascii="Arial Narrow" w:hAnsi="Arial Narrow"/>
                <w:lang w:val="en-GB"/>
              </w:rPr>
              <w:t>CP</w:t>
            </w:r>
          </w:p>
        </w:tc>
        <w:tc>
          <w:tcPr>
            <w:tcW w:w="7740" w:type="dxa"/>
          </w:tcPr>
          <w:p w14:paraId="11D4DC2F" w14:textId="77777777" w:rsidR="00122DBE" w:rsidRPr="00E621F6" w:rsidRDefault="00122DBE" w:rsidP="004214B1">
            <w:pPr>
              <w:tabs>
                <w:tab w:val="left" w:pos="4680"/>
                <w:tab w:val="left" w:pos="9540"/>
              </w:tabs>
              <w:autoSpaceDE w:val="0"/>
              <w:autoSpaceDN w:val="0"/>
              <w:adjustRightInd w:val="0"/>
              <w:rPr>
                <w:rFonts w:ascii="Arial Narrow" w:hAnsi="Arial Narrow"/>
                <w:lang w:val="fr-BE"/>
              </w:rPr>
            </w:pPr>
          </w:p>
          <w:p w14:paraId="2E0FAA1A" w14:textId="77777777" w:rsidR="00122DBE" w:rsidRPr="00E621F6" w:rsidRDefault="00122DBE" w:rsidP="004214B1">
            <w:pPr>
              <w:tabs>
                <w:tab w:val="left" w:pos="4680"/>
                <w:tab w:val="left" w:pos="9540"/>
              </w:tabs>
              <w:autoSpaceDE w:val="0"/>
              <w:autoSpaceDN w:val="0"/>
              <w:adjustRightInd w:val="0"/>
              <w:rPr>
                <w:rFonts w:ascii="Arial Narrow" w:hAnsi="Arial Narrow"/>
                <w:lang w:val="fr-BE"/>
              </w:rPr>
            </w:pPr>
          </w:p>
          <w:p w14:paraId="29FD75AC" w14:textId="77777777" w:rsidR="00122DBE" w:rsidRPr="00E621F6" w:rsidRDefault="00122DBE" w:rsidP="004214B1">
            <w:pPr>
              <w:rPr>
                <w:rFonts w:ascii="Arial Narrow" w:hAnsi="Arial Narrow"/>
                <w:lang w:val="fr-BE"/>
              </w:rPr>
            </w:pPr>
            <w:r w:rsidRPr="00E621F6">
              <w:rPr>
                <w:rFonts w:ascii="Arial Narrow" w:hAnsi="Arial Narrow"/>
                <w:b/>
                <w:bCs/>
                <w:i/>
                <w:iCs/>
                <w:lang w:val="fr-BE"/>
              </w:rPr>
              <w:t>Produit 1.4</w:t>
            </w:r>
            <w:r w:rsidRPr="00E621F6">
              <w:rPr>
                <w:rFonts w:ascii="Arial Narrow" w:hAnsi="Arial Narrow"/>
                <w:lang w:val="fr-BE"/>
              </w:rPr>
              <w:t>. Les institutions locales et nationales ont davantage les capacités techniques et financières nécessaires pour coordonner efficacement l’action environnementale, la protection de l’écosystème et la gestion des risques de catastrophe</w:t>
            </w:r>
          </w:p>
        </w:tc>
      </w:tr>
    </w:tbl>
    <w:p w14:paraId="1426D724" w14:textId="77777777" w:rsidR="00122DBE" w:rsidRPr="00E621F6" w:rsidRDefault="00122DBE" w:rsidP="00122DBE">
      <w:pPr>
        <w:spacing w:after="160" w:line="259" w:lineRule="auto"/>
        <w:rPr>
          <w:rFonts w:ascii="Arial Narrow" w:hAnsi="Arial Narrow"/>
          <w:lang w:val="fr-BE"/>
        </w:rPr>
      </w:pPr>
    </w:p>
    <w:p w14:paraId="31183AC0" w14:textId="77777777" w:rsidR="00122DBE" w:rsidRPr="00E621F6" w:rsidRDefault="00122DBE" w:rsidP="00293D11">
      <w:pPr>
        <w:pStyle w:val="Corpsdetexte"/>
        <w:numPr>
          <w:ilvl w:val="2"/>
          <w:numId w:val="28"/>
        </w:numPr>
        <w:spacing w:before="120" w:after="120" w:line="240" w:lineRule="auto"/>
        <w:jc w:val="both"/>
        <w:rPr>
          <w:rFonts w:ascii="Arial Narrow" w:eastAsia="Calibri" w:hAnsi="Arial Narrow"/>
          <w:b/>
          <w:lang w:val="fr-BE"/>
        </w:rPr>
      </w:pPr>
      <w:r w:rsidRPr="00E621F6">
        <w:rPr>
          <w:rFonts w:ascii="Arial Narrow" w:eastAsia="Calibri" w:hAnsi="Arial Narrow"/>
          <w:b/>
          <w:lang w:val="fr-BE"/>
        </w:rPr>
        <w:t>Zones d’intervention, délais d’exécution, raison d’être du projet</w:t>
      </w:r>
    </w:p>
    <w:p w14:paraId="099293D9" w14:textId="77777777" w:rsidR="00122DBE" w:rsidRPr="00E621F6" w:rsidRDefault="00122DBE" w:rsidP="00122DBE">
      <w:pPr>
        <w:spacing w:after="160" w:line="259" w:lineRule="auto"/>
        <w:rPr>
          <w:rFonts w:ascii="Arial Narrow" w:hAnsi="Arial Narrow"/>
          <w:lang w:val="fr-BE"/>
        </w:rPr>
      </w:pPr>
      <w:r w:rsidRPr="00E621F6">
        <w:rPr>
          <w:rFonts w:ascii="Arial Narrow" w:hAnsi="Arial Narrow"/>
          <w:lang w:val="fr-BE"/>
        </w:rPr>
        <w:t xml:space="preserve">Le projet PNA de par sa nature, couvre toutes les localités du Bénin. </w:t>
      </w:r>
    </w:p>
    <w:p w14:paraId="573E92DE" w14:textId="77777777" w:rsidR="00122DBE" w:rsidRPr="00E621F6" w:rsidRDefault="00122DBE" w:rsidP="00122DBE">
      <w:pPr>
        <w:spacing w:after="160" w:line="259" w:lineRule="auto"/>
        <w:rPr>
          <w:rFonts w:ascii="Arial Narrow" w:hAnsi="Arial Narrow"/>
          <w:lang w:val="fr-BE"/>
        </w:rPr>
      </w:pPr>
      <w:r w:rsidRPr="00E621F6">
        <w:rPr>
          <w:rFonts w:ascii="Arial Narrow" w:hAnsi="Arial Narrow"/>
          <w:lang w:val="fr-BE"/>
        </w:rPr>
        <w:lastRenderedPageBreak/>
        <w:t xml:space="preserve">En effet, initialement d’une durée de mise en œuvre de 18 mois, et prévu pour démarrer le 13 mai 2019, après l'approbation du FVC le 13 février 2019 et la signature du </w:t>
      </w:r>
      <w:proofErr w:type="spellStart"/>
      <w:r w:rsidRPr="00E621F6">
        <w:rPr>
          <w:rFonts w:ascii="Arial Narrow" w:hAnsi="Arial Narrow"/>
          <w:lang w:val="fr-BE"/>
        </w:rPr>
        <w:t>ProDOC</w:t>
      </w:r>
      <w:proofErr w:type="spellEnd"/>
      <w:r w:rsidRPr="00E621F6">
        <w:rPr>
          <w:rFonts w:ascii="Arial Narrow" w:hAnsi="Arial Narrow"/>
          <w:lang w:val="fr-BE"/>
        </w:rPr>
        <w:t xml:space="preserve"> le 23 avril 2019 par le Gouvernement et le PNUD ; le projet n'a connu son atelier de lancement que du 02 au 05 juillet 2019 et l'installation de l'</w:t>
      </w:r>
      <w:proofErr w:type="spellStart"/>
      <w:r w:rsidRPr="00E621F6">
        <w:rPr>
          <w:rFonts w:ascii="Arial Narrow" w:hAnsi="Arial Narrow"/>
          <w:lang w:val="fr-BE"/>
        </w:rPr>
        <w:t>Equipe</w:t>
      </w:r>
      <w:proofErr w:type="spellEnd"/>
      <w:r w:rsidRPr="00E621F6">
        <w:rPr>
          <w:rFonts w:ascii="Arial Narrow" w:hAnsi="Arial Narrow"/>
          <w:lang w:val="fr-BE"/>
        </w:rPr>
        <w:t xml:space="preserve"> de Gestion le 01</w:t>
      </w:r>
      <w:r w:rsidRPr="00E621F6">
        <w:rPr>
          <w:rFonts w:ascii="Arial Narrow" w:hAnsi="Arial Narrow"/>
          <w:vertAlign w:val="superscript"/>
          <w:lang w:val="fr-BE"/>
        </w:rPr>
        <w:t>er</w:t>
      </w:r>
      <w:r w:rsidRPr="00E621F6">
        <w:rPr>
          <w:rFonts w:ascii="Arial Narrow" w:hAnsi="Arial Narrow"/>
          <w:lang w:val="fr-BE"/>
        </w:rPr>
        <w:t xml:space="preserve"> Octobre 2019. </w:t>
      </w:r>
    </w:p>
    <w:p w14:paraId="169540D8" w14:textId="77777777" w:rsidR="00122DBE" w:rsidRPr="00E621F6" w:rsidRDefault="00122DBE" w:rsidP="00122DBE">
      <w:pPr>
        <w:spacing w:after="160" w:line="259" w:lineRule="auto"/>
        <w:rPr>
          <w:rFonts w:ascii="Arial Narrow" w:hAnsi="Arial Narrow"/>
          <w:lang w:val="fr-BE"/>
        </w:rPr>
      </w:pPr>
    </w:p>
    <w:p w14:paraId="76E54B0C" w14:textId="77777777" w:rsidR="00122DBE" w:rsidRPr="00BF3F8E" w:rsidRDefault="00122DBE" w:rsidP="00293D11">
      <w:pPr>
        <w:pStyle w:val="Corpsdetexte"/>
        <w:numPr>
          <w:ilvl w:val="2"/>
          <w:numId w:val="28"/>
        </w:numPr>
        <w:spacing w:before="120" w:after="120" w:line="240" w:lineRule="auto"/>
        <w:jc w:val="both"/>
        <w:rPr>
          <w:rFonts w:ascii="Arial Narrow" w:eastAsia="Calibri" w:hAnsi="Arial Narrow"/>
          <w:b/>
          <w:lang w:val="en-GB"/>
        </w:rPr>
      </w:pPr>
      <w:proofErr w:type="spellStart"/>
      <w:r w:rsidRPr="00BF3F8E">
        <w:rPr>
          <w:rFonts w:ascii="Arial Narrow" w:eastAsia="Calibri" w:hAnsi="Arial Narrow"/>
          <w:b/>
          <w:lang w:val="en-GB"/>
        </w:rPr>
        <w:t>Principales</w:t>
      </w:r>
      <w:proofErr w:type="spellEnd"/>
      <w:r w:rsidRPr="00BF3F8E">
        <w:rPr>
          <w:rFonts w:ascii="Arial Narrow" w:eastAsia="Calibri" w:hAnsi="Arial Narrow"/>
          <w:b/>
          <w:lang w:val="en-GB"/>
        </w:rPr>
        <w:t xml:space="preserve"> </w:t>
      </w:r>
      <w:proofErr w:type="spellStart"/>
      <w:r w:rsidRPr="00BF3F8E">
        <w:rPr>
          <w:rFonts w:ascii="Arial Narrow" w:eastAsia="Calibri" w:hAnsi="Arial Narrow"/>
          <w:b/>
          <w:lang w:val="en-GB"/>
        </w:rPr>
        <w:t>réalisations</w:t>
      </w:r>
      <w:proofErr w:type="spellEnd"/>
      <w:r w:rsidRPr="00BF3F8E">
        <w:rPr>
          <w:rFonts w:ascii="Arial Narrow" w:eastAsia="Calibri" w:hAnsi="Arial Narrow"/>
          <w:b/>
          <w:lang w:val="en-GB"/>
        </w:rPr>
        <w:t xml:space="preserve"> </w:t>
      </w:r>
      <w:proofErr w:type="spellStart"/>
      <w:r w:rsidRPr="00BF3F8E">
        <w:rPr>
          <w:rFonts w:ascii="Arial Narrow" w:eastAsia="Calibri" w:hAnsi="Arial Narrow"/>
          <w:b/>
          <w:lang w:val="en-GB"/>
        </w:rPr>
        <w:t>visées</w:t>
      </w:r>
      <w:proofErr w:type="spellEnd"/>
    </w:p>
    <w:p w14:paraId="557D0E7C" w14:textId="77777777" w:rsidR="00122DBE" w:rsidRPr="00E621F6" w:rsidRDefault="00122DBE" w:rsidP="00122DBE">
      <w:pPr>
        <w:spacing w:after="160" w:line="259" w:lineRule="auto"/>
        <w:rPr>
          <w:rFonts w:ascii="Arial Narrow" w:hAnsi="Arial Narrow"/>
          <w:bCs/>
          <w:lang w:val="fr-BE"/>
        </w:rPr>
      </w:pPr>
      <w:r w:rsidRPr="00E621F6">
        <w:rPr>
          <w:rFonts w:ascii="Arial Narrow" w:hAnsi="Arial Narrow"/>
          <w:bCs/>
          <w:lang w:val="fr-BE"/>
        </w:rPr>
        <w:t>Les principales réalisations visées sont : (i) l’</w:t>
      </w:r>
      <w:proofErr w:type="spellStart"/>
      <w:r w:rsidRPr="00E621F6">
        <w:rPr>
          <w:rFonts w:ascii="Arial Narrow" w:hAnsi="Arial Narrow"/>
          <w:bCs/>
          <w:lang w:val="fr-BE"/>
        </w:rPr>
        <w:t>Evaluations</w:t>
      </w:r>
      <w:proofErr w:type="spellEnd"/>
      <w:r w:rsidRPr="00E621F6">
        <w:rPr>
          <w:rFonts w:ascii="Arial Narrow" w:hAnsi="Arial Narrow"/>
          <w:bCs/>
          <w:lang w:val="fr-BE"/>
        </w:rPr>
        <w:t xml:space="preserve"> des impacts économiques des changements climatiques et la priorisation des options d'adaptation pour une budgétisation et une planification efficace dans quatre (04) secteurs (aménagement urbain et les infrastructures, énergie, foresterie et Tourisme) aux fins de contribuer à l’élaboration du document PNA du Bénin; (ii) le renforcement de l’intégration des mesures d'Adaptation aux Changements Climatiques (ACC) dans les processus budgétaires et de planification à travers la mise à disposition de divers outils </w:t>
      </w:r>
      <w:r w:rsidRPr="00E621F6">
        <w:rPr>
          <w:rFonts w:ascii="Arial Narrow" w:hAnsi="Arial Narrow"/>
          <w:bCs/>
          <w:i/>
          <w:lang w:val="fr-BE"/>
        </w:rPr>
        <w:t>(Guide d’évaluation de la vulnérabilité sectorielle, les Modèles d’analyse économiques, lignes directrices et guides d’intégration d’ACC, etc..</w:t>
      </w:r>
      <w:r w:rsidRPr="00E621F6">
        <w:rPr>
          <w:rFonts w:ascii="Arial Narrow" w:hAnsi="Arial Narrow"/>
          <w:bCs/>
          <w:lang w:val="fr-BE"/>
        </w:rPr>
        <w:t>) d’intégration de l’Adaptation aux changements climatiques (ACC), (iii) le développement d’un package de renforcements des capacités des acteurs institutionnels et des communautés sur l’utilisation de ces différents outils et l'intégration de l'ACC</w:t>
      </w:r>
      <w:r w:rsidRPr="00E621F6">
        <w:rPr>
          <w:rFonts w:ascii="Arial Narrow" w:hAnsi="Arial Narrow"/>
          <w:bCs/>
          <w:i/>
          <w:lang w:val="fr-BE"/>
        </w:rPr>
        <w:t xml:space="preserve"> (Assemblée Nationale, Conseil </w:t>
      </w:r>
      <w:proofErr w:type="spellStart"/>
      <w:r w:rsidRPr="00E621F6">
        <w:rPr>
          <w:rFonts w:ascii="Arial Narrow" w:hAnsi="Arial Narrow"/>
          <w:bCs/>
          <w:i/>
          <w:lang w:val="fr-BE"/>
        </w:rPr>
        <w:t>Economique</w:t>
      </w:r>
      <w:proofErr w:type="spellEnd"/>
      <w:r w:rsidRPr="00E621F6">
        <w:rPr>
          <w:rFonts w:ascii="Arial Narrow" w:hAnsi="Arial Narrow"/>
          <w:bCs/>
          <w:i/>
          <w:lang w:val="fr-BE"/>
        </w:rPr>
        <w:t xml:space="preserve"> et Social, CMEICIB, CNCC, Communes, Ministères en charge de l'économie et des finances, du Plan, de la décentralisation, des OSC, des journalistes, des ONG; </w:t>
      </w:r>
      <w:proofErr w:type="spellStart"/>
      <w:r w:rsidRPr="00E621F6">
        <w:rPr>
          <w:rFonts w:ascii="Arial Narrow" w:hAnsi="Arial Narrow"/>
          <w:bCs/>
          <w:i/>
          <w:lang w:val="fr-BE"/>
        </w:rPr>
        <w:t>etc</w:t>
      </w:r>
      <w:proofErr w:type="spellEnd"/>
      <w:r w:rsidRPr="00E621F6">
        <w:rPr>
          <w:rFonts w:ascii="Arial Narrow" w:hAnsi="Arial Narrow"/>
          <w:bCs/>
          <w:i/>
          <w:lang w:val="fr-BE"/>
        </w:rPr>
        <w:t xml:space="preserve">) ; </w:t>
      </w:r>
      <w:r w:rsidRPr="00E621F6">
        <w:rPr>
          <w:rFonts w:ascii="Arial Narrow" w:hAnsi="Arial Narrow"/>
          <w:bCs/>
          <w:lang w:val="fr-BE"/>
        </w:rPr>
        <w:t>(iv) le renforcement du Fonds national pour l’environnement et le climat (FNEC) à travers l'identification et le plaidoyer de l’application légale des mécanismes de financement locaux novateurs et; l’établissement d’un cadre de partenariat avec le secteur privé afin d’attirer des fonds publics et privés pour une planification efficace de l’adaptation.</w:t>
      </w:r>
    </w:p>
    <w:p w14:paraId="39A18017" w14:textId="77777777" w:rsidR="00122DBE" w:rsidRPr="00E621F6" w:rsidRDefault="00122DBE" w:rsidP="00122DBE">
      <w:pPr>
        <w:spacing w:after="160" w:line="259" w:lineRule="auto"/>
        <w:rPr>
          <w:rFonts w:ascii="Arial Narrow" w:hAnsi="Arial Narrow"/>
          <w:bCs/>
          <w:lang w:val="fr-BE"/>
        </w:rPr>
      </w:pPr>
    </w:p>
    <w:p w14:paraId="03BBD26B" w14:textId="77777777" w:rsidR="00122DBE" w:rsidRPr="00E621F6" w:rsidRDefault="00122DBE" w:rsidP="00293D11">
      <w:pPr>
        <w:pStyle w:val="Corpsdetexte"/>
        <w:numPr>
          <w:ilvl w:val="2"/>
          <w:numId w:val="28"/>
        </w:numPr>
        <w:spacing w:before="120" w:after="120" w:line="240" w:lineRule="auto"/>
        <w:jc w:val="both"/>
        <w:rPr>
          <w:rFonts w:ascii="Arial Narrow" w:eastAsia="Calibri" w:hAnsi="Arial Narrow"/>
          <w:b/>
          <w:lang w:val="fr-BE"/>
        </w:rPr>
      </w:pPr>
      <w:r w:rsidRPr="00E621F6">
        <w:rPr>
          <w:rFonts w:ascii="Arial Narrow" w:eastAsia="Calibri" w:hAnsi="Arial Narrow"/>
          <w:b/>
          <w:lang w:val="fr-BE"/>
        </w:rPr>
        <w:t xml:space="preserve">Budget total et Co-financement prévu. </w:t>
      </w:r>
    </w:p>
    <w:tbl>
      <w:tblPr>
        <w:tblStyle w:val="Grilledutableau1"/>
        <w:tblW w:w="9067" w:type="dxa"/>
        <w:tblLook w:val="04A0" w:firstRow="1" w:lastRow="0" w:firstColumn="1" w:lastColumn="0" w:noHBand="0" w:noVBand="1"/>
      </w:tblPr>
      <w:tblGrid>
        <w:gridCol w:w="1812"/>
        <w:gridCol w:w="2416"/>
        <w:gridCol w:w="2417"/>
        <w:gridCol w:w="2422"/>
      </w:tblGrid>
      <w:tr w:rsidR="00122DBE" w:rsidRPr="00BF3F8E" w14:paraId="31534866" w14:textId="77777777" w:rsidTr="004214B1">
        <w:tc>
          <w:tcPr>
            <w:tcW w:w="1812" w:type="dxa"/>
            <w:vMerge w:val="restart"/>
          </w:tcPr>
          <w:p w14:paraId="5784011A" w14:textId="77777777" w:rsidR="00122DBE" w:rsidRPr="00BF3F8E" w:rsidRDefault="00122DBE" w:rsidP="004214B1">
            <w:pPr>
              <w:spacing w:line="259" w:lineRule="auto"/>
              <w:rPr>
                <w:rFonts w:ascii="Arial Narrow" w:eastAsia="Calibri" w:hAnsi="Arial Narrow" w:cs="Times New Roman"/>
                <w:b/>
                <w:lang w:val="en-GB"/>
              </w:rPr>
            </w:pPr>
            <w:proofErr w:type="spellStart"/>
            <w:r w:rsidRPr="00BF3F8E">
              <w:rPr>
                <w:rFonts w:ascii="Arial Narrow" w:eastAsia="Calibri" w:hAnsi="Arial Narrow" w:cs="Times New Roman"/>
                <w:b/>
                <w:lang w:val="en-GB"/>
              </w:rPr>
              <w:t>Financement</w:t>
            </w:r>
            <w:proofErr w:type="spellEnd"/>
            <w:r w:rsidRPr="00BF3F8E">
              <w:rPr>
                <w:rFonts w:ascii="Arial Narrow" w:eastAsia="Calibri" w:hAnsi="Arial Narrow" w:cs="Times New Roman"/>
                <w:b/>
                <w:lang w:val="en-GB"/>
              </w:rPr>
              <w:t xml:space="preserve"> par </w:t>
            </w:r>
            <w:proofErr w:type="spellStart"/>
            <w:r w:rsidRPr="00BF3F8E">
              <w:rPr>
                <w:rFonts w:ascii="Arial Narrow" w:eastAsia="Calibri" w:hAnsi="Arial Narrow" w:cs="Times New Roman"/>
                <w:b/>
                <w:lang w:val="en-GB"/>
              </w:rPr>
              <w:t>bailleur</w:t>
            </w:r>
            <w:proofErr w:type="spellEnd"/>
            <w:r w:rsidRPr="00BF3F8E">
              <w:rPr>
                <w:rFonts w:ascii="Arial Narrow" w:eastAsia="Calibri" w:hAnsi="Arial Narrow" w:cs="Times New Roman"/>
                <w:b/>
                <w:lang w:val="en-GB"/>
              </w:rPr>
              <w:t xml:space="preserve"> (s)</w:t>
            </w:r>
          </w:p>
        </w:tc>
        <w:tc>
          <w:tcPr>
            <w:tcW w:w="2416" w:type="dxa"/>
          </w:tcPr>
          <w:p w14:paraId="7E2B1F0E" w14:textId="77777777" w:rsidR="00122DBE" w:rsidRPr="00BF3F8E" w:rsidRDefault="00122DBE" w:rsidP="004214B1">
            <w:pPr>
              <w:spacing w:line="259" w:lineRule="auto"/>
              <w:rPr>
                <w:rFonts w:ascii="Arial Narrow" w:eastAsia="Calibri" w:hAnsi="Arial Narrow" w:cs="Times New Roman"/>
                <w:b/>
                <w:lang w:val="en-GB"/>
              </w:rPr>
            </w:pPr>
            <w:proofErr w:type="spellStart"/>
            <w:r w:rsidRPr="00BF3F8E">
              <w:rPr>
                <w:rFonts w:ascii="Arial Narrow" w:eastAsia="Calibri" w:hAnsi="Arial Narrow" w:cs="Times New Roman"/>
                <w:b/>
                <w:lang w:val="en-GB"/>
              </w:rPr>
              <w:t>Bailleur</w:t>
            </w:r>
            <w:proofErr w:type="spellEnd"/>
            <w:r w:rsidRPr="00BF3F8E">
              <w:rPr>
                <w:rFonts w:ascii="Arial Narrow" w:eastAsia="Calibri" w:hAnsi="Arial Narrow" w:cs="Times New Roman"/>
                <w:b/>
                <w:lang w:val="en-GB"/>
              </w:rPr>
              <w:t xml:space="preserve"> (s)</w:t>
            </w:r>
          </w:p>
        </w:tc>
        <w:tc>
          <w:tcPr>
            <w:tcW w:w="2417" w:type="dxa"/>
          </w:tcPr>
          <w:p w14:paraId="57534968" w14:textId="77777777" w:rsidR="00122DBE" w:rsidRPr="00BF3F8E" w:rsidRDefault="00122DBE" w:rsidP="004214B1">
            <w:pPr>
              <w:spacing w:line="259" w:lineRule="auto"/>
              <w:rPr>
                <w:rFonts w:ascii="Arial Narrow" w:eastAsia="Calibri" w:hAnsi="Arial Narrow" w:cs="Times New Roman"/>
                <w:b/>
                <w:lang w:val="en-GB"/>
              </w:rPr>
            </w:pPr>
            <w:proofErr w:type="spellStart"/>
            <w:r w:rsidRPr="00BF3F8E">
              <w:rPr>
                <w:rFonts w:ascii="Arial Narrow" w:eastAsia="Calibri" w:hAnsi="Arial Narrow" w:cs="Times New Roman"/>
                <w:b/>
                <w:lang w:val="en-GB"/>
              </w:rPr>
              <w:t>En</w:t>
            </w:r>
            <w:proofErr w:type="spellEnd"/>
            <w:r w:rsidRPr="00BF3F8E">
              <w:rPr>
                <w:rFonts w:ascii="Arial Narrow" w:eastAsia="Calibri" w:hAnsi="Arial Narrow" w:cs="Times New Roman"/>
                <w:b/>
                <w:lang w:val="en-GB"/>
              </w:rPr>
              <w:t xml:space="preserve"> Dollars USD  </w:t>
            </w:r>
          </w:p>
        </w:tc>
        <w:tc>
          <w:tcPr>
            <w:tcW w:w="2422" w:type="dxa"/>
          </w:tcPr>
          <w:p w14:paraId="3133F539" w14:textId="77777777" w:rsidR="00122DBE" w:rsidRPr="00BF3F8E" w:rsidRDefault="00122DBE" w:rsidP="004214B1">
            <w:pPr>
              <w:spacing w:line="259" w:lineRule="auto"/>
              <w:rPr>
                <w:rFonts w:ascii="Arial Narrow" w:eastAsia="Calibri" w:hAnsi="Arial Narrow" w:cs="Times New Roman"/>
                <w:b/>
                <w:lang w:val="en-GB"/>
              </w:rPr>
            </w:pPr>
            <w:proofErr w:type="spellStart"/>
            <w:r w:rsidRPr="00BF3F8E">
              <w:rPr>
                <w:rFonts w:ascii="Arial Narrow" w:eastAsia="Calibri" w:hAnsi="Arial Narrow" w:cs="Times New Roman"/>
                <w:b/>
                <w:lang w:val="en-GB"/>
              </w:rPr>
              <w:t>En</w:t>
            </w:r>
            <w:proofErr w:type="spellEnd"/>
            <w:r w:rsidRPr="00BF3F8E">
              <w:rPr>
                <w:rFonts w:ascii="Arial Narrow" w:eastAsia="Calibri" w:hAnsi="Arial Narrow" w:cs="Times New Roman"/>
                <w:b/>
                <w:lang w:val="en-GB"/>
              </w:rPr>
              <w:t xml:space="preserve"> FCFA</w:t>
            </w:r>
          </w:p>
        </w:tc>
      </w:tr>
      <w:tr w:rsidR="00122DBE" w:rsidRPr="00BF3F8E" w14:paraId="15F66D64" w14:textId="77777777" w:rsidTr="004214B1">
        <w:tc>
          <w:tcPr>
            <w:tcW w:w="1812" w:type="dxa"/>
            <w:vMerge/>
          </w:tcPr>
          <w:p w14:paraId="630D4FD6" w14:textId="77777777" w:rsidR="00122DBE" w:rsidRPr="00BF3F8E" w:rsidRDefault="00122DBE" w:rsidP="004214B1">
            <w:pPr>
              <w:spacing w:line="259" w:lineRule="auto"/>
              <w:rPr>
                <w:rFonts w:ascii="Arial Narrow" w:eastAsia="Calibri" w:hAnsi="Arial Narrow" w:cs="Times New Roman"/>
                <w:b/>
                <w:lang w:val="en-GB"/>
              </w:rPr>
            </w:pPr>
          </w:p>
        </w:tc>
        <w:tc>
          <w:tcPr>
            <w:tcW w:w="2416" w:type="dxa"/>
          </w:tcPr>
          <w:p w14:paraId="10BCBC55" w14:textId="77777777" w:rsidR="00122DBE" w:rsidRPr="00BF3F8E" w:rsidRDefault="00122DBE" w:rsidP="004214B1">
            <w:pPr>
              <w:spacing w:line="259" w:lineRule="auto"/>
              <w:rPr>
                <w:rFonts w:ascii="Arial Narrow" w:eastAsia="Calibri" w:hAnsi="Arial Narrow" w:cs="Times New Roman"/>
                <w:lang w:val="en-GB"/>
              </w:rPr>
            </w:pPr>
            <w:r w:rsidRPr="00BF3F8E">
              <w:rPr>
                <w:rFonts w:ascii="Arial Narrow" w:eastAsia="Calibri" w:hAnsi="Arial Narrow" w:cs="Times New Roman"/>
                <w:lang w:val="en-GB"/>
              </w:rPr>
              <w:t>FVC</w:t>
            </w:r>
            <w:r w:rsidRPr="00BF3F8E">
              <w:rPr>
                <w:rFonts w:ascii="Arial Narrow" w:eastAsia="Calibri" w:hAnsi="Arial Narrow" w:cs="Times New Roman"/>
                <w:lang w:val="en-GB"/>
              </w:rPr>
              <w:tab/>
            </w:r>
          </w:p>
          <w:p w14:paraId="3391B876" w14:textId="77777777" w:rsidR="00122DBE" w:rsidRPr="00BF3F8E" w:rsidRDefault="00122DBE" w:rsidP="004214B1">
            <w:pPr>
              <w:spacing w:line="259" w:lineRule="auto"/>
              <w:rPr>
                <w:rFonts w:ascii="Arial Narrow" w:eastAsia="Calibri" w:hAnsi="Arial Narrow" w:cs="Times New Roman"/>
                <w:lang w:val="en-GB"/>
              </w:rPr>
            </w:pPr>
            <w:r w:rsidRPr="00BF3F8E">
              <w:rPr>
                <w:rFonts w:ascii="Arial Narrow" w:eastAsia="Calibri" w:hAnsi="Arial Narrow" w:cs="Times New Roman"/>
                <w:lang w:val="en-GB"/>
              </w:rPr>
              <w:tab/>
            </w:r>
          </w:p>
          <w:p w14:paraId="785E4774" w14:textId="77777777" w:rsidR="00122DBE" w:rsidRPr="00BF3F8E" w:rsidRDefault="00122DBE" w:rsidP="004214B1">
            <w:pPr>
              <w:spacing w:line="259" w:lineRule="auto"/>
              <w:rPr>
                <w:rFonts w:ascii="Arial Narrow" w:eastAsia="Calibri" w:hAnsi="Arial Narrow" w:cs="Times New Roman"/>
                <w:lang w:val="en-GB"/>
              </w:rPr>
            </w:pPr>
            <w:r w:rsidRPr="00BF3F8E">
              <w:rPr>
                <w:rFonts w:ascii="Arial Narrow" w:eastAsia="Calibri" w:hAnsi="Arial Narrow" w:cs="Times New Roman"/>
                <w:lang w:val="en-GB"/>
              </w:rPr>
              <w:t>BN</w:t>
            </w:r>
            <w:r w:rsidRPr="00BF3F8E">
              <w:rPr>
                <w:rFonts w:ascii="Arial Narrow" w:eastAsia="Calibri" w:hAnsi="Arial Narrow" w:cs="Times New Roman"/>
                <w:lang w:val="en-GB"/>
              </w:rPr>
              <w:tab/>
            </w:r>
          </w:p>
          <w:p w14:paraId="53E81D02" w14:textId="77777777" w:rsidR="00122DBE" w:rsidRPr="00BF3F8E" w:rsidRDefault="00122DBE" w:rsidP="004214B1">
            <w:pPr>
              <w:spacing w:line="259" w:lineRule="auto"/>
              <w:rPr>
                <w:rFonts w:ascii="Arial Narrow" w:eastAsia="Calibri" w:hAnsi="Arial Narrow" w:cs="Times New Roman"/>
                <w:lang w:val="en-GB"/>
              </w:rPr>
            </w:pPr>
          </w:p>
        </w:tc>
        <w:tc>
          <w:tcPr>
            <w:tcW w:w="2417" w:type="dxa"/>
          </w:tcPr>
          <w:p w14:paraId="0AADB6EA" w14:textId="77777777" w:rsidR="00122DBE" w:rsidRPr="00BF3F8E" w:rsidRDefault="00122DBE" w:rsidP="004214B1">
            <w:pPr>
              <w:spacing w:line="259" w:lineRule="auto"/>
              <w:rPr>
                <w:rFonts w:ascii="Arial Narrow" w:eastAsia="Calibri" w:hAnsi="Arial Narrow" w:cs="Times New Roman"/>
                <w:lang w:val="en-GB"/>
              </w:rPr>
            </w:pPr>
            <w:r w:rsidRPr="00BF3F8E">
              <w:rPr>
                <w:rFonts w:ascii="Arial Narrow" w:eastAsia="Calibri" w:hAnsi="Arial Narrow" w:cs="Times New Roman"/>
                <w:lang w:val="en-GB"/>
              </w:rPr>
              <w:t>USD 1, 422,040.00,</w:t>
            </w:r>
          </w:p>
          <w:p w14:paraId="454ED2AC" w14:textId="77777777" w:rsidR="00122DBE" w:rsidRPr="00BF3F8E" w:rsidRDefault="00122DBE" w:rsidP="004214B1">
            <w:pPr>
              <w:spacing w:line="259" w:lineRule="auto"/>
              <w:rPr>
                <w:rFonts w:ascii="Arial Narrow" w:eastAsia="Calibri" w:hAnsi="Arial Narrow" w:cs="Times New Roman"/>
                <w:lang w:val="en-GB"/>
              </w:rPr>
            </w:pPr>
            <w:r w:rsidRPr="00BF3F8E">
              <w:rPr>
                <w:rFonts w:ascii="Arial Narrow" w:eastAsia="Calibri" w:hAnsi="Arial Narrow" w:cs="Times New Roman"/>
                <w:lang w:val="en-GB"/>
              </w:rPr>
              <w:t>USD 50 000</w:t>
            </w:r>
          </w:p>
        </w:tc>
        <w:tc>
          <w:tcPr>
            <w:tcW w:w="2422" w:type="dxa"/>
          </w:tcPr>
          <w:p w14:paraId="7BF4FC01" w14:textId="77777777" w:rsidR="00122DBE" w:rsidRPr="00BF3F8E" w:rsidRDefault="00122DBE" w:rsidP="004214B1">
            <w:pPr>
              <w:spacing w:line="259" w:lineRule="auto"/>
              <w:rPr>
                <w:rFonts w:ascii="Arial Narrow" w:eastAsia="Calibri" w:hAnsi="Arial Narrow" w:cs="Times New Roman"/>
                <w:lang w:val="en-GB"/>
              </w:rPr>
            </w:pPr>
            <w:r w:rsidRPr="00BF3F8E">
              <w:rPr>
                <w:rFonts w:ascii="Arial Narrow" w:eastAsia="Calibri" w:hAnsi="Arial Narrow" w:cs="Times New Roman"/>
                <w:lang w:val="en-GB"/>
              </w:rPr>
              <w:t xml:space="preserve"> 711 020 000 FCFA</w:t>
            </w:r>
          </w:p>
          <w:p w14:paraId="0074A54F" w14:textId="77777777" w:rsidR="00122DBE" w:rsidRPr="00BF3F8E" w:rsidRDefault="00122DBE" w:rsidP="004214B1">
            <w:pPr>
              <w:spacing w:line="259" w:lineRule="auto"/>
              <w:rPr>
                <w:rFonts w:ascii="Arial Narrow" w:eastAsia="Calibri" w:hAnsi="Arial Narrow" w:cs="Times New Roman"/>
                <w:lang w:val="en-GB"/>
              </w:rPr>
            </w:pPr>
            <w:r w:rsidRPr="00BF3F8E">
              <w:rPr>
                <w:rFonts w:ascii="Arial Narrow" w:eastAsia="Calibri" w:hAnsi="Arial Narrow" w:cs="Times New Roman"/>
                <w:lang w:val="en-GB"/>
              </w:rPr>
              <w:t xml:space="preserve"> 25 000 000 FCFA</w:t>
            </w:r>
          </w:p>
        </w:tc>
      </w:tr>
    </w:tbl>
    <w:p w14:paraId="29CF56D1" w14:textId="77777777" w:rsidR="00122DBE" w:rsidRPr="00BF3F8E" w:rsidRDefault="00122DBE" w:rsidP="00122DBE">
      <w:pPr>
        <w:spacing w:after="160" w:line="259" w:lineRule="auto"/>
        <w:ind w:left="720" w:firstLine="720"/>
        <w:rPr>
          <w:rFonts w:ascii="Arial Narrow" w:hAnsi="Arial Narrow"/>
          <w:lang w:val="en-GB"/>
        </w:rPr>
      </w:pPr>
    </w:p>
    <w:p w14:paraId="12426BD4" w14:textId="77777777" w:rsidR="00122DBE" w:rsidRPr="00E621F6" w:rsidRDefault="00122DBE" w:rsidP="00293D11">
      <w:pPr>
        <w:pStyle w:val="Corpsdetexte"/>
        <w:numPr>
          <w:ilvl w:val="2"/>
          <w:numId w:val="28"/>
        </w:numPr>
        <w:spacing w:before="120" w:after="120" w:line="240" w:lineRule="auto"/>
        <w:jc w:val="both"/>
        <w:rPr>
          <w:rFonts w:ascii="Arial Narrow" w:eastAsia="Calibri" w:hAnsi="Arial Narrow"/>
          <w:b/>
          <w:lang w:val="fr-BE"/>
        </w:rPr>
      </w:pPr>
      <w:r w:rsidRPr="00E621F6">
        <w:rPr>
          <w:rFonts w:ascii="Arial Narrow" w:eastAsia="Calibri" w:hAnsi="Arial Narrow"/>
          <w:b/>
          <w:lang w:val="fr-BE"/>
        </w:rPr>
        <w:t>Brève description des dispositifs institutionnels et tout autre accord conclu avec les partenaires et les parties prenantes pertinents</w:t>
      </w:r>
    </w:p>
    <w:p w14:paraId="192F6252" w14:textId="77777777" w:rsidR="00122DBE" w:rsidRPr="00E621F6" w:rsidRDefault="00122DBE" w:rsidP="00122DBE">
      <w:pPr>
        <w:spacing w:after="160" w:line="259" w:lineRule="auto"/>
        <w:rPr>
          <w:rFonts w:ascii="Arial Narrow" w:hAnsi="Arial Narrow"/>
          <w:lang w:val="fr-BE"/>
        </w:rPr>
      </w:pPr>
      <w:r w:rsidRPr="00E621F6">
        <w:rPr>
          <w:rFonts w:ascii="Arial Narrow" w:hAnsi="Arial Narrow"/>
          <w:lang w:val="fr-BE"/>
        </w:rPr>
        <w:t>La principale Agence de réalisation est le Ministère du Cadre de Vie et du Développement Durable (MCVDD) à travers la Direction Générale de l’Environnement et du Climat (DGEC) en tant que structure de tutelle du projet. Le projet est géré selon les procédures DIM.</w:t>
      </w:r>
    </w:p>
    <w:p w14:paraId="49DBABC2" w14:textId="77777777" w:rsidR="00122DBE" w:rsidRPr="00E621F6" w:rsidRDefault="00122DBE" w:rsidP="00122DBE">
      <w:pPr>
        <w:spacing w:after="160" w:line="259" w:lineRule="auto"/>
        <w:rPr>
          <w:rFonts w:ascii="Arial Narrow" w:hAnsi="Arial Narrow"/>
          <w:bCs/>
          <w:lang w:val="fr-BE" w:eastAsia="fr-FR"/>
        </w:rPr>
      </w:pPr>
      <w:r w:rsidRPr="00E621F6">
        <w:rPr>
          <w:rFonts w:ascii="Arial Narrow" w:hAnsi="Arial Narrow"/>
          <w:lang w:val="fr-BE"/>
        </w:rPr>
        <w:t>Les Parties Responsables du projet sont : Ministère du Cadre de Vie et du Développement Durable (MCVDD), Ministère du Plan et du Développement (MPD), Ministère de l’</w:t>
      </w:r>
      <w:proofErr w:type="spellStart"/>
      <w:r w:rsidRPr="00E621F6">
        <w:rPr>
          <w:rFonts w:ascii="Arial Narrow" w:hAnsi="Arial Narrow"/>
          <w:lang w:val="fr-BE"/>
        </w:rPr>
        <w:t>Economie</w:t>
      </w:r>
      <w:proofErr w:type="spellEnd"/>
      <w:r w:rsidRPr="00E621F6">
        <w:rPr>
          <w:rFonts w:ascii="Arial Narrow" w:hAnsi="Arial Narrow"/>
          <w:lang w:val="fr-BE"/>
        </w:rPr>
        <w:t xml:space="preserve"> et des Finances (MEF), le Comité National sur les Changements Climatiques (CNCC), </w:t>
      </w:r>
      <w:r w:rsidRPr="00E621F6">
        <w:rPr>
          <w:rFonts w:ascii="Arial Narrow" w:hAnsi="Arial Narrow"/>
          <w:bCs/>
          <w:lang w:val="fr-BE" w:eastAsia="fr-FR"/>
        </w:rPr>
        <w:t xml:space="preserve">Direction Générale de l’Environnement et du Climat (DGEC), Direction Générale des Politiques de Développement (DGPD),  Direction Générale du Budget (DGB), Direction Générale des Affaires </w:t>
      </w:r>
      <w:proofErr w:type="spellStart"/>
      <w:r w:rsidRPr="00E621F6">
        <w:rPr>
          <w:rFonts w:ascii="Arial Narrow" w:hAnsi="Arial Narrow"/>
          <w:bCs/>
          <w:lang w:val="fr-BE" w:eastAsia="fr-FR"/>
        </w:rPr>
        <w:t>Economiques</w:t>
      </w:r>
      <w:proofErr w:type="spellEnd"/>
      <w:r w:rsidRPr="00E621F6">
        <w:rPr>
          <w:rFonts w:ascii="Arial Narrow" w:hAnsi="Arial Narrow"/>
          <w:bCs/>
          <w:lang w:val="fr-BE" w:eastAsia="fr-FR"/>
        </w:rPr>
        <w:t xml:space="preserve"> (DGAE), Bureau </w:t>
      </w:r>
      <w:r w:rsidRPr="00E621F6">
        <w:rPr>
          <w:rFonts w:ascii="Arial Narrow" w:hAnsi="Arial Narrow"/>
          <w:bCs/>
          <w:lang w:val="fr-BE" w:eastAsia="fr-FR"/>
        </w:rPr>
        <w:lastRenderedPageBreak/>
        <w:t xml:space="preserve">d’Analyse et d’Investigation (BAI), Programme des Nations Unies pour le développement (PNUD), Service de Coopération Allemande (GIZ), Institut National de la Statistique et de l’Analyse </w:t>
      </w:r>
      <w:proofErr w:type="spellStart"/>
      <w:r w:rsidRPr="00E621F6">
        <w:rPr>
          <w:rFonts w:ascii="Arial Narrow" w:hAnsi="Arial Narrow"/>
          <w:bCs/>
          <w:lang w:val="fr-BE" w:eastAsia="fr-FR"/>
        </w:rPr>
        <w:t>Economique</w:t>
      </w:r>
      <w:proofErr w:type="spellEnd"/>
      <w:r w:rsidRPr="00E621F6">
        <w:rPr>
          <w:rFonts w:ascii="Arial Narrow" w:hAnsi="Arial Narrow"/>
          <w:bCs/>
          <w:lang w:val="fr-BE" w:eastAsia="fr-FR"/>
        </w:rPr>
        <w:t xml:space="preserve"> (INSAE), Secrétariat permanent de la Commission de modélisation économique des impacts du climat et d’intégration des changements climatiques au budget général de l’</w:t>
      </w:r>
      <w:proofErr w:type="spellStart"/>
      <w:r w:rsidRPr="00E621F6">
        <w:rPr>
          <w:rFonts w:ascii="Arial Narrow" w:hAnsi="Arial Narrow"/>
          <w:bCs/>
          <w:lang w:val="fr-BE" w:eastAsia="fr-FR"/>
        </w:rPr>
        <w:t>Etat</w:t>
      </w:r>
      <w:proofErr w:type="spellEnd"/>
      <w:r w:rsidRPr="00E621F6">
        <w:rPr>
          <w:rFonts w:ascii="Arial Narrow" w:hAnsi="Arial Narrow"/>
          <w:bCs/>
          <w:lang w:val="fr-BE" w:eastAsia="fr-FR"/>
        </w:rPr>
        <w:t xml:space="preserve"> (CMEICB), Association Nationale des Communes du Bénin (ANCB),  Fonds National pour l’Environnement et le Climat (FNEC), Organisations de la Société Civile (OSC), Organisations Non Gouvernementales (ONG), Universités et Institutions de recherche, chambres de commerce etc.</w:t>
      </w:r>
    </w:p>
    <w:p w14:paraId="0B590A02" w14:textId="77777777" w:rsidR="00122DBE" w:rsidRPr="00E621F6" w:rsidRDefault="00122DBE" w:rsidP="00122DBE">
      <w:pPr>
        <w:spacing w:after="160" w:line="259" w:lineRule="auto"/>
        <w:rPr>
          <w:rFonts w:ascii="Arial Narrow" w:hAnsi="Arial Narrow"/>
          <w:lang w:val="fr-BE"/>
        </w:rPr>
      </w:pPr>
    </w:p>
    <w:p w14:paraId="71E1A652" w14:textId="77777777" w:rsidR="00122DBE" w:rsidRPr="00E621F6" w:rsidRDefault="00122DBE" w:rsidP="00122DBE">
      <w:pPr>
        <w:spacing w:after="160" w:line="259" w:lineRule="auto"/>
        <w:rPr>
          <w:rFonts w:ascii="Arial Narrow" w:hAnsi="Arial Narrow"/>
          <w:lang w:val="fr-BE"/>
        </w:rPr>
      </w:pPr>
      <w:r w:rsidRPr="00E621F6">
        <w:rPr>
          <w:rFonts w:ascii="Arial Narrow" w:hAnsi="Arial Narrow"/>
          <w:lang w:val="fr-BE"/>
        </w:rPr>
        <w:t>Dans le cadre de la mise en œuvre, les organes de gouvernance du projet sont : (i) le Comité de Pilotage du Programme Cadre ; (ii) le Comité Technique du projet ; (iii) l’</w:t>
      </w:r>
      <w:proofErr w:type="spellStart"/>
      <w:r w:rsidRPr="00E621F6">
        <w:rPr>
          <w:rFonts w:ascii="Arial Narrow" w:hAnsi="Arial Narrow"/>
          <w:lang w:val="fr-BE"/>
        </w:rPr>
        <w:t>Equipe</w:t>
      </w:r>
      <w:proofErr w:type="spellEnd"/>
      <w:r w:rsidRPr="00E621F6">
        <w:rPr>
          <w:rFonts w:ascii="Arial Narrow" w:hAnsi="Arial Narrow"/>
          <w:lang w:val="fr-BE"/>
        </w:rPr>
        <w:t xml:space="preserve"> de Gestion du Projet ; (iv) les Arrangements d’audit.</w:t>
      </w:r>
    </w:p>
    <w:p w14:paraId="78B68F72" w14:textId="77777777" w:rsidR="00122DBE" w:rsidRPr="00E621F6" w:rsidRDefault="00122DBE" w:rsidP="00122DBE">
      <w:pPr>
        <w:spacing w:after="160" w:line="259" w:lineRule="auto"/>
        <w:rPr>
          <w:rFonts w:ascii="Arial Narrow" w:hAnsi="Arial Narrow"/>
          <w:lang w:val="fr-BE"/>
        </w:rPr>
      </w:pPr>
      <w:r w:rsidRPr="00E621F6">
        <w:rPr>
          <w:rFonts w:ascii="Arial Narrow" w:hAnsi="Arial Narrow"/>
          <w:lang w:val="fr-BE"/>
        </w:rPr>
        <w:t>La mise en œuvre de certaines actions du projet a nécessité la signature de protocoles d’accord de partenariat avec des structures publiques et partenaires de réalisation du projet tels que les laboratoires universités.</w:t>
      </w:r>
    </w:p>
    <w:p w14:paraId="0EAA0BC4" w14:textId="77777777" w:rsidR="00122DBE" w:rsidRPr="00BF3F8E" w:rsidRDefault="00122DBE" w:rsidP="00293D11">
      <w:pPr>
        <w:pStyle w:val="Corpsdetexte"/>
        <w:numPr>
          <w:ilvl w:val="0"/>
          <w:numId w:val="28"/>
        </w:numPr>
        <w:spacing w:before="120" w:after="120" w:line="240" w:lineRule="auto"/>
        <w:jc w:val="both"/>
        <w:rPr>
          <w:rFonts w:ascii="Arial Narrow" w:eastAsia="Calibri" w:hAnsi="Arial Narrow"/>
          <w:b/>
          <w:lang w:val="en-GB"/>
        </w:rPr>
      </w:pPr>
      <w:r w:rsidRPr="00E621F6">
        <w:rPr>
          <w:rFonts w:ascii="Arial Narrow" w:eastAsia="Calibri" w:hAnsi="Arial Narrow"/>
          <w:b/>
          <w:lang w:val="fr-BE"/>
        </w:rPr>
        <w:t xml:space="preserve"> </w:t>
      </w:r>
      <w:r w:rsidRPr="00BF3F8E">
        <w:rPr>
          <w:rFonts w:ascii="Arial Narrow" w:eastAsia="Calibri" w:hAnsi="Arial Narrow"/>
          <w:b/>
          <w:lang w:val="en-GB"/>
        </w:rPr>
        <w:t>OBJECTIFS DE L’EVALUATION</w:t>
      </w:r>
    </w:p>
    <w:p w14:paraId="2C9221B7" w14:textId="77777777" w:rsidR="00122DBE" w:rsidRPr="00E621F6" w:rsidRDefault="00122DBE" w:rsidP="00122DBE">
      <w:pPr>
        <w:tabs>
          <w:tab w:val="left" w:pos="0"/>
        </w:tabs>
        <w:rPr>
          <w:rFonts w:ascii="Arial Narrow" w:hAnsi="Arial Narrow"/>
          <w:lang w:val="fr-BE"/>
        </w:rPr>
      </w:pPr>
      <w:r w:rsidRPr="00E621F6">
        <w:rPr>
          <w:rFonts w:ascii="Arial Narrow" w:hAnsi="Arial Narrow"/>
          <w:lang w:val="fr-BE"/>
        </w:rPr>
        <w:t>Le présent mandat vise à :</w:t>
      </w:r>
    </w:p>
    <w:p w14:paraId="7D243634" w14:textId="77777777" w:rsidR="00122DBE" w:rsidRPr="00E621F6" w:rsidRDefault="00122DBE" w:rsidP="00293D11">
      <w:pPr>
        <w:pStyle w:val="Paragraphedeliste"/>
        <w:numPr>
          <w:ilvl w:val="0"/>
          <w:numId w:val="29"/>
        </w:numPr>
        <w:tabs>
          <w:tab w:val="left" w:pos="0"/>
        </w:tabs>
        <w:spacing w:before="120"/>
        <w:contextualSpacing w:val="0"/>
        <w:rPr>
          <w:rStyle w:val="jlqj4b"/>
          <w:rFonts w:ascii="Arial Narrow" w:hAnsi="Arial Narrow"/>
          <w:lang w:val="fr-BE"/>
        </w:rPr>
      </w:pPr>
      <w:r w:rsidRPr="00E621F6">
        <w:rPr>
          <w:rFonts w:ascii="Arial Narrow" w:hAnsi="Arial Narrow"/>
          <w:lang w:val="fr-BE"/>
        </w:rPr>
        <w:t xml:space="preserve">Évaluer la réalisation des objectifs et des résultats du projet, tels qu’énoncés dans le document de projet, formuler des recommandations et tirer des leçons qui peuvent à la fois améliorer la </w:t>
      </w:r>
      <w:r w:rsidRPr="00E621F6">
        <w:rPr>
          <w:rStyle w:val="jlqj4b"/>
          <w:rFonts w:ascii="Arial Narrow" w:hAnsi="Arial Narrow"/>
          <w:lang w:val="fr-BE"/>
        </w:rPr>
        <w:t>durabilité des avantages de ce projet et contribuer à l'amélioration globale de la programmation du PNUD ;</w:t>
      </w:r>
    </w:p>
    <w:p w14:paraId="71406917" w14:textId="77777777" w:rsidR="00122DBE" w:rsidRPr="00E621F6" w:rsidRDefault="00122DBE" w:rsidP="00293D11">
      <w:pPr>
        <w:pStyle w:val="Paragraphedeliste"/>
        <w:numPr>
          <w:ilvl w:val="0"/>
          <w:numId w:val="29"/>
        </w:numPr>
        <w:tabs>
          <w:tab w:val="left" w:pos="0"/>
        </w:tabs>
        <w:spacing w:before="120"/>
        <w:contextualSpacing w:val="0"/>
        <w:rPr>
          <w:rFonts w:ascii="Arial Narrow" w:hAnsi="Arial Narrow"/>
          <w:lang w:val="fr-BE"/>
        </w:rPr>
      </w:pPr>
      <w:r w:rsidRPr="00E621F6">
        <w:rPr>
          <w:rStyle w:val="jlqj4b"/>
          <w:rFonts w:ascii="Arial Narrow" w:hAnsi="Arial Narrow"/>
          <w:lang w:val="fr-BE"/>
        </w:rPr>
        <w:t>Favoriser la responsabilisation et la transparence et évaluer l’étendue des réalisations du projet</w:t>
      </w:r>
      <w:r w:rsidRPr="00E621F6">
        <w:rPr>
          <w:rFonts w:ascii="Arial Narrow" w:hAnsi="Arial Narrow"/>
          <w:lang w:val="fr-BE"/>
        </w:rPr>
        <w:t>.</w:t>
      </w:r>
    </w:p>
    <w:p w14:paraId="4F0C8F77" w14:textId="77777777" w:rsidR="00122DBE" w:rsidRPr="00E621F6" w:rsidRDefault="00122DBE" w:rsidP="00122DBE">
      <w:pPr>
        <w:tabs>
          <w:tab w:val="left" w:pos="0"/>
        </w:tabs>
        <w:rPr>
          <w:rFonts w:ascii="Arial Narrow" w:hAnsi="Arial Narrow"/>
          <w:lang w:val="fr-BE"/>
        </w:rPr>
      </w:pPr>
    </w:p>
    <w:p w14:paraId="2FE8A8AA" w14:textId="77777777" w:rsidR="00122DBE" w:rsidRPr="00BF3F8E" w:rsidRDefault="00122DBE" w:rsidP="00293D11">
      <w:pPr>
        <w:pStyle w:val="Corpsdetexte"/>
        <w:numPr>
          <w:ilvl w:val="0"/>
          <w:numId w:val="28"/>
        </w:numPr>
        <w:spacing w:before="120" w:after="120" w:line="240" w:lineRule="auto"/>
        <w:jc w:val="both"/>
        <w:rPr>
          <w:rFonts w:ascii="Arial Narrow" w:hAnsi="Arial Narrow"/>
          <w:lang w:val="en-GB"/>
        </w:rPr>
      </w:pPr>
      <w:r w:rsidRPr="00BF3F8E">
        <w:rPr>
          <w:rFonts w:ascii="Arial Narrow" w:hAnsi="Arial Narrow"/>
          <w:b/>
          <w:lang w:val="en-GB"/>
        </w:rPr>
        <w:t>APPROCHE et MÉTHODOLOGIE</w:t>
      </w:r>
      <w:r w:rsidRPr="00BF3F8E">
        <w:rPr>
          <w:rFonts w:ascii="Arial Narrow" w:hAnsi="Arial Narrow"/>
          <w:lang w:val="en-GB"/>
        </w:rPr>
        <w:t xml:space="preserve">  </w:t>
      </w:r>
    </w:p>
    <w:p w14:paraId="0B9B52D5" w14:textId="77777777" w:rsidR="00122DBE" w:rsidRPr="00E621F6" w:rsidRDefault="00122DBE" w:rsidP="00122DBE">
      <w:pPr>
        <w:tabs>
          <w:tab w:val="left" w:pos="0"/>
        </w:tabs>
        <w:contextualSpacing/>
        <w:rPr>
          <w:rFonts w:ascii="Arial Narrow" w:hAnsi="Arial Narrow"/>
          <w:lang w:val="fr-BE"/>
        </w:rPr>
      </w:pPr>
      <w:r w:rsidRPr="00E621F6">
        <w:rPr>
          <w:rFonts w:ascii="Arial Narrow" w:hAnsi="Arial Narrow"/>
          <w:lang w:val="fr-BE"/>
        </w:rPr>
        <w:t xml:space="preserve">L’évaluation doit fournir des informations fondées sur des données factuelles crédibles, fiables et utiles. L’équipe chargée de l’évaluation examinera toutes les sources d’informations pertinentes, y compris les documents élaborés pendant la phase de préparation du projet (par exemple, Fiche d’identité du projet (FIP), Plan d’initiation du projet du PNUD, Politique de sauvegardes environnementales et sociales du PNUD, le Document de projet, les rapports de projets, la révision des budgets du projet, les rapports d’enseignements tirés, les documents stratégiques et juridiques nationaux, et tout autre matériel que l’équipe juge utile pour étayer l’examen). L’équipe chargée de l’évaluation examinera l’outil de suivi de référence du domaine d’intervention du FVC, ainsi que l’outil de suivi final qui doit être complété avant le début de la mission sur le terrain, conduite pour l’évaluation finale.  </w:t>
      </w:r>
    </w:p>
    <w:p w14:paraId="60C57D62" w14:textId="77777777" w:rsidR="00122DBE" w:rsidRPr="00E621F6" w:rsidRDefault="00122DBE" w:rsidP="00122DBE">
      <w:pPr>
        <w:tabs>
          <w:tab w:val="left" w:pos="0"/>
        </w:tabs>
        <w:contextualSpacing/>
        <w:rPr>
          <w:rFonts w:ascii="Arial Narrow" w:hAnsi="Arial Narrow"/>
          <w:lang w:val="fr-BE"/>
        </w:rPr>
      </w:pPr>
      <w:r w:rsidRPr="00E621F6">
        <w:rPr>
          <w:rFonts w:ascii="Arial Narrow" w:hAnsi="Arial Narrow"/>
          <w:lang w:val="fr-BE"/>
        </w:rPr>
        <w:t>L’équipe chargée de l’évaluation doit suivre une approche collaborative et participative</w:t>
      </w:r>
      <w:r w:rsidRPr="00BF3F8E">
        <w:rPr>
          <w:rFonts w:ascii="Arial Narrow" w:hAnsi="Arial Narrow"/>
          <w:vertAlign w:val="superscript"/>
          <w:lang w:val="en-GB"/>
        </w:rPr>
        <w:footnoteReference w:id="38"/>
      </w:r>
      <w:r w:rsidRPr="00E621F6">
        <w:rPr>
          <w:rFonts w:ascii="Arial Narrow" w:hAnsi="Arial Narrow"/>
          <w:lang w:val="fr-BE"/>
        </w:rPr>
        <w:t xml:space="preserve"> afin d’assurer une participation active de l’équipe du projet, des homologues gouvernementaux (le point focal opérationnel du FVC), des bureaux de pays du PNUD, des conseillers techniques régionaux PNUD-FVC, et autres parties prenantes principales. </w:t>
      </w:r>
    </w:p>
    <w:p w14:paraId="136807CC" w14:textId="77777777" w:rsidR="00122DBE" w:rsidRPr="00E621F6" w:rsidRDefault="00122DBE" w:rsidP="00122DBE">
      <w:pPr>
        <w:tabs>
          <w:tab w:val="left" w:pos="0"/>
        </w:tabs>
        <w:contextualSpacing/>
        <w:rPr>
          <w:rFonts w:ascii="Arial Narrow" w:hAnsi="Arial Narrow"/>
          <w:lang w:val="fr-BE"/>
        </w:rPr>
      </w:pPr>
      <w:r w:rsidRPr="00E621F6">
        <w:rPr>
          <w:rFonts w:ascii="Arial Narrow" w:hAnsi="Arial Narrow"/>
          <w:lang w:val="fr-BE"/>
        </w:rPr>
        <w:t>La participation des parties prenantes est fondamentale à la conduite de l’évaluation avec succès.</w:t>
      </w:r>
      <w:r w:rsidRPr="00BF3F8E">
        <w:rPr>
          <w:rFonts w:ascii="Arial Narrow" w:hAnsi="Arial Narrow"/>
          <w:vertAlign w:val="superscript"/>
          <w:lang w:val="en-GB"/>
        </w:rPr>
        <w:footnoteReference w:id="39"/>
      </w:r>
      <w:r w:rsidRPr="00E621F6">
        <w:rPr>
          <w:rFonts w:ascii="Arial Narrow" w:hAnsi="Arial Narrow"/>
          <w:lang w:val="fr-BE"/>
        </w:rPr>
        <w:t xml:space="preserve"> Cette participation doit consister en des entretiens avec les parties prenantes qui assument des responsabilités liées au projet, à savoir entre autres la Direction Générale de l’Environnement et du </w:t>
      </w:r>
      <w:r w:rsidRPr="00E621F6">
        <w:rPr>
          <w:rFonts w:ascii="Arial Narrow" w:hAnsi="Arial Narrow"/>
          <w:lang w:val="fr-BE"/>
        </w:rPr>
        <w:lastRenderedPageBreak/>
        <w:t>Climat (DGEC) du Ministère du Cadre de Vie et du Développement Durable (MCVDD) en tant que structure de tutelle.</w:t>
      </w:r>
    </w:p>
    <w:p w14:paraId="18FFE5DE" w14:textId="77777777" w:rsidR="00122DBE" w:rsidRPr="00E621F6" w:rsidRDefault="00122DBE" w:rsidP="00122DBE">
      <w:pPr>
        <w:tabs>
          <w:tab w:val="left" w:pos="0"/>
        </w:tabs>
        <w:contextualSpacing/>
        <w:rPr>
          <w:rFonts w:ascii="Arial Narrow" w:hAnsi="Arial Narrow"/>
          <w:lang w:val="fr-BE"/>
        </w:rPr>
      </w:pPr>
      <w:r w:rsidRPr="00E621F6">
        <w:rPr>
          <w:rFonts w:ascii="Arial Narrow" w:hAnsi="Arial Narrow"/>
          <w:lang w:val="fr-BE"/>
        </w:rPr>
        <w:t>Les Parties Responsables du projet sont : la Direction Générale de l’Environnement et du Climat (DGEC) du Ministère du Cadre de Vie et du Développement Durable (MCVDD), l’Unité de Gestion et de Coordination du Plan Cadre des Nations Unies pour l’Assistance au Développement du Bénin (UGC/UNDAF) du Ministère du Plan et du Développement (MPD), la Direction Générale du Budget du Ministère de l’</w:t>
      </w:r>
      <w:proofErr w:type="spellStart"/>
      <w:r w:rsidRPr="00E621F6">
        <w:rPr>
          <w:rFonts w:ascii="Arial Narrow" w:hAnsi="Arial Narrow"/>
          <w:lang w:val="fr-BE"/>
        </w:rPr>
        <w:t>Economie</w:t>
      </w:r>
      <w:proofErr w:type="spellEnd"/>
      <w:r w:rsidRPr="00E621F6">
        <w:rPr>
          <w:rFonts w:ascii="Arial Narrow" w:hAnsi="Arial Narrow"/>
          <w:lang w:val="fr-BE"/>
        </w:rPr>
        <w:t xml:space="preserve"> et des Finances (MEF), l’Agence Météo-Bénin du Ministère des infrastructures et des Transports (MIT), la Direction Générale des Collectivités Locales (DGCL) du Ministère de la Décentralisation et de la Gouvernance Locale (MDGL)  et des Personnes ressources en Climatologie, etc.) : organismes d’exécution, hauts fonctionnaires et responsables des équipe de travail/d’activités, principaux experts et consultants dans les domaines liés au projet, Comité de pilotage du projet, parties prenantes au projet, universités, etc. </w:t>
      </w:r>
    </w:p>
    <w:p w14:paraId="2C223770" w14:textId="77777777" w:rsidR="00122DBE" w:rsidRPr="00E621F6" w:rsidRDefault="00122DBE" w:rsidP="00122DBE">
      <w:pPr>
        <w:tabs>
          <w:tab w:val="left" w:pos="0"/>
        </w:tabs>
        <w:contextualSpacing/>
        <w:rPr>
          <w:rFonts w:ascii="Arial Narrow" w:hAnsi="Arial Narrow"/>
          <w:lang w:val="fr-BE"/>
        </w:rPr>
      </w:pPr>
    </w:p>
    <w:p w14:paraId="37B58999" w14:textId="77777777" w:rsidR="00122DBE" w:rsidRPr="00E621F6" w:rsidRDefault="00122DBE" w:rsidP="00122DBE">
      <w:pPr>
        <w:pStyle w:val="Default"/>
        <w:spacing w:line="276" w:lineRule="auto"/>
        <w:jc w:val="both"/>
        <w:rPr>
          <w:rFonts w:ascii="Arial Narrow" w:hAnsi="Arial Narrow" w:cs="Times New Roman"/>
          <w:color w:val="auto"/>
        </w:rPr>
      </w:pPr>
      <w:r w:rsidRPr="00E621F6">
        <w:rPr>
          <w:rFonts w:ascii="Arial Narrow" w:hAnsi="Arial Narrow" w:cs="Times New Roman"/>
          <w:color w:val="auto"/>
        </w:rPr>
        <w:t>Au regard de la situation liée à la COVID-19, l’équipe de consultants devra prendre des mesures en lien avec les prescriptions en vigueur pour accomplir la mission. Le consultant international est responsable de la bonne conduite de la mission et devra prendre des dispositions pour assurer la coordination de la mission au moyen des outils collaboratifs (Teams, zoom, mail, etc.). Les deux consultants pourront prendre des mesures pour organiser certaines consultations à distance afin de réduire la durée du travail sur les sites avec les acteurs et bénéficiaires.</w:t>
      </w:r>
    </w:p>
    <w:p w14:paraId="4A6C781D" w14:textId="77777777" w:rsidR="00122DBE" w:rsidRPr="00E621F6" w:rsidRDefault="00122DBE" w:rsidP="00122DBE">
      <w:pPr>
        <w:tabs>
          <w:tab w:val="left" w:pos="0"/>
        </w:tabs>
        <w:contextualSpacing/>
        <w:rPr>
          <w:rFonts w:ascii="Arial Narrow" w:hAnsi="Arial Narrow"/>
          <w:lang w:val="fr-BE"/>
        </w:rPr>
      </w:pPr>
    </w:p>
    <w:p w14:paraId="3E48DFF4" w14:textId="77777777" w:rsidR="00122DBE" w:rsidRPr="00E621F6" w:rsidRDefault="00122DBE" w:rsidP="00122DBE">
      <w:pPr>
        <w:shd w:val="clear" w:color="auto" w:fill="FFFFFF" w:themeFill="background1"/>
        <w:tabs>
          <w:tab w:val="left" w:pos="0"/>
        </w:tabs>
        <w:contextualSpacing/>
        <w:rPr>
          <w:rStyle w:val="tlid-translation"/>
          <w:rFonts w:ascii="Arial Narrow" w:hAnsi="Arial Narrow"/>
          <w:lang w:val="fr-BE"/>
        </w:rPr>
      </w:pPr>
      <w:r w:rsidRPr="00E621F6">
        <w:rPr>
          <w:rStyle w:val="tlid-translation"/>
          <w:rFonts w:ascii="Arial Narrow" w:hAnsi="Arial Narrow"/>
          <w:lang w:val="fr-BE"/>
        </w:rPr>
        <w:t xml:space="preserve">Les voyages vers le Bénin et à l’intérieur du pays sont autorisés conformément aux prescriptions du Gouvernement en la matière. A cet effet, le Gouvernement du Bénin a exigé un </w:t>
      </w:r>
      <w:r w:rsidRPr="00E621F6">
        <w:rPr>
          <w:rFonts w:ascii="Arial Narrow" w:hAnsi="Arial Narrow"/>
          <w:lang w:val="fr-BE"/>
        </w:rPr>
        <w:t>dépistage systématique des voyageurs venus de l’étranger à leur arrivée aux frontières terrestres et aériennes avec les frais inhérents à la charge du voyageur</w:t>
      </w:r>
      <w:r w:rsidRPr="00E621F6">
        <w:rPr>
          <w:rStyle w:val="tlid-translation"/>
          <w:rFonts w:ascii="Arial Narrow" w:hAnsi="Arial Narrow"/>
          <w:lang w:val="fr-BE"/>
        </w:rPr>
        <w:t>.</w:t>
      </w:r>
    </w:p>
    <w:p w14:paraId="0CC4714E" w14:textId="77777777" w:rsidR="00122DBE" w:rsidRPr="00E621F6" w:rsidRDefault="00122DBE" w:rsidP="00122DBE">
      <w:pPr>
        <w:shd w:val="clear" w:color="auto" w:fill="FFFFFF" w:themeFill="background1"/>
        <w:tabs>
          <w:tab w:val="left" w:pos="0"/>
        </w:tabs>
        <w:contextualSpacing/>
        <w:rPr>
          <w:rStyle w:val="tlid-translation"/>
          <w:rFonts w:ascii="Arial Narrow" w:hAnsi="Arial Narrow"/>
          <w:lang w:val="fr-BE"/>
        </w:rPr>
      </w:pPr>
    </w:p>
    <w:p w14:paraId="673B72C2" w14:textId="77777777" w:rsidR="00122DBE" w:rsidRPr="00E621F6" w:rsidRDefault="00122DBE" w:rsidP="00122DBE">
      <w:pPr>
        <w:shd w:val="clear" w:color="auto" w:fill="FFFFFF" w:themeFill="background1"/>
        <w:tabs>
          <w:tab w:val="left" w:pos="0"/>
        </w:tabs>
        <w:contextualSpacing/>
        <w:rPr>
          <w:rStyle w:val="tlid-translation"/>
          <w:rFonts w:ascii="Arial Narrow" w:hAnsi="Arial Narrow"/>
          <w:lang w:val="fr-BE"/>
        </w:rPr>
      </w:pPr>
      <w:r w:rsidRPr="00E621F6">
        <w:rPr>
          <w:rStyle w:val="tlid-translation"/>
          <w:rFonts w:ascii="Arial Narrow" w:hAnsi="Arial Narrow"/>
          <w:lang w:val="fr-BE"/>
        </w:rPr>
        <w:t>Les déplacements à l’intérieur du pays sont désormais autorisés depuis le 10 mai 2020 après la levée du cordon sanitaire. De même, le respect des mesures barrières est obligatoire pour tous.</w:t>
      </w:r>
    </w:p>
    <w:p w14:paraId="6EAE69DF" w14:textId="77777777" w:rsidR="00122DBE" w:rsidRPr="00E621F6" w:rsidRDefault="00122DBE" w:rsidP="00122DBE">
      <w:pPr>
        <w:shd w:val="clear" w:color="auto" w:fill="FFFFFF" w:themeFill="background1"/>
        <w:tabs>
          <w:tab w:val="left" w:pos="0"/>
        </w:tabs>
        <w:contextualSpacing/>
        <w:rPr>
          <w:rStyle w:val="tlid-translation"/>
          <w:rFonts w:ascii="Arial Narrow" w:hAnsi="Arial Narrow"/>
          <w:lang w:val="fr-BE"/>
        </w:rPr>
      </w:pPr>
      <w:r w:rsidRPr="00E621F6">
        <w:rPr>
          <w:rStyle w:val="tlid-translation"/>
          <w:rFonts w:ascii="Arial Narrow" w:hAnsi="Arial Narrow"/>
          <w:lang w:val="fr-BE"/>
        </w:rPr>
        <w:t>S'il n'est pas possible de se rendre au Bénin ou à l'intérieur du Bénin pour l’évaluation, l'équipe d’évaluation devra élaborer une méthodologie et une approche qui en tiennent compte. Cela peut nécessiter l'utilisation de méthodes d'entrevue à distance, des examens documentaires approfondis, une analyse des données, des enquêtes et des questionnaires d'évaluation ou bien la protection des participants aux différents entretiens. Ces approches et méthodologies devront être détaillées dans le rapport initial et convenues avec l'unité mandatrice.</w:t>
      </w:r>
    </w:p>
    <w:p w14:paraId="34207158" w14:textId="77777777" w:rsidR="00122DBE" w:rsidRPr="00E621F6" w:rsidRDefault="00122DBE" w:rsidP="00122DBE">
      <w:pPr>
        <w:shd w:val="clear" w:color="auto" w:fill="FFFFFF" w:themeFill="background1"/>
        <w:tabs>
          <w:tab w:val="left" w:pos="0"/>
        </w:tabs>
        <w:contextualSpacing/>
        <w:rPr>
          <w:rStyle w:val="tlid-translation"/>
          <w:rFonts w:ascii="Arial Narrow" w:hAnsi="Arial Narrow"/>
          <w:lang w:val="fr-BE"/>
        </w:rPr>
      </w:pPr>
      <w:r w:rsidRPr="00E621F6">
        <w:rPr>
          <w:rStyle w:val="tlid-translation"/>
          <w:rFonts w:ascii="Arial Narrow" w:hAnsi="Arial Narrow"/>
          <w:lang w:val="fr-BE"/>
        </w:rPr>
        <w:t>Si la totalité ou une partie de l’évaluation doit être effectuée virtuellement, il convient de prendre en considération la disponibilité, la capacité et la volonté des parties prenantes à être interrogées à distance et les contraintes que cela peut imposer à l’évaluation. Ces limitations et les mesures prises pour surmonter doivent être reflétées dans le rapport final d’évaluation.</w:t>
      </w:r>
    </w:p>
    <w:p w14:paraId="5BA91502" w14:textId="77777777" w:rsidR="00122DBE" w:rsidRPr="00E621F6" w:rsidRDefault="00122DBE" w:rsidP="00122DBE">
      <w:pPr>
        <w:shd w:val="clear" w:color="auto" w:fill="FFFFFF" w:themeFill="background1"/>
        <w:tabs>
          <w:tab w:val="left" w:pos="0"/>
        </w:tabs>
        <w:contextualSpacing/>
        <w:rPr>
          <w:rStyle w:val="tlid-translation"/>
          <w:rFonts w:ascii="Arial Narrow" w:hAnsi="Arial Narrow"/>
          <w:lang w:val="fr-BE"/>
        </w:rPr>
      </w:pPr>
      <w:r w:rsidRPr="00E621F6">
        <w:rPr>
          <w:rStyle w:val="tlid-translation"/>
          <w:rFonts w:ascii="Arial Narrow" w:hAnsi="Arial Narrow"/>
          <w:lang w:val="fr-BE"/>
        </w:rPr>
        <w:t>Le consultant international étant responsable de la bonne conduite et des résultats issus de l’évaluation, si des consultants internationaux étrangers devront s’engager, pour travailler à distance avec le soutien d'un évaluateur national sur le terrain, ils devront s’assurer de fonctionner et de voyager. Aucun acteur, consultant ou personnel du PNUD ne doit être mis en danger et la sécurité est la priorité absolue. Dans la conduite de cette mission en cette période de la Pandémie de la COVID 19.</w:t>
      </w:r>
    </w:p>
    <w:p w14:paraId="0097D7FB" w14:textId="77777777" w:rsidR="00122DBE" w:rsidRPr="00E621F6" w:rsidRDefault="00122DBE" w:rsidP="00122DBE">
      <w:pPr>
        <w:shd w:val="clear" w:color="auto" w:fill="FFFFFF" w:themeFill="background1"/>
        <w:tabs>
          <w:tab w:val="left" w:pos="0"/>
        </w:tabs>
        <w:contextualSpacing/>
        <w:rPr>
          <w:rStyle w:val="tlid-translation"/>
          <w:rFonts w:ascii="Arial Narrow" w:hAnsi="Arial Narrow"/>
          <w:lang w:val="fr-BE"/>
        </w:rPr>
      </w:pPr>
      <w:r w:rsidRPr="00E621F6">
        <w:rPr>
          <w:rStyle w:val="tlid-translation"/>
          <w:rFonts w:ascii="Arial Narrow" w:hAnsi="Arial Narrow"/>
          <w:lang w:val="fr-BE"/>
        </w:rPr>
        <w:t>Une courte mission de terrain et de validation peut être envisagée s'il est confirmé qu'elle est sans danger pour le personnel, les consultants, les parties prenantes et les communautés, et si une telle mission est possible dans le calendrier de l’évaluation. De même, des consultants nationaux qualifiés et indépendants peuvent être embauchés pour entreprendre l’évaluation et les entretiens dans le pays tant qu'il est sûr de le faire.</w:t>
      </w:r>
    </w:p>
    <w:p w14:paraId="5C455B06" w14:textId="77777777" w:rsidR="00122DBE" w:rsidRPr="00E621F6" w:rsidRDefault="00122DBE" w:rsidP="00122DBE">
      <w:pPr>
        <w:tabs>
          <w:tab w:val="left" w:pos="0"/>
        </w:tabs>
        <w:contextualSpacing/>
        <w:rPr>
          <w:rFonts w:ascii="Arial Narrow" w:hAnsi="Arial Narrow"/>
          <w:lang w:val="fr-BE"/>
        </w:rPr>
      </w:pPr>
      <w:r w:rsidRPr="00E621F6">
        <w:rPr>
          <w:rFonts w:ascii="Arial Narrow" w:hAnsi="Arial Narrow"/>
          <w:lang w:val="fr-BE"/>
        </w:rPr>
        <w:lastRenderedPageBreak/>
        <w:t>Le rapport final de l’évaluation doit exposer en détails l’approche appliquée pour l’examen, en indiquant explicitement les raisons ayant motivé cette approche, les hypothèses de départ, les défis à relever, les points forts et les points faibles des méthodes et de l’approche appliquées.</w:t>
      </w:r>
    </w:p>
    <w:p w14:paraId="6BC1E0C7" w14:textId="77777777" w:rsidR="00122DBE" w:rsidRPr="00E621F6" w:rsidRDefault="00122DBE" w:rsidP="00122DBE">
      <w:pPr>
        <w:tabs>
          <w:tab w:val="left" w:pos="0"/>
        </w:tabs>
        <w:contextualSpacing/>
        <w:rPr>
          <w:rFonts w:ascii="Arial Narrow" w:hAnsi="Arial Narrow"/>
          <w:lang w:val="fr-BE"/>
        </w:rPr>
      </w:pPr>
    </w:p>
    <w:p w14:paraId="07D9114E" w14:textId="77777777" w:rsidR="00122DBE" w:rsidRPr="00BF3F8E" w:rsidRDefault="00122DBE" w:rsidP="00293D11">
      <w:pPr>
        <w:pStyle w:val="Corpsdetexte"/>
        <w:numPr>
          <w:ilvl w:val="0"/>
          <w:numId w:val="28"/>
        </w:numPr>
        <w:spacing w:before="120" w:after="120" w:line="240" w:lineRule="auto"/>
        <w:jc w:val="both"/>
        <w:rPr>
          <w:rFonts w:ascii="Arial Narrow" w:hAnsi="Arial Narrow"/>
          <w:b/>
          <w:lang w:val="en-GB"/>
        </w:rPr>
      </w:pPr>
      <w:r w:rsidRPr="00BF3F8E">
        <w:rPr>
          <w:rFonts w:ascii="Arial Narrow" w:hAnsi="Arial Narrow"/>
          <w:b/>
          <w:lang w:val="en-GB"/>
        </w:rPr>
        <w:t>PORTÉE DÉTAILLÉE DE L’EVALUATION</w:t>
      </w:r>
    </w:p>
    <w:p w14:paraId="2D799D1A" w14:textId="77777777" w:rsidR="00122DBE" w:rsidRPr="00E621F6" w:rsidRDefault="00122DBE" w:rsidP="00122DBE">
      <w:pPr>
        <w:tabs>
          <w:tab w:val="left" w:pos="0"/>
        </w:tabs>
        <w:contextualSpacing/>
        <w:rPr>
          <w:rStyle w:val="tlid-translation"/>
          <w:rFonts w:ascii="Arial Narrow" w:hAnsi="Arial Narrow"/>
          <w:lang w:val="fr-BE"/>
        </w:rPr>
      </w:pPr>
      <w:r w:rsidRPr="00E621F6">
        <w:rPr>
          <w:rStyle w:val="tlid-translation"/>
          <w:rFonts w:ascii="Arial Narrow" w:hAnsi="Arial Narrow"/>
          <w:lang w:val="fr-BE"/>
        </w:rPr>
        <w:t>Le rapport évaluera la performance du projet par rapport aux attentes énoncées dans le cadre logique / cadre de résultats du projet. Il évaluera les résultats selon les critères de pertinence</w:t>
      </w:r>
      <w:r w:rsidRPr="00BF3F8E">
        <w:rPr>
          <w:rStyle w:val="Appelnotedebasdep"/>
          <w:rFonts w:ascii="Arial Narrow" w:hAnsi="Arial Narrow"/>
          <w:lang w:val="en-GB"/>
        </w:rPr>
        <w:footnoteReference w:id="40"/>
      </w:r>
      <w:r w:rsidRPr="00E621F6">
        <w:rPr>
          <w:rStyle w:val="tlid-translation"/>
          <w:rFonts w:ascii="Arial Narrow" w:hAnsi="Arial Narrow"/>
          <w:lang w:val="fr-BE"/>
        </w:rPr>
        <w:t>, efficacité</w:t>
      </w:r>
      <w:r w:rsidRPr="00BF3F8E">
        <w:rPr>
          <w:rStyle w:val="Appelnotedebasdep"/>
          <w:rFonts w:ascii="Arial Narrow" w:hAnsi="Arial Narrow"/>
          <w:lang w:val="en-GB"/>
        </w:rPr>
        <w:footnoteReference w:id="41"/>
      </w:r>
      <w:r w:rsidRPr="00E621F6">
        <w:rPr>
          <w:rStyle w:val="tlid-translation"/>
          <w:rFonts w:ascii="Arial Narrow" w:hAnsi="Arial Narrow"/>
          <w:lang w:val="fr-BE"/>
        </w:rPr>
        <w:t>, efficience</w:t>
      </w:r>
      <w:r w:rsidRPr="00BF3F8E">
        <w:rPr>
          <w:rStyle w:val="Appelnotedebasdep"/>
          <w:rFonts w:ascii="Arial Narrow" w:hAnsi="Arial Narrow"/>
          <w:lang w:val="en-GB"/>
        </w:rPr>
        <w:footnoteReference w:id="42"/>
      </w:r>
      <w:r w:rsidRPr="00E621F6">
        <w:rPr>
          <w:rStyle w:val="tlid-translation"/>
          <w:rFonts w:ascii="Arial Narrow" w:hAnsi="Arial Narrow"/>
          <w:lang w:val="fr-BE"/>
        </w:rPr>
        <w:t>, impact</w:t>
      </w:r>
      <w:r w:rsidRPr="00BF3F8E">
        <w:rPr>
          <w:rStyle w:val="Appelnotedebasdep"/>
          <w:rFonts w:ascii="Arial Narrow" w:hAnsi="Arial Narrow"/>
          <w:lang w:val="en-GB"/>
        </w:rPr>
        <w:footnoteReference w:id="43"/>
      </w:r>
      <w:r w:rsidRPr="00E621F6">
        <w:rPr>
          <w:rStyle w:val="tlid-translation"/>
          <w:rFonts w:ascii="Arial Narrow" w:hAnsi="Arial Narrow"/>
          <w:lang w:val="fr-BE"/>
        </w:rPr>
        <w:t>, durabilité</w:t>
      </w:r>
      <w:r w:rsidRPr="00BF3F8E">
        <w:rPr>
          <w:rStyle w:val="Appelnotedebasdep"/>
          <w:rFonts w:ascii="Arial Narrow" w:hAnsi="Arial Narrow"/>
          <w:lang w:val="en-GB"/>
        </w:rPr>
        <w:footnoteReference w:id="44"/>
      </w:r>
      <w:r w:rsidRPr="00E621F6">
        <w:rPr>
          <w:rStyle w:val="tlid-translation"/>
          <w:rFonts w:ascii="Arial Narrow" w:hAnsi="Arial Narrow"/>
          <w:lang w:val="fr-BE"/>
        </w:rPr>
        <w:t xml:space="preserve"> et égalité des sexes et autonomisation des femmes</w:t>
      </w:r>
      <w:r w:rsidRPr="00BF3F8E">
        <w:rPr>
          <w:rStyle w:val="Appelnotedebasdep"/>
          <w:rFonts w:ascii="Arial Narrow" w:hAnsi="Arial Narrow"/>
          <w:lang w:val="en-GB"/>
        </w:rPr>
        <w:footnoteReference w:id="45"/>
      </w:r>
      <w:r w:rsidRPr="00E621F6">
        <w:rPr>
          <w:rStyle w:val="tlid-translation"/>
          <w:rFonts w:ascii="Arial Narrow" w:hAnsi="Arial Narrow"/>
          <w:lang w:val="fr-BE"/>
        </w:rPr>
        <w:t xml:space="preserve">. </w:t>
      </w:r>
    </w:p>
    <w:p w14:paraId="2D8CB807" w14:textId="77777777" w:rsidR="00122DBE" w:rsidRPr="00E621F6" w:rsidRDefault="00122DBE" w:rsidP="00122DBE">
      <w:pPr>
        <w:tabs>
          <w:tab w:val="left" w:pos="0"/>
        </w:tabs>
        <w:contextualSpacing/>
        <w:rPr>
          <w:rStyle w:val="tlid-translation"/>
          <w:rFonts w:ascii="Arial Narrow" w:hAnsi="Arial Narrow"/>
          <w:lang w:val="fr-BE"/>
        </w:rPr>
      </w:pPr>
      <w:r w:rsidRPr="00E621F6">
        <w:rPr>
          <w:rStyle w:val="tlid-translation"/>
          <w:rFonts w:ascii="Arial Narrow" w:hAnsi="Arial Narrow"/>
          <w:lang w:val="fr-BE"/>
        </w:rPr>
        <w:t>Les résultats de l’évaluation devront couvrir les domaines ci-après :</w:t>
      </w:r>
    </w:p>
    <w:p w14:paraId="0A7CA642" w14:textId="77777777" w:rsidR="00122DBE" w:rsidRPr="00BF3F8E" w:rsidRDefault="00122DBE" w:rsidP="00293D11">
      <w:pPr>
        <w:pStyle w:val="Paragraphedeliste"/>
        <w:numPr>
          <w:ilvl w:val="0"/>
          <w:numId w:val="31"/>
        </w:numPr>
        <w:tabs>
          <w:tab w:val="left" w:pos="0"/>
        </w:tabs>
        <w:spacing w:before="120"/>
        <w:rPr>
          <w:rStyle w:val="tlid-translation"/>
          <w:rFonts w:ascii="Arial Narrow" w:hAnsi="Arial Narrow"/>
          <w:b/>
          <w:bCs/>
          <w:lang w:val="en-GB"/>
        </w:rPr>
      </w:pPr>
      <w:r w:rsidRPr="00BF3F8E">
        <w:rPr>
          <w:rStyle w:val="tlid-translation"/>
          <w:rFonts w:ascii="Arial Narrow" w:hAnsi="Arial Narrow"/>
          <w:b/>
          <w:bCs/>
          <w:lang w:val="en-GB"/>
        </w:rPr>
        <w:t>Constatations</w:t>
      </w:r>
    </w:p>
    <w:p w14:paraId="6B02F0EA" w14:textId="77777777" w:rsidR="00122DBE" w:rsidRPr="00BF3F8E" w:rsidRDefault="00122DBE" w:rsidP="00293D11">
      <w:pPr>
        <w:pStyle w:val="Paragraphedeliste"/>
        <w:numPr>
          <w:ilvl w:val="0"/>
          <w:numId w:val="30"/>
        </w:numPr>
        <w:tabs>
          <w:tab w:val="left" w:pos="0"/>
        </w:tabs>
        <w:spacing w:before="120"/>
        <w:ind w:left="426" w:hanging="437"/>
        <w:rPr>
          <w:rStyle w:val="jlqj4b"/>
          <w:rFonts w:ascii="Arial Narrow" w:hAnsi="Arial Narrow"/>
          <w:b/>
          <w:bCs/>
          <w:i/>
          <w:iCs/>
          <w:lang w:val="en-GB"/>
        </w:rPr>
      </w:pPr>
      <w:r w:rsidRPr="00BF3F8E">
        <w:rPr>
          <w:rStyle w:val="jlqj4b"/>
          <w:rFonts w:ascii="Arial Narrow" w:hAnsi="Arial Narrow"/>
          <w:b/>
          <w:bCs/>
          <w:i/>
          <w:iCs/>
          <w:lang w:val="en-GB"/>
        </w:rPr>
        <w:t xml:space="preserve">Conception / formulation de </w:t>
      </w:r>
      <w:proofErr w:type="spellStart"/>
      <w:r w:rsidRPr="00BF3F8E">
        <w:rPr>
          <w:rStyle w:val="jlqj4b"/>
          <w:rFonts w:ascii="Arial Narrow" w:hAnsi="Arial Narrow"/>
          <w:b/>
          <w:bCs/>
          <w:i/>
          <w:iCs/>
          <w:lang w:val="en-GB"/>
        </w:rPr>
        <w:t>projet</w:t>
      </w:r>
      <w:proofErr w:type="spellEnd"/>
      <w:r w:rsidRPr="00BF3F8E">
        <w:rPr>
          <w:rStyle w:val="jlqj4b"/>
          <w:rFonts w:ascii="Arial Narrow" w:hAnsi="Arial Narrow"/>
          <w:b/>
          <w:bCs/>
          <w:i/>
          <w:iCs/>
          <w:lang w:val="en-GB"/>
        </w:rPr>
        <w:t xml:space="preserve"> </w:t>
      </w:r>
    </w:p>
    <w:p w14:paraId="6AE13106" w14:textId="77777777" w:rsidR="00122DBE" w:rsidRPr="00BF3F8E" w:rsidRDefault="00122DBE" w:rsidP="00122DBE">
      <w:pPr>
        <w:pStyle w:val="Paragraphedeliste"/>
        <w:tabs>
          <w:tab w:val="left" w:pos="0"/>
        </w:tabs>
        <w:ind w:left="426"/>
        <w:rPr>
          <w:rStyle w:val="jlqj4b"/>
          <w:rFonts w:ascii="Arial Narrow" w:hAnsi="Arial Narrow"/>
          <w:lang w:val="en-GB"/>
        </w:rPr>
      </w:pPr>
      <w:r w:rsidRPr="00BF3F8E">
        <w:rPr>
          <w:rStyle w:val="jlqj4b"/>
          <w:rFonts w:ascii="Arial Narrow" w:hAnsi="Arial Narrow"/>
          <w:lang w:val="en-GB"/>
        </w:rPr>
        <w:t xml:space="preserve">• </w:t>
      </w:r>
      <w:proofErr w:type="spellStart"/>
      <w:r w:rsidRPr="00BF3F8E">
        <w:rPr>
          <w:rStyle w:val="jlqj4b"/>
          <w:rFonts w:ascii="Arial Narrow" w:hAnsi="Arial Narrow"/>
          <w:lang w:val="en-GB"/>
        </w:rPr>
        <w:t>Priorités</w:t>
      </w:r>
      <w:proofErr w:type="spellEnd"/>
      <w:r w:rsidRPr="00BF3F8E">
        <w:rPr>
          <w:rStyle w:val="jlqj4b"/>
          <w:rFonts w:ascii="Arial Narrow" w:hAnsi="Arial Narrow"/>
          <w:lang w:val="en-GB"/>
        </w:rPr>
        <w:t xml:space="preserve"> </w:t>
      </w:r>
      <w:proofErr w:type="spellStart"/>
      <w:r w:rsidRPr="00BF3F8E">
        <w:rPr>
          <w:rStyle w:val="jlqj4b"/>
          <w:rFonts w:ascii="Arial Narrow" w:hAnsi="Arial Narrow"/>
          <w:lang w:val="en-GB"/>
        </w:rPr>
        <w:t>nationales</w:t>
      </w:r>
      <w:proofErr w:type="spellEnd"/>
    </w:p>
    <w:p w14:paraId="5C22A24C" w14:textId="77777777" w:rsidR="00122DBE" w:rsidRPr="00BF3F8E" w:rsidRDefault="00122DBE" w:rsidP="00122DBE">
      <w:pPr>
        <w:pStyle w:val="Paragraphedeliste"/>
        <w:tabs>
          <w:tab w:val="left" w:pos="0"/>
        </w:tabs>
        <w:ind w:left="426"/>
        <w:rPr>
          <w:rStyle w:val="jlqj4b"/>
          <w:rFonts w:ascii="Arial Narrow" w:hAnsi="Arial Narrow"/>
          <w:lang w:val="en-GB"/>
        </w:rPr>
      </w:pPr>
      <w:r w:rsidRPr="00BF3F8E">
        <w:rPr>
          <w:rStyle w:val="jlqj4b"/>
          <w:rFonts w:ascii="Arial Narrow" w:hAnsi="Arial Narrow"/>
          <w:lang w:val="en-GB"/>
        </w:rPr>
        <w:t xml:space="preserve">• </w:t>
      </w:r>
      <w:proofErr w:type="spellStart"/>
      <w:r w:rsidRPr="00BF3F8E">
        <w:rPr>
          <w:rStyle w:val="jlqj4b"/>
          <w:rFonts w:ascii="Arial Narrow" w:hAnsi="Arial Narrow"/>
          <w:lang w:val="en-GB"/>
        </w:rPr>
        <w:t>Théorie</w:t>
      </w:r>
      <w:proofErr w:type="spellEnd"/>
      <w:r w:rsidRPr="00BF3F8E">
        <w:rPr>
          <w:rStyle w:val="jlqj4b"/>
          <w:rFonts w:ascii="Arial Narrow" w:hAnsi="Arial Narrow"/>
          <w:lang w:val="en-GB"/>
        </w:rPr>
        <w:t xml:space="preserve"> du </w:t>
      </w:r>
      <w:proofErr w:type="spellStart"/>
      <w:r w:rsidRPr="00BF3F8E">
        <w:rPr>
          <w:rStyle w:val="jlqj4b"/>
          <w:rFonts w:ascii="Arial Narrow" w:hAnsi="Arial Narrow"/>
          <w:lang w:val="en-GB"/>
        </w:rPr>
        <w:t>changement</w:t>
      </w:r>
      <w:proofErr w:type="spellEnd"/>
      <w:r w:rsidRPr="00BF3F8E">
        <w:rPr>
          <w:rStyle w:val="jlqj4b"/>
          <w:rFonts w:ascii="Arial Narrow" w:hAnsi="Arial Narrow"/>
          <w:lang w:val="en-GB"/>
        </w:rPr>
        <w:t xml:space="preserve"> </w:t>
      </w:r>
    </w:p>
    <w:p w14:paraId="37B925D6" w14:textId="77777777" w:rsidR="00122DBE" w:rsidRPr="00E621F6" w:rsidRDefault="00122DBE" w:rsidP="00122DBE">
      <w:pPr>
        <w:pStyle w:val="Paragraphedeliste"/>
        <w:tabs>
          <w:tab w:val="left" w:pos="0"/>
        </w:tabs>
        <w:ind w:left="426"/>
        <w:rPr>
          <w:rStyle w:val="jlqj4b"/>
          <w:rFonts w:ascii="Arial Narrow" w:hAnsi="Arial Narrow"/>
          <w:lang w:val="fr-BE"/>
        </w:rPr>
      </w:pPr>
      <w:r w:rsidRPr="00E621F6">
        <w:rPr>
          <w:rStyle w:val="jlqj4b"/>
          <w:rFonts w:ascii="Arial Narrow" w:hAnsi="Arial Narrow"/>
          <w:lang w:val="fr-BE"/>
        </w:rPr>
        <w:t xml:space="preserve">• Égalité des sexes et autonomisation des femmes </w:t>
      </w:r>
    </w:p>
    <w:p w14:paraId="54ED4F9E" w14:textId="77777777" w:rsidR="00122DBE" w:rsidRPr="006E1DA5" w:rsidRDefault="00122DBE" w:rsidP="00122DBE">
      <w:pPr>
        <w:pStyle w:val="Paragraphedeliste"/>
        <w:tabs>
          <w:tab w:val="left" w:pos="0"/>
        </w:tabs>
        <w:ind w:left="426"/>
        <w:rPr>
          <w:rStyle w:val="jlqj4b"/>
          <w:rFonts w:ascii="Arial Narrow" w:hAnsi="Arial Narrow"/>
          <w:lang w:val="fr-BE"/>
        </w:rPr>
      </w:pPr>
      <w:r w:rsidRPr="006E1DA5">
        <w:rPr>
          <w:rStyle w:val="jlqj4b"/>
          <w:rFonts w:ascii="Arial Narrow" w:hAnsi="Arial Narrow"/>
          <w:lang w:val="fr-BE"/>
        </w:rPr>
        <w:t xml:space="preserve">• Sauvegardes sociales et environnementales </w:t>
      </w:r>
    </w:p>
    <w:p w14:paraId="2F14482D" w14:textId="77777777" w:rsidR="00122DBE" w:rsidRPr="00E621F6" w:rsidRDefault="00122DBE" w:rsidP="00122DBE">
      <w:pPr>
        <w:pStyle w:val="Paragraphedeliste"/>
        <w:tabs>
          <w:tab w:val="left" w:pos="0"/>
        </w:tabs>
        <w:ind w:left="426"/>
        <w:rPr>
          <w:rStyle w:val="jlqj4b"/>
          <w:rFonts w:ascii="Arial Narrow" w:hAnsi="Arial Narrow"/>
          <w:lang w:val="fr-BE"/>
        </w:rPr>
      </w:pPr>
      <w:r w:rsidRPr="00E621F6">
        <w:rPr>
          <w:rStyle w:val="jlqj4b"/>
          <w:rFonts w:ascii="Arial Narrow" w:hAnsi="Arial Narrow"/>
          <w:lang w:val="fr-BE"/>
        </w:rPr>
        <w:t xml:space="preserve">• Analyse du cadre de résultats : logique et stratégie du projet, indicateurs </w:t>
      </w:r>
    </w:p>
    <w:p w14:paraId="3821AFC7" w14:textId="77777777" w:rsidR="00122DBE" w:rsidRPr="00E621F6" w:rsidRDefault="00122DBE" w:rsidP="00122DBE">
      <w:pPr>
        <w:pStyle w:val="Paragraphedeliste"/>
        <w:tabs>
          <w:tab w:val="left" w:pos="0"/>
        </w:tabs>
        <w:ind w:left="426"/>
        <w:rPr>
          <w:rStyle w:val="jlqj4b"/>
          <w:rFonts w:ascii="Arial Narrow" w:hAnsi="Arial Narrow"/>
          <w:lang w:val="fr-BE"/>
        </w:rPr>
      </w:pPr>
      <w:r w:rsidRPr="00E621F6">
        <w:rPr>
          <w:rStyle w:val="jlqj4b"/>
          <w:rFonts w:ascii="Arial Narrow" w:hAnsi="Arial Narrow"/>
          <w:lang w:val="fr-BE"/>
        </w:rPr>
        <w:t xml:space="preserve">• Hypothèses et risques </w:t>
      </w:r>
    </w:p>
    <w:p w14:paraId="7F613F6E" w14:textId="77777777" w:rsidR="00122DBE" w:rsidRPr="00E621F6" w:rsidRDefault="00122DBE" w:rsidP="00122DBE">
      <w:pPr>
        <w:pStyle w:val="Paragraphedeliste"/>
        <w:tabs>
          <w:tab w:val="left" w:pos="0"/>
        </w:tabs>
        <w:ind w:left="426"/>
        <w:rPr>
          <w:rStyle w:val="jlqj4b"/>
          <w:rFonts w:ascii="Arial Narrow" w:hAnsi="Arial Narrow"/>
          <w:lang w:val="fr-BE"/>
        </w:rPr>
      </w:pPr>
      <w:r w:rsidRPr="00E621F6">
        <w:rPr>
          <w:rStyle w:val="jlqj4b"/>
          <w:rFonts w:ascii="Arial Narrow" w:hAnsi="Arial Narrow"/>
          <w:lang w:val="fr-BE"/>
        </w:rPr>
        <w:t xml:space="preserve">• Enseignements tirés d'autres projets pertinents (par exemple, même domaine d'intervention) incorporés dans la conception du projet </w:t>
      </w:r>
    </w:p>
    <w:p w14:paraId="50CB4C81" w14:textId="77777777" w:rsidR="00122DBE" w:rsidRPr="00E621F6" w:rsidRDefault="00122DBE" w:rsidP="00122DBE">
      <w:pPr>
        <w:pStyle w:val="Paragraphedeliste"/>
        <w:tabs>
          <w:tab w:val="left" w:pos="0"/>
        </w:tabs>
        <w:ind w:left="426"/>
        <w:rPr>
          <w:rStyle w:val="jlqj4b"/>
          <w:rFonts w:ascii="Arial Narrow" w:hAnsi="Arial Narrow"/>
          <w:lang w:val="fr-BE"/>
        </w:rPr>
      </w:pPr>
      <w:r w:rsidRPr="00E621F6">
        <w:rPr>
          <w:rStyle w:val="jlqj4b"/>
          <w:rFonts w:ascii="Arial Narrow" w:hAnsi="Arial Narrow"/>
          <w:lang w:val="fr-BE"/>
        </w:rPr>
        <w:t xml:space="preserve">• Participation prévue des parties prenantes </w:t>
      </w:r>
    </w:p>
    <w:p w14:paraId="2242E049" w14:textId="77777777" w:rsidR="00122DBE" w:rsidRPr="00E621F6" w:rsidRDefault="00122DBE" w:rsidP="00122DBE">
      <w:pPr>
        <w:pStyle w:val="Paragraphedeliste"/>
        <w:tabs>
          <w:tab w:val="left" w:pos="0"/>
        </w:tabs>
        <w:ind w:left="426"/>
        <w:rPr>
          <w:rStyle w:val="jlqj4b"/>
          <w:rFonts w:ascii="Arial Narrow" w:hAnsi="Arial Narrow"/>
          <w:lang w:val="fr-BE"/>
        </w:rPr>
      </w:pPr>
      <w:r w:rsidRPr="00E621F6">
        <w:rPr>
          <w:rStyle w:val="jlqj4b"/>
          <w:rFonts w:ascii="Arial Narrow" w:hAnsi="Arial Narrow"/>
          <w:lang w:val="fr-BE"/>
        </w:rPr>
        <w:t xml:space="preserve">• Liens entre le projet et d'autres interventions au sein du secteur </w:t>
      </w:r>
    </w:p>
    <w:p w14:paraId="7AA307D0" w14:textId="77777777" w:rsidR="00122DBE" w:rsidRPr="00BF3F8E" w:rsidRDefault="00122DBE" w:rsidP="00122DBE">
      <w:pPr>
        <w:pStyle w:val="Paragraphedeliste"/>
        <w:tabs>
          <w:tab w:val="left" w:pos="0"/>
        </w:tabs>
        <w:ind w:left="426"/>
        <w:rPr>
          <w:rStyle w:val="jlqj4b"/>
          <w:rFonts w:ascii="Arial Narrow" w:hAnsi="Arial Narrow"/>
          <w:lang w:val="en-GB"/>
        </w:rPr>
      </w:pPr>
      <w:r w:rsidRPr="00BF3F8E">
        <w:rPr>
          <w:rStyle w:val="jlqj4b"/>
          <w:rFonts w:ascii="Arial Narrow" w:hAnsi="Arial Narrow"/>
          <w:lang w:val="en-GB"/>
        </w:rPr>
        <w:t xml:space="preserve">• </w:t>
      </w:r>
      <w:proofErr w:type="spellStart"/>
      <w:r w:rsidRPr="00BF3F8E">
        <w:rPr>
          <w:rStyle w:val="jlqj4b"/>
          <w:rFonts w:ascii="Arial Narrow" w:hAnsi="Arial Narrow"/>
          <w:lang w:val="en-GB"/>
        </w:rPr>
        <w:t>Modalités</w:t>
      </w:r>
      <w:proofErr w:type="spellEnd"/>
      <w:r w:rsidRPr="00BF3F8E">
        <w:rPr>
          <w:rStyle w:val="jlqj4b"/>
          <w:rFonts w:ascii="Arial Narrow" w:hAnsi="Arial Narrow"/>
          <w:lang w:val="en-GB"/>
        </w:rPr>
        <w:t xml:space="preserve"> de gestion </w:t>
      </w:r>
    </w:p>
    <w:p w14:paraId="5B6FB8B6" w14:textId="77777777" w:rsidR="00122DBE" w:rsidRPr="00E621F6" w:rsidRDefault="00122DBE" w:rsidP="00293D11">
      <w:pPr>
        <w:pStyle w:val="Paragraphedeliste"/>
        <w:numPr>
          <w:ilvl w:val="0"/>
          <w:numId w:val="30"/>
        </w:numPr>
        <w:tabs>
          <w:tab w:val="left" w:pos="0"/>
        </w:tabs>
        <w:spacing w:before="120"/>
        <w:ind w:left="426" w:hanging="437"/>
        <w:rPr>
          <w:rStyle w:val="jlqj4b"/>
          <w:rFonts w:ascii="Arial Narrow" w:hAnsi="Arial Narrow"/>
          <w:b/>
          <w:bCs/>
          <w:i/>
          <w:iCs/>
          <w:lang w:val="fr-BE"/>
        </w:rPr>
      </w:pPr>
      <w:r w:rsidRPr="00E621F6">
        <w:rPr>
          <w:rStyle w:val="jlqj4b"/>
          <w:rFonts w:ascii="Arial Narrow" w:hAnsi="Arial Narrow"/>
          <w:b/>
          <w:bCs/>
          <w:i/>
          <w:iCs/>
          <w:lang w:val="fr-BE"/>
        </w:rPr>
        <w:t xml:space="preserve">La mise en œuvre du projet </w:t>
      </w:r>
    </w:p>
    <w:p w14:paraId="680E0B96" w14:textId="77777777" w:rsidR="00122DBE" w:rsidRPr="00E621F6" w:rsidRDefault="00122DBE" w:rsidP="00122DBE">
      <w:pPr>
        <w:pStyle w:val="Paragraphedeliste"/>
        <w:tabs>
          <w:tab w:val="left" w:pos="0"/>
        </w:tabs>
        <w:ind w:left="426"/>
        <w:rPr>
          <w:rStyle w:val="jlqj4b"/>
          <w:rFonts w:ascii="Arial Narrow" w:hAnsi="Arial Narrow"/>
          <w:lang w:val="fr-BE"/>
        </w:rPr>
      </w:pPr>
      <w:r w:rsidRPr="00E621F6">
        <w:rPr>
          <w:rStyle w:val="jlqj4b"/>
          <w:rFonts w:ascii="Arial Narrow" w:hAnsi="Arial Narrow"/>
          <w:lang w:val="fr-BE"/>
        </w:rPr>
        <w:t xml:space="preserve">• Gestion adaptative (modifications de la conception du projet et des résultats du projet pendant la mise en œuvre) </w:t>
      </w:r>
    </w:p>
    <w:p w14:paraId="7DDF61CA" w14:textId="77777777" w:rsidR="00122DBE" w:rsidRPr="00E621F6" w:rsidRDefault="00122DBE" w:rsidP="00122DBE">
      <w:pPr>
        <w:pStyle w:val="Paragraphedeliste"/>
        <w:tabs>
          <w:tab w:val="left" w:pos="0"/>
        </w:tabs>
        <w:ind w:left="426"/>
        <w:rPr>
          <w:rStyle w:val="jlqj4b"/>
          <w:rFonts w:ascii="Arial Narrow" w:hAnsi="Arial Narrow"/>
          <w:lang w:val="fr-BE"/>
        </w:rPr>
      </w:pPr>
      <w:r w:rsidRPr="00E621F6">
        <w:rPr>
          <w:rStyle w:val="jlqj4b"/>
          <w:rFonts w:ascii="Arial Narrow" w:hAnsi="Arial Narrow"/>
          <w:lang w:val="fr-BE"/>
        </w:rPr>
        <w:t xml:space="preserve">• Participation réelle des parties prenantes et accords de partenariat </w:t>
      </w:r>
    </w:p>
    <w:p w14:paraId="7DB77C96" w14:textId="77777777" w:rsidR="00122DBE" w:rsidRPr="006E1DA5" w:rsidRDefault="00122DBE" w:rsidP="00122DBE">
      <w:pPr>
        <w:pStyle w:val="Paragraphedeliste"/>
        <w:tabs>
          <w:tab w:val="left" w:pos="0"/>
        </w:tabs>
        <w:ind w:left="426"/>
        <w:rPr>
          <w:rStyle w:val="jlqj4b"/>
          <w:rFonts w:ascii="Arial Narrow" w:hAnsi="Arial Narrow"/>
          <w:lang w:val="fr-BE"/>
        </w:rPr>
      </w:pPr>
      <w:r w:rsidRPr="006E1DA5">
        <w:rPr>
          <w:rStyle w:val="jlqj4b"/>
          <w:rFonts w:ascii="Arial Narrow" w:hAnsi="Arial Narrow"/>
          <w:lang w:val="fr-BE"/>
        </w:rPr>
        <w:t xml:space="preserve">• Financement et cofinancement de projets </w:t>
      </w:r>
    </w:p>
    <w:p w14:paraId="03339097" w14:textId="77777777" w:rsidR="00122DBE" w:rsidRPr="00E621F6" w:rsidRDefault="00122DBE" w:rsidP="00122DBE">
      <w:pPr>
        <w:pStyle w:val="Paragraphedeliste"/>
        <w:tabs>
          <w:tab w:val="left" w:pos="0"/>
        </w:tabs>
        <w:ind w:left="426"/>
        <w:rPr>
          <w:rStyle w:val="jlqj4b"/>
          <w:rFonts w:ascii="Arial Narrow" w:hAnsi="Arial Narrow"/>
          <w:lang w:val="fr-BE"/>
        </w:rPr>
      </w:pPr>
      <w:r w:rsidRPr="00E621F6">
        <w:rPr>
          <w:rStyle w:val="jlqj4b"/>
          <w:rFonts w:ascii="Arial Narrow" w:hAnsi="Arial Narrow"/>
          <w:lang w:val="fr-BE"/>
        </w:rPr>
        <w:t xml:space="preserve">• Suivi &amp; </w:t>
      </w:r>
      <w:proofErr w:type="spellStart"/>
      <w:r w:rsidRPr="00E621F6">
        <w:rPr>
          <w:rStyle w:val="jlqj4b"/>
          <w:rFonts w:ascii="Arial Narrow" w:hAnsi="Arial Narrow"/>
          <w:lang w:val="fr-BE"/>
        </w:rPr>
        <w:t>Evaluation</w:t>
      </w:r>
      <w:proofErr w:type="spellEnd"/>
      <w:r w:rsidRPr="00E621F6">
        <w:rPr>
          <w:rStyle w:val="jlqj4b"/>
          <w:rFonts w:ascii="Arial Narrow" w:hAnsi="Arial Narrow"/>
          <w:lang w:val="fr-BE"/>
        </w:rPr>
        <w:t xml:space="preserve"> : conception au début (*), mise en œuvre (*) et évaluation globale du S&amp;E (*) </w:t>
      </w:r>
    </w:p>
    <w:p w14:paraId="6C3E9B56" w14:textId="77777777" w:rsidR="00122DBE" w:rsidRPr="00E621F6" w:rsidRDefault="00122DBE" w:rsidP="00122DBE">
      <w:pPr>
        <w:pStyle w:val="Paragraphedeliste"/>
        <w:tabs>
          <w:tab w:val="left" w:pos="0"/>
        </w:tabs>
        <w:ind w:left="426"/>
        <w:rPr>
          <w:rStyle w:val="jlqj4b"/>
          <w:rFonts w:ascii="Arial Narrow" w:hAnsi="Arial Narrow"/>
          <w:lang w:val="fr-BE"/>
        </w:rPr>
      </w:pPr>
      <w:r w:rsidRPr="00E621F6">
        <w:rPr>
          <w:rStyle w:val="jlqj4b"/>
          <w:rFonts w:ascii="Arial Narrow" w:hAnsi="Arial Narrow"/>
          <w:lang w:val="fr-BE"/>
        </w:rPr>
        <w:t xml:space="preserve">• Agence de mise en œuvre (PNUD) (*) et agence d'exécution (*), supervision / mise en œuvre et exécution globales du projet (*) </w:t>
      </w:r>
    </w:p>
    <w:p w14:paraId="38DA3213" w14:textId="77777777" w:rsidR="00122DBE" w:rsidRPr="00E621F6" w:rsidRDefault="00122DBE" w:rsidP="00122DBE">
      <w:pPr>
        <w:pStyle w:val="Paragraphedeliste"/>
        <w:tabs>
          <w:tab w:val="left" w:pos="0"/>
        </w:tabs>
        <w:ind w:left="426"/>
        <w:rPr>
          <w:rStyle w:val="jlqj4b"/>
          <w:rFonts w:ascii="Arial Narrow" w:hAnsi="Arial Narrow"/>
          <w:lang w:val="fr-BE"/>
        </w:rPr>
      </w:pPr>
      <w:r w:rsidRPr="00E621F6">
        <w:rPr>
          <w:rStyle w:val="jlqj4b"/>
          <w:rFonts w:ascii="Arial Narrow" w:hAnsi="Arial Narrow"/>
          <w:lang w:val="fr-BE"/>
        </w:rPr>
        <w:t xml:space="preserve">• Gestion des risques, y compris les normes sociales et environnementales </w:t>
      </w:r>
    </w:p>
    <w:p w14:paraId="25BFC8D0" w14:textId="77777777" w:rsidR="00122DBE" w:rsidRPr="00BF3F8E" w:rsidRDefault="00122DBE" w:rsidP="00293D11">
      <w:pPr>
        <w:pStyle w:val="Paragraphedeliste"/>
        <w:numPr>
          <w:ilvl w:val="0"/>
          <w:numId w:val="30"/>
        </w:numPr>
        <w:tabs>
          <w:tab w:val="left" w:pos="0"/>
        </w:tabs>
        <w:spacing w:before="120"/>
        <w:ind w:left="426" w:hanging="437"/>
        <w:rPr>
          <w:rStyle w:val="jlqj4b"/>
          <w:rFonts w:ascii="Arial Narrow" w:hAnsi="Arial Narrow"/>
          <w:b/>
          <w:bCs/>
          <w:i/>
          <w:iCs/>
          <w:lang w:val="en-GB"/>
        </w:rPr>
      </w:pPr>
      <w:proofErr w:type="spellStart"/>
      <w:r w:rsidRPr="00BF3F8E">
        <w:rPr>
          <w:rStyle w:val="jlqj4b"/>
          <w:rFonts w:ascii="Arial Narrow" w:hAnsi="Arial Narrow"/>
          <w:b/>
          <w:bCs/>
          <w:i/>
          <w:iCs/>
          <w:lang w:val="en-GB"/>
        </w:rPr>
        <w:t>Résultats</w:t>
      </w:r>
      <w:proofErr w:type="spellEnd"/>
      <w:r w:rsidRPr="00BF3F8E">
        <w:rPr>
          <w:rStyle w:val="jlqj4b"/>
          <w:rFonts w:ascii="Arial Narrow" w:hAnsi="Arial Narrow"/>
          <w:b/>
          <w:bCs/>
          <w:i/>
          <w:iCs/>
          <w:lang w:val="en-GB"/>
        </w:rPr>
        <w:t xml:space="preserve"> du </w:t>
      </w:r>
      <w:proofErr w:type="spellStart"/>
      <w:r w:rsidRPr="00BF3F8E">
        <w:rPr>
          <w:rStyle w:val="jlqj4b"/>
          <w:rFonts w:ascii="Arial Narrow" w:hAnsi="Arial Narrow"/>
          <w:b/>
          <w:bCs/>
          <w:i/>
          <w:iCs/>
          <w:lang w:val="en-GB"/>
        </w:rPr>
        <w:t>projet</w:t>
      </w:r>
      <w:proofErr w:type="spellEnd"/>
      <w:r w:rsidRPr="00BF3F8E">
        <w:rPr>
          <w:rStyle w:val="jlqj4b"/>
          <w:rFonts w:ascii="Arial Narrow" w:hAnsi="Arial Narrow"/>
          <w:b/>
          <w:bCs/>
          <w:i/>
          <w:iCs/>
          <w:lang w:val="en-GB"/>
        </w:rPr>
        <w:t xml:space="preserve"> </w:t>
      </w:r>
    </w:p>
    <w:p w14:paraId="49879918" w14:textId="77777777" w:rsidR="00122DBE" w:rsidRPr="00E621F6" w:rsidRDefault="00122DBE" w:rsidP="00122DBE">
      <w:pPr>
        <w:pStyle w:val="Paragraphedeliste"/>
        <w:tabs>
          <w:tab w:val="left" w:pos="0"/>
        </w:tabs>
        <w:ind w:left="426"/>
        <w:rPr>
          <w:rStyle w:val="jlqj4b"/>
          <w:rFonts w:ascii="Arial Narrow" w:hAnsi="Arial Narrow"/>
          <w:lang w:val="fr-BE"/>
        </w:rPr>
      </w:pPr>
      <w:r w:rsidRPr="00E621F6">
        <w:rPr>
          <w:rStyle w:val="jlqj4b"/>
          <w:rFonts w:ascii="Arial Narrow" w:hAnsi="Arial Narrow"/>
          <w:lang w:val="fr-BE"/>
        </w:rPr>
        <w:t xml:space="preserve">• Évaluer l'atteinte des résultats par rapport aux indicateurs en faisant rapport sur le niveau de progrès pour chaque objectif et indicateur de résultat au moment de l'évaluation et en notant les réalisations finales </w:t>
      </w:r>
    </w:p>
    <w:p w14:paraId="72091D22" w14:textId="77777777" w:rsidR="00122DBE" w:rsidRPr="00E621F6" w:rsidRDefault="00122DBE" w:rsidP="00122DBE">
      <w:pPr>
        <w:pStyle w:val="Paragraphedeliste"/>
        <w:tabs>
          <w:tab w:val="left" w:pos="0"/>
        </w:tabs>
        <w:ind w:left="426"/>
        <w:rPr>
          <w:rStyle w:val="jlqj4b"/>
          <w:rFonts w:ascii="Arial Narrow" w:hAnsi="Arial Narrow"/>
          <w:lang w:val="fr-BE"/>
        </w:rPr>
      </w:pPr>
      <w:r w:rsidRPr="00E621F6">
        <w:rPr>
          <w:rStyle w:val="jlqj4b"/>
          <w:rFonts w:ascii="Arial Narrow" w:hAnsi="Arial Narrow"/>
          <w:lang w:val="fr-BE"/>
        </w:rPr>
        <w:t xml:space="preserve">• Pertinence (*), efficacité (*), efficience (*) et résultat global du projet (*) </w:t>
      </w:r>
    </w:p>
    <w:p w14:paraId="62AFA560" w14:textId="77777777" w:rsidR="00122DBE" w:rsidRPr="00E621F6" w:rsidRDefault="00122DBE" w:rsidP="00122DBE">
      <w:pPr>
        <w:pStyle w:val="Paragraphedeliste"/>
        <w:tabs>
          <w:tab w:val="left" w:pos="0"/>
        </w:tabs>
        <w:ind w:left="426"/>
        <w:rPr>
          <w:rStyle w:val="jlqj4b"/>
          <w:rFonts w:ascii="Arial Narrow" w:hAnsi="Arial Narrow"/>
          <w:lang w:val="fr-BE"/>
        </w:rPr>
      </w:pPr>
      <w:r w:rsidRPr="00E621F6">
        <w:rPr>
          <w:rStyle w:val="jlqj4b"/>
          <w:rFonts w:ascii="Arial Narrow" w:hAnsi="Arial Narrow"/>
          <w:lang w:val="fr-BE"/>
        </w:rPr>
        <w:t xml:space="preserve">• Durabilité: financière (*), sociopolitique (*), cadre institutionnel et gouvernance (*), environnementale (*), probabilité globale de durabilité (*) • Appropriation par le pays </w:t>
      </w:r>
    </w:p>
    <w:p w14:paraId="07682FD1" w14:textId="77777777" w:rsidR="00122DBE" w:rsidRPr="00E621F6" w:rsidRDefault="00122DBE" w:rsidP="00122DBE">
      <w:pPr>
        <w:pStyle w:val="Paragraphedeliste"/>
        <w:tabs>
          <w:tab w:val="left" w:pos="0"/>
        </w:tabs>
        <w:ind w:left="426"/>
        <w:rPr>
          <w:rStyle w:val="jlqj4b"/>
          <w:rFonts w:ascii="Arial Narrow" w:hAnsi="Arial Narrow"/>
          <w:lang w:val="fr-BE"/>
        </w:rPr>
      </w:pPr>
      <w:r w:rsidRPr="00E621F6">
        <w:rPr>
          <w:rStyle w:val="jlqj4b"/>
          <w:rFonts w:ascii="Arial Narrow" w:hAnsi="Arial Narrow"/>
          <w:lang w:val="fr-BE"/>
        </w:rPr>
        <w:t xml:space="preserve">• Égalité des sexes et autonomisation des femmes </w:t>
      </w:r>
    </w:p>
    <w:p w14:paraId="42FF1388" w14:textId="77777777" w:rsidR="00122DBE" w:rsidRPr="00E621F6" w:rsidRDefault="00122DBE" w:rsidP="00122DBE">
      <w:pPr>
        <w:pStyle w:val="Paragraphedeliste"/>
        <w:tabs>
          <w:tab w:val="left" w:pos="0"/>
        </w:tabs>
        <w:ind w:left="426"/>
        <w:rPr>
          <w:rStyle w:val="jlqj4b"/>
          <w:rFonts w:ascii="Arial Narrow" w:hAnsi="Arial Narrow"/>
          <w:lang w:val="fr-BE"/>
        </w:rPr>
      </w:pPr>
      <w:r w:rsidRPr="00E621F6">
        <w:rPr>
          <w:rStyle w:val="jlqj4b"/>
          <w:rFonts w:ascii="Arial Narrow" w:hAnsi="Arial Narrow"/>
          <w:lang w:val="fr-BE"/>
        </w:rPr>
        <w:t xml:space="preserve">• Questions transversales (réduction de la pauvreté, amélioration de la gouvernance, atténuation et adaptation au changement climatique, prévention des catastrophes et relèvement, droits de l'homme, renforcement des capacités, coopération Sud-Sud, gestion des connaissances, volontariat, etc., selon le cas) </w:t>
      </w:r>
    </w:p>
    <w:p w14:paraId="4E9D217F" w14:textId="77777777" w:rsidR="00122DBE" w:rsidRPr="00E621F6" w:rsidRDefault="00122DBE" w:rsidP="00122DBE">
      <w:pPr>
        <w:pStyle w:val="Paragraphedeliste"/>
        <w:tabs>
          <w:tab w:val="left" w:pos="0"/>
        </w:tabs>
        <w:ind w:left="426"/>
        <w:rPr>
          <w:rStyle w:val="jlqj4b"/>
          <w:rFonts w:ascii="Arial Narrow" w:hAnsi="Arial Narrow"/>
          <w:lang w:val="fr-BE"/>
        </w:rPr>
      </w:pPr>
      <w:r w:rsidRPr="00E621F6">
        <w:rPr>
          <w:rStyle w:val="jlqj4b"/>
          <w:rFonts w:ascii="Arial Narrow" w:hAnsi="Arial Narrow"/>
          <w:lang w:val="fr-BE"/>
        </w:rPr>
        <w:t xml:space="preserve">• </w:t>
      </w:r>
      <w:proofErr w:type="spellStart"/>
      <w:r w:rsidRPr="00E621F6">
        <w:rPr>
          <w:rStyle w:val="jlqj4b"/>
          <w:rFonts w:ascii="Arial Narrow" w:hAnsi="Arial Narrow"/>
          <w:lang w:val="fr-BE"/>
        </w:rPr>
        <w:t>Additionnalité</w:t>
      </w:r>
      <w:proofErr w:type="spellEnd"/>
      <w:r w:rsidRPr="00E621F6">
        <w:rPr>
          <w:rStyle w:val="jlqj4b"/>
          <w:rFonts w:ascii="Arial Narrow" w:hAnsi="Arial Narrow"/>
          <w:lang w:val="fr-BE"/>
        </w:rPr>
        <w:t xml:space="preserve"> du FVC </w:t>
      </w:r>
    </w:p>
    <w:p w14:paraId="7D1ADDD9" w14:textId="77777777" w:rsidR="00122DBE" w:rsidRPr="00E621F6" w:rsidRDefault="00122DBE" w:rsidP="00122DBE">
      <w:pPr>
        <w:pStyle w:val="Paragraphedeliste"/>
        <w:tabs>
          <w:tab w:val="left" w:pos="0"/>
        </w:tabs>
        <w:ind w:left="426"/>
        <w:rPr>
          <w:rStyle w:val="jlqj4b"/>
          <w:rFonts w:ascii="Arial Narrow" w:hAnsi="Arial Narrow"/>
          <w:lang w:val="fr-BE"/>
        </w:rPr>
      </w:pPr>
      <w:r w:rsidRPr="00E621F6">
        <w:rPr>
          <w:rStyle w:val="jlqj4b"/>
          <w:rFonts w:ascii="Arial Narrow" w:hAnsi="Arial Narrow"/>
          <w:lang w:val="fr-BE"/>
        </w:rPr>
        <w:t>• Rôle catalytique / effet de réplication • Progrès pour avoir un impact</w:t>
      </w:r>
    </w:p>
    <w:p w14:paraId="0ABDD070" w14:textId="77777777" w:rsidR="00122DBE" w:rsidRPr="00E621F6" w:rsidRDefault="00122DBE" w:rsidP="00122DBE">
      <w:pPr>
        <w:pStyle w:val="Paragraphedeliste"/>
        <w:tabs>
          <w:tab w:val="left" w:pos="0"/>
        </w:tabs>
        <w:ind w:left="426"/>
        <w:rPr>
          <w:rStyle w:val="tlid-translation"/>
          <w:rFonts w:ascii="Arial Narrow" w:hAnsi="Arial Narrow"/>
          <w:lang w:val="fr-BE"/>
        </w:rPr>
      </w:pPr>
    </w:p>
    <w:p w14:paraId="2EF1FCE1" w14:textId="77777777" w:rsidR="00122DBE" w:rsidRPr="00E621F6" w:rsidRDefault="00122DBE" w:rsidP="00293D11">
      <w:pPr>
        <w:pStyle w:val="Paragraphedeliste"/>
        <w:numPr>
          <w:ilvl w:val="0"/>
          <w:numId w:val="31"/>
        </w:numPr>
        <w:tabs>
          <w:tab w:val="left" w:pos="0"/>
        </w:tabs>
        <w:spacing w:before="120"/>
        <w:rPr>
          <w:rFonts w:ascii="Arial Narrow" w:hAnsi="Arial Narrow"/>
          <w:b/>
          <w:bCs/>
          <w:lang w:val="fr-BE"/>
        </w:rPr>
      </w:pPr>
      <w:r w:rsidRPr="00E621F6">
        <w:rPr>
          <w:rStyle w:val="jlqj4b"/>
          <w:rFonts w:ascii="Arial Narrow" w:hAnsi="Arial Narrow"/>
          <w:b/>
          <w:bCs/>
          <w:lang w:val="fr-BE"/>
        </w:rPr>
        <w:lastRenderedPageBreak/>
        <w:t>Principales constatations, conclusions, recommandations et leçons apprises</w:t>
      </w:r>
    </w:p>
    <w:p w14:paraId="147F1351" w14:textId="77777777" w:rsidR="00122DBE" w:rsidRPr="00E621F6" w:rsidRDefault="00122DBE" w:rsidP="00293D11">
      <w:pPr>
        <w:pStyle w:val="Paragraphedeliste"/>
        <w:numPr>
          <w:ilvl w:val="0"/>
          <w:numId w:val="32"/>
        </w:numPr>
        <w:tabs>
          <w:tab w:val="left" w:pos="0"/>
        </w:tabs>
        <w:spacing w:before="120"/>
        <w:rPr>
          <w:rStyle w:val="jlqj4b"/>
          <w:rFonts w:ascii="Arial Narrow" w:hAnsi="Arial Narrow"/>
          <w:lang w:val="fr-BE"/>
        </w:rPr>
      </w:pPr>
      <w:r w:rsidRPr="00E621F6">
        <w:rPr>
          <w:rStyle w:val="jlqj4b"/>
          <w:rFonts w:ascii="Arial Narrow" w:hAnsi="Arial Narrow"/>
          <w:lang w:val="fr-BE"/>
        </w:rPr>
        <w:t xml:space="preserve">L'équipe d’évaluation inclura un résumé des principales conclusions du rapport. Les résultats doivent être présentés comme des déclarations de fait fondées sur l'analyse des données. </w:t>
      </w:r>
    </w:p>
    <w:p w14:paraId="6A14BA27" w14:textId="77777777" w:rsidR="00122DBE" w:rsidRPr="00E621F6" w:rsidRDefault="00122DBE" w:rsidP="00293D11">
      <w:pPr>
        <w:pStyle w:val="Paragraphedeliste"/>
        <w:numPr>
          <w:ilvl w:val="0"/>
          <w:numId w:val="32"/>
        </w:numPr>
        <w:tabs>
          <w:tab w:val="left" w:pos="0"/>
        </w:tabs>
        <w:spacing w:before="120"/>
        <w:rPr>
          <w:rStyle w:val="jlqj4b"/>
          <w:rFonts w:ascii="Arial Narrow" w:hAnsi="Arial Narrow"/>
          <w:lang w:val="fr-BE"/>
        </w:rPr>
      </w:pPr>
      <w:r w:rsidRPr="00E621F6">
        <w:rPr>
          <w:rStyle w:val="jlqj4b"/>
          <w:rFonts w:ascii="Arial Narrow" w:hAnsi="Arial Narrow"/>
          <w:lang w:val="fr-BE"/>
        </w:rPr>
        <w:t xml:space="preserve">La section sur les conclusions sera rédigée à la lumière des résultats. Les conclusions doivent être des déclarations complètes et équilibrées, bien étayées par des preuves et logiquement liées aux constatations. Ils doivent mettre en évidence les forces, les faiblesses et les résultats du projet, répondre aux questions clés de l'évaluation et fournir des informations sur l'identification et / ou les solutions aux problèmes importants ou aux questions pertinentes pour les bénéficiaires du projet, le PNUD et le FVC, y compris les questions liées au genre, égalité et autonomisation des femmes. </w:t>
      </w:r>
    </w:p>
    <w:p w14:paraId="38365F0F" w14:textId="77777777" w:rsidR="00122DBE" w:rsidRPr="00E621F6" w:rsidRDefault="00122DBE" w:rsidP="00293D11">
      <w:pPr>
        <w:pStyle w:val="Paragraphedeliste"/>
        <w:numPr>
          <w:ilvl w:val="0"/>
          <w:numId w:val="32"/>
        </w:numPr>
        <w:tabs>
          <w:tab w:val="left" w:pos="0"/>
        </w:tabs>
        <w:spacing w:before="120"/>
        <w:rPr>
          <w:rStyle w:val="jlqj4b"/>
          <w:rFonts w:ascii="Arial Narrow" w:hAnsi="Arial Narrow"/>
          <w:lang w:val="fr-BE"/>
        </w:rPr>
      </w:pPr>
      <w:r w:rsidRPr="00E621F6">
        <w:rPr>
          <w:rStyle w:val="jlqj4b"/>
          <w:rFonts w:ascii="Arial Narrow" w:hAnsi="Arial Narrow"/>
          <w:lang w:val="fr-BE"/>
        </w:rPr>
        <w:t xml:space="preserve">Les recommandations doivent être concrètes, pratiques, réalisables et ciblées destinées aux utilisateurs visés de l'évaluation sur les actions à prendre et les décisions à prendre. Les recommandations doivent être spécifiquement étayées par des preuves et liées aux constatations et aux conclusions relatives aux questions clés abordées par l'évaluation. </w:t>
      </w:r>
    </w:p>
    <w:p w14:paraId="18E983B7" w14:textId="77777777" w:rsidR="00122DBE" w:rsidRPr="00E621F6" w:rsidRDefault="00122DBE" w:rsidP="00293D11">
      <w:pPr>
        <w:pStyle w:val="Paragraphedeliste"/>
        <w:numPr>
          <w:ilvl w:val="0"/>
          <w:numId w:val="32"/>
        </w:numPr>
        <w:tabs>
          <w:tab w:val="left" w:pos="0"/>
        </w:tabs>
        <w:spacing w:before="120"/>
        <w:rPr>
          <w:rStyle w:val="jlqj4b"/>
          <w:rFonts w:ascii="Arial Narrow" w:hAnsi="Arial Narrow"/>
          <w:lang w:val="fr-BE"/>
        </w:rPr>
      </w:pPr>
      <w:r w:rsidRPr="00E621F6">
        <w:rPr>
          <w:rStyle w:val="jlqj4b"/>
          <w:rFonts w:ascii="Arial Narrow" w:hAnsi="Arial Narrow"/>
          <w:lang w:val="fr-BE"/>
        </w:rPr>
        <w:t xml:space="preserve">Le rapport d’évaluation doit également inclure les leçons qui peuvent être tirées de l'évaluation, y compris les meilleures et les pires pratiques pour résoudre les problèmes liés à la pertinence, à la performance et au succès qui peuvent fournir les connaissances acquises dans les circonstances particulières (méthodes programmatiques et d'évaluation utilisées, partenariats, finances effet de levier, etc.) applicables à d’autres interventions du FVC et du PNUD. Lorsque cela est possible, l'équipe d’évaluation devrait inclure des exemples de bonnes pratiques dans la conception et la mise en œuvre de projets. </w:t>
      </w:r>
    </w:p>
    <w:p w14:paraId="516EBEF9" w14:textId="77777777" w:rsidR="00122DBE" w:rsidRPr="00E621F6" w:rsidRDefault="00122DBE" w:rsidP="00293D11">
      <w:pPr>
        <w:pStyle w:val="Paragraphedeliste"/>
        <w:numPr>
          <w:ilvl w:val="0"/>
          <w:numId w:val="32"/>
        </w:numPr>
        <w:tabs>
          <w:tab w:val="left" w:pos="0"/>
        </w:tabs>
        <w:spacing w:before="120"/>
        <w:rPr>
          <w:rStyle w:val="jlqj4b"/>
          <w:rFonts w:ascii="Arial Narrow" w:hAnsi="Arial Narrow"/>
          <w:lang w:val="fr-BE"/>
        </w:rPr>
      </w:pPr>
      <w:r w:rsidRPr="00E621F6">
        <w:rPr>
          <w:rStyle w:val="jlqj4b"/>
          <w:rFonts w:ascii="Arial Narrow" w:hAnsi="Arial Narrow"/>
          <w:lang w:val="fr-BE"/>
        </w:rPr>
        <w:t xml:space="preserve">Il est important que les conclusions, recommandations et leçons tirées incluent les résultats liés à l'égalité des sexes et à l'autonomisation des femmes. </w:t>
      </w:r>
    </w:p>
    <w:p w14:paraId="20A138D7" w14:textId="77777777" w:rsidR="00122DBE" w:rsidRPr="00E621F6" w:rsidRDefault="00122DBE" w:rsidP="00122DBE">
      <w:pPr>
        <w:tabs>
          <w:tab w:val="left" w:pos="0"/>
        </w:tabs>
        <w:contextualSpacing/>
        <w:rPr>
          <w:rStyle w:val="jlqj4b"/>
          <w:rFonts w:ascii="Arial Narrow" w:hAnsi="Arial Narrow"/>
          <w:lang w:val="fr-BE"/>
        </w:rPr>
      </w:pPr>
    </w:p>
    <w:p w14:paraId="640E5689" w14:textId="77777777" w:rsidR="00122DBE" w:rsidRPr="00E621F6" w:rsidRDefault="00122DBE" w:rsidP="00122DBE">
      <w:pPr>
        <w:tabs>
          <w:tab w:val="left" w:pos="0"/>
        </w:tabs>
        <w:contextualSpacing/>
        <w:rPr>
          <w:rStyle w:val="jlqj4b"/>
          <w:rFonts w:ascii="Arial Narrow" w:hAnsi="Arial Narrow"/>
          <w:lang w:val="fr-BE"/>
        </w:rPr>
      </w:pPr>
    </w:p>
    <w:p w14:paraId="151ABC16" w14:textId="77777777" w:rsidR="00122DBE" w:rsidRPr="00E621F6" w:rsidRDefault="00122DBE" w:rsidP="00122DBE">
      <w:pPr>
        <w:tabs>
          <w:tab w:val="left" w:pos="0"/>
        </w:tabs>
        <w:contextualSpacing/>
        <w:rPr>
          <w:rStyle w:val="jlqj4b"/>
          <w:rFonts w:ascii="Arial Narrow" w:hAnsi="Arial Narrow"/>
          <w:lang w:val="fr-BE"/>
        </w:rPr>
      </w:pPr>
    </w:p>
    <w:p w14:paraId="3DAE4433" w14:textId="77777777" w:rsidR="00122DBE" w:rsidRPr="00E621F6" w:rsidRDefault="00122DBE" w:rsidP="00122DBE">
      <w:pPr>
        <w:tabs>
          <w:tab w:val="left" w:pos="0"/>
        </w:tabs>
        <w:contextualSpacing/>
        <w:rPr>
          <w:rStyle w:val="jlqj4b"/>
          <w:rFonts w:ascii="Arial Narrow" w:hAnsi="Arial Narrow"/>
          <w:lang w:val="fr-BE"/>
        </w:rPr>
      </w:pPr>
      <w:r w:rsidRPr="00E621F6">
        <w:rPr>
          <w:rStyle w:val="jlqj4b"/>
          <w:rFonts w:ascii="Arial Narrow" w:hAnsi="Arial Narrow"/>
          <w:lang w:val="fr-BE"/>
        </w:rPr>
        <w:t>Le rapport d’évaluation comprendra un tableau des notes d'évaluation, comme indiqué ci-dessous :</w:t>
      </w:r>
    </w:p>
    <w:p w14:paraId="617B38CF" w14:textId="77777777" w:rsidR="00122DBE" w:rsidRPr="00BF3F8E" w:rsidRDefault="00122DBE" w:rsidP="00122DBE">
      <w:pPr>
        <w:rPr>
          <w:rFonts w:ascii="Arial Narrow" w:hAnsi="Arial Narrow"/>
          <w:b/>
          <w:color w:val="000000"/>
          <w:lang w:val="en-GB"/>
        </w:rPr>
      </w:pPr>
      <w:r w:rsidRPr="00BF3F8E">
        <w:rPr>
          <w:rFonts w:ascii="Arial Narrow" w:hAnsi="Arial Narrow"/>
          <w:b/>
          <w:color w:val="000000"/>
          <w:lang w:val="en-GB"/>
        </w:rPr>
        <w:t xml:space="preserve">Tableau </w:t>
      </w:r>
      <w:proofErr w:type="spellStart"/>
      <w:r w:rsidRPr="00BF3F8E">
        <w:rPr>
          <w:rFonts w:ascii="Arial Narrow" w:hAnsi="Arial Narrow"/>
          <w:b/>
          <w:color w:val="000000"/>
          <w:lang w:val="en-GB"/>
        </w:rPr>
        <w:t>d’évaluation</w:t>
      </w:r>
      <w:proofErr w:type="spellEnd"/>
    </w:p>
    <w:tbl>
      <w:tblPr>
        <w:tblStyle w:val="Grilledutableau"/>
        <w:tblW w:w="9031" w:type="dxa"/>
        <w:jc w:val="center"/>
        <w:shd w:val="clear" w:color="auto" w:fill="FFFFFF" w:themeFill="background1"/>
        <w:tblLook w:val="04A0" w:firstRow="1" w:lastRow="0" w:firstColumn="1" w:lastColumn="0" w:noHBand="0" w:noVBand="1"/>
      </w:tblPr>
      <w:tblGrid>
        <w:gridCol w:w="7290"/>
        <w:gridCol w:w="1741"/>
      </w:tblGrid>
      <w:tr w:rsidR="00122DBE" w:rsidRPr="00BF3F8E" w14:paraId="040B98E1" w14:textId="77777777" w:rsidTr="004214B1">
        <w:trPr>
          <w:trHeight w:val="203"/>
          <w:jc w:val="center"/>
        </w:trPr>
        <w:tc>
          <w:tcPr>
            <w:tcW w:w="7290" w:type="dxa"/>
            <w:shd w:val="clear" w:color="auto" w:fill="FFFFFF" w:themeFill="background1"/>
          </w:tcPr>
          <w:p w14:paraId="4F3F46B3" w14:textId="77777777" w:rsidR="00122DBE" w:rsidRPr="00BF3F8E" w:rsidRDefault="00122DBE" w:rsidP="004214B1">
            <w:pPr>
              <w:rPr>
                <w:rFonts w:ascii="Arial Narrow" w:hAnsi="Arial Narrow"/>
                <w:lang w:val="en-GB"/>
              </w:rPr>
            </w:pPr>
            <w:proofErr w:type="spellStart"/>
            <w:r w:rsidRPr="00BF3F8E">
              <w:rPr>
                <w:rFonts w:ascii="Arial Narrow" w:hAnsi="Arial Narrow"/>
                <w:b/>
                <w:lang w:val="en-GB"/>
              </w:rPr>
              <w:t>Suivi</w:t>
            </w:r>
            <w:proofErr w:type="spellEnd"/>
            <w:r w:rsidRPr="00BF3F8E">
              <w:rPr>
                <w:rFonts w:ascii="Arial Narrow" w:hAnsi="Arial Narrow"/>
                <w:b/>
                <w:lang w:val="en-GB"/>
              </w:rPr>
              <w:t xml:space="preserve"> et evaluation</w:t>
            </w:r>
          </w:p>
        </w:tc>
        <w:tc>
          <w:tcPr>
            <w:tcW w:w="1741" w:type="dxa"/>
            <w:shd w:val="clear" w:color="auto" w:fill="FFFFFF" w:themeFill="background1"/>
          </w:tcPr>
          <w:p w14:paraId="49881146" w14:textId="77777777" w:rsidR="00122DBE" w:rsidRPr="00BF3F8E" w:rsidRDefault="00122DBE" w:rsidP="004214B1">
            <w:pPr>
              <w:rPr>
                <w:rFonts w:ascii="Arial Narrow" w:hAnsi="Arial Narrow"/>
                <w:b/>
                <w:bCs/>
                <w:lang w:val="en-GB"/>
              </w:rPr>
            </w:pPr>
            <w:r w:rsidRPr="00BF3F8E">
              <w:rPr>
                <w:rFonts w:ascii="Arial Narrow" w:hAnsi="Arial Narrow"/>
                <w:b/>
                <w:bCs/>
                <w:lang w:val="en-GB"/>
              </w:rPr>
              <w:t>Notation</w:t>
            </w:r>
            <w:r w:rsidRPr="00BF3F8E">
              <w:rPr>
                <w:rFonts w:ascii="Arial Narrow" w:hAnsi="Arial Narrow"/>
                <w:b/>
                <w:bCs/>
                <w:vertAlign w:val="superscript"/>
                <w:lang w:val="en-GB"/>
              </w:rPr>
              <w:footnoteReference w:id="46"/>
            </w:r>
          </w:p>
        </w:tc>
      </w:tr>
      <w:tr w:rsidR="00122DBE" w:rsidRPr="00135271" w14:paraId="3595E0B6" w14:textId="77777777" w:rsidTr="004214B1">
        <w:trPr>
          <w:trHeight w:val="203"/>
          <w:jc w:val="center"/>
        </w:trPr>
        <w:tc>
          <w:tcPr>
            <w:tcW w:w="7290" w:type="dxa"/>
            <w:shd w:val="clear" w:color="auto" w:fill="FFFFFF" w:themeFill="background1"/>
            <w:vAlign w:val="center"/>
          </w:tcPr>
          <w:p w14:paraId="4BF4992C" w14:textId="77777777" w:rsidR="00122DBE" w:rsidRPr="00E621F6" w:rsidRDefault="00122DBE" w:rsidP="004214B1">
            <w:pPr>
              <w:ind w:left="340"/>
              <w:rPr>
                <w:rFonts w:ascii="Arial Narrow" w:hAnsi="Arial Narrow"/>
                <w:lang w:val="fr-BE"/>
              </w:rPr>
            </w:pPr>
            <w:r w:rsidRPr="00E621F6">
              <w:rPr>
                <w:rFonts w:ascii="Arial Narrow" w:hAnsi="Arial Narrow"/>
                <w:lang w:val="fr-BE"/>
              </w:rPr>
              <w:t>Conception du suivi et de l’évaluation à l’entrée ???</w:t>
            </w:r>
          </w:p>
        </w:tc>
        <w:tc>
          <w:tcPr>
            <w:tcW w:w="1741" w:type="dxa"/>
            <w:shd w:val="clear" w:color="auto" w:fill="FFFFFF" w:themeFill="background1"/>
          </w:tcPr>
          <w:p w14:paraId="01A517FC" w14:textId="77777777" w:rsidR="00122DBE" w:rsidRPr="00E621F6" w:rsidRDefault="00122DBE" w:rsidP="004214B1">
            <w:pPr>
              <w:rPr>
                <w:rFonts w:ascii="Arial Narrow" w:hAnsi="Arial Narrow"/>
                <w:b/>
                <w:bCs/>
                <w:lang w:val="fr-BE"/>
              </w:rPr>
            </w:pPr>
          </w:p>
        </w:tc>
      </w:tr>
      <w:tr w:rsidR="00122DBE" w:rsidRPr="00135271" w14:paraId="594639AC" w14:textId="77777777" w:rsidTr="004214B1">
        <w:trPr>
          <w:trHeight w:val="203"/>
          <w:jc w:val="center"/>
        </w:trPr>
        <w:tc>
          <w:tcPr>
            <w:tcW w:w="7290" w:type="dxa"/>
            <w:shd w:val="clear" w:color="auto" w:fill="FFFFFF" w:themeFill="background1"/>
            <w:vAlign w:val="center"/>
          </w:tcPr>
          <w:p w14:paraId="51DA6881" w14:textId="77777777" w:rsidR="00122DBE" w:rsidRPr="00E621F6" w:rsidRDefault="00122DBE" w:rsidP="004214B1">
            <w:pPr>
              <w:ind w:left="340"/>
              <w:rPr>
                <w:rFonts w:ascii="Arial Narrow" w:hAnsi="Arial Narrow"/>
                <w:lang w:val="fr-BE"/>
              </w:rPr>
            </w:pPr>
            <w:r w:rsidRPr="00E621F6">
              <w:rPr>
                <w:rFonts w:ascii="Arial Narrow" w:hAnsi="Arial Narrow"/>
                <w:lang w:val="fr-BE"/>
              </w:rPr>
              <w:t>Mise en œuvre du plan de suivi et d’évaluation</w:t>
            </w:r>
          </w:p>
        </w:tc>
        <w:tc>
          <w:tcPr>
            <w:tcW w:w="1741" w:type="dxa"/>
            <w:shd w:val="clear" w:color="auto" w:fill="FFFFFF" w:themeFill="background1"/>
          </w:tcPr>
          <w:p w14:paraId="42E7FF9E" w14:textId="77777777" w:rsidR="00122DBE" w:rsidRPr="00E621F6" w:rsidRDefault="00122DBE" w:rsidP="004214B1">
            <w:pPr>
              <w:rPr>
                <w:rFonts w:ascii="Arial Narrow" w:hAnsi="Arial Narrow"/>
                <w:b/>
                <w:bCs/>
                <w:lang w:val="fr-BE"/>
              </w:rPr>
            </w:pPr>
          </w:p>
        </w:tc>
      </w:tr>
      <w:tr w:rsidR="00122DBE" w:rsidRPr="00135271" w14:paraId="393B40A3" w14:textId="77777777" w:rsidTr="004214B1">
        <w:trPr>
          <w:trHeight w:val="203"/>
          <w:jc w:val="center"/>
        </w:trPr>
        <w:tc>
          <w:tcPr>
            <w:tcW w:w="7290" w:type="dxa"/>
            <w:shd w:val="clear" w:color="auto" w:fill="FFFFFF" w:themeFill="background1"/>
            <w:vAlign w:val="center"/>
          </w:tcPr>
          <w:p w14:paraId="761F5D30" w14:textId="77777777" w:rsidR="00122DBE" w:rsidRPr="00E621F6" w:rsidRDefault="00122DBE" w:rsidP="004214B1">
            <w:pPr>
              <w:ind w:left="340"/>
              <w:rPr>
                <w:rFonts w:ascii="Arial Narrow" w:hAnsi="Arial Narrow"/>
                <w:lang w:val="fr-BE"/>
              </w:rPr>
            </w:pPr>
            <w:r w:rsidRPr="00E621F6">
              <w:rPr>
                <w:rFonts w:ascii="Arial Narrow" w:hAnsi="Arial Narrow"/>
                <w:lang w:val="fr-BE"/>
              </w:rPr>
              <w:t>Qualité globale du suivi et de l’évaluation</w:t>
            </w:r>
          </w:p>
        </w:tc>
        <w:tc>
          <w:tcPr>
            <w:tcW w:w="1741" w:type="dxa"/>
            <w:shd w:val="clear" w:color="auto" w:fill="FFFFFF" w:themeFill="background1"/>
          </w:tcPr>
          <w:p w14:paraId="2C46F53F" w14:textId="77777777" w:rsidR="00122DBE" w:rsidRPr="00E621F6" w:rsidRDefault="00122DBE" w:rsidP="004214B1">
            <w:pPr>
              <w:rPr>
                <w:rFonts w:ascii="Arial Narrow" w:hAnsi="Arial Narrow"/>
                <w:b/>
                <w:bCs/>
                <w:lang w:val="fr-BE"/>
              </w:rPr>
            </w:pPr>
          </w:p>
        </w:tc>
      </w:tr>
      <w:tr w:rsidR="00122DBE" w:rsidRPr="00BF3F8E" w14:paraId="01AEA83A" w14:textId="77777777" w:rsidTr="004214B1">
        <w:trPr>
          <w:trHeight w:val="203"/>
          <w:jc w:val="center"/>
        </w:trPr>
        <w:tc>
          <w:tcPr>
            <w:tcW w:w="7290" w:type="dxa"/>
            <w:shd w:val="clear" w:color="auto" w:fill="FFFFFF" w:themeFill="background1"/>
          </w:tcPr>
          <w:p w14:paraId="312B8362" w14:textId="77777777" w:rsidR="00122DBE" w:rsidRPr="00E621F6" w:rsidRDefault="00122DBE" w:rsidP="004214B1">
            <w:pPr>
              <w:rPr>
                <w:rFonts w:ascii="Arial Narrow" w:hAnsi="Arial Narrow"/>
                <w:b/>
                <w:lang w:val="fr-BE"/>
              </w:rPr>
            </w:pPr>
            <w:r w:rsidRPr="00E621F6">
              <w:rPr>
                <w:rFonts w:ascii="Arial Narrow" w:hAnsi="Arial Narrow"/>
                <w:b/>
                <w:lang w:val="fr-BE"/>
              </w:rPr>
              <w:t>Mise en œuvre et exécution</w:t>
            </w:r>
          </w:p>
        </w:tc>
        <w:tc>
          <w:tcPr>
            <w:tcW w:w="1741" w:type="dxa"/>
            <w:shd w:val="clear" w:color="auto" w:fill="FFFFFF" w:themeFill="background1"/>
          </w:tcPr>
          <w:p w14:paraId="6D5C1C18" w14:textId="77777777" w:rsidR="00122DBE" w:rsidRPr="00BF3F8E" w:rsidRDefault="00122DBE" w:rsidP="004214B1">
            <w:pPr>
              <w:rPr>
                <w:rFonts w:ascii="Arial Narrow" w:hAnsi="Arial Narrow"/>
                <w:b/>
                <w:bCs/>
                <w:lang w:val="en-GB"/>
              </w:rPr>
            </w:pPr>
            <w:r w:rsidRPr="00BF3F8E">
              <w:rPr>
                <w:rFonts w:ascii="Arial Narrow" w:hAnsi="Arial Narrow"/>
                <w:b/>
                <w:bCs/>
                <w:lang w:val="en-GB"/>
              </w:rPr>
              <w:t>Notation</w:t>
            </w:r>
          </w:p>
        </w:tc>
      </w:tr>
      <w:tr w:rsidR="00122DBE" w:rsidRPr="00135271" w14:paraId="57C78D8D" w14:textId="77777777" w:rsidTr="004214B1">
        <w:trPr>
          <w:trHeight w:val="203"/>
          <w:jc w:val="center"/>
        </w:trPr>
        <w:tc>
          <w:tcPr>
            <w:tcW w:w="7290" w:type="dxa"/>
            <w:shd w:val="clear" w:color="auto" w:fill="FFFFFF" w:themeFill="background1"/>
          </w:tcPr>
          <w:p w14:paraId="247874F1" w14:textId="77777777" w:rsidR="00122DBE" w:rsidRPr="00E621F6" w:rsidRDefault="00122DBE" w:rsidP="004214B1">
            <w:pPr>
              <w:ind w:left="970" w:hanging="610"/>
              <w:rPr>
                <w:rFonts w:ascii="Arial Narrow" w:hAnsi="Arial Narrow"/>
                <w:lang w:val="fr-BE"/>
              </w:rPr>
            </w:pPr>
            <w:r w:rsidRPr="00E621F6">
              <w:rPr>
                <w:rStyle w:val="jlqj4b"/>
                <w:rFonts w:ascii="Arial Narrow" w:hAnsi="Arial Narrow"/>
                <w:lang w:val="fr-BE"/>
              </w:rPr>
              <w:t>Qualité de la mise en œuvre/contrôle par le PNUD</w:t>
            </w:r>
          </w:p>
        </w:tc>
        <w:tc>
          <w:tcPr>
            <w:tcW w:w="1741" w:type="dxa"/>
            <w:shd w:val="clear" w:color="auto" w:fill="FFFFFF" w:themeFill="background1"/>
          </w:tcPr>
          <w:p w14:paraId="3C2AFA0D" w14:textId="77777777" w:rsidR="00122DBE" w:rsidRPr="00E621F6" w:rsidRDefault="00122DBE" w:rsidP="004214B1">
            <w:pPr>
              <w:rPr>
                <w:rFonts w:ascii="Arial Narrow" w:hAnsi="Arial Narrow"/>
                <w:b/>
                <w:bCs/>
                <w:lang w:val="fr-BE"/>
              </w:rPr>
            </w:pPr>
          </w:p>
        </w:tc>
      </w:tr>
      <w:tr w:rsidR="00122DBE" w:rsidRPr="00135271" w14:paraId="04F8B663" w14:textId="77777777" w:rsidTr="004214B1">
        <w:trPr>
          <w:trHeight w:val="203"/>
          <w:jc w:val="center"/>
        </w:trPr>
        <w:tc>
          <w:tcPr>
            <w:tcW w:w="7290" w:type="dxa"/>
            <w:shd w:val="clear" w:color="auto" w:fill="FFFFFF" w:themeFill="background1"/>
          </w:tcPr>
          <w:p w14:paraId="1D8E4958" w14:textId="77777777" w:rsidR="00122DBE" w:rsidRPr="00E621F6" w:rsidRDefault="00122DBE" w:rsidP="004214B1">
            <w:pPr>
              <w:ind w:left="970" w:hanging="610"/>
              <w:rPr>
                <w:rFonts w:ascii="Arial Narrow" w:hAnsi="Arial Narrow"/>
                <w:lang w:val="fr-BE"/>
              </w:rPr>
            </w:pPr>
            <w:r w:rsidRPr="00E621F6">
              <w:rPr>
                <w:rStyle w:val="jlqj4b"/>
                <w:rFonts w:ascii="Arial Narrow" w:hAnsi="Arial Narrow"/>
                <w:lang w:val="fr-BE"/>
              </w:rPr>
              <w:t>Qualité de l'exécution : partenaires de mise en œuvre</w:t>
            </w:r>
          </w:p>
        </w:tc>
        <w:tc>
          <w:tcPr>
            <w:tcW w:w="1741" w:type="dxa"/>
            <w:shd w:val="clear" w:color="auto" w:fill="FFFFFF" w:themeFill="background1"/>
          </w:tcPr>
          <w:p w14:paraId="76A076C1" w14:textId="77777777" w:rsidR="00122DBE" w:rsidRPr="00E621F6" w:rsidRDefault="00122DBE" w:rsidP="004214B1">
            <w:pPr>
              <w:rPr>
                <w:rFonts w:ascii="Arial Narrow" w:hAnsi="Arial Narrow"/>
                <w:b/>
                <w:bCs/>
                <w:lang w:val="fr-BE"/>
              </w:rPr>
            </w:pPr>
          </w:p>
        </w:tc>
      </w:tr>
      <w:tr w:rsidR="00122DBE" w:rsidRPr="00135271" w14:paraId="5AD68B23" w14:textId="77777777" w:rsidTr="004214B1">
        <w:trPr>
          <w:trHeight w:val="203"/>
          <w:jc w:val="center"/>
        </w:trPr>
        <w:tc>
          <w:tcPr>
            <w:tcW w:w="7290" w:type="dxa"/>
            <w:shd w:val="clear" w:color="auto" w:fill="FFFFFF" w:themeFill="background1"/>
            <w:vAlign w:val="center"/>
          </w:tcPr>
          <w:p w14:paraId="5479B993" w14:textId="77777777" w:rsidR="00122DBE" w:rsidRPr="00E621F6" w:rsidRDefault="00122DBE" w:rsidP="004214B1">
            <w:pPr>
              <w:ind w:left="970" w:hanging="610"/>
              <w:rPr>
                <w:rFonts w:ascii="Arial Narrow" w:hAnsi="Arial Narrow"/>
                <w:lang w:val="fr-BE"/>
              </w:rPr>
            </w:pPr>
            <w:r w:rsidRPr="00E621F6">
              <w:rPr>
                <w:rFonts w:ascii="Arial Narrow" w:hAnsi="Arial Narrow"/>
                <w:lang w:val="fr-BE"/>
              </w:rPr>
              <w:t>Qualité globale de la mise en œuvre/exécution</w:t>
            </w:r>
          </w:p>
        </w:tc>
        <w:tc>
          <w:tcPr>
            <w:tcW w:w="1741" w:type="dxa"/>
            <w:shd w:val="clear" w:color="auto" w:fill="FFFFFF" w:themeFill="background1"/>
          </w:tcPr>
          <w:p w14:paraId="5CD10C6D" w14:textId="77777777" w:rsidR="00122DBE" w:rsidRPr="00E621F6" w:rsidRDefault="00122DBE" w:rsidP="004214B1">
            <w:pPr>
              <w:rPr>
                <w:rFonts w:ascii="Arial Narrow" w:hAnsi="Arial Narrow"/>
                <w:b/>
                <w:bCs/>
                <w:lang w:val="fr-BE"/>
              </w:rPr>
            </w:pPr>
          </w:p>
        </w:tc>
      </w:tr>
      <w:tr w:rsidR="00122DBE" w:rsidRPr="00BF3F8E" w14:paraId="596C340D" w14:textId="77777777" w:rsidTr="004214B1">
        <w:trPr>
          <w:trHeight w:val="203"/>
          <w:jc w:val="center"/>
        </w:trPr>
        <w:tc>
          <w:tcPr>
            <w:tcW w:w="7290" w:type="dxa"/>
            <w:shd w:val="clear" w:color="auto" w:fill="FFFFFF" w:themeFill="background1"/>
          </w:tcPr>
          <w:p w14:paraId="73A499E0" w14:textId="77777777" w:rsidR="00122DBE" w:rsidRPr="00BF3F8E" w:rsidRDefault="00122DBE" w:rsidP="004214B1">
            <w:pPr>
              <w:rPr>
                <w:rFonts w:ascii="Arial Narrow" w:hAnsi="Arial Narrow"/>
                <w:lang w:val="en-GB"/>
              </w:rPr>
            </w:pPr>
            <w:proofErr w:type="spellStart"/>
            <w:r w:rsidRPr="00BF3F8E">
              <w:rPr>
                <w:rFonts w:ascii="Arial Narrow" w:hAnsi="Arial Narrow"/>
                <w:b/>
                <w:lang w:val="en-GB"/>
              </w:rPr>
              <w:t>Évaluation</w:t>
            </w:r>
            <w:proofErr w:type="spellEnd"/>
            <w:r w:rsidRPr="00BF3F8E">
              <w:rPr>
                <w:rFonts w:ascii="Arial Narrow" w:hAnsi="Arial Narrow"/>
                <w:b/>
                <w:lang w:val="en-GB"/>
              </w:rPr>
              <w:t xml:space="preserve"> des </w:t>
            </w:r>
            <w:proofErr w:type="spellStart"/>
            <w:r w:rsidRPr="00BF3F8E">
              <w:rPr>
                <w:rFonts w:ascii="Arial Narrow" w:hAnsi="Arial Narrow"/>
                <w:b/>
                <w:lang w:val="en-GB"/>
              </w:rPr>
              <w:t>résultats</w:t>
            </w:r>
            <w:proofErr w:type="spellEnd"/>
            <w:r w:rsidRPr="00BF3F8E">
              <w:rPr>
                <w:rFonts w:ascii="Arial Narrow" w:hAnsi="Arial Narrow"/>
                <w:b/>
                <w:lang w:val="en-GB"/>
              </w:rPr>
              <w:t xml:space="preserve"> </w:t>
            </w:r>
          </w:p>
        </w:tc>
        <w:tc>
          <w:tcPr>
            <w:tcW w:w="1741" w:type="dxa"/>
            <w:shd w:val="clear" w:color="auto" w:fill="FFFFFF" w:themeFill="background1"/>
          </w:tcPr>
          <w:p w14:paraId="0CB01041" w14:textId="77777777" w:rsidR="00122DBE" w:rsidRPr="00BF3F8E" w:rsidRDefault="00122DBE" w:rsidP="004214B1">
            <w:pPr>
              <w:rPr>
                <w:rFonts w:ascii="Arial Narrow" w:hAnsi="Arial Narrow"/>
                <w:b/>
                <w:bCs/>
                <w:lang w:val="en-GB"/>
              </w:rPr>
            </w:pPr>
            <w:r w:rsidRPr="00BF3F8E">
              <w:rPr>
                <w:rFonts w:ascii="Arial Narrow" w:hAnsi="Arial Narrow"/>
                <w:b/>
                <w:bCs/>
                <w:lang w:val="en-GB"/>
              </w:rPr>
              <w:t>Notation</w:t>
            </w:r>
          </w:p>
        </w:tc>
      </w:tr>
      <w:tr w:rsidR="00122DBE" w:rsidRPr="00BF3F8E" w14:paraId="243AF5C5" w14:textId="77777777" w:rsidTr="004214B1">
        <w:trPr>
          <w:trHeight w:val="203"/>
          <w:jc w:val="center"/>
        </w:trPr>
        <w:tc>
          <w:tcPr>
            <w:tcW w:w="7290" w:type="dxa"/>
            <w:shd w:val="clear" w:color="auto" w:fill="FFFFFF" w:themeFill="background1"/>
          </w:tcPr>
          <w:p w14:paraId="2715B788" w14:textId="77777777" w:rsidR="00122DBE" w:rsidRPr="00BF3F8E" w:rsidRDefault="00122DBE" w:rsidP="004214B1">
            <w:pPr>
              <w:ind w:left="340"/>
              <w:rPr>
                <w:rFonts w:ascii="Arial Narrow" w:hAnsi="Arial Narrow"/>
                <w:lang w:val="en-GB"/>
              </w:rPr>
            </w:pPr>
            <w:r w:rsidRPr="00BF3F8E">
              <w:rPr>
                <w:rFonts w:ascii="Arial Narrow" w:hAnsi="Arial Narrow"/>
                <w:lang w:val="en-GB"/>
              </w:rPr>
              <w:t>Pertinence</w:t>
            </w:r>
          </w:p>
        </w:tc>
        <w:tc>
          <w:tcPr>
            <w:tcW w:w="1741" w:type="dxa"/>
            <w:shd w:val="clear" w:color="auto" w:fill="FFFFFF" w:themeFill="background1"/>
          </w:tcPr>
          <w:p w14:paraId="072EA9F6" w14:textId="77777777" w:rsidR="00122DBE" w:rsidRPr="00BF3F8E" w:rsidRDefault="00122DBE" w:rsidP="004214B1">
            <w:pPr>
              <w:rPr>
                <w:rFonts w:ascii="Arial Narrow" w:hAnsi="Arial Narrow"/>
                <w:b/>
                <w:bCs/>
                <w:lang w:val="en-GB"/>
              </w:rPr>
            </w:pPr>
          </w:p>
        </w:tc>
      </w:tr>
      <w:tr w:rsidR="00122DBE" w:rsidRPr="00BF3F8E" w14:paraId="5920789D" w14:textId="77777777" w:rsidTr="004214B1">
        <w:trPr>
          <w:trHeight w:val="203"/>
          <w:jc w:val="center"/>
        </w:trPr>
        <w:tc>
          <w:tcPr>
            <w:tcW w:w="7290" w:type="dxa"/>
            <w:shd w:val="clear" w:color="auto" w:fill="FFFFFF" w:themeFill="background1"/>
          </w:tcPr>
          <w:p w14:paraId="04F35146" w14:textId="77777777" w:rsidR="00122DBE" w:rsidRPr="00BF3F8E" w:rsidRDefault="00122DBE" w:rsidP="004214B1">
            <w:pPr>
              <w:ind w:left="340"/>
              <w:rPr>
                <w:rFonts w:ascii="Arial Narrow" w:hAnsi="Arial Narrow"/>
                <w:lang w:val="en-GB"/>
              </w:rPr>
            </w:pPr>
            <w:proofErr w:type="spellStart"/>
            <w:r w:rsidRPr="00BF3F8E">
              <w:rPr>
                <w:rFonts w:ascii="Arial Narrow" w:hAnsi="Arial Narrow"/>
                <w:lang w:val="en-GB"/>
              </w:rPr>
              <w:t>Efficacité</w:t>
            </w:r>
            <w:proofErr w:type="spellEnd"/>
          </w:p>
        </w:tc>
        <w:tc>
          <w:tcPr>
            <w:tcW w:w="1741" w:type="dxa"/>
            <w:shd w:val="clear" w:color="auto" w:fill="FFFFFF" w:themeFill="background1"/>
          </w:tcPr>
          <w:p w14:paraId="0581A195" w14:textId="77777777" w:rsidR="00122DBE" w:rsidRPr="00BF3F8E" w:rsidRDefault="00122DBE" w:rsidP="004214B1">
            <w:pPr>
              <w:rPr>
                <w:rFonts w:ascii="Arial Narrow" w:hAnsi="Arial Narrow"/>
                <w:b/>
                <w:bCs/>
                <w:lang w:val="en-GB"/>
              </w:rPr>
            </w:pPr>
          </w:p>
        </w:tc>
      </w:tr>
      <w:tr w:rsidR="00122DBE" w:rsidRPr="00BF3F8E" w14:paraId="7B77CA2E" w14:textId="77777777" w:rsidTr="004214B1">
        <w:trPr>
          <w:trHeight w:val="203"/>
          <w:jc w:val="center"/>
        </w:trPr>
        <w:tc>
          <w:tcPr>
            <w:tcW w:w="7290" w:type="dxa"/>
            <w:shd w:val="clear" w:color="auto" w:fill="FFFFFF" w:themeFill="background1"/>
          </w:tcPr>
          <w:p w14:paraId="4DC014AC" w14:textId="77777777" w:rsidR="00122DBE" w:rsidRPr="00BF3F8E" w:rsidRDefault="00122DBE" w:rsidP="004214B1">
            <w:pPr>
              <w:ind w:left="340"/>
              <w:rPr>
                <w:rFonts w:ascii="Arial Narrow" w:hAnsi="Arial Narrow"/>
                <w:lang w:val="en-GB"/>
              </w:rPr>
            </w:pPr>
            <w:proofErr w:type="spellStart"/>
            <w:r w:rsidRPr="00BF3F8E">
              <w:rPr>
                <w:rFonts w:ascii="Arial Narrow" w:hAnsi="Arial Narrow"/>
                <w:lang w:val="en-GB"/>
              </w:rPr>
              <w:t>Efficience</w:t>
            </w:r>
            <w:proofErr w:type="spellEnd"/>
          </w:p>
        </w:tc>
        <w:tc>
          <w:tcPr>
            <w:tcW w:w="1741" w:type="dxa"/>
            <w:shd w:val="clear" w:color="auto" w:fill="FFFFFF" w:themeFill="background1"/>
          </w:tcPr>
          <w:p w14:paraId="5CE5EB11" w14:textId="77777777" w:rsidR="00122DBE" w:rsidRPr="00BF3F8E" w:rsidRDefault="00122DBE" w:rsidP="004214B1">
            <w:pPr>
              <w:rPr>
                <w:rFonts w:ascii="Arial Narrow" w:hAnsi="Arial Narrow"/>
                <w:b/>
                <w:bCs/>
                <w:lang w:val="en-GB"/>
              </w:rPr>
            </w:pPr>
          </w:p>
        </w:tc>
      </w:tr>
      <w:tr w:rsidR="00122DBE" w:rsidRPr="00135271" w14:paraId="474FB28A" w14:textId="77777777" w:rsidTr="004214B1">
        <w:trPr>
          <w:trHeight w:val="203"/>
          <w:jc w:val="center"/>
        </w:trPr>
        <w:tc>
          <w:tcPr>
            <w:tcW w:w="7290" w:type="dxa"/>
            <w:shd w:val="clear" w:color="auto" w:fill="FFFFFF" w:themeFill="background1"/>
          </w:tcPr>
          <w:p w14:paraId="3D945334" w14:textId="77777777" w:rsidR="00122DBE" w:rsidRPr="00E621F6" w:rsidRDefault="00122DBE" w:rsidP="004214B1">
            <w:pPr>
              <w:ind w:left="340"/>
              <w:rPr>
                <w:rFonts w:ascii="Arial Narrow" w:hAnsi="Arial Narrow"/>
                <w:lang w:val="fr-BE"/>
              </w:rPr>
            </w:pPr>
            <w:r w:rsidRPr="00E621F6">
              <w:rPr>
                <w:rStyle w:val="jlqj4b"/>
                <w:rFonts w:ascii="Arial Narrow" w:hAnsi="Arial Narrow"/>
                <w:lang w:val="fr-BE"/>
              </w:rPr>
              <w:t>Évaluation globale des résultats du projet</w:t>
            </w:r>
          </w:p>
        </w:tc>
        <w:tc>
          <w:tcPr>
            <w:tcW w:w="1741" w:type="dxa"/>
            <w:shd w:val="clear" w:color="auto" w:fill="FFFFFF" w:themeFill="background1"/>
          </w:tcPr>
          <w:p w14:paraId="7E48BB8B" w14:textId="77777777" w:rsidR="00122DBE" w:rsidRPr="00E621F6" w:rsidRDefault="00122DBE" w:rsidP="004214B1">
            <w:pPr>
              <w:rPr>
                <w:rFonts w:ascii="Arial Narrow" w:hAnsi="Arial Narrow"/>
                <w:b/>
                <w:bCs/>
                <w:lang w:val="fr-BE"/>
              </w:rPr>
            </w:pPr>
          </w:p>
        </w:tc>
      </w:tr>
      <w:tr w:rsidR="00122DBE" w:rsidRPr="00BF3F8E" w14:paraId="2571FB72" w14:textId="77777777" w:rsidTr="004214B1">
        <w:trPr>
          <w:trHeight w:val="52"/>
          <w:jc w:val="center"/>
        </w:trPr>
        <w:tc>
          <w:tcPr>
            <w:tcW w:w="7290" w:type="dxa"/>
            <w:shd w:val="clear" w:color="auto" w:fill="FFFFFF" w:themeFill="background1"/>
          </w:tcPr>
          <w:p w14:paraId="57813977" w14:textId="77777777" w:rsidR="00122DBE" w:rsidRPr="00BF3F8E" w:rsidRDefault="00122DBE" w:rsidP="004214B1">
            <w:pPr>
              <w:pStyle w:val="Paragraphedeliste"/>
              <w:tabs>
                <w:tab w:val="left" w:pos="2512"/>
              </w:tabs>
              <w:ind w:left="340"/>
              <w:rPr>
                <w:rFonts w:ascii="Arial Narrow" w:hAnsi="Arial Narrow"/>
                <w:lang w:val="en-GB"/>
              </w:rPr>
            </w:pPr>
            <w:proofErr w:type="spellStart"/>
            <w:r w:rsidRPr="00BF3F8E">
              <w:rPr>
                <w:rFonts w:ascii="Arial Narrow" w:hAnsi="Arial Narrow"/>
                <w:lang w:val="en-GB"/>
              </w:rPr>
              <w:t>Durabilité</w:t>
            </w:r>
            <w:proofErr w:type="spellEnd"/>
            <w:r w:rsidRPr="00BF3F8E">
              <w:rPr>
                <w:rFonts w:ascii="Arial Narrow" w:hAnsi="Arial Narrow"/>
                <w:lang w:val="en-GB"/>
              </w:rPr>
              <w:tab/>
            </w:r>
          </w:p>
        </w:tc>
        <w:tc>
          <w:tcPr>
            <w:tcW w:w="1741" w:type="dxa"/>
            <w:shd w:val="clear" w:color="auto" w:fill="FFFFFF" w:themeFill="background1"/>
          </w:tcPr>
          <w:p w14:paraId="13866233" w14:textId="77777777" w:rsidR="00122DBE" w:rsidRPr="00BF3F8E" w:rsidRDefault="00122DBE" w:rsidP="004214B1">
            <w:pPr>
              <w:rPr>
                <w:rFonts w:ascii="Arial Narrow" w:hAnsi="Arial Narrow"/>
                <w:b/>
                <w:bCs/>
                <w:lang w:val="en-GB"/>
              </w:rPr>
            </w:pPr>
            <w:r w:rsidRPr="00BF3F8E">
              <w:rPr>
                <w:rFonts w:ascii="Arial Narrow" w:hAnsi="Arial Narrow"/>
                <w:b/>
                <w:bCs/>
                <w:lang w:val="en-GB"/>
              </w:rPr>
              <w:t>Notation</w:t>
            </w:r>
          </w:p>
        </w:tc>
      </w:tr>
      <w:tr w:rsidR="00122DBE" w:rsidRPr="00BF3F8E" w14:paraId="38DA372B" w14:textId="77777777" w:rsidTr="004214B1">
        <w:trPr>
          <w:trHeight w:val="203"/>
          <w:jc w:val="center"/>
        </w:trPr>
        <w:tc>
          <w:tcPr>
            <w:tcW w:w="7290" w:type="dxa"/>
            <w:shd w:val="clear" w:color="auto" w:fill="FFFFFF" w:themeFill="background1"/>
            <w:vAlign w:val="center"/>
          </w:tcPr>
          <w:p w14:paraId="20C811BE" w14:textId="77777777" w:rsidR="00122DBE" w:rsidRPr="00BF3F8E" w:rsidRDefault="00122DBE" w:rsidP="004214B1">
            <w:pPr>
              <w:ind w:left="340"/>
              <w:rPr>
                <w:rFonts w:ascii="Arial Narrow" w:hAnsi="Arial Narrow"/>
                <w:lang w:val="en-GB"/>
              </w:rPr>
            </w:pPr>
            <w:proofErr w:type="spellStart"/>
            <w:r w:rsidRPr="00BF3F8E">
              <w:rPr>
                <w:rFonts w:ascii="Arial Narrow" w:hAnsi="Arial Narrow"/>
                <w:lang w:val="en-GB"/>
              </w:rPr>
              <w:t>Ressources</w:t>
            </w:r>
            <w:proofErr w:type="spellEnd"/>
            <w:r w:rsidRPr="00BF3F8E">
              <w:rPr>
                <w:rFonts w:ascii="Arial Narrow" w:hAnsi="Arial Narrow"/>
                <w:lang w:val="en-GB"/>
              </w:rPr>
              <w:t xml:space="preserve"> </w:t>
            </w:r>
            <w:proofErr w:type="spellStart"/>
            <w:r w:rsidRPr="00BF3F8E">
              <w:rPr>
                <w:rFonts w:ascii="Arial Narrow" w:hAnsi="Arial Narrow"/>
                <w:lang w:val="en-GB"/>
              </w:rPr>
              <w:t>financières</w:t>
            </w:r>
            <w:proofErr w:type="spellEnd"/>
            <w:r w:rsidRPr="00BF3F8E">
              <w:rPr>
                <w:rFonts w:ascii="Arial Narrow" w:hAnsi="Arial Narrow"/>
                <w:lang w:val="en-GB"/>
              </w:rPr>
              <w:t xml:space="preserve"> </w:t>
            </w:r>
          </w:p>
        </w:tc>
        <w:tc>
          <w:tcPr>
            <w:tcW w:w="1741" w:type="dxa"/>
            <w:shd w:val="clear" w:color="auto" w:fill="FFFFFF" w:themeFill="background1"/>
          </w:tcPr>
          <w:p w14:paraId="365D6AE2" w14:textId="77777777" w:rsidR="00122DBE" w:rsidRPr="00BF3F8E" w:rsidRDefault="00122DBE" w:rsidP="004214B1">
            <w:pPr>
              <w:rPr>
                <w:rFonts w:ascii="Arial Narrow" w:hAnsi="Arial Narrow"/>
                <w:lang w:val="en-GB"/>
              </w:rPr>
            </w:pPr>
          </w:p>
        </w:tc>
      </w:tr>
      <w:tr w:rsidR="00122DBE" w:rsidRPr="00BF3F8E" w14:paraId="03500DCF" w14:textId="77777777" w:rsidTr="004214B1">
        <w:trPr>
          <w:trHeight w:val="203"/>
          <w:jc w:val="center"/>
        </w:trPr>
        <w:tc>
          <w:tcPr>
            <w:tcW w:w="7290" w:type="dxa"/>
            <w:shd w:val="clear" w:color="auto" w:fill="FFFFFF" w:themeFill="background1"/>
          </w:tcPr>
          <w:p w14:paraId="26834902" w14:textId="77777777" w:rsidR="00122DBE" w:rsidRPr="00BF3F8E" w:rsidRDefault="00122DBE" w:rsidP="004214B1">
            <w:pPr>
              <w:ind w:left="340"/>
              <w:rPr>
                <w:rFonts w:ascii="Arial Narrow" w:hAnsi="Arial Narrow"/>
                <w:lang w:val="en-GB"/>
              </w:rPr>
            </w:pPr>
            <w:r w:rsidRPr="00BF3F8E">
              <w:rPr>
                <w:rFonts w:ascii="Arial Narrow" w:hAnsi="Arial Narrow"/>
                <w:lang w:val="en-GB"/>
              </w:rPr>
              <w:t>Socio-politique/</w:t>
            </w:r>
            <w:proofErr w:type="spellStart"/>
            <w:r w:rsidRPr="00BF3F8E">
              <w:rPr>
                <w:rFonts w:ascii="Arial Narrow" w:hAnsi="Arial Narrow"/>
                <w:lang w:val="en-GB"/>
              </w:rPr>
              <w:t>économique</w:t>
            </w:r>
            <w:proofErr w:type="spellEnd"/>
          </w:p>
        </w:tc>
        <w:tc>
          <w:tcPr>
            <w:tcW w:w="1741" w:type="dxa"/>
            <w:shd w:val="clear" w:color="auto" w:fill="FFFFFF" w:themeFill="background1"/>
          </w:tcPr>
          <w:p w14:paraId="1594AA25" w14:textId="77777777" w:rsidR="00122DBE" w:rsidRPr="00BF3F8E" w:rsidRDefault="00122DBE" w:rsidP="004214B1">
            <w:pPr>
              <w:rPr>
                <w:rFonts w:ascii="Arial Narrow" w:hAnsi="Arial Narrow"/>
                <w:lang w:val="en-GB"/>
              </w:rPr>
            </w:pPr>
          </w:p>
        </w:tc>
      </w:tr>
      <w:tr w:rsidR="00122DBE" w:rsidRPr="00BF3F8E" w14:paraId="646BD211" w14:textId="77777777" w:rsidTr="004214B1">
        <w:trPr>
          <w:trHeight w:val="203"/>
          <w:jc w:val="center"/>
        </w:trPr>
        <w:tc>
          <w:tcPr>
            <w:tcW w:w="7290" w:type="dxa"/>
            <w:shd w:val="clear" w:color="auto" w:fill="FFFFFF" w:themeFill="background1"/>
          </w:tcPr>
          <w:p w14:paraId="312E72CD" w14:textId="77777777" w:rsidR="00122DBE" w:rsidRPr="00BF3F8E" w:rsidRDefault="00122DBE" w:rsidP="004214B1">
            <w:pPr>
              <w:ind w:left="340"/>
              <w:rPr>
                <w:rFonts w:ascii="Arial Narrow" w:hAnsi="Arial Narrow"/>
                <w:lang w:val="en-GB"/>
              </w:rPr>
            </w:pPr>
            <w:r w:rsidRPr="00BF3F8E">
              <w:rPr>
                <w:rFonts w:ascii="Arial Narrow" w:hAnsi="Arial Narrow"/>
                <w:lang w:val="en-GB"/>
              </w:rPr>
              <w:t xml:space="preserve">Cadre </w:t>
            </w:r>
            <w:proofErr w:type="spellStart"/>
            <w:r w:rsidRPr="00BF3F8E">
              <w:rPr>
                <w:rFonts w:ascii="Arial Narrow" w:hAnsi="Arial Narrow"/>
                <w:lang w:val="en-GB"/>
              </w:rPr>
              <w:t>institutionnel</w:t>
            </w:r>
            <w:proofErr w:type="spellEnd"/>
            <w:r w:rsidRPr="00BF3F8E">
              <w:rPr>
                <w:rFonts w:ascii="Arial Narrow" w:hAnsi="Arial Narrow"/>
                <w:lang w:val="en-GB"/>
              </w:rPr>
              <w:t xml:space="preserve"> et </w:t>
            </w:r>
            <w:proofErr w:type="spellStart"/>
            <w:r w:rsidRPr="00BF3F8E">
              <w:rPr>
                <w:rFonts w:ascii="Arial Narrow" w:hAnsi="Arial Narrow"/>
                <w:lang w:val="en-GB"/>
              </w:rPr>
              <w:t>gouvernance</w:t>
            </w:r>
            <w:proofErr w:type="spellEnd"/>
          </w:p>
        </w:tc>
        <w:tc>
          <w:tcPr>
            <w:tcW w:w="1741" w:type="dxa"/>
            <w:shd w:val="clear" w:color="auto" w:fill="FFFFFF" w:themeFill="background1"/>
          </w:tcPr>
          <w:p w14:paraId="5DF6E995" w14:textId="77777777" w:rsidR="00122DBE" w:rsidRPr="00BF3F8E" w:rsidRDefault="00122DBE" w:rsidP="004214B1">
            <w:pPr>
              <w:rPr>
                <w:rFonts w:ascii="Arial Narrow" w:hAnsi="Arial Narrow"/>
                <w:lang w:val="en-GB"/>
              </w:rPr>
            </w:pPr>
          </w:p>
        </w:tc>
      </w:tr>
      <w:tr w:rsidR="00122DBE" w:rsidRPr="00BF3F8E" w14:paraId="63EE5802" w14:textId="77777777" w:rsidTr="004214B1">
        <w:trPr>
          <w:trHeight w:val="203"/>
          <w:jc w:val="center"/>
        </w:trPr>
        <w:tc>
          <w:tcPr>
            <w:tcW w:w="7290" w:type="dxa"/>
            <w:shd w:val="clear" w:color="auto" w:fill="FFFFFF" w:themeFill="background1"/>
          </w:tcPr>
          <w:p w14:paraId="1766C752" w14:textId="77777777" w:rsidR="00122DBE" w:rsidRPr="00BF3F8E" w:rsidRDefault="00122DBE" w:rsidP="004214B1">
            <w:pPr>
              <w:ind w:left="340"/>
              <w:rPr>
                <w:rFonts w:ascii="Arial Narrow" w:hAnsi="Arial Narrow"/>
                <w:lang w:val="en-GB"/>
              </w:rPr>
            </w:pPr>
            <w:proofErr w:type="spellStart"/>
            <w:r w:rsidRPr="00BF3F8E">
              <w:rPr>
                <w:rFonts w:ascii="Arial Narrow" w:hAnsi="Arial Narrow"/>
                <w:lang w:val="en-GB"/>
              </w:rPr>
              <w:t>Environnemental</w:t>
            </w:r>
            <w:proofErr w:type="spellEnd"/>
          </w:p>
        </w:tc>
        <w:tc>
          <w:tcPr>
            <w:tcW w:w="1741" w:type="dxa"/>
            <w:shd w:val="clear" w:color="auto" w:fill="FFFFFF" w:themeFill="background1"/>
          </w:tcPr>
          <w:p w14:paraId="5CF952E7" w14:textId="77777777" w:rsidR="00122DBE" w:rsidRPr="00BF3F8E" w:rsidRDefault="00122DBE" w:rsidP="004214B1">
            <w:pPr>
              <w:rPr>
                <w:rFonts w:ascii="Arial Narrow" w:hAnsi="Arial Narrow"/>
                <w:lang w:val="en-GB"/>
              </w:rPr>
            </w:pPr>
          </w:p>
        </w:tc>
      </w:tr>
      <w:tr w:rsidR="00122DBE" w:rsidRPr="00135271" w14:paraId="0BA3209D" w14:textId="77777777" w:rsidTr="004214B1">
        <w:trPr>
          <w:trHeight w:val="203"/>
          <w:jc w:val="center"/>
        </w:trPr>
        <w:tc>
          <w:tcPr>
            <w:tcW w:w="7290" w:type="dxa"/>
            <w:shd w:val="clear" w:color="auto" w:fill="FFFFFF" w:themeFill="background1"/>
          </w:tcPr>
          <w:p w14:paraId="49B33ABD" w14:textId="77777777" w:rsidR="00122DBE" w:rsidRPr="00E621F6" w:rsidRDefault="00122DBE" w:rsidP="004214B1">
            <w:pPr>
              <w:ind w:left="340"/>
              <w:rPr>
                <w:rFonts w:ascii="Arial Narrow" w:hAnsi="Arial Narrow"/>
                <w:lang w:val="fr-BE"/>
              </w:rPr>
            </w:pPr>
            <w:r w:rsidRPr="00E621F6">
              <w:rPr>
                <w:rFonts w:ascii="Arial Narrow" w:hAnsi="Arial Narrow"/>
                <w:lang w:val="fr-BE"/>
              </w:rPr>
              <w:t>Probabilité globale de la durabilité</w:t>
            </w:r>
          </w:p>
        </w:tc>
        <w:tc>
          <w:tcPr>
            <w:tcW w:w="1741" w:type="dxa"/>
            <w:shd w:val="clear" w:color="auto" w:fill="FFFFFF" w:themeFill="background1"/>
          </w:tcPr>
          <w:p w14:paraId="7BE141B8" w14:textId="77777777" w:rsidR="00122DBE" w:rsidRPr="00E621F6" w:rsidRDefault="00122DBE" w:rsidP="004214B1">
            <w:pPr>
              <w:rPr>
                <w:rFonts w:ascii="Arial Narrow" w:hAnsi="Arial Narrow"/>
                <w:lang w:val="fr-BE"/>
              </w:rPr>
            </w:pPr>
          </w:p>
        </w:tc>
      </w:tr>
    </w:tbl>
    <w:p w14:paraId="0C26E8C0" w14:textId="77777777" w:rsidR="00122DBE" w:rsidRPr="00BF3F8E" w:rsidRDefault="00122DBE" w:rsidP="00293D11">
      <w:pPr>
        <w:pStyle w:val="Corpsdetexte"/>
        <w:numPr>
          <w:ilvl w:val="0"/>
          <w:numId w:val="28"/>
        </w:numPr>
        <w:spacing w:before="120" w:after="120" w:line="240" w:lineRule="auto"/>
        <w:jc w:val="both"/>
        <w:rPr>
          <w:rFonts w:ascii="Arial Narrow" w:hAnsi="Arial Narrow"/>
          <w:b/>
          <w:bCs/>
          <w:lang w:val="en-GB"/>
        </w:rPr>
      </w:pPr>
      <w:r w:rsidRPr="00BF3F8E">
        <w:rPr>
          <w:rFonts w:ascii="Arial Narrow" w:hAnsi="Arial Narrow"/>
          <w:b/>
          <w:bCs/>
          <w:lang w:val="en-GB"/>
        </w:rPr>
        <w:t>CALENDRIER</w:t>
      </w:r>
    </w:p>
    <w:p w14:paraId="4BBBCCB0" w14:textId="77777777" w:rsidR="00122DBE" w:rsidRPr="00E621F6" w:rsidRDefault="00122DBE" w:rsidP="00122DBE">
      <w:pPr>
        <w:rPr>
          <w:rFonts w:ascii="Arial Narrow" w:hAnsi="Arial Narrow"/>
          <w:bCs/>
          <w:lang w:val="fr-BE"/>
        </w:rPr>
      </w:pPr>
      <w:r w:rsidRPr="00E621F6">
        <w:rPr>
          <w:rFonts w:ascii="Arial Narrow" w:hAnsi="Arial Narrow"/>
          <w:bCs/>
          <w:lang w:val="fr-BE"/>
        </w:rPr>
        <w:lastRenderedPageBreak/>
        <w:t xml:space="preserve">La durée totale de l’évaluation sera de </w:t>
      </w:r>
      <w:r w:rsidRPr="00E621F6">
        <w:rPr>
          <w:rFonts w:ascii="Arial Narrow" w:hAnsi="Arial Narrow"/>
          <w:bCs/>
          <w:i/>
          <w:lang w:val="fr-BE"/>
        </w:rPr>
        <w:t xml:space="preserve">vingt-cinq (25) jours ouvrables fermes à payer, qui peuvent s’étaler </w:t>
      </w:r>
      <w:r w:rsidRPr="00E621F6">
        <w:rPr>
          <w:rFonts w:ascii="Arial Narrow" w:hAnsi="Arial Narrow"/>
          <w:bCs/>
          <w:lang w:val="fr-BE"/>
        </w:rPr>
        <w:t xml:space="preserve">sur environ </w:t>
      </w:r>
      <w:r w:rsidRPr="00E621F6">
        <w:rPr>
          <w:rFonts w:ascii="Arial Narrow" w:hAnsi="Arial Narrow"/>
          <w:bCs/>
          <w:i/>
          <w:lang w:val="fr-BE"/>
        </w:rPr>
        <w:t>sept (07) semaines</w:t>
      </w:r>
      <w:r w:rsidRPr="00E621F6">
        <w:rPr>
          <w:rFonts w:ascii="Arial Narrow" w:hAnsi="Arial Narrow"/>
          <w:bCs/>
          <w:lang w:val="fr-BE"/>
        </w:rPr>
        <w:t xml:space="preserve"> à compter de </w:t>
      </w:r>
      <w:r w:rsidRPr="00E621F6">
        <w:rPr>
          <w:rFonts w:ascii="Arial Narrow" w:hAnsi="Arial Narrow"/>
          <w:bCs/>
          <w:i/>
          <w:lang w:val="fr-BE"/>
        </w:rPr>
        <w:t xml:space="preserve">la date de signature des contrats </w:t>
      </w:r>
      <w:r w:rsidRPr="00E621F6">
        <w:rPr>
          <w:rFonts w:ascii="Arial Narrow" w:hAnsi="Arial Narrow"/>
          <w:bCs/>
          <w:lang w:val="fr-BE"/>
        </w:rPr>
        <w:t xml:space="preserve">des consultants. Le calendrier provisoire de l’évaluation est le suivant, T indiquant le temps ou la date, avec T0 comme la date de clôture pour le dépôt des candidatures : </w:t>
      </w:r>
    </w:p>
    <w:p w14:paraId="7EA86BF4" w14:textId="77777777" w:rsidR="00122DBE" w:rsidRPr="00E621F6" w:rsidRDefault="00122DBE" w:rsidP="00122DBE">
      <w:pPr>
        <w:rPr>
          <w:rFonts w:ascii="Arial Narrow" w:hAnsi="Arial Narrow"/>
          <w:bCs/>
          <w:lang w:val="fr-BE"/>
        </w:rPr>
      </w:pPr>
    </w:p>
    <w:tbl>
      <w:tblPr>
        <w:tblStyle w:val="Grilledutableau"/>
        <w:tblW w:w="0" w:type="auto"/>
        <w:tblLook w:val="04A0" w:firstRow="1" w:lastRow="0" w:firstColumn="1" w:lastColumn="0" w:noHBand="0" w:noVBand="1"/>
      </w:tblPr>
      <w:tblGrid>
        <w:gridCol w:w="2943"/>
        <w:gridCol w:w="6047"/>
      </w:tblGrid>
      <w:tr w:rsidR="00122DBE" w:rsidRPr="00BF3F8E" w14:paraId="29C1DC40" w14:textId="77777777" w:rsidTr="004214B1">
        <w:tc>
          <w:tcPr>
            <w:tcW w:w="2943" w:type="dxa"/>
            <w:shd w:val="clear" w:color="auto" w:fill="D9D9D9" w:themeFill="background1" w:themeFillShade="D9"/>
          </w:tcPr>
          <w:p w14:paraId="1E425EB0" w14:textId="77777777" w:rsidR="00122DBE" w:rsidRPr="00BF3F8E" w:rsidRDefault="00122DBE" w:rsidP="004214B1">
            <w:pPr>
              <w:rPr>
                <w:rFonts w:ascii="Arial Narrow" w:hAnsi="Arial Narrow"/>
                <w:b/>
                <w:bCs/>
                <w:lang w:val="en-GB"/>
              </w:rPr>
            </w:pPr>
            <w:r w:rsidRPr="00BF3F8E">
              <w:rPr>
                <w:rFonts w:ascii="Arial Narrow" w:hAnsi="Arial Narrow"/>
                <w:b/>
                <w:bCs/>
                <w:lang w:val="en-GB"/>
              </w:rPr>
              <w:t>CALENDRIER</w:t>
            </w:r>
          </w:p>
        </w:tc>
        <w:tc>
          <w:tcPr>
            <w:tcW w:w="6047" w:type="dxa"/>
            <w:shd w:val="clear" w:color="auto" w:fill="D9D9D9" w:themeFill="background1" w:themeFillShade="D9"/>
          </w:tcPr>
          <w:p w14:paraId="733740E7" w14:textId="77777777" w:rsidR="00122DBE" w:rsidRPr="00BF3F8E" w:rsidRDefault="00122DBE" w:rsidP="004214B1">
            <w:pPr>
              <w:rPr>
                <w:rFonts w:ascii="Arial Narrow" w:hAnsi="Arial Narrow"/>
                <w:b/>
                <w:bCs/>
                <w:lang w:val="en-GB"/>
              </w:rPr>
            </w:pPr>
            <w:r w:rsidRPr="00BF3F8E">
              <w:rPr>
                <w:rFonts w:ascii="Arial Narrow" w:hAnsi="Arial Narrow"/>
                <w:b/>
                <w:bCs/>
                <w:lang w:val="en-GB"/>
              </w:rPr>
              <w:t>ACTIVITÉ</w:t>
            </w:r>
          </w:p>
        </w:tc>
      </w:tr>
      <w:tr w:rsidR="00122DBE" w:rsidRPr="00BF3F8E" w14:paraId="2E24C8EB" w14:textId="77777777" w:rsidTr="004214B1">
        <w:tc>
          <w:tcPr>
            <w:tcW w:w="2943" w:type="dxa"/>
          </w:tcPr>
          <w:p w14:paraId="0D2B4052" w14:textId="77777777" w:rsidR="00122DBE" w:rsidRPr="00BF3F8E" w:rsidRDefault="00122DBE" w:rsidP="004214B1">
            <w:pPr>
              <w:rPr>
                <w:rFonts w:ascii="Arial Narrow" w:hAnsi="Arial Narrow"/>
                <w:bCs/>
                <w:lang w:val="en-GB"/>
              </w:rPr>
            </w:pPr>
            <w:r w:rsidRPr="00BF3F8E">
              <w:rPr>
                <w:rFonts w:ascii="Arial Narrow" w:hAnsi="Arial Narrow"/>
                <w:bCs/>
                <w:lang w:val="en-GB"/>
              </w:rPr>
              <w:t>T0</w:t>
            </w:r>
          </w:p>
        </w:tc>
        <w:tc>
          <w:tcPr>
            <w:tcW w:w="6047" w:type="dxa"/>
          </w:tcPr>
          <w:p w14:paraId="4F4F3EB0" w14:textId="77777777" w:rsidR="00122DBE" w:rsidRPr="00BF3F8E" w:rsidRDefault="00122DBE" w:rsidP="004214B1">
            <w:pPr>
              <w:rPr>
                <w:rFonts w:ascii="Arial Narrow" w:hAnsi="Arial Narrow"/>
                <w:bCs/>
                <w:lang w:val="en-GB"/>
              </w:rPr>
            </w:pPr>
            <w:proofErr w:type="spellStart"/>
            <w:r w:rsidRPr="00BF3F8E">
              <w:rPr>
                <w:rFonts w:ascii="Arial Narrow" w:hAnsi="Arial Narrow"/>
                <w:bCs/>
                <w:lang w:val="en-GB"/>
              </w:rPr>
              <w:t>Clôture</w:t>
            </w:r>
            <w:proofErr w:type="spellEnd"/>
            <w:r w:rsidRPr="00BF3F8E">
              <w:rPr>
                <w:rFonts w:ascii="Arial Narrow" w:hAnsi="Arial Narrow"/>
                <w:bCs/>
                <w:lang w:val="en-GB"/>
              </w:rPr>
              <w:t xml:space="preserve"> des candidatures </w:t>
            </w:r>
          </w:p>
        </w:tc>
      </w:tr>
      <w:tr w:rsidR="00122DBE" w:rsidRPr="00135271" w14:paraId="6A1BAB39" w14:textId="77777777" w:rsidTr="004214B1">
        <w:tc>
          <w:tcPr>
            <w:tcW w:w="2943" w:type="dxa"/>
          </w:tcPr>
          <w:p w14:paraId="543CB730" w14:textId="77777777" w:rsidR="00122DBE" w:rsidRPr="00BF3F8E" w:rsidRDefault="00122DBE" w:rsidP="004214B1">
            <w:pPr>
              <w:rPr>
                <w:rFonts w:ascii="Arial Narrow" w:hAnsi="Arial Narrow"/>
                <w:bCs/>
                <w:lang w:val="en-GB"/>
              </w:rPr>
            </w:pPr>
            <w:r w:rsidRPr="00BF3F8E">
              <w:rPr>
                <w:rFonts w:ascii="Arial Narrow" w:hAnsi="Arial Narrow"/>
                <w:bCs/>
                <w:lang w:val="en-GB"/>
              </w:rPr>
              <w:t xml:space="preserve">T1 = T0 + 7 </w:t>
            </w:r>
            <w:proofErr w:type="spellStart"/>
            <w:r w:rsidRPr="00BF3F8E">
              <w:rPr>
                <w:rFonts w:ascii="Arial Narrow" w:hAnsi="Arial Narrow"/>
                <w:bCs/>
                <w:lang w:val="en-GB"/>
              </w:rPr>
              <w:t>Jours</w:t>
            </w:r>
            <w:proofErr w:type="spellEnd"/>
          </w:p>
        </w:tc>
        <w:tc>
          <w:tcPr>
            <w:tcW w:w="6047" w:type="dxa"/>
          </w:tcPr>
          <w:p w14:paraId="384C81C8" w14:textId="77777777" w:rsidR="00122DBE" w:rsidRPr="00E621F6" w:rsidRDefault="00122DBE" w:rsidP="004214B1">
            <w:pPr>
              <w:rPr>
                <w:rFonts w:ascii="Arial Narrow" w:hAnsi="Arial Narrow"/>
                <w:bCs/>
                <w:lang w:val="fr-BE"/>
              </w:rPr>
            </w:pPr>
            <w:r w:rsidRPr="00E621F6">
              <w:rPr>
                <w:rFonts w:ascii="Arial Narrow" w:hAnsi="Arial Narrow"/>
                <w:bCs/>
                <w:lang w:val="fr-BE"/>
              </w:rPr>
              <w:t xml:space="preserve">Sélection de l’équipe chargée de l’évaluation </w:t>
            </w:r>
          </w:p>
        </w:tc>
      </w:tr>
      <w:tr w:rsidR="00122DBE" w:rsidRPr="00135271" w14:paraId="67820585" w14:textId="77777777" w:rsidTr="004214B1">
        <w:tc>
          <w:tcPr>
            <w:tcW w:w="2943" w:type="dxa"/>
          </w:tcPr>
          <w:p w14:paraId="4284942E" w14:textId="77777777" w:rsidR="00122DBE" w:rsidRPr="00BF3F8E" w:rsidRDefault="00122DBE" w:rsidP="004214B1">
            <w:pPr>
              <w:rPr>
                <w:rFonts w:ascii="Arial Narrow" w:hAnsi="Arial Narrow"/>
                <w:bCs/>
                <w:lang w:val="en-GB"/>
              </w:rPr>
            </w:pPr>
            <w:r w:rsidRPr="00BF3F8E">
              <w:rPr>
                <w:rFonts w:ascii="Arial Narrow" w:hAnsi="Arial Narrow"/>
                <w:bCs/>
                <w:lang w:val="en-GB"/>
              </w:rPr>
              <w:t xml:space="preserve">T2 = T1 + 7 </w:t>
            </w:r>
            <w:proofErr w:type="spellStart"/>
            <w:r w:rsidRPr="00BF3F8E">
              <w:rPr>
                <w:rFonts w:ascii="Arial Narrow" w:hAnsi="Arial Narrow"/>
                <w:bCs/>
                <w:lang w:val="en-GB"/>
              </w:rPr>
              <w:t>Jours</w:t>
            </w:r>
            <w:proofErr w:type="spellEnd"/>
          </w:p>
        </w:tc>
        <w:tc>
          <w:tcPr>
            <w:tcW w:w="6047" w:type="dxa"/>
          </w:tcPr>
          <w:p w14:paraId="733586D1" w14:textId="77777777" w:rsidR="00122DBE" w:rsidRPr="00E621F6" w:rsidRDefault="00122DBE" w:rsidP="004214B1">
            <w:pPr>
              <w:rPr>
                <w:rFonts w:ascii="Arial Narrow" w:hAnsi="Arial Narrow"/>
                <w:bCs/>
                <w:lang w:val="fr-BE"/>
              </w:rPr>
            </w:pPr>
            <w:r w:rsidRPr="00E621F6">
              <w:rPr>
                <w:rFonts w:ascii="Arial Narrow" w:hAnsi="Arial Narrow"/>
                <w:bCs/>
                <w:lang w:val="fr-BE"/>
              </w:rPr>
              <w:t>Préparation de l’équipe (remise des Documents de projet)</w:t>
            </w:r>
          </w:p>
        </w:tc>
      </w:tr>
      <w:tr w:rsidR="00122DBE" w:rsidRPr="00135271" w14:paraId="6EC0FCBC" w14:textId="77777777" w:rsidTr="004214B1">
        <w:tc>
          <w:tcPr>
            <w:tcW w:w="2943" w:type="dxa"/>
          </w:tcPr>
          <w:p w14:paraId="021ABA6D" w14:textId="77777777" w:rsidR="00122DBE" w:rsidRPr="00BF3F8E" w:rsidRDefault="00122DBE" w:rsidP="004214B1">
            <w:pPr>
              <w:rPr>
                <w:rFonts w:ascii="Arial Narrow" w:hAnsi="Arial Narrow"/>
                <w:bCs/>
                <w:lang w:val="en-GB"/>
              </w:rPr>
            </w:pPr>
            <w:r w:rsidRPr="00BF3F8E">
              <w:rPr>
                <w:rFonts w:ascii="Arial Narrow" w:hAnsi="Arial Narrow"/>
                <w:bCs/>
                <w:lang w:val="en-GB"/>
              </w:rPr>
              <w:t xml:space="preserve">T3 = T2 + 4 </w:t>
            </w:r>
            <w:proofErr w:type="spellStart"/>
            <w:r w:rsidRPr="00BF3F8E">
              <w:rPr>
                <w:rFonts w:ascii="Arial Narrow" w:hAnsi="Arial Narrow"/>
                <w:bCs/>
                <w:lang w:val="en-GB"/>
              </w:rPr>
              <w:t>Jours</w:t>
            </w:r>
            <w:proofErr w:type="spellEnd"/>
            <w:r w:rsidRPr="00BF3F8E">
              <w:rPr>
                <w:rFonts w:ascii="Arial Narrow" w:hAnsi="Arial Narrow"/>
                <w:bCs/>
                <w:lang w:val="en-GB"/>
              </w:rPr>
              <w:t xml:space="preserve">  </w:t>
            </w:r>
          </w:p>
        </w:tc>
        <w:tc>
          <w:tcPr>
            <w:tcW w:w="6047" w:type="dxa"/>
          </w:tcPr>
          <w:p w14:paraId="566EABC8" w14:textId="77777777" w:rsidR="00122DBE" w:rsidRPr="00E621F6" w:rsidRDefault="00122DBE" w:rsidP="004214B1">
            <w:pPr>
              <w:rPr>
                <w:rFonts w:ascii="Arial Narrow" w:hAnsi="Arial Narrow"/>
                <w:bCs/>
                <w:lang w:val="fr-BE"/>
              </w:rPr>
            </w:pPr>
            <w:r w:rsidRPr="00E621F6">
              <w:rPr>
                <w:rFonts w:ascii="Arial Narrow" w:hAnsi="Arial Narrow"/>
                <w:bCs/>
                <w:lang w:val="fr-BE"/>
              </w:rPr>
              <w:t>Examen des documents et préparation du Rapport initial</w:t>
            </w:r>
          </w:p>
        </w:tc>
      </w:tr>
      <w:tr w:rsidR="00122DBE" w:rsidRPr="00135271" w14:paraId="697505DF" w14:textId="77777777" w:rsidTr="004214B1">
        <w:tc>
          <w:tcPr>
            <w:tcW w:w="2943" w:type="dxa"/>
          </w:tcPr>
          <w:p w14:paraId="7CACAA69" w14:textId="77777777" w:rsidR="00122DBE" w:rsidRPr="00BF3F8E" w:rsidRDefault="00122DBE" w:rsidP="004214B1">
            <w:pPr>
              <w:rPr>
                <w:rFonts w:ascii="Arial Narrow" w:hAnsi="Arial Narrow"/>
                <w:bCs/>
                <w:lang w:val="en-GB"/>
              </w:rPr>
            </w:pPr>
            <w:r w:rsidRPr="00BF3F8E">
              <w:rPr>
                <w:rFonts w:ascii="Arial Narrow" w:hAnsi="Arial Narrow"/>
                <w:bCs/>
                <w:lang w:val="en-GB"/>
              </w:rPr>
              <w:t xml:space="preserve">T4 = T3 + </w:t>
            </w:r>
            <w:r w:rsidRPr="00BF3F8E">
              <w:rPr>
                <w:rFonts w:ascii="Arial Narrow" w:hAnsi="Arial Narrow"/>
                <w:b/>
                <w:bCs/>
                <w:lang w:val="en-GB"/>
              </w:rPr>
              <w:t xml:space="preserve">3 </w:t>
            </w:r>
            <w:proofErr w:type="spellStart"/>
            <w:r w:rsidRPr="00BF3F8E">
              <w:rPr>
                <w:rFonts w:ascii="Arial Narrow" w:hAnsi="Arial Narrow"/>
                <w:b/>
                <w:bCs/>
                <w:lang w:val="en-GB"/>
              </w:rPr>
              <w:t>Jours</w:t>
            </w:r>
            <w:proofErr w:type="spellEnd"/>
            <w:r w:rsidRPr="00BF3F8E">
              <w:rPr>
                <w:rFonts w:ascii="Arial Narrow" w:hAnsi="Arial Narrow"/>
                <w:bCs/>
                <w:lang w:val="en-GB"/>
              </w:rPr>
              <w:t xml:space="preserve"> </w:t>
            </w:r>
          </w:p>
        </w:tc>
        <w:tc>
          <w:tcPr>
            <w:tcW w:w="6047" w:type="dxa"/>
          </w:tcPr>
          <w:p w14:paraId="07127090" w14:textId="77777777" w:rsidR="00122DBE" w:rsidRPr="00E621F6" w:rsidRDefault="00122DBE" w:rsidP="004214B1">
            <w:pPr>
              <w:rPr>
                <w:rFonts w:ascii="Arial Narrow" w:hAnsi="Arial Narrow"/>
                <w:bCs/>
                <w:lang w:val="fr-BE"/>
              </w:rPr>
            </w:pPr>
            <w:r w:rsidRPr="00E621F6">
              <w:rPr>
                <w:rFonts w:ascii="Arial Narrow" w:hAnsi="Arial Narrow"/>
                <w:bCs/>
                <w:lang w:val="fr-BE"/>
              </w:rPr>
              <w:t>Finalisation et</w:t>
            </w:r>
            <w:r w:rsidRPr="00E621F6">
              <w:rPr>
                <w:rFonts w:ascii="Arial Narrow" w:hAnsi="Arial Narrow"/>
                <w:bCs/>
                <w:i/>
                <w:lang w:val="fr-BE"/>
              </w:rPr>
              <w:t xml:space="preserve"> </w:t>
            </w:r>
            <w:r w:rsidRPr="00E621F6">
              <w:rPr>
                <w:rFonts w:ascii="Arial Narrow" w:hAnsi="Arial Narrow"/>
                <w:bCs/>
                <w:lang w:val="fr-BE"/>
              </w:rPr>
              <w:t xml:space="preserve">validation du </w:t>
            </w:r>
            <w:r w:rsidRPr="00E621F6">
              <w:rPr>
                <w:rFonts w:ascii="Arial Narrow" w:hAnsi="Arial Narrow"/>
                <w:b/>
                <w:bCs/>
                <w:lang w:val="fr-BE"/>
              </w:rPr>
              <w:t>Rapport d’initiation</w:t>
            </w:r>
            <w:r w:rsidRPr="00E621F6">
              <w:rPr>
                <w:rFonts w:ascii="Arial Narrow" w:hAnsi="Arial Narrow"/>
                <w:bCs/>
                <w:lang w:val="fr-BE"/>
              </w:rPr>
              <w:t xml:space="preserve"> au plus tard au début de la mission pour l’évaluation </w:t>
            </w:r>
          </w:p>
        </w:tc>
      </w:tr>
      <w:tr w:rsidR="00122DBE" w:rsidRPr="00135271" w14:paraId="6694C8AA" w14:textId="77777777" w:rsidTr="004214B1">
        <w:tc>
          <w:tcPr>
            <w:tcW w:w="2943" w:type="dxa"/>
          </w:tcPr>
          <w:p w14:paraId="496F39BE" w14:textId="77777777" w:rsidR="00122DBE" w:rsidRPr="00BF3F8E" w:rsidRDefault="00122DBE" w:rsidP="004214B1">
            <w:pPr>
              <w:rPr>
                <w:rFonts w:ascii="Arial Narrow" w:hAnsi="Arial Narrow"/>
                <w:bCs/>
                <w:lang w:val="en-GB"/>
              </w:rPr>
            </w:pPr>
            <w:r w:rsidRPr="00BF3F8E">
              <w:rPr>
                <w:rFonts w:ascii="Arial Narrow" w:hAnsi="Arial Narrow"/>
                <w:bCs/>
                <w:lang w:val="en-GB"/>
              </w:rPr>
              <w:t xml:space="preserve">T5 = T4 + </w:t>
            </w:r>
            <w:r w:rsidRPr="00BF3F8E">
              <w:rPr>
                <w:rFonts w:ascii="Arial Narrow" w:hAnsi="Arial Narrow"/>
                <w:b/>
                <w:bCs/>
                <w:lang w:val="en-GB"/>
              </w:rPr>
              <w:t xml:space="preserve">10 </w:t>
            </w:r>
            <w:proofErr w:type="spellStart"/>
            <w:r w:rsidRPr="00BF3F8E">
              <w:rPr>
                <w:rFonts w:ascii="Arial Narrow" w:hAnsi="Arial Narrow"/>
                <w:b/>
                <w:bCs/>
                <w:lang w:val="en-GB"/>
              </w:rPr>
              <w:t>Jours</w:t>
            </w:r>
            <w:proofErr w:type="spellEnd"/>
            <w:r w:rsidRPr="00BF3F8E">
              <w:rPr>
                <w:rFonts w:ascii="Arial Narrow" w:hAnsi="Arial Narrow"/>
                <w:b/>
                <w:bCs/>
                <w:lang w:val="en-GB"/>
              </w:rPr>
              <w:t xml:space="preserve"> </w:t>
            </w:r>
          </w:p>
        </w:tc>
        <w:tc>
          <w:tcPr>
            <w:tcW w:w="6047" w:type="dxa"/>
          </w:tcPr>
          <w:p w14:paraId="4B06FFEB" w14:textId="77777777" w:rsidR="00122DBE" w:rsidRPr="00E621F6" w:rsidRDefault="00122DBE" w:rsidP="004214B1">
            <w:pPr>
              <w:rPr>
                <w:rFonts w:ascii="Arial Narrow" w:hAnsi="Arial Narrow"/>
                <w:bCs/>
                <w:lang w:val="fr-BE"/>
              </w:rPr>
            </w:pPr>
            <w:r w:rsidRPr="00E621F6">
              <w:rPr>
                <w:rFonts w:ascii="Arial Narrow" w:hAnsi="Arial Narrow"/>
                <w:bCs/>
                <w:lang w:val="fr-BE"/>
              </w:rPr>
              <w:t xml:space="preserve">Mission pour l’évaluation : réunions avec les parties prenantes, entretiens, visites sur le terrain </w:t>
            </w:r>
          </w:p>
        </w:tc>
      </w:tr>
      <w:tr w:rsidR="00122DBE" w:rsidRPr="00135271" w14:paraId="18C2782A" w14:textId="77777777" w:rsidTr="004214B1">
        <w:tc>
          <w:tcPr>
            <w:tcW w:w="2943" w:type="dxa"/>
          </w:tcPr>
          <w:p w14:paraId="74E309FB" w14:textId="77777777" w:rsidR="00122DBE" w:rsidRPr="00BF3F8E" w:rsidRDefault="00122DBE" w:rsidP="004214B1">
            <w:pPr>
              <w:rPr>
                <w:rFonts w:ascii="Arial Narrow" w:hAnsi="Arial Narrow"/>
                <w:bCs/>
                <w:lang w:val="en-GB"/>
              </w:rPr>
            </w:pPr>
            <w:r w:rsidRPr="00BF3F8E">
              <w:rPr>
                <w:rFonts w:ascii="Arial Narrow" w:hAnsi="Arial Narrow"/>
                <w:bCs/>
                <w:lang w:val="en-GB"/>
              </w:rPr>
              <w:t xml:space="preserve">T6 = T5 + </w:t>
            </w:r>
            <w:r w:rsidRPr="00BF3F8E">
              <w:rPr>
                <w:rFonts w:ascii="Arial Narrow" w:hAnsi="Arial Narrow"/>
                <w:b/>
                <w:bCs/>
                <w:lang w:val="en-GB"/>
              </w:rPr>
              <w:t xml:space="preserve">2 </w:t>
            </w:r>
            <w:proofErr w:type="spellStart"/>
            <w:r w:rsidRPr="00BF3F8E">
              <w:rPr>
                <w:rFonts w:ascii="Arial Narrow" w:hAnsi="Arial Narrow"/>
                <w:b/>
                <w:bCs/>
                <w:lang w:val="en-GB"/>
              </w:rPr>
              <w:t>Jours</w:t>
            </w:r>
            <w:proofErr w:type="spellEnd"/>
            <w:r w:rsidRPr="00BF3F8E">
              <w:rPr>
                <w:rFonts w:ascii="Arial Narrow" w:hAnsi="Arial Narrow"/>
                <w:bCs/>
                <w:lang w:val="en-GB"/>
              </w:rPr>
              <w:t xml:space="preserve"> </w:t>
            </w:r>
          </w:p>
        </w:tc>
        <w:tc>
          <w:tcPr>
            <w:tcW w:w="6047" w:type="dxa"/>
          </w:tcPr>
          <w:p w14:paraId="4502D56C" w14:textId="77777777" w:rsidR="00122DBE" w:rsidRPr="00E621F6" w:rsidRDefault="00122DBE" w:rsidP="004214B1">
            <w:pPr>
              <w:rPr>
                <w:rFonts w:ascii="Arial Narrow" w:hAnsi="Arial Narrow"/>
                <w:bCs/>
                <w:lang w:val="fr-BE"/>
              </w:rPr>
            </w:pPr>
            <w:r w:rsidRPr="00E621F6">
              <w:rPr>
                <w:rFonts w:ascii="Arial Narrow" w:hAnsi="Arial Narrow"/>
                <w:b/>
                <w:bCs/>
                <w:lang w:val="fr-BE"/>
              </w:rPr>
              <w:t>Réunion de synthèse de la mission et présentation des premières conclusions</w:t>
            </w:r>
            <w:r w:rsidRPr="00E621F6">
              <w:rPr>
                <w:rFonts w:ascii="Arial Narrow" w:hAnsi="Arial Narrow"/>
                <w:bCs/>
                <w:lang w:val="fr-BE"/>
              </w:rPr>
              <w:t xml:space="preserve"> - au plus tôt à la fin de la mission</w:t>
            </w:r>
          </w:p>
        </w:tc>
      </w:tr>
      <w:tr w:rsidR="00122DBE" w:rsidRPr="00135271" w14:paraId="728C0C2A" w14:textId="77777777" w:rsidTr="004214B1">
        <w:tc>
          <w:tcPr>
            <w:tcW w:w="2943" w:type="dxa"/>
          </w:tcPr>
          <w:p w14:paraId="77889442" w14:textId="77777777" w:rsidR="00122DBE" w:rsidRPr="00BF3F8E" w:rsidRDefault="00122DBE" w:rsidP="004214B1">
            <w:pPr>
              <w:rPr>
                <w:rFonts w:ascii="Arial Narrow" w:hAnsi="Arial Narrow"/>
                <w:bCs/>
                <w:lang w:val="en-GB"/>
              </w:rPr>
            </w:pPr>
            <w:r w:rsidRPr="00BF3F8E">
              <w:rPr>
                <w:rFonts w:ascii="Arial Narrow" w:hAnsi="Arial Narrow"/>
                <w:bCs/>
                <w:lang w:val="en-GB"/>
              </w:rPr>
              <w:t>T7 = T6 + 8</w:t>
            </w:r>
            <w:r w:rsidRPr="00BF3F8E">
              <w:rPr>
                <w:rFonts w:ascii="Arial Narrow" w:hAnsi="Arial Narrow"/>
                <w:b/>
                <w:bCs/>
                <w:lang w:val="en-GB"/>
              </w:rPr>
              <w:t xml:space="preserve"> </w:t>
            </w:r>
            <w:proofErr w:type="spellStart"/>
            <w:r w:rsidRPr="00BF3F8E">
              <w:rPr>
                <w:rFonts w:ascii="Arial Narrow" w:hAnsi="Arial Narrow"/>
                <w:b/>
                <w:bCs/>
                <w:lang w:val="en-GB"/>
              </w:rPr>
              <w:t>Jours</w:t>
            </w:r>
            <w:proofErr w:type="spellEnd"/>
            <w:r w:rsidRPr="00BF3F8E">
              <w:rPr>
                <w:rFonts w:ascii="Arial Narrow" w:hAnsi="Arial Narrow"/>
                <w:bCs/>
                <w:lang w:val="en-GB"/>
              </w:rPr>
              <w:t xml:space="preserve"> </w:t>
            </w:r>
          </w:p>
        </w:tc>
        <w:tc>
          <w:tcPr>
            <w:tcW w:w="6047" w:type="dxa"/>
          </w:tcPr>
          <w:p w14:paraId="4DACA03C" w14:textId="77777777" w:rsidR="00122DBE" w:rsidRPr="00E621F6" w:rsidRDefault="00122DBE" w:rsidP="004214B1">
            <w:pPr>
              <w:rPr>
                <w:rFonts w:ascii="Arial Narrow" w:hAnsi="Arial Narrow"/>
                <w:bCs/>
                <w:lang w:val="fr-BE"/>
              </w:rPr>
            </w:pPr>
            <w:r w:rsidRPr="00E621F6">
              <w:rPr>
                <w:rFonts w:ascii="Arial Narrow" w:hAnsi="Arial Narrow"/>
                <w:bCs/>
                <w:lang w:val="fr-BE"/>
              </w:rPr>
              <w:t xml:space="preserve">Préparation et soumission du </w:t>
            </w:r>
            <w:r w:rsidRPr="00E621F6">
              <w:rPr>
                <w:rFonts w:ascii="Arial Narrow" w:hAnsi="Arial Narrow"/>
                <w:b/>
                <w:bCs/>
                <w:lang w:val="fr-BE"/>
              </w:rPr>
              <w:t>projet de rapport</w:t>
            </w:r>
            <w:r w:rsidRPr="00E621F6">
              <w:rPr>
                <w:rFonts w:ascii="Arial Narrow" w:hAnsi="Arial Narrow"/>
                <w:bCs/>
                <w:lang w:val="fr-BE"/>
              </w:rPr>
              <w:t xml:space="preserve"> </w:t>
            </w:r>
          </w:p>
        </w:tc>
      </w:tr>
      <w:tr w:rsidR="00122DBE" w:rsidRPr="00135271" w14:paraId="33674158" w14:textId="77777777" w:rsidTr="004214B1">
        <w:tc>
          <w:tcPr>
            <w:tcW w:w="2943" w:type="dxa"/>
          </w:tcPr>
          <w:p w14:paraId="01BB9675" w14:textId="77777777" w:rsidR="00122DBE" w:rsidRPr="00BF3F8E" w:rsidRDefault="00122DBE" w:rsidP="004214B1">
            <w:pPr>
              <w:rPr>
                <w:rFonts w:ascii="Arial Narrow" w:hAnsi="Arial Narrow"/>
                <w:bCs/>
                <w:lang w:val="en-GB"/>
              </w:rPr>
            </w:pPr>
            <w:r w:rsidRPr="00BF3F8E">
              <w:rPr>
                <w:rFonts w:ascii="Arial Narrow" w:hAnsi="Arial Narrow"/>
                <w:bCs/>
                <w:lang w:val="en-GB"/>
              </w:rPr>
              <w:t xml:space="preserve">T8 = T7 + </w:t>
            </w:r>
            <w:r w:rsidRPr="00BF3F8E">
              <w:rPr>
                <w:rFonts w:ascii="Arial Narrow" w:hAnsi="Arial Narrow"/>
                <w:b/>
                <w:bCs/>
                <w:lang w:val="en-GB"/>
              </w:rPr>
              <w:t xml:space="preserve">2 </w:t>
            </w:r>
            <w:proofErr w:type="spellStart"/>
            <w:r w:rsidRPr="00BF3F8E">
              <w:rPr>
                <w:rFonts w:ascii="Arial Narrow" w:hAnsi="Arial Narrow"/>
                <w:b/>
                <w:bCs/>
                <w:lang w:val="en-GB"/>
              </w:rPr>
              <w:t>Jours</w:t>
            </w:r>
            <w:proofErr w:type="spellEnd"/>
            <w:r w:rsidRPr="00BF3F8E">
              <w:rPr>
                <w:rFonts w:ascii="Arial Narrow" w:hAnsi="Arial Narrow"/>
                <w:bCs/>
                <w:lang w:val="en-GB"/>
              </w:rPr>
              <w:t xml:space="preserve"> </w:t>
            </w:r>
          </w:p>
        </w:tc>
        <w:tc>
          <w:tcPr>
            <w:tcW w:w="6047" w:type="dxa"/>
          </w:tcPr>
          <w:p w14:paraId="1487A8E6" w14:textId="77777777" w:rsidR="00122DBE" w:rsidRPr="00E621F6" w:rsidRDefault="00122DBE" w:rsidP="004214B1">
            <w:pPr>
              <w:rPr>
                <w:rFonts w:ascii="Arial Narrow" w:hAnsi="Arial Narrow"/>
                <w:bCs/>
                <w:lang w:val="fr-BE"/>
              </w:rPr>
            </w:pPr>
            <w:r w:rsidRPr="00E621F6">
              <w:rPr>
                <w:rFonts w:ascii="Arial Narrow" w:hAnsi="Arial Narrow"/>
                <w:bCs/>
                <w:lang w:val="fr-BE"/>
              </w:rPr>
              <w:t>Incorporation des observations et contributions dans le projet de rapport/finalisation et soumission du rapport</w:t>
            </w:r>
          </w:p>
        </w:tc>
      </w:tr>
      <w:tr w:rsidR="00122DBE" w:rsidRPr="00135271" w14:paraId="1B084DEC" w14:textId="77777777" w:rsidTr="004214B1">
        <w:tc>
          <w:tcPr>
            <w:tcW w:w="2943" w:type="dxa"/>
          </w:tcPr>
          <w:p w14:paraId="1B42A9E2" w14:textId="77777777" w:rsidR="00122DBE" w:rsidRPr="00BF3F8E" w:rsidRDefault="00122DBE" w:rsidP="004214B1">
            <w:pPr>
              <w:rPr>
                <w:rFonts w:ascii="Arial Narrow" w:hAnsi="Arial Narrow"/>
                <w:bCs/>
                <w:iCs/>
                <w:lang w:val="en-GB"/>
              </w:rPr>
            </w:pPr>
            <w:r w:rsidRPr="00BF3F8E">
              <w:rPr>
                <w:rFonts w:ascii="Arial Narrow" w:hAnsi="Arial Narrow"/>
                <w:bCs/>
                <w:lang w:val="en-GB"/>
              </w:rPr>
              <w:t xml:space="preserve">T9= T8 + 3 </w:t>
            </w:r>
            <w:proofErr w:type="spellStart"/>
            <w:r w:rsidRPr="00BF3F8E">
              <w:rPr>
                <w:rFonts w:ascii="Arial Narrow" w:hAnsi="Arial Narrow"/>
                <w:bCs/>
                <w:lang w:val="en-GB"/>
              </w:rPr>
              <w:t>Jours</w:t>
            </w:r>
            <w:proofErr w:type="spellEnd"/>
            <w:r w:rsidRPr="00BF3F8E">
              <w:rPr>
                <w:rFonts w:ascii="Arial Narrow" w:hAnsi="Arial Narrow"/>
                <w:bCs/>
                <w:i/>
                <w:lang w:val="en-GB"/>
              </w:rPr>
              <w:t xml:space="preserve"> </w:t>
            </w:r>
          </w:p>
        </w:tc>
        <w:tc>
          <w:tcPr>
            <w:tcW w:w="6047" w:type="dxa"/>
          </w:tcPr>
          <w:p w14:paraId="677BFF91" w14:textId="77777777" w:rsidR="00122DBE" w:rsidRPr="00E621F6" w:rsidRDefault="00122DBE" w:rsidP="004214B1">
            <w:pPr>
              <w:rPr>
                <w:rFonts w:ascii="Arial Narrow" w:hAnsi="Arial Narrow"/>
                <w:bCs/>
                <w:lang w:val="fr-BE"/>
              </w:rPr>
            </w:pPr>
            <w:r w:rsidRPr="00E621F6">
              <w:rPr>
                <w:rFonts w:ascii="Arial Narrow" w:hAnsi="Arial Narrow"/>
                <w:bCs/>
                <w:lang w:val="fr-BE"/>
              </w:rPr>
              <w:t>Préparation des réponses de gestion par la direction de mise en œuvre du projet</w:t>
            </w:r>
          </w:p>
        </w:tc>
      </w:tr>
      <w:tr w:rsidR="00122DBE" w:rsidRPr="00135271" w14:paraId="14A31DCF" w14:textId="77777777" w:rsidTr="004214B1">
        <w:tc>
          <w:tcPr>
            <w:tcW w:w="2943" w:type="dxa"/>
          </w:tcPr>
          <w:p w14:paraId="28A20DF5" w14:textId="77777777" w:rsidR="00122DBE" w:rsidRPr="00BF3F8E" w:rsidRDefault="00122DBE" w:rsidP="004214B1">
            <w:pPr>
              <w:rPr>
                <w:rFonts w:ascii="Arial Narrow" w:hAnsi="Arial Narrow"/>
                <w:bCs/>
                <w:lang w:val="en-GB"/>
              </w:rPr>
            </w:pPr>
            <w:r w:rsidRPr="00BF3F8E">
              <w:rPr>
                <w:rFonts w:ascii="Arial Narrow" w:hAnsi="Arial Narrow"/>
                <w:bCs/>
                <w:lang w:val="en-GB"/>
              </w:rPr>
              <w:t xml:space="preserve">T10 = T9 + 2 </w:t>
            </w:r>
            <w:proofErr w:type="spellStart"/>
            <w:r w:rsidRPr="00BF3F8E">
              <w:rPr>
                <w:rFonts w:ascii="Arial Narrow" w:hAnsi="Arial Narrow"/>
                <w:bCs/>
                <w:lang w:val="en-GB"/>
              </w:rPr>
              <w:t>Jours</w:t>
            </w:r>
            <w:proofErr w:type="spellEnd"/>
            <w:r w:rsidRPr="00BF3F8E">
              <w:rPr>
                <w:rFonts w:ascii="Arial Narrow" w:hAnsi="Arial Narrow"/>
                <w:bCs/>
                <w:i/>
                <w:lang w:val="en-GB"/>
              </w:rPr>
              <w:t xml:space="preserve"> </w:t>
            </w:r>
          </w:p>
        </w:tc>
        <w:tc>
          <w:tcPr>
            <w:tcW w:w="6047" w:type="dxa"/>
          </w:tcPr>
          <w:p w14:paraId="6BFE44D2" w14:textId="77777777" w:rsidR="00122DBE" w:rsidRPr="00E621F6" w:rsidRDefault="00122DBE" w:rsidP="004214B1">
            <w:pPr>
              <w:rPr>
                <w:rFonts w:ascii="Arial Narrow" w:hAnsi="Arial Narrow"/>
                <w:bCs/>
                <w:lang w:val="fr-BE"/>
              </w:rPr>
            </w:pPr>
            <w:r w:rsidRPr="00E621F6">
              <w:rPr>
                <w:rFonts w:ascii="Arial Narrow" w:hAnsi="Arial Narrow"/>
                <w:bCs/>
                <w:lang w:val="fr-BE"/>
              </w:rPr>
              <w:t xml:space="preserve">Organisation par la direction de mise en œuvre du projet, d’un atelier/séance de restitution avec les parties prenantes </w:t>
            </w:r>
          </w:p>
        </w:tc>
      </w:tr>
      <w:tr w:rsidR="00122DBE" w:rsidRPr="00135271" w14:paraId="33D28C36" w14:textId="77777777" w:rsidTr="004214B1">
        <w:tc>
          <w:tcPr>
            <w:tcW w:w="2943" w:type="dxa"/>
          </w:tcPr>
          <w:p w14:paraId="50BB48DE" w14:textId="77777777" w:rsidR="00122DBE" w:rsidRPr="00BF3F8E" w:rsidRDefault="00122DBE" w:rsidP="004214B1">
            <w:pPr>
              <w:rPr>
                <w:rFonts w:ascii="Arial Narrow" w:hAnsi="Arial Narrow"/>
                <w:bCs/>
                <w:lang w:val="en-GB"/>
              </w:rPr>
            </w:pPr>
            <w:r w:rsidRPr="00BF3F8E">
              <w:rPr>
                <w:rFonts w:ascii="Arial Narrow" w:hAnsi="Arial Narrow"/>
                <w:bCs/>
                <w:lang w:val="en-GB"/>
              </w:rPr>
              <w:t xml:space="preserve">T11 = T10 + 2 </w:t>
            </w:r>
            <w:proofErr w:type="spellStart"/>
            <w:r w:rsidRPr="00BF3F8E">
              <w:rPr>
                <w:rFonts w:ascii="Arial Narrow" w:hAnsi="Arial Narrow"/>
                <w:bCs/>
                <w:lang w:val="en-GB"/>
              </w:rPr>
              <w:t>Jours</w:t>
            </w:r>
            <w:proofErr w:type="spellEnd"/>
            <w:r w:rsidRPr="00BF3F8E">
              <w:rPr>
                <w:rFonts w:ascii="Arial Narrow" w:hAnsi="Arial Narrow"/>
                <w:bCs/>
                <w:i/>
                <w:lang w:val="en-GB"/>
              </w:rPr>
              <w:t xml:space="preserve"> </w:t>
            </w:r>
          </w:p>
        </w:tc>
        <w:tc>
          <w:tcPr>
            <w:tcW w:w="6047" w:type="dxa"/>
          </w:tcPr>
          <w:p w14:paraId="3BE74F1B" w14:textId="77777777" w:rsidR="00122DBE" w:rsidRPr="00E621F6" w:rsidRDefault="00122DBE" w:rsidP="004214B1">
            <w:pPr>
              <w:rPr>
                <w:rFonts w:ascii="Arial Narrow" w:hAnsi="Arial Narrow"/>
                <w:bCs/>
                <w:lang w:val="fr-BE"/>
              </w:rPr>
            </w:pPr>
            <w:r w:rsidRPr="00E621F6">
              <w:rPr>
                <w:rFonts w:ascii="Arial Narrow" w:hAnsi="Arial Narrow"/>
                <w:bCs/>
                <w:lang w:val="fr-BE"/>
              </w:rPr>
              <w:t xml:space="preserve">Date prévue d’achèvement de l’ensemble du processus d’évaluation </w:t>
            </w:r>
          </w:p>
        </w:tc>
      </w:tr>
    </w:tbl>
    <w:p w14:paraId="2F59BF72" w14:textId="77777777" w:rsidR="00122DBE" w:rsidRPr="00E621F6" w:rsidRDefault="00122DBE" w:rsidP="00122DBE">
      <w:pPr>
        <w:rPr>
          <w:rFonts w:ascii="Arial Narrow" w:hAnsi="Arial Narrow"/>
          <w:bCs/>
          <w:u w:val="single"/>
          <w:lang w:val="fr-BE"/>
        </w:rPr>
      </w:pPr>
    </w:p>
    <w:p w14:paraId="21124B5D" w14:textId="77777777" w:rsidR="00122DBE" w:rsidRPr="00E621F6" w:rsidRDefault="00122DBE" w:rsidP="00122DBE">
      <w:pPr>
        <w:rPr>
          <w:rFonts w:ascii="Arial Narrow" w:hAnsi="Arial Narrow"/>
          <w:bCs/>
          <w:lang w:val="fr-BE"/>
        </w:rPr>
      </w:pPr>
      <w:r w:rsidRPr="00E621F6">
        <w:rPr>
          <w:rFonts w:ascii="Arial Narrow" w:hAnsi="Arial Narrow"/>
          <w:bCs/>
          <w:lang w:val="fr-BE"/>
        </w:rPr>
        <w:t xml:space="preserve">Les possibilités de visites sur place devraient être exposées dans le Rapport d’initiation. </w:t>
      </w:r>
    </w:p>
    <w:p w14:paraId="55E1E52F" w14:textId="77777777" w:rsidR="00122DBE" w:rsidRPr="00BF3F8E" w:rsidRDefault="00122DBE" w:rsidP="00293D11">
      <w:pPr>
        <w:pStyle w:val="Corpsdetexte"/>
        <w:numPr>
          <w:ilvl w:val="0"/>
          <w:numId w:val="28"/>
        </w:numPr>
        <w:spacing w:before="120" w:after="120" w:line="240" w:lineRule="auto"/>
        <w:jc w:val="both"/>
        <w:rPr>
          <w:rFonts w:ascii="Arial Narrow" w:hAnsi="Arial Narrow"/>
          <w:b/>
          <w:lang w:val="en-GB"/>
        </w:rPr>
      </w:pPr>
      <w:r w:rsidRPr="00E621F6">
        <w:rPr>
          <w:rFonts w:ascii="Arial Narrow" w:hAnsi="Arial Narrow"/>
          <w:b/>
          <w:lang w:val="fr-BE"/>
        </w:rPr>
        <w:t xml:space="preserve"> </w:t>
      </w:r>
      <w:r w:rsidRPr="00E621F6">
        <w:rPr>
          <w:rFonts w:ascii="Arial Narrow" w:hAnsi="Arial Narrow"/>
          <w:b/>
          <w:lang w:val="fr-BE"/>
        </w:rPr>
        <w:tab/>
      </w:r>
      <w:r w:rsidRPr="00BF3F8E">
        <w:rPr>
          <w:rFonts w:ascii="Arial Narrow" w:hAnsi="Arial Narrow"/>
          <w:b/>
          <w:lang w:val="en-GB"/>
        </w:rPr>
        <w:t xml:space="preserve">LIVRABLES ATTENDUS DE L’EVALATION </w:t>
      </w:r>
    </w:p>
    <w:tbl>
      <w:tblPr>
        <w:tblStyle w:val="Grilledutableau"/>
        <w:tblW w:w="9475" w:type="dxa"/>
        <w:jc w:val="center"/>
        <w:tblLook w:val="04A0" w:firstRow="1" w:lastRow="0" w:firstColumn="1" w:lastColumn="0" w:noHBand="0" w:noVBand="1"/>
      </w:tblPr>
      <w:tblGrid>
        <w:gridCol w:w="358"/>
        <w:gridCol w:w="1875"/>
        <w:gridCol w:w="2481"/>
        <w:gridCol w:w="1961"/>
        <w:gridCol w:w="2800"/>
      </w:tblGrid>
      <w:tr w:rsidR="00122DBE" w:rsidRPr="00BF3F8E" w14:paraId="35F740B4" w14:textId="77777777" w:rsidTr="004214B1">
        <w:trPr>
          <w:jc w:val="center"/>
        </w:trPr>
        <w:tc>
          <w:tcPr>
            <w:tcW w:w="358" w:type="dxa"/>
            <w:shd w:val="clear" w:color="auto" w:fill="BFBFBF" w:themeFill="background1" w:themeFillShade="BF"/>
          </w:tcPr>
          <w:p w14:paraId="562210F8" w14:textId="77777777" w:rsidR="00122DBE" w:rsidRPr="00BF3F8E" w:rsidRDefault="00122DBE" w:rsidP="004214B1">
            <w:pPr>
              <w:pStyle w:val="Paragraphedeliste"/>
              <w:ind w:left="0"/>
              <w:rPr>
                <w:rFonts w:ascii="Arial Narrow" w:hAnsi="Arial Narrow"/>
                <w:b/>
                <w:lang w:val="en-GB"/>
              </w:rPr>
            </w:pPr>
            <w:r w:rsidRPr="00BF3F8E">
              <w:rPr>
                <w:rFonts w:ascii="Arial Narrow" w:hAnsi="Arial Narrow"/>
                <w:b/>
                <w:lang w:val="en-GB"/>
              </w:rPr>
              <w:t>#</w:t>
            </w:r>
          </w:p>
        </w:tc>
        <w:tc>
          <w:tcPr>
            <w:tcW w:w="1875" w:type="dxa"/>
            <w:shd w:val="clear" w:color="auto" w:fill="BFBFBF" w:themeFill="background1" w:themeFillShade="BF"/>
          </w:tcPr>
          <w:p w14:paraId="73F1CC36" w14:textId="77777777" w:rsidR="00122DBE" w:rsidRPr="00BF3F8E" w:rsidRDefault="00122DBE" w:rsidP="004214B1">
            <w:pPr>
              <w:pStyle w:val="Paragraphedeliste"/>
              <w:ind w:left="0"/>
              <w:rPr>
                <w:rFonts w:ascii="Arial Narrow" w:hAnsi="Arial Narrow"/>
                <w:b/>
                <w:lang w:val="en-GB"/>
              </w:rPr>
            </w:pPr>
            <w:r w:rsidRPr="00BF3F8E">
              <w:rPr>
                <w:rFonts w:ascii="Arial Narrow" w:hAnsi="Arial Narrow"/>
                <w:b/>
                <w:lang w:val="en-GB"/>
              </w:rPr>
              <w:t xml:space="preserve">Documents à </w:t>
            </w:r>
            <w:proofErr w:type="spellStart"/>
            <w:r w:rsidRPr="00BF3F8E">
              <w:rPr>
                <w:rFonts w:ascii="Arial Narrow" w:hAnsi="Arial Narrow"/>
                <w:b/>
                <w:lang w:val="en-GB"/>
              </w:rPr>
              <w:t>produire</w:t>
            </w:r>
            <w:proofErr w:type="spellEnd"/>
          </w:p>
        </w:tc>
        <w:tc>
          <w:tcPr>
            <w:tcW w:w="2481" w:type="dxa"/>
            <w:shd w:val="clear" w:color="auto" w:fill="BFBFBF" w:themeFill="background1" w:themeFillShade="BF"/>
          </w:tcPr>
          <w:p w14:paraId="1E3436D2" w14:textId="77777777" w:rsidR="00122DBE" w:rsidRPr="00BF3F8E" w:rsidRDefault="00122DBE" w:rsidP="004214B1">
            <w:pPr>
              <w:pStyle w:val="Paragraphedeliste"/>
              <w:ind w:left="0"/>
              <w:rPr>
                <w:rFonts w:ascii="Arial Narrow" w:hAnsi="Arial Narrow"/>
                <w:b/>
                <w:lang w:val="en-GB"/>
              </w:rPr>
            </w:pPr>
            <w:r w:rsidRPr="00BF3F8E">
              <w:rPr>
                <w:rFonts w:ascii="Arial Narrow" w:hAnsi="Arial Narrow"/>
                <w:b/>
                <w:lang w:val="en-GB"/>
              </w:rPr>
              <w:t>Description</w:t>
            </w:r>
          </w:p>
        </w:tc>
        <w:tc>
          <w:tcPr>
            <w:tcW w:w="1961" w:type="dxa"/>
            <w:shd w:val="clear" w:color="auto" w:fill="BFBFBF" w:themeFill="background1" w:themeFillShade="BF"/>
          </w:tcPr>
          <w:p w14:paraId="5427CBDD" w14:textId="77777777" w:rsidR="00122DBE" w:rsidRPr="00BF3F8E" w:rsidRDefault="00122DBE" w:rsidP="004214B1">
            <w:pPr>
              <w:pStyle w:val="Paragraphedeliste"/>
              <w:ind w:left="0"/>
              <w:rPr>
                <w:rFonts w:ascii="Arial Narrow" w:hAnsi="Arial Narrow"/>
                <w:b/>
                <w:lang w:val="en-GB"/>
              </w:rPr>
            </w:pPr>
            <w:proofErr w:type="spellStart"/>
            <w:r w:rsidRPr="00BF3F8E">
              <w:rPr>
                <w:rFonts w:ascii="Arial Narrow" w:hAnsi="Arial Narrow"/>
                <w:b/>
                <w:lang w:val="en-GB"/>
              </w:rPr>
              <w:t>Délais</w:t>
            </w:r>
            <w:proofErr w:type="spellEnd"/>
          </w:p>
        </w:tc>
        <w:tc>
          <w:tcPr>
            <w:tcW w:w="2800" w:type="dxa"/>
            <w:shd w:val="clear" w:color="auto" w:fill="BFBFBF" w:themeFill="background1" w:themeFillShade="BF"/>
          </w:tcPr>
          <w:p w14:paraId="15C4B242" w14:textId="77777777" w:rsidR="00122DBE" w:rsidRPr="00BF3F8E" w:rsidRDefault="00122DBE" w:rsidP="004214B1">
            <w:pPr>
              <w:pStyle w:val="Paragraphedeliste"/>
              <w:ind w:left="0"/>
              <w:rPr>
                <w:rFonts w:ascii="Arial Narrow" w:hAnsi="Arial Narrow"/>
                <w:b/>
                <w:lang w:val="en-GB"/>
              </w:rPr>
            </w:pPr>
            <w:proofErr w:type="spellStart"/>
            <w:r w:rsidRPr="00BF3F8E">
              <w:rPr>
                <w:rFonts w:ascii="Arial Narrow" w:hAnsi="Arial Narrow"/>
                <w:b/>
                <w:lang w:val="en-GB"/>
              </w:rPr>
              <w:t>Responsabilités</w:t>
            </w:r>
            <w:proofErr w:type="spellEnd"/>
          </w:p>
        </w:tc>
      </w:tr>
      <w:tr w:rsidR="00122DBE" w:rsidRPr="00135271" w14:paraId="789B2B07" w14:textId="77777777" w:rsidTr="004214B1">
        <w:trPr>
          <w:jc w:val="center"/>
        </w:trPr>
        <w:tc>
          <w:tcPr>
            <w:tcW w:w="358" w:type="dxa"/>
          </w:tcPr>
          <w:p w14:paraId="697A121B" w14:textId="77777777" w:rsidR="00122DBE" w:rsidRPr="00BF3F8E" w:rsidRDefault="00122DBE" w:rsidP="004214B1">
            <w:pPr>
              <w:pStyle w:val="Paragraphedeliste"/>
              <w:ind w:left="0"/>
              <w:rPr>
                <w:rFonts w:ascii="Arial Narrow" w:hAnsi="Arial Narrow"/>
                <w:b/>
                <w:lang w:val="en-GB"/>
              </w:rPr>
            </w:pPr>
            <w:r w:rsidRPr="00BF3F8E">
              <w:rPr>
                <w:rFonts w:ascii="Arial Narrow" w:hAnsi="Arial Narrow"/>
                <w:b/>
                <w:lang w:val="en-GB"/>
              </w:rPr>
              <w:t>1</w:t>
            </w:r>
          </w:p>
        </w:tc>
        <w:tc>
          <w:tcPr>
            <w:tcW w:w="1875" w:type="dxa"/>
          </w:tcPr>
          <w:p w14:paraId="0B15720D" w14:textId="77777777" w:rsidR="00122DBE" w:rsidRPr="00BF3F8E" w:rsidRDefault="00122DBE" w:rsidP="004214B1">
            <w:pPr>
              <w:pStyle w:val="Paragraphedeliste"/>
              <w:ind w:left="0"/>
              <w:rPr>
                <w:rFonts w:ascii="Arial Narrow" w:hAnsi="Arial Narrow"/>
                <w:lang w:val="en-GB"/>
              </w:rPr>
            </w:pPr>
            <w:r w:rsidRPr="00BF3F8E">
              <w:rPr>
                <w:rFonts w:ascii="Arial Narrow" w:hAnsi="Arial Narrow"/>
                <w:b/>
                <w:lang w:val="en-GB"/>
              </w:rPr>
              <w:t xml:space="preserve">Rapport </w:t>
            </w:r>
            <w:proofErr w:type="spellStart"/>
            <w:r w:rsidRPr="00BF3F8E">
              <w:rPr>
                <w:rFonts w:ascii="Arial Narrow" w:hAnsi="Arial Narrow"/>
                <w:b/>
                <w:lang w:val="en-GB"/>
              </w:rPr>
              <w:t>d’initiation</w:t>
            </w:r>
            <w:proofErr w:type="spellEnd"/>
            <w:r w:rsidRPr="00BF3F8E">
              <w:rPr>
                <w:rFonts w:ascii="Arial Narrow" w:hAnsi="Arial Narrow"/>
                <w:b/>
                <w:lang w:val="en-GB"/>
              </w:rPr>
              <w:t xml:space="preserve"> de </w:t>
            </w:r>
            <w:proofErr w:type="spellStart"/>
            <w:r w:rsidRPr="00BF3F8E">
              <w:rPr>
                <w:rFonts w:ascii="Arial Narrow" w:hAnsi="Arial Narrow"/>
                <w:b/>
                <w:lang w:val="en-GB"/>
              </w:rPr>
              <w:t>l’évaluation</w:t>
            </w:r>
            <w:proofErr w:type="spellEnd"/>
            <w:r w:rsidRPr="00BF3F8E">
              <w:rPr>
                <w:rFonts w:ascii="Arial Narrow" w:hAnsi="Arial Narrow"/>
                <w:b/>
                <w:lang w:val="en-GB"/>
              </w:rPr>
              <w:t xml:space="preserve"> </w:t>
            </w:r>
          </w:p>
        </w:tc>
        <w:tc>
          <w:tcPr>
            <w:tcW w:w="2481" w:type="dxa"/>
          </w:tcPr>
          <w:p w14:paraId="50C500D6" w14:textId="77777777" w:rsidR="00122DBE" w:rsidRPr="00E621F6" w:rsidRDefault="00122DBE" w:rsidP="004214B1">
            <w:pPr>
              <w:pStyle w:val="Paragraphedeliste"/>
              <w:ind w:left="0"/>
              <w:rPr>
                <w:rFonts w:ascii="Arial Narrow" w:hAnsi="Arial Narrow"/>
                <w:lang w:val="fr-BE"/>
              </w:rPr>
            </w:pPr>
            <w:r w:rsidRPr="00E621F6">
              <w:rPr>
                <w:rFonts w:ascii="Arial Narrow" w:hAnsi="Arial Narrow"/>
                <w:lang w:val="fr-BE"/>
              </w:rPr>
              <w:t xml:space="preserve">L’équipe chargée de l’évaluation précise ses objectifs et méthodes d’examen </w:t>
            </w:r>
          </w:p>
        </w:tc>
        <w:tc>
          <w:tcPr>
            <w:tcW w:w="1961" w:type="dxa"/>
          </w:tcPr>
          <w:p w14:paraId="30BE00B6" w14:textId="77777777" w:rsidR="00122DBE" w:rsidRPr="00E621F6" w:rsidRDefault="00122DBE" w:rsidP="004214B1">
            <w:pPr>
              <w:pStyle w:val="Paragraphedeliste"/>
              <w:ind w:left="0"/>
              <w:rPr>
                <w:rFonts w:ascii="Arial Narrow" w:hAnsi="Arial Narrow"/>
                <w:lang w:val="fr-BE"/>
              </w:rPr>
            </w:pPr>
            <w:r w:rsidRPr="00E621F6">
              <w:rPr>
                <w:rFonts w:ascii="Arial Narrow" w:hAnsi="Arial Narrow"/>
                <w:lang w:val="fr-BE"/>
              </w:rPr>
              <w:t>Au plus tard 2 semaines avant la mission de terrain : (T4)</w:t>
            </w:r>
          </w:p>
        </w:tc>
        <w:tc>
          <w:tcPr>
            <w:tcW w:w="2800" w:type="dxa"/>
          </w:tcPr>
          <w:p w14:paraId="042E2056" w14:textId="77777777" w:rsidR="00122DBE" w:rsidRPr="00E621F6" w:rsidRDefault="00122DBE" w:rsidP="004214B1">
            <w:pPr>
              <w:pStyle w:val="Paragraphedeliste"/>
              <w:ind w:left="0"/>
              <w:rPr>
                <w:rFonts w:ascii="Arial Narrow" w:hAnsi="Arial Narrow"/>
                <w:lang w:val="fr-BE"/>
              </w:rPr>
            </w:pPr>
            <w:r w:rsidRPr="00E621F6">
              <w:rPr>
                <w:rFonts w:ascii="Arial Narrow" w:hAnsi="Arial Narrow"/>
                <w:lang w:val="fr-BE"/>
              </w:rPr>
              <w:t xml:space="preserve">L’équipe chargée de l’évaluation présente le rapport à l’Unité mandatrice et à la direction du projet </w:t>
            </w:r>
          </w:p>
        </w:tc>
      </w:tr>
      <w:tr w:rsidR="00122DBE" w:rsidRPr="00135271" w14:paraId="2CF1C710" w14:textId="77777777" w:rsidTr="004214B1">
        <w:trPr>
          <w:jc w:val="center"/>
        </w:trPr>
        <w:tc>
          <w:tcPr>
            <w:tcW w:w="358" w:type="dxa"/>
          </w:tcPr>
          <w:p w14:paraId="73CE96B0" w14:textId="77777777" w:rsidR="00122DBE" w:rsidRPr="00BF3F8E" w:rsidRDefault="00122DBE" w:rsidP="004214B1">
            <w:pPr>
              <w:pStyle w:val="Paragraphedeliste"/>
              <w:ind w:left="0"/>
              <w:rPr>
                <w:rFonts w:ascii="Arial Narrow" w:hAnsi="Arial Narrow"/>
                <w:b/>
                <w:lang w:val="en-GB"/>
              </w:rPr>
            </w:pPr>
            <w:r w:rsidRPr="00BF3F8E">
              <w:rPr>
                <w:rFonts w:ascii="Arial Narrow" w:hAnsi="Arial Narrow"/>
                <w:b/>
                <w:lang w:val="en-GB"/>
              </w:rPr>
              <w:t>2</w:t>
            </w:r>
          </w:p>
        </w:tc>
        <w:tc>
          <w:tcPr>
            <w:tcW w:w="1875" w:type="dxa"/>
          </w:tcPr>
          <w:p w14:paraId="5777D48C" w14:textId="77777777" w:rsidR="00122DBE" w:rsidRPr="00BF3F8E" w:rsidRDefault="00122DBE" w:rsidP="004214B1">
            <w:pPr>
              <w:pStyle w:val="Paragraphedeliste"/>
              <w:ind w:left="0"/>
              <w:rPr>
                <w:rFonts w:ascii="Arial Narrow" w:hAnsi="Arial Narrow"/>
                <w:lang w:val="en-GB"/>
              </w:rPr>
            </w:pPr>
            <w:r w:rsidRPr="00BF3F8E">
              <w:rPr>
                <w:rFonts w:ascii="Arial Narrow" w:hAnsi="Arial Narrow"/>
                <w:b/>
                <w:lang w:val="en-GB"/>
              </w:rPr>
              <w:t xml:space="preserve">Rapport </w:t>
            </w:r>
            <w:proofErr w:type="spellStart"/>
            <w:r w:rsidRPr="00BF3F8E">
              <w:rPr>
                <w:rFonts w:ascii="Arial Narrow" w:hAnsi="Arial Narrow"/>
                <w:b/>
                <w:lang w:val="en-GB"/>
              </w:rPr>
              <w:t>Préliminaire</w:t>
            </w:r>
            <w:proofErr w:type="spellEnd"/>
          </w:p>
        </w:tc>
        <w:tc>
          <w:tcPr>
            <w:tcW w:w="2481" w:type="dxa"/>
          </w:tcPr>
          <w:p w14:paraId="2B21ED61" w14:textId="77777777" w:rsidR="00122DBE" w:rsidRPr="00BF3F8E" w:rsidRDefault="00122DBE" w:rsidP="004214B1">
            <w:pPr>
              <w:pStyle w:val="Paragraphedeliste"/>
              <w:ind w:left="0"/>
              <w:rPr>
                <w:rFonts w:ascii="Arial Narrow" w:hAnsi="Arial Narrow"/>
                <w:lang w:val="en-GB"/>
              </w:rPr>
            </w:pPr>
            <w:r w:rsidRPr="00BF3F8E">
              <w:rPr>
                <w:rFonts w:ascii="Arial Narrow" w:hAnsi="Arial Narrow"/>
                <w:lang w:val="en-GB"/>
              </w:rPr>
              <w:t xml:space="preserve">Premières conclusions </w:t>
            </w:r>
          </w:p>
        </w:tc>
        <w:tc>
          <w:tcPr>
            <w:tcW w:w="1961" w:type="dxa"/>
          </w:tcPr>
          <w:p w14:paraId="4F9C7901" w14:textId="77777777" w:rsidR="00122DBE" w:rsidRPr="00E621F6" w:rsidRDefault="00122DBE" w:rsidP="004214B1">
            <w:pPr>
              <w:pStyle w:val="Paragraphedeliste"/>
              <w:ind w:left="0"/>
              <w:rPr>
                <w:rFonts w:ascii="Arial Narrow" w:hAnsi="Arial Narrow"/>
                <w:lang w:val="fr-BE"/>
              </w:rPr>
            </w:pPr>
            <w:r w:rsidRPr="00E621F6">
              <w:rPr>
                <w:rFonts w:ascii="Arial Narrow" w:hAnsi="Arial Narrow"/>
                <w:lang w:val="fr-BE"/>
              </w:rPr>
              <w:t>Fin de la mission : (T7)</w:t>
            </w:r>
          </w:p>
        </w:tc>
        <w:tc>
          <w:tcPr>
            <w:tcW w:w="2800" w:type="dxa"/>
          </w:tcPr>
          <w:p w14:paraId="40DB023D" w14:textId="77777777" w:rsidR="00122DBE" w:rsidRPr="00E621F6" w:rsidRDefault="00122DBE" w:rsidP="004214B1">
            <w:pPr>
              <w:pStyle w:val="Paragraphedeliste"/>
              <w:ind w:left="0"/>
              <w:rPr>
                <w:rFonts w:ascii="Arial Narrow" w:hAnsi="Arial Narrow"/>
                <w:lang w:val="fr-BE"/>
              </w:rPr>
            </w:pPr>
            <w:r w:rsidRPr="00E621F6">
              <w:rPr>
                <w:rFonts w:ascii="Arial Narrow" w:hAnsi="Arial Narrow"/>
                <w:lang w:val="fr-BE"/>
              </w:rPr>
              <w:t>L’équipe chargée de l’évaluation présente les conclusions à l’Unité mandatrice et à la direction du projet</w:t>
            </w:r>
          </w:p>
        </w:tc>
      </w:tr>
      <w:tr w:rsidR="00122DBE" w:rsidRPr="00135271" w14:paraId="1E7F492F" w14:textId="77777777" w:rsidTr="004214B1">
        <w:trPr>
          <w:jc w:val="center"/>
        </w:trPr>
        <w:tc>
          <w:tcPr>
            <w:tcW w:w="358" w:type="dxa"/>
          </w:tcPr>
          <w:p w14:paraId="526E6FAD" w14:textId="77777777" w:rsidR="00122DBE" w:rsidRPr="00BF3F8E" w:rsidRDefault="00122DBE" w:rsidP="004214B1">
            <w:pPr>
              <w:pStyle w:val="Paragraphedeliste"/>
              <w:ind w:left="0"/>
              <w:rPr>
                <w:rFonts w:ascii="Arial Narrow" w:hAnsi="Arial Narrow"/>
                <w:b/>
                <w:lang w:val="en-GB"/>
              </w:rPr>
            </w:pPr>
            <w:r w:rsidRPr="00BF3F8E">
              <w:rPr>
                <w:rFonts w:ascii="Arial Narrow" w:hAnsi="Arial Narrow"/>
                <w:b/>
                <w:lang w:val="en-GB"/>
              </w:rPr>
              <w:t>3</w:t>
            </w:r>
          </w:p>
        </w:tc>
        <w:tc>
          <w:tcPr>
            <w:tcW w:w="1875" w:type="dxa"/>
          </w:tcPr>
          <w:p w14:paraId="71BF28E5" w14:textId="77777777" w:rsidR="00122DBE" w:rsidRPr="00BF3F8E" w:rsidRDefault="00122DBE" w:rsidP="004214B1">
            <w:pPr>
              <w:pStyle w:val="Paragraphedeliste"/>
              <w:ind w:left="0"/>
              <w:rPr>
                <w:rFonts w:ascii="Arial Narrow" w:hAnsi="Arial Narrow"/>
                <w:lang w:val="en-GB"/>
              </w:rPr>
            </w:pPr>
            <w:proofErr w:type="spellStart"/>
            <w:r w:rsidRPr="00BF3F8E">
              <w:rPr>
                <w:rFonts w:ascii="Arial Narrow" w:hAnsi="Arial Narrow"/>
                <w:b/>
                <w:lang w:val="en-GB"/>
              </w:rPr>
              <w:t>Projet</w:t>
            </w:r>
            <w:proofErr w:type="spellEnd"/>
            <w:r w:rsidRPr="00BF3F8E">
              <w:rPr>
                <w:rFonts w:ascii="Arial Narrow" w:hAnsi="Arial Narrow"/>
                <w:b/>
                <w:lang w:val="en-GB"/>
              </w:rPr>
              <w:t xml:space="preserve"> de Rapport final </w:t>
            </w:r>
          </w:p>
        </w:tc>
        <w:tc>
          <w:tcPr>
            <w:tcW w:w="2481" w:type="dxa"/>
          </w:tcPr>
          <w:p w14:paraId="4D90CC5B" w14:textId="77777777" w:rsidR="00122DBE" w:rsidRPr="00E621F6" w:rsidRDefault="00122DBE" w:rsidP="004214B1">
            <w:pPr>
              <w:pStyle w:val="Paragraphedeliste"/>
              <w:ind w:left="0"/>
              <w:rPr>
                <w:rFonts w:ascii="Arial Narrow" w:hAnsi="Arial Narrow"/>
                <w:lang w:val="fr-BE"/>
              </w:rPr>
            </w:pPr>
            <w:r w:rsidRPr="00E621F6">
              <w:rPr>
                <w:rFonts w:ascii="Arial Narrow" w:hAnsi="Arial Narrow"/>
                <w:lang w:val="fr-BE"/>
              </w:rPr>
              <w:t>Rapport complet (rédigé à l’aide des directives sur le contenu figurant à l’annexe B) avec les annexes</w:t>
            </w:r>
          </w:p>
        </w:tc>
        <w:tc>
          <w:tcPr>
            <w:tcW w:w="1961" w:type="dxa"/>
          </w:tcPr>
          <w:p w14:paraId="46FC9FF1" w14:textId="77777777" w:rsidR="00122DBE" w:rsidRPr="00E621F6" w:rsidRDefault="00122DBE" w:rsidP="004214B1">
            <w:pPr>
              <w:pStyle w:val="Paragraphedeliste"/>
              <w:ind w:left="0"/>
              <w:rPr>
                <w:rFonts w:ascii="Arial Narrow" w:hAnsi="Arial Narrow"/>
                <w:lang w:val="fr-BE"/>
              </w:rPr>
            </w:pPr>
            <w:r w:rsidRPr="00E621F6">
              <w:rPr>
                <w:rFonts w:ascii="Arial Narrow" w:hAnsi="Arial Narrow"/>
                <w:lang w:val="fr-BE"/>
              </w:rPr>
              <w:t>Dans les trois semaines suivant le démarrage de la mission pour l’évaluation : (T8)</w:t>
            </w:r>
          </w:p>
        </w:tc>
        <w:tc>
          <w:tcPr>
            <w:tcW w:w="2800" w:type="dxa"/>
          </w:tcPr>
          <w:p w14:paraId="6490B511" w14:textId="77777777" w:rsidR="00122DBE" w:rsidRPr="00E621F6" w:rsidRDefault="00122DBE" w:rsidP="004214B1">
            <w:pPr>
              <w:pStyle w:val="Paragraphedeliste"/>
              <w:ind w:left="0"/>
              <w:rPr>
                <w:rFonts w:ascii="Arial Narrow" w:hAnsi="Arial Narrow"/>
                <w:lang w:val="fr-BE"/>
              </w:rPr>
            </w:pPr>
            <w:r w:rsidRPr="00E621F6">
              <w:rPr>
                <w:rFonts w:ascii="Arial Narrow" w:hAnsi="Arial Narrow"/>
                <w:lang w:val="fr-BE"/>
              </w:rPr>
              <w:t xml:space="preserve">Le projet sera envoyé à l’Unité mandatrice, le groupe de référence, l’Unité coordonnatrice du projet, et le point focal opérationnel du FVC </w:t>
            </w:r>
          </w:p>
        </w:tc>
      </w:tr>
      <w:tr w:rsidR="00122DBE" w:rsidRPr="00135271" w14:paraId="27FE3DF1" w14:textId="77777777" w:rsidTr="004214B1">
        <w:trPr>
          <w:jc w:val="center"/>
        </w:trPr>
        <w:tc>
          <w:tcPr>
            <w:tcW w:w="358" w:type="dxa"/>
          </w:tcPr>
          <w:p w14:paraId="14275B28" w14:textId="77777777" w:rsidR="00122DBE" w:rsidRPr="00BF3F8E" w:rsidRDefault="00122DBE" w:rsidP="004214B1">
            <w:pPr>
              <w:pStyle w:val="Paragraphedeliste"/>
              <w:ind w:left="0"/>
              <w:rPr>
                <w:rFonts w:ascii="Arial Narrow" w:hAnsi="Arial Narrow"/>
                <w:b/>
                <w:lang w:val="en-GB"/>
              </w:rPr>
            </w:pPr>
            <w:r w:rsidRPr="00BF3F8E">
              <w:rPr>
                <w:rFonts w:ascii="Arial Narrow" w:hAnsi="Arial Narrow"/>
                <w:b/>
                <w:lang w:val="en-GB"/>
              </w:rPr>
              <w:t>4</w:t>
            </w:r>
          </w:p>
        </w:tc>
        <w:tc>
          <w:tcPr>
            <w:tcW w:w="1875" w:type="dxa"/>
          </w:tcPr>
          <w:p w14:paraId="44E0C128" w14:textId="77777777" w:rsidR="00122DBE" w:rsidRPr="00BF3F8E" w:rsidRDefault="00122DBE" w:rsidP="004214B1">
            <w:pPr>
              <w:pStyle w:val="Paragraphedeliste"/>
              <w:ind w:left="0"/>
              <w:rPr>
                <w:rFonts w:ascii="Arial Narrow" w:hAnsi="Arial Narrow"/>
                <w:lang w:val="en-GB"/>
              </w:rPr>
            </w:pPr>
            <w:r w:rsidRPr="00BF3F8E">
              <w:rPr>
                <w:rFonts w:ascii="Arial Narrow" w:hAnsi="Arial Narrow"/>
                <w:b/>
                <w:lang w:val="en-GB"/>
              </w:rPr>
              <w:t>Rapport final *</w:t>
            </w:r>
          </w:p>
        </w:tc>
        <w:tc>
          <w:tcPr>
            <w:tcW w:w="2481" w:type="dxa"/>
          </w:tcPr>
          <w:p w14:paraId="7D5EFB23" w14:textId="77777777" w:rsidR="00122DBE" w:rsidRPr="00E621F6" w:rsidRDefault="00122DBE" w:rsidP="004214B1">
            <w:pPr>
              <w:pStyle w:val="Paragraphedeliste"/>
              <w:ind w:left="0"/>
              <w:rPr>
                <w:rFonts w:ascii="Arial Narrow" w:hAnsi="Arial Narrow"/>
                <w:lang w:val="fr-BE"/>
              </w:rPr>
            </w:pPr>
            <w:r w:rsidRPr="00E621F6">
              <w:rPr>
                <w:rFonts w:ascii="Arial Narrow" w:hAnsi="Arial Narrow"/>
                <w:lang w:val="fr-BE"/>
              </w:rPr>
              <w:t>Rapport révisé avec les renvois détaillant comment il a été donné suite (ou non) aux commentaires reçus dans le rapport final</w:t>
            </w:r>
          </w:p>
        </w:tc>
        <w:tc>
          <w:tcPr>
            <w:tcW w:w="1961" w:type="dxa"/>
          </w:tcPr>
          <w:p w14:paraId="3FD5653A" w14:textId="77777777" w:rsidR="00122DBE" w:rsidRPr="00E621F6" w:rsidRDefault="00122DBE" w:rsidP="004214B1">
            <w:pPr>
              <w:pStyle w:val="Paragraphedeliste"/>
              <w:ind w:left="0"/>
              <w:rPr>
                <w:rFonts w:ascii="Arial Narrow" w:hAnsi="Arial Narrow"/>
                <w:lang w:val="fr-BE"/>
              </w:rPr>
            </w:pPr>
            <w:r w:rsidRPr="00E621F6">
              <w:rPr>
                <w:rFonts w:ascii="Arial Narrow" w:hAnsi="Arial Narrow"/>
                <w:lang w:val="fr-BE"/>
              </w:rPr>
              <w:t>Une semaine après la réception des commentaires du PNUD sur le projet de rapport : (T8)</w:t>
            </w:r>
          </w:p>
        </w:tc>
        <w:tc>
          <w:tcPr>
            <w:tcW w:w="2800" w:type="dxa"/>
          </w:tcPr>
          <w:p w14:paraId="7899311E" w14:textId="77777777" w:rsidR="00122DBE" w:rsidRPr="00E621F6" w:rsidRDefault="00122DBE" w:rsidP="004214B1">
            <w:pPr>
              <w:pStyle w:val="Paragraphedeliste"/>
              <w:ind w:left="0"/>
              <w:rPr>
                <w:rFonts w:ascii="Arial Narrow" w:hAnsi="Arial Narrow"/>
                <w:lang w:val="fr-BE"/>
              </w:rPr>
            </w:pPr>
            <w:r w:rsidRPr="00E621F6">
              <w:rPr>
                <w:rFonts w:ascii="Arial Narrow" w:hAnsi="Arial Narrow"/>
                <w:lang w:val="fr-BE"/>
              </w:rPr>
              <w:t>Le rapport final sera envoyé à l’Unité mandatrice</w:t>
            </w:r>
          </w:p>
        </w:tc>
      </w:tr>
    </w:tbl>
    <w:p w14:paraId="5F9B0BB5" w14:textId="77777777" w:rsidR="00122DBE" w:rsidRPr="00E621F6" w:rsidRDefault="00122DBE" w:rsidP="00122DBE">
      <w:pPr>
        <w:rPr>
          <w:rFonts w:ascii="Arial Narrow" w:hAnsi="Arial Narrow"/>
          <w:iCs/>
          <w:lang w:val="fr-BE"/>
        </w:rPr>
      </w:pPr>
      <w:r w:rsidRPr="00E621F6">
        <w:rPr>
          <w:rFonts w:ascii="Arial Narrow" w:hAnsi="Arial Narrow"/>
          <w:bCs/>
          <w:lang w:val="fr-BE"/>
        </w:rPr>
        <w:lastRenderedPageBreak/>
        <w:t xml:space="preserve">*Le rapport final d’évaluation doit être rédigé en anglais. Le cas échéant, l’Unité </w:t>
      </w:r>
      <w:r w:rsidRPr="00E621F6">
        <w:rPr>
          <w:rFonts w:ascii="Arial Narrow" w:hAnsi="Arial Narrow"/>
          <w:lang w:val="fr-BE"/>
        </w:rPr>
        <w:t>mandatrice</w:t>
      </w:r>
      <w:r w:rsidRPr="00E621F6">
        <w:rPr>
          <w:rFonts w:ascii="Arial Narrow" w:hAnsi="Arial Narrow"/>
          <w:bCs/>
          <w:lang w:val="fr-BE"/>
        </w:rPr>
        <w:t xml:space="preserve"> peut prévoir la traduction du rapport dans une langue plus couramment parlée par les parties prenantes nationales</w:t>
      </w:r>
      <w:r w:rsidRPr="00E621F6">
        <w:rPr>
          <w:rFonts w:ascii="Arial Narrow" w:hAnsi="Arial Narrow"/>
          <w:iCs/>
          <w:lang w:val="fr-BE"/>
        </w:rPr>
        <w:t>.</w:t>
      </w:r>
    </w:p>
    <w:p w14:paraId="5A1D11B1" w14:textId="77777777" w:rsidR="00122DBE" w:rsidRPr="00BF3F8E" w:rsidRDefault="00122DBE" w:rsidP="00293D11">
      <w:pPr>
        <w:pStyle w:val="Corpsdetexte3"/>
        <w:numPr>
          <w:ilvl w:val="0"/>
          <w:numId w:val="27"/>
        </w:numPr>
        <w:ind w:hanging="720"/>
        <w:rPr>
          <w:rFonts w:ascii="Arial Narrow" w:hAnsi="Arial Narrow"/>
          <w:b/>
          <w:sz w:val="24"/>
          <w:szCs w:val="24"/>
          <w:lang w:val="en-GB"/>
        </w:rPr>
      </w:pPr>
      <w:r w:rsidRPr="00BF3F8E">
        <w:rPr>
          <w:rFonts w:ascii="Arial Narrow" w:hAnsi="Arial Narrow"/>
          <w:b/>
          <w:sz w:val="24"/>
          <w:szCs w:val="24"/>
          <w:lang w:val="en-GB"/>
        </w:rPr>
        <w:t>DISPOSITIONS RELATIVES À L’EVALUATION</w:t>
      </w:r>
    </w:p>
    <w:p w14:paraId="283CA591" w14:textId="77777777" w:rsidR="00122DBE" w:rsidRPr="00BF3F8E" w:rsidRDefault="00122DBE" w:rsidP="00122DBE">
      <w:pPr>
        <w:pStyle w:val="Corpsdetexte3"/>
        <w:rPr>
          <w:rFonts w:ascii="Arial Narrow" w:hAnsi="Arial Narrow"/>
          <w:color w:val="FF0000"/>
          <w:sz w:val="24"/>
          <w:szCs w:val="24"/>
          <w:lang w:val="en-GB"/>
        </w:rPr>
      </w:pPr>
    </w:p>
    <w:p w14:paraId="39A88597" w14:textId="77777777" w:rsidR="00122DBE" w:rsidRPr="00E621F6" w:rsidRDefault="00122DBE" w:rsidP="00122DBE">
      <w:pPr>
        <w:pStyle w:val="Corpsdetexte3"/>
        <w:shd w:val="clear" w:color="auto" w:fill="FFFFFF" w:themeFill="background1"/>
        <w:spacing w:line="276" w:lineRule="auto"/>
        <w:rPr>
          <w:rFonts w:ascii="Arial Narrow" w:hAnsi="Arial Narrow"/>
          <w:sz w:val="24"/>
          <w:szCs w:val="24"/>
          <w:lang w:val="fr-BE"/>
        </w:rPr>
      </w:pPr>
      <w:r w:rsidRPr="00E621F6">
        <w:rPr>
          <w:rFonts w:ascii="Arial Narrow" w:hAnsi="Arial Narrow"/>
          <w:sz w:val="24"/>
          <w:szCs w:val="24"/>
          <w:lang w:val="fr-BE"/>
        </w:rPr>
        <w:t xml:space="preserve">C’est l’Unité mandatrice qui a la responsabilité principale de gérer l’évaluation. L’Unité mandatrice de l’évaluation du projet est le bureau de pays du PNUD Bénin. </w:t>
      </w:r>
    </w:p>
    <w:p w14:paraId="1119CA80" w14:textId="77777777" w:rsidR="00122DBE" w:rsidRPr="00E621F6" w:rsidRDefault="00122DBE" w:rsidP="00122DBE">
      <w:pPr>
        <w:pStyle w:val="Corpsdetexte3"/>
        <w:spacing w:line="276" w:lineRule="auto"/>
        <w:rPr>
          <w:rFonts w:ascii="Arial Narrow" w:hAnsi="Arial Narrow"/>
          <w:sz w:val="24"/>
          <w:szCs w:val="24"/>
          <w:lang w:val="fr-BE"/>
        </w:rPr>
      </w:pPr>
      <w:r w:rsidRPr="00E621F6">
        <w:rPr>
          <w:rFonts w:ascii="Arial Narrow" w:hAnsi="Arial Narrow"/>
          <w:sz w:val="24"/>
          <w:szCs w:val="24"/>
          <w:lang w:val="fr-BE"/>
        </w:rPr>
        <w:t xml:space="preserve">L’Unité mandatrice passera un contrat avec les consultants et s’assurera que l’équipe chargée de l’évaluation disposera en temps utile des indemnités journalières et des facilités de voyage dans le pays. L’équipe de projets aura la responsabilité de prendre contact avec l’équipe chargée de l’évaluation afin de lui fournir tous les documents nécessaires, de préparer les entretiens avec les parties prenantes, et d’organiser les visites sur le terrain. </w:t>
      </w:r>
    </w:p>
    <w:p w14:paraId="257A3F68" w14:textId="77777777" w:rsidR="00122DBE" w:rsidRPr="00E621F6" w:rsidRDefault="00122DBE" w:rsidP="00122DBE">
      <w:pPr>
        <w:pStyle w:val="Paragraphedeliste"/>
        <w:ind w:left="360"/>
        <w:rPr>
          <w:rFonts w:ascii="Arial Narrow" w:hAnsi="Arial Narrow"/>
          <w:bCs/>
          <w:color w:val="FF0000"/>
          <w:lang w:val="fr-BE"/>
        </w:rPr>
      </w:pPr>
    </w:p>
    <w:p w14:paraId="5DDF4761" w14:textId="77777777" w:rsidR="00122DBE" w:rsidRPr="00BF3F8E" w:rsidRDefault="00122DBE" w:rsidP="00293D11">
      <w:pPr>
        <w:pStyle w:val="Paragraphedeliste"/>
        <w:numPr>
          <w:ilvl w:val="0"/>
          <w:numId w:val="27"/>
        </w:numPr>
        <w:spacing w:before="120"/>
        <w:ind w:hanging="720"/>
        <w:contextualSpacing w:val="0"/>
        <w:rPr>
          <w:rFonts w:ascii="Arial Narrow" w:hAnsi="Arial Narrow"/>
          <w:b/>
          <w:bCs/>
          <w:lang w:val="en-GB"/>
        </w:rPr>
      </w:pPr>
      <w:r w:rsidRPr="00BF3F8E">
        <w:rPr>
          <w:rFonts w:ascii="Arial Narrow" w:hAnsi="Arial Narrow"/>
          <w:b/>
          <w:bCs/>
          <w:lang w:val="en-GB"/>
        </w:rPr>
        <w:t>COMPOSITION DE L’ÉQUIPE</w:t>
      </w:r>
    </w:p>
    <w:p w14:paraId="59C242D5" w14:textId="77777777" w:rsidR="00122DBE" w:rsidRPr="00BF3F8E" w:rsidRDefault="00122DBE" w:rsidP="00122DBE">
      <w:pPr>
        <w:rPr>
          <w:rFonts w:ascii="Arial Narrow" w:hAnsi="Arial Narrow"/>
          <w:color w:val="FF0000"/>
          <w:lang w:val="en-GB"/>
        </w:rPr>
      </w:pPr>
    </w:p>
    <w:p w14:paraId="0C8AC31E" w14:textId="77777777" w:rsidR="00122DBE" w:rsidRPr="00E621F6" w:rsidRDefault="00122DBE" w:rsidP="00122DBE">
      <w:pPr>
        <w:rPr>
          <w:rFonts w:ascii="Arial Narrow" w:hAnsi="Arial Narrow"/>
          <w:lang w:val="fr-BE"/>
        </w:rPr>
      </w:pPr>
      <w:r w:rsidRPr="00E621F6">
        <w:rPr>
          <w:rFonts w:ascii="Arial Narrow" w:hAnsi="Arial Narrow"/>
          <w:lang w:val="fr-BE"/>
        </w:rPr>
        <w:t xml:space="preserve">Une équipe composée de deux consultants indépendants conduira l’évaluation. Elle sera dirigée par un consultant international, chef d’équipe justifiant de solides expériences internationales en évaluation de projets. Le consultant associé sera un expert national avec des expériences en évaluation et dans le champ thématique du projet PNA. Les consultants ne peuvent pas avoir participé à la préparation, la formulation, et/ou la mise en œuvre du projet (y compris la rédaction du Document de projet) et ne devront pas avoir de conflit d’intérêts en relation avec les activités liées au projet.  </w:t>
      </w:r>
    </w:p>
    <w:p w14:paraId="426C124A" w14:textId="77777777" w:rsidR="00122DBE" w:rsidRPr="00E621F6" w:rsidRDefault="00122DBE" w:rsidP="00122DBE">
      <w:pPr>
        <w:rPr>
          <w:rFonts w:ascii="Arial Narrow" w:hAnsi="Arial Narrow"/>
          <w:lang w:val="fr-BE"/>
        </w:rPr>
      </w:pPr>
    </w:p>
    <w:p w14:paraId="47068A28" w14:textId="77777777" w:rsidR="00122DBE" w:rsidRPr="00E621F6" w:rsidRDefault="00122DBE" w:rsidP="00122DBE">
      <w:pPr>
        <w:rPr>
          <w:rFonts w:ascii="Arial Narrow" w:hAnsi="Arial Narrow"/>
          <w:highlight w:val="lightGray"/>
          <w:lang w:val="fr-BE"/>
        </w:rPr>
      </w:pPr>
      <w:r w:rsidRPr="00E621F6">
        <w:rPr>
          <w:rFonts w:ascii="Arial Narrow" w:hAnsi="Arial Narrow"/>
          <w:highlight w:val="lightGray"/>
          <w:lang w:val="fr-BE"/>
        </w:rPr>
        <w:t>Les critères de sélection se présentent comme ci-après :</w:t>
      </w:r>
    </w:p>
    <w:p w14:paraId="4C996C5B" w14:textId="0E3322B7" w:rsidR="00122DBE" w:rsidRPr="00E621F6" w:rsidRDefault="00122DBE" w:rsidP="00122DBE">
      <w:pPr>
        <w:rPr>
          <w:rFonts w:ascii="Arial Narrow" w:hAnsi="Arial Narrow"/>
          <w:highlight w:val="lightGray"/>
          <w:lang w:val="fr-BE"/>
        </w:rPr>
      </w:pPr>
    </w:p>
    <w:p w14:paraId="5AC76C9E" w14:textId="2F9ED4B2" w:rsidR="00122DBE" w:rsidRPr="00E621F6" w:rsidRDefault="00122DBE" w:rsidP="00122DBE">
      <w:pPr>
        <w:rPr>
          <w:rFonts w:ascii="Arial Narrow" w:hAnsi="Arial Narrow"/>
          <w:highlight w:val="lightGray"/>
          <w:lang w:val="fr-BE"/>
        </w:rPr>
      </w:pPr>
    </w:p>
    <w:p w14:paraId="37A40C09" w14:textId="77777777" w:rsidR="00122DBE" w:rsidRPr="00E621F6" w:rsidRDefault="00122DBE" w:rsidP="00122DBE">
      <w:pPr>
        <w:rPr>
          <w:rFonts w:ascii="Arial Narrow" w:hAnsi="Arial Narrow"/>
          <w:highlight w:val="lightGray"/>
          <w:lang w:val="fr-BE"/>
        </w:rPr>
        <w:sectPr w:rsidR="00122DBE" w:rsidRPr="00E621F6" w:rsidSect="00B12FB8">
          <w:footerReference w:type="even" r:id="rId17"/>
          <w:footerReference w:type="default" r:id="rId18"/>
          <w:pgSz w:w="12240" w:h="15840"/>
          <w:pgMar w:top="1226" w:right="1620" w:bottom="458" w:left="1620" w:header="720" w:footer="720" w:gutter="0"/>
          <w:pgNumType w:start="1"/>
          <w:cols w:space="720" w:equalWidth="0">
            <w:col w:w="9000"/>
          </w:cols>
          <w:noEndnote/>
        </w:sectPr>
      </w:pPr>
    </w:p>
    <w:tbl>
      <w:tblPr>
        <w:tblW w:w="13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1606"/>
        <w:gridCol w:w="938"/>
        <w:gridCol w:w="4857"/>
        <w:gridCol w:w="6"/>
        <w:gridCol w:w="943"/>
        <w:gridCol w:w="4940"/>
        <w:gridCol w:w="6"/>
      </w:tblGrid>
      <w:tr w:rsidR="00122DBE" w:rsidRPr="00BF3F8E" w14:paraId="3EE20CAB" w14:textId="77777777" w:rsidTr="00122DBE">
        <w:tc>
          <w:tcPr>
            <w:tcW w:w="567" w:type="dxa"/>
            <w:vMerge w:val="restart"/>
          </w:tcPr>
          <w:p w14:paraId="0F0717AE" w14:textId="77777777" w:rsidR="00122DBE" w:rsidRPr="00BF3F8E" w:rsidRDefault="00122DBE" w:rsidP="004214B1">
            <w:pPr>
              <w:spacing w:line="240" w:lineRule="atLeast"/>
              <w:rPr>
                <w:rFonts w:ascii="Arial Narrow" w:hAnsi="Arial Narrow"/>
                <w:b/>
                <w:lang w:val="en-GB"/>
              </w:rPr>
            </w:pPr>
            <w:r w:rsidRPr="00BF3F8E">
              <w:rPr>
                <w:rFonts w:ascii="Arial Narrow" w:hAnsi="Arial Narrow"/>
                <w:b/>
                <w:lang w:val="en-GB"/>
              </w:rPr>
              <w:lastRenderedPageBreak/>
              <w:t>N°</w:t>
            </w:r>
          </w:p>
        </w:tc>
        <w:tc>
          <w:tcPr>
            <w:tcW w:w="1555" w:type="dxa"/>
            <w:vMerge w:val="restart"/>
            <w:vAlign w:val="center"/>
          </w:tcPr>
          <w:p w14:paraId="1E2430AD" w14:textId="77777777" w:rsidR="00122DBE" w:rsidRPr="00BF3F8E" w:rsidRDefault="00122DBE" w:rsidP="004214B1">
            <w:pPr>
              <w:spacing w:line="240" w:lineRule="atLeast"/>
              <w:rPr>
                <w:rFonts w:ascii="Arial Narrow" w:hAnsi="Arial Narrow"/>
                <w:b/>
                <w:lang w:val="en-GB"/>
              </w:rPr>
            </w:pPr>
            <w:proofErr w:type="spellStart"/>
            <w:r w:rsidRPr="00BF3F8E">
              <w:rPr>
                <w:rFonts w:ascii="Arial Narrow" w:hAnsi="Arial Narrow"/>
                <w:b/>
                <w:lang w:val="en-GB"/>
              </w:rPr>
              <w:t>Critères</w:t>
            </w:r>
            <w:proofErr w:type="spellEnd"/>
            <w:r w:rsidRPr="00BF3F8E">
              <w:rPr>
                <w:rFonts w:ascii="Arial Narrow" w:hAnsi="Arial Narrow"/>
                <w:b/>
                <w:lang w:val="en-GB"/>
              </w:rPr>
              <w:t xml:space="preserve"> </w:t>
            </w:r>
            <w:proofErr w:type="spellStart"/>
            <w:r w:rsidRPr="00BF3F8E">
              <w:rPr>
                <w:rFonts w:ascii="Arial Narrow" w:hAnsi="Arial Narrow"/>
                <w:b/>
                <w:lang w:val="en-GB"/>
              </w:rPr>
              <w:t>d’évaluation</w:t>
            </w:r>
            <w:proofErr w:type="spellEnd"/>
          </w:p>
        </w:tc>
        <w:tc>
          <w:tcPr>
            <w:tcW w:w="5826" w:type="dxa"/>
            <w:gridSpan w:val="3"/>
          </w:tcPr>
          <w:p w14:paraId="6D6C14BE" w14:textId="77777777" w:rsidR="00122DBE" w:rsidRPr="00BF3F8E" w:rsidRDefault="00122DBE" w:rsidP="004214B1">
            <w:pPr>
              <w:spacing w:line="240" w:lineRule="atLeast"/>
              <w:rPr>
                <w:rFonts w:ascii="Arial Narrow" w:hAnsi="Arial Narrow"/>
                <w:b/>
                <w:lang w:val="en-GB"/>
              </w:rPr>
            </w:pPr>
            <w:r w:rsidRPr="00BF3F8E">
              <w:rPr>
                <w:rFonts w:ascii="Arial Narrow" w:hAnsi="Arial Narrow"/>
                <w:b/>
                <w:lang w:val="en-GB"/>
              </w:rPr>
              <w:t xml:space="preserve">Consultant International (Chef </w:t>
            </w:r>
            <w:proofErr w:type="spellStart"/>
            <w:r w:rsidRPr="00BF3F8E">
              <w:rPr>
                <w:rFonts w:ascii="Arial Narrow" w:hAnsi="Arial Narrow"/>
                <w:b/>
                <w:lang w:val="en-GB"/>
              </w:rPr>
              <w:t>d’équipe</w:t>
            </w:r>
            <w:proofErr w:type="spellEnd"/>
            <w:r w:rsidRPr="00BF3F8E">
              <w:rPr>
                <w:rFonts w:ascii="Arial Narrow" w:hAnsi="Arial Narrow"/>
                <w:b/>
                <w:lang w:val="en-GB"/>
              </w:rPr>
              <w:t>)</w:t>
            </w:r>
          </w:p>
        </w:tc>
        <w:tc>
          <w:tcPr>
            <w:tcW w:w="5914" w:type="dxa"/>
            <w:gridSpan w:val="3"/>
          </w:tcPr>
          <w:p w14:paraId="6664AA31" w14:textId="77777777" w:rsidR="00122DBE" w:rsidRPr="00BF3F8E" w:rsidRDefault="00122DBE" w:rsidP="004214B1">
            <w:pPr>
              <w:spacing w:line="240" w:lineRule="atLeast"/>
              <w:rPr>
                <w:rFonts w:ascii="Arial Narrow" w:hAnsi="Arial Narrow"/>
                <w:b/>
                <w:lang w:val="en-GB"/>
              </w:rPr>
            </w:pPr>
            <w:r w:rsidRPr="00BF3F8E">
              <w:rPr>
                <w:rFonts w:ascii="Arial Narrow" w:hAnsi="Arial Narrow"/>
                <w:b/>
                <w:lang w:val="en-GB"/>
              </w:rPr>
              <w:t>Consultant National (</w:t>
            </w:r>
            <w:proofErr w:type="spellStart"/>
            <w:r w:rsidRPr="00BF3F8E">
              <w:rPr>
                <w:rFonts w:ascii="Arial Narrow" w:hAnsi="Arial Narrow"/>
                <w:b/>
                <w:lang w:val="en-GB"/>
              </w:rPr>
              <w:t>Associé</w:t>
            </w:r>
            <w:proofErr w:type="spellEnd"/>
            <w:r w:rsidRPr="00BF3F8E">
              <w:rPr>
                <w:rFonts w:ascii="Arial Narrow" w:hAnsi="Arial Narrow"/>
                <w:b/>
                <w:lang w:val="en-GB"/>
              </w:rPr>
              <w:t>)</w:t>
            </w:r>
          </w:p>
        </w:tc>
      </w:tr>
      <w:tr w:rsidR="00122DBE" w:rsidRPr="00BF3F8E" w14:paraId="39B85133" w14:textId="77777777" w:rsidTr="00122DBE">
        <w:trPr>
          <w:gridAfter w:val="1"/>
          <w:wAfter w:w="6" w:type="dxa"/>
        </w:trPr>
        <w:tc>
          <w:tcPr>
            <w:tcW w:w="567" w:type="dxa"/>
            <w:vMerge/>
          </w:tcPr>
          <w:p w14:paraId="010CC10F" w14:textId="77777777" w:rsidR="00122DBE" w:rsidRPr="00BF3F8E" w:rsidRDefault="00122DBE" w:rsidP="00293D11">
            <w:pPr>
              <w:numPr>
                <w:ilvl w:val="0"/>
                <w:numId w:val="34"/>
              </w:numPr>
              <w:spacing w:line="240" w:lineRule="atLeast"/>
              <w:rPr>
                <w:rFonts w:ascii="Arial Narrow" w:hAnsi="Arial Narrow"/>
                <w:b/>
                <w:lang w:val="en-GB"/>
              </w:rPr>
            </w:pPr>
          </w:p>
        </w:tc>
        <w:tc>
          <w:tcPr>
            <w:tcW w:w="1555" w:type="dxa"/>
            <w:vMerge/>
            <w:vAlign w:val="center"/>
          </w:tcPr>
          <w:p w14:paraId="6157141F" w14:textId="77777777" w:rsidR="00122DBE" w:rsidRPr="00BF3F8E" w:rsidRDefault="00122DBE" w:rsidP="004214B1">
            <w:pPr>
              <w:spacing w:line="240" w:lineRule="atLeast"/>
              <w:rPr>
                <w:rFonts w:ascii="Arial Narrow" w:hAnsi="Arial Narrow"/>
                <w:b/>
                <w:lang w:val="en-GB"/>
              </w:rPr>
            </w:pPr>
          </w:p>
        </w:tc>
        <w:tc>
          <w:tcPr>
            <w:tcW w:w="938" w:type="dxa"/>
          </w:tcPr>
          <w:p w14:paraId="64ABC187" w14:textId="77777777" w:rsidR="00122DBE" w:rsidRPr="00BF3F8E" w:rsidRDefault="00122DBE" w:rsidP="004214B1">
            <w:pPr>
              <w:spacing w:line="240" w:lineRule="atLeast"/>
              <w:rPr>
                <w:rFonts w:ascii="Arial Narrow" w:hAnsi="Arial Narrow"/>
                <w:b/>
                <w:lang w:val="en-GB"/>
              </w:rPr>
            </w:pPr>
            <w:proofErr w:type="spellStart"/>
            <w:r w:rsidRPr="00BF3F8E">
              <w:rPr>
                <w:rFonts w:ascii="Arial Narrow" w:hAnsi="Arial Narrow"/>
                <w:b/>
                <w:lang w:val="en-GB"/>
              </w:rPr>
              <w:t>Barème</w:t>
            </w:r>
            <w:proofErr w:type="spellEnd"/>
          </w:p>
        </w:tc>
        <w:tc>
          <w:tcPr>
            <w:tcW w:w="4882" w:type="dxa"/>
          </w:tcPr>
          <w:p w14:paraId="2C2C3C4C" w14:textId="77777777" w:rsidR="00122DBE" w:rsidRPr="00BF3F8E" w:rsidRDefault="00122DBE" w:rsidP="004214B1">
            <w:pPr>
              <w:spacing w:line="240" w:lineRule="atLeast"/>
              <w:rPr>
                <w:rFonts w:ascii="Arial Narrow" w:hAnsi="Arial Narrow"/>
                <w:b/>
                <w:lang w:val="en-GB"/>
              </w:rPr>
            </w:pPr>
            <w:r w:rsidRPr="00BF3F8E">
              <w:rPr>
                <w:rFonts w:ascii="Arial Narrow" w:hAnsi="Arial Narrow"/>
                <w:b/>
                <w:lang w:val="en-GB"/>
              </w:rPr>
              <w:t xml:space="preserve">Description des </w:t>
            </w:r>
            <w:proofErr w:type="spellStart"/>
            <w:r w:rsidRPr="00BF3F8E">
              <w:rPr>
                <w:rFonts w:ascii="Arial Narrow" w:hAnsi="Arial Narrow"/>
                <w:b/>
                <w:lang w:val="en-GB"/>
              </w:rPr>
              <w:t>critères</w:t>
            </w:r>
            <w:proofErr w:type="spellEnd"/>
          </w:p>
        </w:tc>
        <w:tc>
          <w:tcPr>
            <w:tcW w:w="949" w:type="dxa"/>
            <w:gridSpan w:val="2"/>
          </w:tcPr>
          <w:p w14:paraId="38120ACC" w14:textId="77777777" w:rsidR="00122DBE" w:rsidRPr="00BF3F8E" w:rsidRDefault="00122DBE" w:rsidP="004214B1">
            <w:pPr>
              <w:spacing w:line="240" w:lineRule="atLeast"/>
              <w:rPr>
                <w:rFonts w:ascii="Arial Narrow" w:hAnsi="Arial Narrow"/>
                <w:b/>
                <w:lang w:val="en-GB"/>
              </w:rPr>
            </w:pPr>
            <w:proofErr w:type="spellStart"/>
            <w:r w:rsidRPr="00BF3F8E">
              <w:rPr>
                <w:rFonts w:ascii="Arial Narrow" w:hAnsi="Arial Narrow"/>
                <w:b/>
                <w:lang w:val="en-GB"/>
              </w:rPr>
              <w:t>Barème</w:t>
            </w:r>
            <w:proofErr w:type="spellEnd"/>
          </w:p>
        </w:tc>
        <w:tc>
          <w:tcPr>
            <w:tcW w:w="4965" w:type="dxa"/>
          </w:tcPr>
          <w:p w14:paraId="27351020" w14:textId="77777777" w:rsidR="00122DBE" w:rsidRPr="00BF3F8E" w:rsidRDefault="00122DBE" w:rsidP="004214B1">
            <w:pPr>
              <w:spacing w:line="240" w:lineRule="atLeast"/>
              <w:rPr>
                <w:rFonts w:ascii="Arial Narrow" w:hAnsi="Arial Narrow"/>
                <w:b/>
                <w:lang w:val="en-GB"/>
              </w:rPr>
            </w:pPr>
            <w:r w:rsidRPr="00BF3F8E">
              <w:rPr>
                <w:rFonts w:ascii="Arial Narrow" w:hAnsi="Arial Narrow"/>
                <w:b/>
                <w:lang w:val="en-GB"/>
              </w:rPr>
              <w:t xml:space="preserve">Description des </w:t>
            </w:r>
            <w:proofErr w:type="spellStart"/>
            <w:r w:rsidRPr="00BF3F8E">
              <w:rPr>
                <w:rFonts w:ascii="Arial Narrow" w:hAnsi="Arial Narrow"/>
                <w:b/>
                <w:lang w:val="en-GB"/>
              </w:rPr>
              <w:t>critères</w:t>
            </w:r>
            <w:proofErr w:type="spellEnd"/>
          </w:p>
        </w:tc>
      </w:tr>
      <w:tr w:rsidR="00122DBE" w:rsidRPr="00135271" w14:paraId="12D91240" w14:textId="77777777" w:rsidTr="00122DBE">
        <w:trPr>
          <w:gridAfter w:val="1"/>
          <w:wAfter w:w="6" w:type="dxa"/>
        </w:trPr>
        <w:tc>
          <w:tcPr>
            <w:tcW w:w="567" w:type="dxa"/>
            <w:vAlign w:val="center"/>
          </w:tcPr>
          <w:p w14:paraId="6F0FE67E" w14:textId="77777777" w:rsidR="00122DBE" w:rsidRPr="00BF3F8E" w:rsidRDefault="00122DBE" w:rsidP="004214B1">
            <w:pPr>
              <w:spacing w:line="240" w:lineRule="atLeast"/>
              <w:rPr>
                <w:rFonts w:ascii="Arial Narrow" w:hAnsi="Arial Narrow"/>
                <w:b/>
                <w:lang w:val="en-GB"/>
              </w:rPr>
            </w:pPr>
            <w:r w:rsidRPr="00BF3F8E">
              <w:rPr>
                <w:rFonts w:ascii="Arial Narrow" w:hAnsi="Arial Narrow"/>
                <w:b/>
                <w:lang w:val="en-GB"/>
              </w:rPr>
              <w:t>1</w:t>
            </w:r>
          </w:p>
        </w:tc>
        <w:tc>
          <w:tcPr>
            <w:tcW w:w="1555" w:type="dxa"/>
            <w:vAlign w:val="center"/>
          </w:tcPr>
          <w:p w14:paraId="500A6F3A" w14:textId="77777777" w:rsidR="00122DBE" w:rsidRPr="00BF3F8E" w:rsidRDefault="00122DBE" w:rsidP="004214B1">
            <w:pPr>
              <w:spacing w:line="240" w:lineRule="atLeast"/>
              <w:rPr>
                <w:rFonts w:ascii="Arial Narrow" w:hAnsi="Arial Narrow"/>
                <w:lang w:val="en-GB"/>
              </w:rPr>
            </w:pPr>
            <w:proofErr w:type="spellStart"/>
            <w:r w:rsidRPr="00BF3F8E">
              <w:rPr>
                <w:rFonts w:ascii="Arial Narrow" w:hAnsi="Arial Narrow"/>
                <w:lang w:val="en-GB"/>
              </w:rPr>
              <w:t>Compréhension</w:t>
            </w:r>
            <w:proofErr w:type="spellEnd"/>
            <w:r w:rsidRPr="00BF3F8E">
              <w:rPr>
                <w:rFonts w:ascii="Arial Narrow" w:hAnsi="Arial Narrow"/>
                <w:lang w:val="en-GB"/>
              </w:rPr>
              <w:t xml:space="preserve"> de la mission</w:t>
            </w:r>
          </w:p>
        </w:tc>
        <w:tc>
          <w:tcPr>
            <w:tcW w:w="938" w:type="dxa"/>
            <w:vAlign w:val="center"/>
          </w:tcPr>
          <w:p w14:paraId="3B59DCDC" w14:textId="77777777" w:rsidR="00122DBE" w:rsidRPr="00BF3F8E" w:rsidRDefault="00122DBE" w:rsidP="004214B1">
            <w:pPr>
              <w:spacing w:line="240" w:lineRule="atLeast"/>
              <w:rPr>
                <w:rFonts w:ascii="Arial Narrow" w:hAnsi="Arial Narrow"/>
                <w:lang w:val="en-GB"/>
              </w:rPr>
            </w:pPr>
            <w:r w:rsidRPr="00BF3F8E">
              <w:rPr>
                <w:rFonts w:ascii="Arial Narrow" w:hAnsi="Arial Narrow"/>
                <w:lang w:val="en-GB"/>
              </w:rPr>
              <w:t>10</w:t>
            </w:r>
          </w:p>
        </w:tc>
        <w:tc>
          <w:tcPr>
            <w:tcW w:w="4882" w:type="dxa"/>
          </w:tcPr>
          <w:p w14:paraId="017AC722" w14:textId="77777777" w:rsidR="00122DBE" w:rsidRPr="00E621F6" w:rsidRDefault="00122DBE" w:rsidP="00293D11">
            <w:pPr>
              <w:pStyle w:val="Paragraphedeliste"/>
              <w:numPr>
                <w:ilvl w:val="0"/>
                <w:numId w:val="33"/>
              </w:numPr>
              <w:contextualSpacing w:val="0"/>
              <w:rPr>
                <w:rFonts w:ascii="Arial Narrow" w:hAnsi="Arial Narrow"/>
                <w:lang w:val="fr-BE"/>
              </w:rPr>
            </w:pPr>
            <w:r w:rsidRPr="00E621F6">
              <w:rPr>
                <w:rFonts w:ascii="Arial Narrow" w:hAnsi="Arial Narrow"/>
                <w:lang w:val="fr-BE"/>
              </w:rPr>
              <w:t xml:space="preserve">Compréhension avérée des questions liées au genre et </w:t>
            </w:r>
            <w:r w:rsidRPr="00E621F6">
              <w:rPr>
                <w:rFonts w:ascii="Arial Narrow" w:hAnsi="Arial Narrow"/>
                <w:i/>
                <w:lang w:val="fr-BE"/>
              </w:rPr>
              <w:t>à l’adaptation aux changements climatiques</w:t>
            </w:r>
            <w:r w:rsidRPr="00E621F6">
              <w:rPr>
                <w:rFonts w:ascii="Arial Narrow" w:hAnsi="Arial Narrow"/>
                <w:lang w:val="fr-BE"/>
              </w:rPr>
              <w:t xml:space="preserve"> ; expérience dans l’évaluation et l’analyse tenant compte du genre.</w:t>
            </w:r>
          </w:p>
          <w:p w14:paraId="5E360358" w14:textId="77777777" w:rsidR="00122DBE" w:rsidRPr="00E621F6" w:rsidRDefault="00122DBE" w:rsidP="00293D11">
            <w:pPr>
              <w:pStyle w:val="Paragraphedeliste"/>
              <w:numPr>
                <w:ilvl w:val="0"/>
                <w:numId w:val="33"/>
              </w:numPr>
              <w:contextualSpacing w:val="0"/>
              <w:rPr>
                <w:rFonts w:ascii="Arial Narrow" w:hAnsi="Arial Narrow"/>
                <w:lang w:val="fr-BE"/>
              </w:rPr>
            </w:pPr>
            <w:r w:rsidRPr="00E621F6">
              <w:rPr>
                <w:rFonts w:ascii="Arial Narrow" w:hAnsi="Arial Narrow"/>
                <w:lang w:val="fr-BE"/>
              </w:rPr>
              <w:t>Excellente aptitude à la communication ;</w:t>
            </w:r>
          </w:p>
          <w:p w14:paraId="592B3650" w14:textId="77777777" w:rsidR="00122DBE" w:rsidRPr="00E621F6" w:rsidRDefault="00122DBE" w:rsidP="00293D11">
            <w:pPr>
              <w:pStyle w:val="Paragraphedeliste"/>
              <w:numPr>
                <w:ilvl w:val="0"/>
                <w:numId w:val="33"/>
              </w:numPr>
              <w:contextualSpacing w:val="0"/>
              <w:rPr>
                <w:rFonts w:ascii="Arial Narrow" w:hAnsi="Arial Narrow"/>
                <w:lang w:val="fr-BE"/>
              </w:rPr>
            </w:pPr>
            <w:r w:rsidRPr="00E621F6">
              <w:rPr>
                <w:rFonts w:ascii="Arial Narrow" w:hAnsi="Arial Narrow"/>
                <w:lang w:val="fr-BE"/>
              </w:rPr>
              <w:t>Compétences avérées en matière d’analyse.</w:t>
            </w:r>
          </w:p>
        </w:tc>
        <w:tc>
          <w:tcPr>
            <w:tcW w:w="949" w:type="dxa"/>
            <w:gridSpan w:val="2"/>
            <w:vAlign w:val="center"/>
          </w:tcPr>
          <w:p w14:paraId="69CF7D37" w14:textId="77777777" w:rsidR="00122DBE" w:rsidRPr="00BF3F8E" w:rsidRDefault="00122DBE" w:rsidP="004214B1">
            <w:pPr>
              <w:pStyle w:val="Paragraphedeliste"/>
              <w:spacing w:line="240" w:lineRule="atLeast"/>
              <w:ind w:left="305"/>
              <w:rPr>
                <w:rFonts w:ascii="Arial Narrow" w:hAnsi="Arial Narrow"/>
                <w:lang w:val="en-GB"/>
              </w:rPr>
            </w:pPr>
            <w:r w:rsidRPr="00BF3F8E">
              <w:rPr>
                <w:rFonts w:ascii="Arial Narrow" w:hAnsi="Arial Narrow"/>
                <w:lang w:val="en-GB"/>
              </w:rPr>
              <w:t xml:space="preserve">10      </w:t>
            </w:r>
          </w:p>
        </w:tc>
        <w:tc>
          <w:tcPr>
            <w:tcW w:w="4965" w:type="dxa"/>
          </w:tcPr>
          <w:p w14:paraId="5803A53C" w14:textId="77777777" w:rsidR="00122DBE" w:rsidRPr="00E621F6" w:rsidRDefault="00122DBE" w:rsidP="00293D11">
            <w:pPr>
              <w:pStyle w:val="Paragraphedeliste"/>
              <w:numPr>
                <w:ilvl w:val="0"/>
                <w:numId w:val="33"/>
              </w:numPr>
              <w:contextualSpacing w:val="0"/>
              <w:rPr>
                <w:rFonts w:ascii="Arial Narrow" w:hAnsi="Arial Narrow"/>
                <w:lang w:val="fr-BE"/>
              </w:rPr>
            </w:pPr>
            <w:r w:rsidRPr="00E621F6">
              <w:rPr>
                <w:rFonts w:ascii="Arial Narrow" w:hAnsi="Arial Narrow"/>
                <w:lang w:val="fr-BE"/>
              </w:rPr>
              <w:t xml:space="preserve">Compréhension avérée des questions liées au genre et </w:t>
            </w:r>
            <w:r w:rsidRPr="00E621F6">
              <w:rPr>
                <w:rFonts w:ascii="Arial Narrow" w:hAnsi="Arial Narrow"/>
                <w:i/>
                <w:lang w:val="fr-BE"/>
              </w:rPr>
              <w:t>à l’adaptation aux changements climatiques</w:t>
            </w:r>
            <w:r w:rsidRPr="00E621F6">
              <w:rPr>
                <w:rFonts w:ascii="Arial Narrow" w:hAnsi="Arial Narrow"/>
                <w:lang w:val="fr-BE"/>
              </w:rPr>
              <w:t xml:space="preserve">; </w:t>
            </w:r>
          </w:p>
          <w:p w14:paraId="1EE6CB1C" w14:textId="77777777" w:rsidR="00122DBE" w:rsidRPr="00BF3F8E" w:rsidRDefault="00122DBE" w:rsidP="00293D11">
            <w:pPr>
              <w:pStyle w:val="Paragraphedeliste"/>
              <w:numPr>
                <w:ilvl w:val="0"/>
                <w:numId w:val="33"/>
              </w:numPr>
              <w:contextualSpacing w:val="0"/>
              <w:rPr>
                <w:rFonts w:ascii="Arial Narrow" w:hAnsi="Arial Narrow"/>
                <w:lang w:val="en-GB"/>
              </w:rPr>
            </w:pPr>
            <w:r w:rsidRPr="00BF3F8E">
              <w:rPr>
                <w:rFonts w:ascii="Arial Narrow" w:hAnsi="Arial Narrow"/>
                <w:lang w:val="en-GB"/>
              </w:rPr>
              <w:t xml:space="preserve">Aptitude à la </w:t>
            </w:r>
            <w:proofErr w:type="gramStart"/>
            <w:r w:rsidRPr="00BF3F8E">
              <w:rPr>
                <w:rFonts w:ascii="Arial Narrow" w:hAnsi="Arial Narrow"/>
                <w:lang w:val="en-GB"/>
              </w:rPr>
              <w:t>communication ;</w:t>
            </w:r>
            <w:proofErr w:type="gramEnd"/>
          </w:p>
          <w:p w14:paraId="170AC29F" w14:textId="77777777" w:rsidR="00122DBE" w:rsidRPr="00E621F6" w:rsidRDefault="00122DBE" w:rsidP="00293D11">
            <w:pPr>
              <w:pStyle w:val="Paragraphedeliste"/>
              <w:numPr>
                <w:ilvl w:val="0"/>
                <w:numId w:val="33"/>
              </w:numPr>
              <w:contextualSpacing w:val="0"/>
              <w:rPr>
                <w:rFonts w:ascii="Arial Narrow" w:hAnsi="Arial Narrow"/>
                <w:lang w:val="fr-BE"/>
              </w:rPr>
            </w:pPr>
            <w:r w:rsidRPr="00E621F6">
              <w:rPr>
                <w:rFonts w:ascii="Arial Narrow" w:hAnsi="Arial Narrow"/>
                <w:lang w:val="fr-BE"/>
              </w:rPr>
              <w:t>Compétences avérées en matière d’analyse ;</w:t>
            </w:r>
          </w:p>
        </w:tc>
      </w:tr>
      <w:tr w:rsidR="00122DBE" w:rsidRPr="00135271" w14:paraId="0A3CD123" w14:textId="77777777" w:rsidTr="00122DBE">
        <w:trPr>
          <w:gridAfter w:val="1"/>
          <w:wAfter w:w="6" w:type="dxa"/>
        </w:trPr>
        <w:tc>
          <w:tcPr>
            <w:tcW w:w="567" w:type="dxa"/>
            <w:vAlign w:val="center"/>
          </w:tcPr>
          <w:p w14:paraId="2C9DD57A" w14:textId="77777777" w:rsidR="00122DBE" w:rsidRPr="00BF3F8E" w:rsidRDefault="00122DBE" w:rsidP="004214B1">
            <w:pPr>
              <w:spacing w:line="240" w:lineRule="atLeast"/>
              <w:rPr>
                <w:rFonts w:ascii="Arial Narrow" w:hAnsi="Arial Narrow"/>
                <w:b/>
                <w:lang w:val="en-GB"/>
              </w:rPr>
            </w:pPr>
            <w:r w:rsidRPr="00BF3F8E">
              <w:rPr>
                <w:rFonts w:ascii="Arial Narrow" w:hAnsi="Arial Narrow"/>
                <w:b/>
                <w:lang w:val="en-GB"/>
              </w:rPr>
              <w:t>2</w:t>
            </w:r>
          </w:p>
        </w:tc>
        <w:tc>
          <w:tcPr>
            <w:tcW w:w="1555" w:type="dxa"/>
            <w:vAlign w:val="center"/>
          </w:tcPr>
          <w:p w14:paraId="3E1373F3" w14:textId="77777777" w:rsidR="00122DBE" w:rsidRPr="00BF3F8E" w:rsidRDefault="00122DBE" w:rsidP="004214B1">
            <w:pPr>
              <w:spacing w:line="240" w:lineRule="atLeast"/>
              <w:rPr>
                <w:rFonts w:ascii="Arial Narrow" w:hAnsi="Arial Narrow"/>
                <w:lang w:val="en-GB"/>
              </w:rPr>
            </w:pPr>
            <w:proofErr w:type="spellStart"/>
            <w:r w:rsidRPr="00BF3F8E">
              <w:rPr>
                <w:rFonts w:ascii="Arial Narrow" w:hAnsi="Arial Narrow"/>
                <w:lang w:val="en-GB"/>
              </w:rPr>
              <w:t>Expériences</w:t>
            </w:r>
            <w:proofErr w:type="spellEnd"/>
            <w:r w:rsidRPr="00BF3F8E">
              <w:rPr>
                <w:rFonts w:ascii="Arial Narrow" w:hAnsi="Arial Narrow"/>
                <w:lang w:val="en-GB"/>
              </w:rPr>
              <w:t xml:space="preserve"> </w:t>
            </w:r>
            <w:proofErr w:type="spellStart"/>
            <w:r w:rsidRPr="00BF3F8E">
              <w:rPr>
                <w:rFonts w:ascii="Arial Narrow" w:hAnsi="Arial Narrow"/>
                <w:lang w:val="en-GB"/>
              </w:rPr>
              <w:t>spécifiques</w:t>
            </w:r>
            <w:proofErr w:type="spellEnd"/>
            <w:r w:rsidRPr="00BF3F8E">
              <w:rPr>
                <w:rFonts w:ascii="Arial Narrow" w:hAnsi="Arial Narrow"/>
                <w:lang w:val="en-GB"/>
              </w:rPr>
              <w:t xml:space="preserve"> </w:t>
            </w:r>
            <w:proofErr w:type="spellStart"/>
            <w:r w:rsidRPr="00BF3F8E">
              <w:rPr>
                <w:rFonts w:ascii="Arial Narrow" w:hAnsi="Arial Narrow"/>
                <w:lang w:val="en-GB"/>
              </w:rPr>
              <w:t>pertinentes</w:t>
            </w:r>
            <w:proofErr w:type="spellEnd"/>
          </w:p>
        </w:tc>
        <w:tc>
          <w:tcPr>
            <w:tcW w:w="938" w:type="dxa"/>
            <w:vAlign w:val="center"/>
          </w:tcPr>
          <w:p w14:paraId="0B5407D3" w14:textId="77777777" w:rsidR="00122DBE" w:rsidRPr="00BF3F8E" w:rsidRDefault="00122DBE" w:rsidP="004214B1">
            <w:pPr>
              <w:spacing w:line="240" w:lineRule="atLeast"/>
              <w:rPr>
                <w:rFonts w:ascii="Arial Narrow" w:hAnsi="Arial Narrow"/>
                <w:lang w:val="en-GB"/>
              </w:rPr>
            </w:pPr>
            <w:r w:rsidRPr="00BF3F8E">
              <w:rPr>
                <w:rFonts w:ascii="Arial Narrow" w:hAnsi="Arial Narrow"/>
                <w:lang w:val="en-GB"/>
              </w:rPr>
              <w:t>40</w:t>
            </w:r>
          </w:p>
        </w:tc>
        <w:tc>
          <w:tcPr>
            <w:tcW w:w="4882" w:type="dxa"/>
          </w:tcPr>
          <w:p w14:paraId="31BCD543" w14:textId="77777777" w:rsidR="00122DBE" w:rsidRPr="00E621F6" w:rsidRDefault="00122DBE" w:rsidP="00293D11">
            <w:pPr>
              <w:pStyle w:val="Paragraphedeliste"/>
              <w:numPr>
                <w:ilvl w:val="0"/>
                <w:numId w:val="33"/>
              </w:numPr>
              <w:contextualSpacing w:val="0"/>
              <w:rPr>
                <w:rFonts w:ascii="Arial Narrow" w:hAnsi="Arial Narrow"/>
                <w:lang w:val="fr-BE"/>
              </w:rPr>
            </w:pPr>
            <w:r w:rsidRPr="00E621F6">
              <w:rPr>
                <w:rFonts w:ascii="Arial Narrow" w:hAnsi="Arial Narrow"/>
                <w:lang w:val="fr-BE"/>
              </w:rPr>
              <w:t>Expérience professionnelle d’au moins 10 ans dans des secteurs techniques pertinents ;</w:t>
            </w:r>
          </w:p>
          <w:p w14:paraId="344E3A3E" w14:textId="77777777" w:rsidR="00122DBE" w:rsidRPr="00E621F6" w:rsidRDefault="00122DBE" w:rsidP="00293D11">
            <w:pPr>
              <w:pStyle w:val="Paragraphedeliste"/>
              <w:numPr>
                <w:ilvl w:val="0"/>
                <w:numId w:val="33"/>
              </w:numPr>
              <w:contextualSpacing w:val="0"/>
              <w:rPr>
                <w:rFonts w:ascii="Arial Narrow" w:hAnsi="Arial Narrow"/>
                <w:lang w:val="fr-BE"/>
              </w:rPr>
            </w:pPr>
            <w:r w:rsidRPr="00E621F6">
              <w:rPr>
                <w:rFonts w:ascii="Arial Narrow" w:hAnsi="Arial Narrow"/>
                <w:lang w:val="fr-BE"/>
              </w:rPr>
              <w:t xml:space="preserve">Expérience récente dans les méthodologies d’évaluation de la gestion axée sur les résultats ; </w:t>
            </w:r>
          </w:p>
          <w:p w14:paraId="381D1A44" w14:textId="77777777" w:rsidR="00122DBE" w:rsidRPr="00E621F6" w:rsidRDefault="00122DBE" w:rsidP="00293D11">
            <w:pPr>
              <w:pStyle w:val="Paragraphedeliste"/>
              <w:numPr>
                <w:ilvl w:val="0"/>
                <w:numId w:val="33"/>
              </w:numPr>
              <w:contextualSpacing w:val="0"/>
              <w:rPr>
                <w:rFonts w:ascii="Arial Narrow" w:hAnsi="Arial Narrow"/>
                <w:lang w:val="fr-BE"/>
              </w:rPr>
            </w:pPr>
            <w:r w:rsidRPr="00E621F6">
              <w:rPr>
                <w:rFonts w:ascii="Arial Narrow" w:hAnsi="Arial Narrow"/>
                <w:lang w:val="fr-BE"/>
              </w:rPr>
              <w:t>Expérience dans l’application d’indicateurs SMART et dans le remaniement ou la validation des scénarios de départ ;</w:t>
            </w:r>
          </w:p>
          <w:p w14:paraId="4F856FF4" w14:textId="77777777" w:rsidR="00122DBE" w:rsidRPr="00E621F6" w:rsidRDefault="00122DBE" w:rsidP="00293D11">
            <w:pPr>
              <w:numPr>
                <w:ilvl w:val="0"/>
                <w:numId w:val="33"/>
              </w:numPr>
              <w:rPr>
                <w:rFonts w:ascii="Arial Narrow" w:hAnsi="Arial Narrow"/>
                <w:lang w:val="fr-BE"/>
              </w:rPr>
            </w:pPr>
            <w:r w:rsidRPr="00E621F6">
              <w:rPr>
                <w:rFonts w:ascii="Arial Narrow" w:hAnsi="Arial Narrow"/>
                <w:lang w:val="fr-BE"/>
              </w:rPr>
              <w:t>Expérience dans la collaboration avec le FVC ou les évaluations du FVC ;</w:t>
            </w:r>
          </w:p>
          <w:p w14:paraId="4D24C7E5" w14:textId="77777777" w:rsidR="00122DBE" w:rsidRPr="00E621F6" w:rsidRDefault="00122DBE" w:rsidP="00293D11">
            <w:pPr>
              <w:numPr>
                <w:ilvl w:val="0"/>
                <w:numId w:val="33"/>
              </w:numPr>
              <w:rPr>
                <w:rFonts w:ascii="Arial Narrow" w:hAnsi="Arial Narrow"/>
                <w:lang w:val="fr-BE"/>
              </w:rPr>
            </w:pPr>
            <w:r w:rsidRPr="00E621F6">
              <w:rPr>
                <w:rFonts w:ascii="Arial Narrow" w:hAnsi="Arial Narrow"/>
                <w:lang w:val="fr-BE"/>
              </w:rPr>
              <w:t xml:space="preserve">Expérience professionnelle </w:t>
            </w:r>
            <w:r w:rsidRPr="00E621F6">
              <w:rPr>
                <w:rFonts w:ascii="Arial Narrow" w:hAnsi="Arial Narrow"/>
                <w:i/>
                <w:lang w:val="fr-BE"/>
              </w:rPr>
              <w:t xml:space="preserve">au Bénin ou dans la sous-région ouest-africaine </w:t>
            </w:r>
            <w:r w:rsidRPr="00E621F6">
              <w:rPr>
                <w:rFonts w:ascii="Arial Narrow" w:hAnsi="Arial Narrow"/>
                <w:lang w:val="fr-BE"/>
              </w:rPr>
              <w:t>;</w:t>
            </w:r>
          </w:p>
          <w:p w14:paraId="17157762" w14:textId="77777777" w:rsidR="00122DBE" w:rsidRPr="00E621F6" w:rsidRDefault="00122DBE" w:rsidP="00293D11">
            <w:pPr>
              <w:pStyle w:val="Paragraphedeliste"/>
              <w:numPr>
                <w:ilvl w:val="0"/>
                <w:numId w:val="33"/>
              </w:numPr>
              <w:contextualSpacing w:val="0"/>
              <w:rPr>
                <w:rFonts w:ascii="Arial Narrow" w:hAnsi="Arial Narrow"/>
                <w:lang w:val="fr-BE"/>
              </w:rPr>
            </w:pPr>
            <w:r w:rsidRPr="00E621F6">
              <w:rPr>
                <w:rFonts w:ascii="Arial Narrow" w:hAnsi="Arial Narrow"/>
                <w:lang w:val="fr-BE"/>
              </w:rPr>
              <w:t>Expérience dans l’évaluation/la révision de projet dans le système des Nations Unies ou toute autre organisation internationale ou sous régionale</w:t>
            </w:r>
          </w:p>
          <w:p w14:paraId="2D91A040" w14:textId="77777777" w:rsidR="00122DBE" w:rsidRPr="00E621F6" w:rsidRDefault="00122DBE" w:rsidP="00293D11">
            <w:pPr>
              <w:pStyle w:val="Paragraphedeliste"/>
              <w:numPr>
                <w:ilvl w:val="0"/>
                <w:numId w:val="33"/>
              </w:numPr>
              <w:contextualSpacing w:val="0"/>
              <w:rPr>
                <w:rFonts w:ascii="Arial Narrow" w:hAnsi="Arial Narrow"/>
                <w:lang w:val="fr-BE"/>
              </w:rPr>
            </w:pPr>
            <w:r w:rsidRPr="00E621F6">
              <w:rPr>
                <w:rStyle w:val="jlqj4b"/>
                <w:rFonts w:ascii="Arial Narrow" w:hAnsi="Arial Narrow"/>
                <w:lang w:val="fr-BE"/>
              </w:rPr>
              <w:t>Compréhension avérée des questions liées au genre et a</w:t>
            </w:r>
            <w:r w:rsidRPr="00E621F6">
              <w:rPr>
                <w:rStyle w:val="jlqj4b"/>
                <w:lang w:val="fr-BE"/>
              </w:rPr>
              <w:t xml:space="preserve">ux changements climatiques </w:t>
            </w:r>
            <w:r w:rsidRPr="00E621F6">
              <w:rPr>
                <w:rStyle w:val="jlqj4b"/>
                <w:rFonts w:ascii="Arial Narrow" w:hAnsi="Arial Narrow"/>
                <w:lang w:val="fr-BE"/>
              </w:rPr>
              <w:t>(a</w:t>
            </w:r>
            <w:r w:rsidRPr="00E621F6">
              <w:rPr>
                <w:rStyle w:val="jlqj4b"/>
                <w:lang w:val="fr-BE"/>
              </w:rPr>
              <w:t>daptation, atténuation, transfert de technologie)</w:t>
            </w:r>
            <w:r w:rsidRPr="00E621F6">
              <w:rPr>
                <w:rStyle w:val="jlqj4b"/>
                <w:rFonts w:ascii="Arial Narrow" w:hAnsi="Arial Narrow"/>
                <w:lang w:val="fr-BE"/>
              </w:rPr>
              <w:t>;</w:t>
            </w:r>
            <w:r w:rsidRPr="00E621F6">
              <w:rPr>
                <w:rStyle w:val="viiyi"/>
                <w:rFonts w:ascii="Arial Narrow" w:eastAsiaTheme="majorEastAsia" w:hAnsi="Arial Narrow"/>
                <w:lang w:val="fr-BE"/>
              </w:rPr>
              <w:t xml:space="preserve"> </w:t>
            </w:r>
            <w:r w:rsidRPr="00E621F6">
              <w:rPr>
                <w:rStyle w:val="jlqj4b"/>
                <w:rFonts w:ascii="Arial Narrow" w:hAnsi="Arial Narrow"/>
                <w:lang w:val="fr-BE"/>
              </w:rPr>
              <w:t>expérience de l'évaluation et de l'analyse sensibles au genre;</w:t>
            </w:r>
          </w:p>
        </w:tc>
        <w:tc>
          <w:tcPr>
            <w:tcW w:w="949" w:type="dxa"/>
            <w:gridSpan w:val="2"/>
            <w:vAlign w:val="center"/>
          </w:tcPr>
          <w:p w14:paraId="46BD9330" w14:textId="77777777" w:rsidR="00122DBE" w:rsidRPr="00BF3F8E" w:rsidRDefault="00122DBE" w:rsidP="004214B1">
            <w:pPr>
              <w:spacing w:line="240" w:lineRule="atLeast"/>
              <w:jc w:val="center"/>
              <w:rPr>
                <w:rFonts w:ascii="Arial Narrow" w:hAnsi="Arial Narrow"/>
                <w:lang w:val="en-GB"/>
              </w:rPr>
            </w:pPr>
            <w:r w:rsidRPr="00BF3F8E">
              <w:rPr>
                <w:rFonts w:ascii="Arial Narrow" w:hAnsi="Arial Narrow"/>
                <w:lang w:val="en-GB"/>
              </w:rPr>
              <w:t>40</w:t>
            </w:r>
          </w:p>
        </w:tc>
        <w:tc>
          <w:tcPr>
            <w:tcW w:w="4965" w:type="dxa"/>
          </w:tcPr>
          <w:p w14:paraId="71C46D67" w14:textId="77777777" w:rsidR="00122DBE" w:rsidRPr="00E621F6" w:rsidRDefault="00122DBE" w:rsidP="00293D11">
            <w:pPr>
              <w:pStyle w:val="Paragraphedeliste"/>
              <w:numPr>
                <w:ilvl w:val="0"/>
                <w:numId w:val="33"/>
              </w:numPr>
              <w:contextualSpacing w:val="0"/>
              <w:rPr>
                <w:rFonts w:ascii="Arial Narrow" w:hAnsi="Arial Narrow"/>
                <w:lang w:val="fr-BE"/>
              </w:rPr>
            </w:pPr>
            <w:r w:rsidRPr="00E621F6">
              <w:rPr>
                <w:rFonts w:ascii="Arial Narrow" w:hAnsi="Arial Narrow"/>
                <w:lang w:val="fr-BE"/>
              </w:rPr>
              <w:t>Expérience professionnelle d’au moins 07 ans dans des secteurs techniques pertinents ;</w:t>
            </w:r>
          </w:p>
          <w:p w14:paraId="17A607E0" w14:textId="77777777" w:rsidR="00122DBE" w:rsidRPr="00E621F6" w:rsidRDefault="00122DBE" w:rsidP="00293D11">
            <w:pPr>
              <w:pStyle w:val="Paragraphedeliste"/>
              <w:numPr>
                <w:ilvl w:val="0"/>
                <w:numId w:val="33"/>
              </w:numPr>
              <w:contextualSpacing w:val="0"/>
              <w:rPr>
                <w:rFonts w:ascii="Arial Narrow" w:hAnsi="Arial Narrow"/>
                <w:lang w:val="fr-BE"/>
              </w:rPr>
            </w:pPr>
            <w:r w:rsidRPr="00E621F6">
              <w:rPr>
                <w:rFonts w:ascii="Arial Narrow" w:hAnsi="Arial Narrow"/>
                <w:lang w:val="fr-BE"/>
              </w:rPr>
              <w:t xml:space="preserve">Expérience récente dans les méthodologies d’évaluation de la gestion axée sur les résultats ; </w:t>
            </w:r>
          </w:p>
          <w:p w14:paraId="5788CECD" w14:textId="77777777" w:rsidR="00122DBE" w:rsidRPr="00E621F6" w:rsidRDefault="00122DBE" w:rsidP="00293D11">
            <w:pPr>
              <w:pStyle w:val="Paragraphedeliste"/>
              <w:numPr>
                <w:ilvl w:val="0"/>
                <w:numId w:val="33"/>
              </w:numPr>
              <w:contextualSpacing w:val="0"/>
              <w:rPr>
                <w:rFonts w:ascii="Arial Narrow" w:hAnsi="Arial Narrow"/>
                <w:lang w:val="fr-BE"/>
              </w:rPr>
            </w:pPr>
            <w:r w:rsidRPr="00E621F6">
              <w:rPr>
                <w:rFonts w:ascii="Arial Narrow" w:hAnsi="Arial Narrow"/>
                <w:lang w:val="fr-BE"/>
              </w:rPr>
              <w:t>Expérience dans l’application d’indicateurs SMART et dans le remaniement ou la validation des scénarios de départ ;</w:t>
            </w:r>
          </w:p>
          <w:p w14:paraId="367271AE" w14:textId="77777777" w:rsidR="00122DBE" w:rsidRPr="00E621F6" w:rsidRDefault="00122DBE" w:rsidP="00293D11">
            <w:pPr>
              <w:numPr>
                <w:ilvl w:val="0"/>
                <w:numId w:val="33"/>
              </w:numPr>
              <w:rPr>
                <w:rFonts w:ascii="Arial Narrow" w:hAnsi="Arial Narrow"/>
                <w:lang w:val="fr-BE"/>
              </w:rPr>
            </w:pPr>
            <w:r w:rsidRPr="00E621F6">
              <w:rPr>
                <w:rFonts w:ascii="Arial Narrow" w:hAnsi="Arial Narrow"/>
                <w:lang w:val="fr-BE"/>
              </w:rPr>
              <w:t xml:space="preserve">Expérience professionnelle </w:t>
            </w:r>
            <w:r w:rsidRPr="00E621F6">
              <w:rPr>
                <w:rFonts w:ascii="Arial Narrow" w:hAnsi="Arial Narrow"/>
                <w:i/>
                <w:lang w:val="fr-BE"/>
              </w:rPr>
              <w:t xml:space="preserve">au Bénin ou dans la sous-région ouest-africaine </w:t>
            </w:r>
            <w:r w:rsidRPr="00E621F6">
              <w:rPr>
                <w:rFonts w:ascii="Arial Narrow" w:hAnsi="Arial Narrow"/>
                <w:lang w:val="fr-BE"/>
              </w:rPr>
              <w:t>;</w:t>
            </w:r>
          </w:p>
          <w:p w14:paraId="5F7FE691" w14:textId="77777777" w:rsidR="00122DBE" w:rsidRPr="00E621F6" w:rsidRDefault="00122DBE" w:rsidP="00293D11">
            <w:pPr>
              <w:pStyle w:val="Paragraphedeliste"/>
              <w:numPr>
                <w:ilvl w:val="0"/>
                <w:numId w:val="33"/>
              </w:numPr>
              <w:contextualSpacing w:val="0"/>
              <w:rPr>
                <w:rFonts w:ascii="Arial Narrow" w:hAnsi="Arial Narrow"/>
                <w:lang w:val="fr-BE"/>
              </w:rPr>
            </w:pPr>
            <w:r w:rsidRPr="00E621F6">
              <w:rPr>
                <w:rFonts w:ascii="Arial Narrow" w:hAnsi="Arial Narrow"/>
                <w:lang w:val="fr-BE"/>
              </w:rPr>
              <w:t>Expérience dans l’évaluation/la révision de projet dans le système des Nations Unies ou toute autre organisation internationale ou sous régionale</w:t>
            </w:r>
          </w:p>
          <w:p w14:paraId="48BD3805" w14:textId="77777777" w:rsidR="00122DBE" w:rsidRPr="00E621F6" w:rsidRDefault="00122DBE" w:rsidP="00293D11">
            <w:pPr>
              <w:pStyle w:val="Paragraphedeliste"/>
              <w:numPr>
                <w:ilvl w:val="0"/>
                <w:numId w:val="33"/>
              </w:numPr>
              <w:contextualSpacing w:val="0"/>
              <w:rPr>
                <w:rFonts w:ascii="Arial Narrow" w:hAnsi="Arial Narrow"/>
                <w:lang w:val="fr-BE"/>
              </w:rPr>
            </w:pPr>
            <w:r w:rsidRPr="00E621F6">
              <w:rPr>
                <w:rStyle w:val="jlqj4b"/>
                <w:rFonts w:ascii="Arial Narrow" w:hAnsi="Arial Narrow"/>
                <w:lang w:val="fr-BE"/>
              </w:rPr>
              <w:t>Compréhension avérée des questions liées au genre et a</w:t>
            </w:r>
            <w:r w:rsidRPr="00E621F6">
              <w:rPr>
                <w:rStyle w:val="jlqj4b"/>
                <w:lang w:val="fr-BE"/>
              </w:rPr>
              <w:t xml:space="preserve">ux changements climatiques </w:t>
            </w:r>
            <w:r w:rsidRPr="00E621F6">
              <w:rPr>
                <w:rStyle w:val="jlqj4b"/>
                <w:rFonts w:ascii="Arial Narrow" w:hAnsi="Arial Narrow"/>
                <w:lang w:val="fr-BE"/>
              </w:rPr>
              <w:t>(a</w:t>
            </w:r>
            <w:r w:rsidRPr="00E621F6">
              <w:rPr>
                <w:rStyle w:val="jlqj4b"/>
                <w:lang w:val="fr-BE"/>
              </w:rPr>
              <w:t>daptation, atténuation, transfert de technologie)</w:t>
            </w:r>
            <w:r w:rsidRPr="00E621F6">
              <w:rPr>
                <w:rStyle w:val="jlqj4b"/>
                <w:rFonts w:ascii="Arial Narrow" w:hAnsi="Arial Narrow"/>
                <w:lang w:val="fr-BE"/>
              </w:rPr>
              <w:t xml:space="preserve"> ;</w:t>
            </w:r>
            <w:r w:rsidRPr="00E621F6">
              <w:rPr>
                <w:rStyle w:val="viiyi"/>
                <w:rFonts w:ascii="Arial Narrow" w:eastAsiaTheme="majorEastAsia" w:hAnsi="Arial Narrow"/>
                <w:lang w:val="fr-BE"/>
              </w:rPr>
              <w:t xml:space="preserve"> </w:t>
            </w:r>
            <w:r w:rsidRPr="00E621F6">
              <w:rPr>
                <w:rStyle w:val="jlqj4b"/>
                <w:rFonts w:ascii="Arial Narrow" w:hAnsi="Arial Narrow"/>
                <w:lang w:val="fr-BE"/>
              </w:rPr>
              <w:t>expérience de l'évaluation et de l'analyse sensibles au genre;</w:t>
            </w:r>
          </w:p>
          <w:p w14:paraId="1E1AEE83" w14:textId="77777777" w:rsidR="00122DBE" w:rsidRPr="00E621F6" w:rsidRDefault="00122DBE" w:rsidP="00293D11">
            <w:pPr>
              <w:pStyle w:val="Paragraphedeliste"/>
              <w:numPr>
                <w:ilvl w:val="0"/>
                <w:numId w:val="33"/>
              </w:numPr>
              <w:contextualSpacing w:val="0"/>
              <w:rPr>
                <w:rFonts w:ascii="Arial Narrow" w:hAnsi="Arial Narrow"/>
                <w:lang w:val="fr-BE"/>
              </w:rPr>
            </w:pPr>
            <w:r w:rsidRPr="00E621F6">
              <w:rPr>
                <w:rFonts w:ascii="Arial Narrow" w:hAnsi="Arial Narrow"/>
                <w:lang w:val="fr-BE"/>
              </w:rPr>
              <w:t>Expérience professionnelle d’au moins 05 ans dans la collecte, le traitement et l’analyse de données à l’aide d’outils statistiques</w:t>
            </w:r>
          </w:p>
        </w:tc>
      </w:tr>
      <w:tr w:rsidR="00122DBE" w:rsidRPr="00135271" w14:paraId="78591BC5" w14:textId="77777777" w:rsidTr="00122DBE">
        <w:trPr>
          <w:gridAfter w:val="1"/>
          <w:wAfter w:w="6" w:type="dxa"/>
          <w:trHeight w:val="812"/>
        </w:trPr>
        <w:tc>
          <w:tcPr>
            <w:tcW w:w="567" w:type="dxa"/>
            <w:vAlign w:val="center"/>
          </w:tcPr>
          <w:p w14:paraId="5A2FF25F" w14:textId="77777777" w:rsidR="00122DBE" w:rsidRPr="00BF3F8E" w:rsidRDefault="00122DBE" w:rsidP="004214B1">
            <w:pPr>
              <w:spacing w:line="240" w:lineRule="atLeast"/>
              <w:rPr>
                <w:rFonts w:ascii="Arial Narrow" w:hAnsi="Arial Narrow"/>
                <w:b/>
                <w:lang w:val="en-GB"/>
              </w:rPr>
            </w:pPr>
            <w:r w:rsidRPr="00BF3F8E">
              <w:rPr>
                <w:rFonts w:ascii="Arial Narrow" w:hAnsi="Arial Narrow"/>
                <w:b/>
                <w:lang w:val="en-GB"/>
              </w:rPr>
              <w:t>3</w:t>
            </w:r>
          </w:p>
        </w:tc>
        <w:tc>
          <w:tcPr>
            <w:tcW w:w="1555" w:type="dxa"/>
            <w:vAlign w:val="center"/>
          </w:tcPr>
          <w:p w14:paraId="7C720B5D" w14:textId="77777777" w:rsidR="00122DBE" w:rsidRPr="00BF3F8E" w:rsidRDefault="00122DBE" w:rsidP="004214B1">
            <w:pPr>
              <w:spacing w:line="240" w:lineRule="atLeast"/>
              <w:rPr>
                <w:rFonts w:ascii="Arial Narrow" w:hAnsi="Arial Narrow"/>
                <w:lang w:val="en-GB"/>
              </w:rPr>
            </w:pPr>
            <w:proofErr w:type="spellStart"/>
            <w:r w:rsidRPr="00BF3F8E">
              <w:rPr>
                <w:rFonts w:ascii="Arial Narrow" w:hAnsi="Arial Narrow"/>
                <w:lang w:val="en-GB"/>
              </w:rPr>
              <w:t>Méthodologie</w:t>
            </w:r>
            <w:proofErr w:type="spellEnd"/>
            <w:r w:rsidRPr="00BF3F8E">
              <w:rPr>
                <w:rFonts w:ascii="Arial Narrow" w:hAnsi="Arial Narrow"/>
                <w:lang w:val="en-GB"/>
              </w:rPr>
              <w:t xml:space="preserve"> </w:t>
            </w:r>
            <w:proofErr w:type="spellStart"/>
            <w:r w:rsidRPr="00BF3F8E">
              <w:rPr>
                <w:rFonts w:ascii="Arial Narrow" w:hAnsi="Arial Narrow"/>
                <w:lang w:val="en-GB"/>
              </w:rPr>
              <w:t>proposée</w:t>
            </w:r>
            <w:proofErr w:type="spellEnd"/>
          </w:p>
        </w:tc>
        <w:tc>
          <w:tcPr>
            <w:tcW w:w="938" w:type="dxa"/>
            <w:vAlign w:val="center"/>
          </w:tcPr>
          <w:p w14:paraId="3E2ADB5B" w14:textId="77777777" w:rsidR="00122DBE" w:rsidRPr="00BF3F8E" w:rsidRDefault="00122DBE" w:rsidP="004214B1">
            <w:pPr>
              <w:spacing w:line="240" w:lineRule="atLeast"/>
              <w:rPr>
                <w:rFonts w:ascii="Arial Narrow" w:hAnsi="Arial Narrow"/>
                <w:lang w:val="en-GB"/>
              </w:rPr>
            </w:pPr>
            <w:r w:rsidRPr="00BF3F8E">
              <w:rPr>
                <w:rFonts w:ascii="Arial Narrow" w:hAnsi="Arial Narrow"/>
                <w:lang w:val="en-GB"/>
              </w:rPr>
              <w:t>20</w:t>
            </w:r>
          </w:p>
        </w:tc>
        <w:tc>
          <w:tcPr>
            <w:tcW w:w="4882" w:type="dxa"/>
          </w:tcPr>
          <w:p w14:paraId="0D2E138B" w14:textId="77777777" w:rsidR="00122DBE" w:rsidRPr="00E621F6" w:rsidRDefault="00122DBE" w:rsidP="004214B1">
            <w:pPr>
              <w:spacing w:line="240" w:lineRule="atLeast"/>
              <w:rPr>
                <w:rFonts w:ascii="Arial Narrow" w:hAnsi="Arial Narrow"/>
                <w:lang w:val="fr-BE"/>
              </w:rPr>
            </w:pPr>
            <w:r w:rsidRPr="00E621F6">
              <w:rPr>
                <w:rFonts w:ascii="Arial Narrow" w:hAnsi="Arial Narrow"/>
                <w:lang w:val="fr-BE"/>
              </w:rPr>
              <w:t>Conformité avec les méthodologies prescrites par les guides d’évaluation du PNUD et du FVC</w:t>
            </w:r>
          </w:p>
        </w:tc>
        <w:tc>
          <w:tcPr>
            <w:tcW w:w="949" w:type="dxa"/>
            <w:gridSpan w:val="2"/>
            <w:vAlign w:val="center"/>
          </w:tcPr>
          <w:p w14:paraId="3BB07B09" w14:textId="77777777" w:rsidR="00122DBE" w:rsidRPr="00BF3F8E" w:rsidRDefault="00122DBE" w:rsidP="004214B1">
            <w:pPr>
              <w:spacing w:line="240" w:lineRule="atLeast"/>
              <w:jc w:val="center"/>
              <w:rPr>
                <w:rFonts w:ascii="Arial Narrow" w:hAnsi="Arial Narrow"/>
                <w:lang w:val="en-GB"/>
              </w:rPr>
            </w:pPr>
            <w:r w:rsidRPr="00BF3F8E">
              <w:rPr>
                <w:rFonts w:ascii="Arial Narrow" w:hAnsi="Arial Narrow"/>
                <w:lang w:val="en-GB"/>
              </w:rPr>
              <w:t>20</w:t>
            </w:r>
          </w:p>
        </w:tc>
        <w:tc>
          <w:tcPr>
            <w:tcW w:w="4965" w:type="dxa"/>
          </w:tcPr>
          <w:p w14:paraId="7C6CE34E" w14:textId="77777777" w:rsidR="00122DBE" w:rsidRPr="00E621F6" w:rsidRDefault="00122DBE" w:rsidP="004214B1">
            <w:pPr>
              <w:spacing w:line="240" w:lineRule="atLeast"/>
              <w:rPr>
                <w:rFonts w:ascii="Arial Narrow" w:hAnsi="Arial Narrow"/>
                <w:lang w:val="fr-BE"/>
              </w:rPr>
            </w:pPr>
            <w:r w:rsidRPr="00E621F6">
              <w:rPr>
                <w:rFonts w:ascii="Arial Narrow" w:hAnsi="Arial Narrow"/>
                <w:lang w:val="fr-BE"/>
              </w:rPr>
              <w:t>Approche, démarche de consultation des acteurs et parties prenantes, intégration du genre, mode de traitement des données et de rapportage etc.</w:t>
            </w:r>
          </w:p>
        </w:tc>
      </w:tr>
      <w:tr w:rsidR="00122DBE" w:rsidRPr="00BF3F8E" w14:paraId="5166B803" w14:textId="77777777" w:rsidTr="00122DBE">
        <w:trPr>
          <w:gridAfter w:val="1"/>
          <w:wAfter w:w="6" w:type="dxa"/>
        </w:trPr>
        <w:tc>
          <w:tcPr>
            <w:tcW w:w="567" w:type="dxa"/>
            <w:vAlign w:val="center"/>
          </w:tcPr>
          <w:p w14:paraId="0D8B5F43" w14:textId="77777777" w:rsidR="00122DBE" w:rsidRPr="00BF3F8E" w:rsidRDefault="00122DBE" w:rsidP="004214B1">
            <w:pPr>
              <w:spacing w:line="240" w:lineRule="atLeast"/>
              <w:rPr>
                <w:rFonts w:ascii="Arial Narrow" w:hAnsi="Arial Narrow"/>
                <w:b/>
                <w:lang w:val="en-GB"/>
              </w:rPr>
            </w:pPr>
            <w:r w:rsidRPr="00BF3F8E">
              <w:rPr>
                <w:rFonts w:ascii="Arial Narrow" w:hAnsi="Arial Narrow"/>
                <w:b/>
                <w:lang w:val="en-GB"/>
              </w:rPr>
              <w:t>4</w:t>
            </w:r>
          </w:p>
        </w:tc>
        <w:tc>
          <w:tcPr>
            <w:tcW w:w="1555" w:type="dxa"/>
            <w:vAlign w:val="center"/>
          </w:tcPr>
          <w:p w14:paraId="36D24935" w14:textId="77777777" w:rsidR="00122DBE" w:rsidRPr="00E621F6" w:rsidRDefault="00122DBE" w:rsidP="004214B1">
            <w:pPr>
              <w:spacing w:line="240" w:lineRule="atLeast"/>
              <w:rPr>
                <w:rFonts w:ascii="Arial Narrow" w:hAnsi="Arial Narrow"/>
                <w:lang w:val="fr-BE"/>
              </w:rPr>
            </w:pPr>
            <w:r w:rsidRPr="00E621F6">
              <w:rPr>
                <w:rFonts w:ascii="Arial Narrow" w:hAnsi="Arial Narrow"/>
                <w:lang w:val="fr-BE"/>
              </w:rPr>
              <w:t>Conformité du plan de travail</w:t>
            </w:r>
          </w:p>
        </w:tc>
        <w:tc>
          <w:tcPr>
            <w:tcW w:w="938" w:type="dxa"/>
            <w:vAlign w:val="center"/>
          </w:tcPr>
          <w:p w14:paraId="3C4F551D" w14:textId="77777777" w:rsidR="00122DBE" w:rsidRPr="00BF3F8E" w:rsidRDefault="00122DBE" w:rsidP="004214B1">
            <w:pPr>
              <w:spacing w:line="240" w:lineRule="atLeast"/>
              <w:rPr>
                <w:rFonts w:ascii="Arial Narrow" w:hAnsi="Arial Narrow"/>
                <w:lang w:val="en-GB"/>
              </w:rPr>
            </w:pPr>
            <w:r w:rsidRPr="00BF3F8E">
              <w:rPr>
                <w:rFonts w:ascii="Arial Narrow" w:hAnsi="Arial Narrow"/>
                <w:lang w:val="en-GB"/>
              </w:rPr>
              <w:t>10</w:t>
            </w:r>
          </w:p>
        </w:tc>
        <w:tc>
          <w:tcPr>
            <w:tcW w:w="4882" w:type="dxa"/>
          </w:tcPr>
          <w:p w14:paraId="4A8111BA" w14:textId="77777777" w:rsidR="00122DBE" w:rsidRPr="00E621F6" w:rsidRDefault="00122DBE" w:rsidP="004214B1">
            <w:pPr>
              <w:spacing w:line="240" w:lineRule="atLeast"/>
              <w:rPr>
                <w:rFonts w:ascii="Arial Narrow" w:hAnsi="Arial Narrow"/>
                <w:lang w:val="fr-BE"/>
              </w:rPr>
            </w:pPr>
            <w:r w:rsidRPr="00E621F6">
              <w:rPr>
                <w:rFonts w:ascii="Arial Narrow" w:hAnsi="Arial Narrow"/>
                <w:lang w:val="fr-BE"/>
              </w:rPr>
              <w:t>Conformité avec le calendrier et la méthodologie proposée</w:t>
            </w:r>
          </w:p>
        </w:tc>
        <w:tc>
          <w:tcPr>
            <w:tcW w:w="949" w:type="dxa"/>
            <w:gridSpan w:val="2"/>
            <w:vAlign w:val="center"/>
          </w:tcPr>
          <w:p w14:paraId="5491DE64" w14:textId="77777777" w:rsidR="00122DBE" w:rsidRPr="00E621F6" w:rsidRDefault="00122DBE" w:rsidP="004214B1">
            <w:pPr>
              <w:spacing w:line="240" w:lineRule="atLeast"/>
              <w:jc w:val="center"/>
              <w:rPr>
                <w:rFonts w:ascii="Arial Narrow" w:hAnsi="Arial Narrow"/>
                <w:lang w:val="fr-BE"/>
              </w:rPr>
            </w:pPr>
          </w:p>
        </w:tc>
        <w:tc>
          <w:tcPr>
            <w:tcW w:w="4965" w:type="dxa"/>
          </w:tcPr>
          <w:p w14:paraId="7B0D89A7" w14:textId="77777777" w:rsidR="00122DBE" w:rsidRPr="00BF3F8E" w:rsidRDefault="00122DBE" w:rsidP="004214B1">
            <w:pPr>
              <w:spacing w:line="240" w:lineRule="atLeast"/>
              <w:rPr>
                <w:rFonts w:ascii="Arial Narrow" w:hAnsi="Arial Narrow"/>
                <w:lang w:val="en-GB"/>
              </w:rPr>
            </w:pPr>
            <w:proofErr w:type="spellStart"/>
            <w:r w:rsidRPr="00BF3F8E">
              <w:rPr>
                <w:rFonts w:ascii="Arial Narrow" w:hAnsi="Arial Narrow"/>
                <w:lang w:val="en-GB"/>
              </w:rPr>
              <w:t>Intégration</w:t>
            </w:r>
            <w:proofErr w:type="spellEnd"/>
            <w:r w:rsidRPr="00BF3F8E">
              <w:rPr>
                <w:rFonts w:ascii="Arial Narrow" w:hAnsi="Arial Narrow"/>
                <w:lang w:val="en-GB"/>
              </w:rPr>
              <w:t xml:space="preserve"> des </w:t>
            </w:r>
            <w:proofErr w:type="spellStart"/>
            <w:r w:rsidRPr="00BF3F8E">
              <w:rPr>
                <w:rFonts w:ascii="Arial Narrow" w:hAnsi="Arial Narrow"/>
                <w:lang w:val="en-GB"/>
              </w:rPr>
              <w:t>livrables</w:t>
            </w:r>
            <w:proofErr w:type="spellEnd"/>
          </w:p>
        </w:tc>
      </w:tr>
      <w:tr w:rsidR="00122DBE" w:rsidRPr="00135271" w14:paraId="1E8CCDCC" w14:textId="77777777" w:rsidTr="00122DBE">
        <w:trPr>
          <w:gridAfter w:val="1"/>
          <w:wAfter w:w="6" w:type="dxa"/>
        </w:trPr>
        <w:tc>
          <w:tcPr>
            <w:tcW w:w="567" w:type="dxa"/>
            <w:vAlign w:val="center"/>
          </w:tcPr>
          <w:p w14:paraId="6CAE3E1A" w14:textId="77777777" w:rsidR="00122DBE" w:rsidRPr="00BF3F8E" w:rsidRDefault="00122DBE" w:rsidP="004214B1">
            <w:pPr>
              <w:spacing w:line="240" w:lineRule="atLeast"/>
              <w:rPr>
                <w:rFonts w:ascii="Arial Narrow" w:hAnsi="Arial Narrow"/>
                <w:b/>
                <w:lang w:val="en-GB"/>
              </w:rPr>
            </w:pPr>
            <w:r w:rsidRPr="00BF3F8E">
              <w:rPr>
                <w:rFonts w:ascii="Arial Narrow" w:hAnsi="Arial Narrow"/>
                <w:b/>
                <w:lang w:val="en-GB"/>
              </w:rPr>
              <w:t>5</w:t>
            </w:r>
          </w:p>
        </w:tc>
        <w:tc>
          <w:tcPr>
            <w:tcW w:w="1555" w:type="dxa"/>
            <w:vAlign w:val="center"/>
          </w:tcPr>
          <w:p w14:paraId="739164AD" w14:textId="77777777" w:rsidR="00122DBE" w:rsidRPr="00BF3F8E" w:rsidRDefault="00122DBE" w:rsidP="004214B1">
            <w:pPr>
              <w:spacing w:line="240" w:lineRule="atLeast"/>
              <w:rPr>
                <w:rFonts w:ascii="Arial Narrow" w:hAnsi="Arial Narrow"/>
                <w:lang w:val="en-GB"/>
              </w:rPr>
            </w:pPr>
            <w:r w:rsidRPr="00BF3F8E">
              <w:rPr>
                <w:rFonts w:ascii="Arial Narrow" w:hAnsi="Arial Narrow"/>
                <w:lang w:val="en-GB"/>
              </w:rPr>
              <w:t xml:space="preserve">Qualifications et </w:t>
            </w:r>
            <w:proofErr w:type="spellStart"/>
            <w:r w:rsidRPr="00BF3F8E">
              <w:rPr>
                <w:rFonts w:ascii="Arial Narrow" w:hAnsi="Arial Narrow"/>
                <w:lang w:val="en-GB"/>
              </w:rPr>
              <w:t>compétences</w:t>
            </w:r>
            <w:proofErr w:type="spellEnd"/>
          </w:p>
        </w:tc>
        <w:tc>
          <w:tcPr>
            <w:tcW w:w="938" w:type="dxa"/>
            <w:vAlign w:val="center"/>
          </w:tcPr>
          <w:p w14:paraId="2BD03D28" w14:textId="77777777" w:rsidR="00122DBE" w:rsidRPr="00BF3F8E" w:rsidRDefault="00122DBE" w:rsidP="004214B1">
            <w:pPr>
              <w:spacing w:line="240" w:lineRule="atLeast"/>
              <w:jc w:val="center"/>
              <w:rPr>
                <w:rFonts w:ascii="Arial Narrow" w:hAnsi="Arial Narrow"/>
                <w:lang w:val="en-GB"/>
              </w:rPr>
            </w:pPr>
            <w:r w:rsidRPr="00BF3F8E">
              <w:rPr>
                <w:rFonts w:ascii="Arial Narrow" w:hAnsi="Arial Narrow"/>
                <w:lang w:val="en-GB"/>
              </w:rPr>
              <w:t>10</w:t>
            </w:r>
          </w:p>
        </w:tc>
        <w:tc>
          <w:tcPr>
            <w:tcW w:w="4882" w:type="dxa"/>
          </w:tcPr>
          <w:p w14:paraId="6EC6E831" w14:textId="77777777" w:rsidR="00122DBE" w:rsidRPr="00E621F6" w:rsidRDefault="00122DBE" w:rsidP="00293D11">
            <w:pPr>
              <w:pStyle w:val="Paragraphedeliste"/>
              <w:numPr>
                <w:ilvl w:val="0"/>
                <w:numId w:val="33"/>
              </w:numPr>
              <w:contextualSpacing w:val="0"/>
              <w:rPr>
                <w:rFonts w:ascii="Arial Narrow" w:hAnsi="Arial Narrow"/>
                <w:lang w:val="fr-BE"/>
              </w:rPr>
            </w:pPr>
            <w:r w:rsidRPr="00E621F6">
              <w:rPr>
                <w:rFonts w:ascii="Arial Narrow" w:hAnsi="Arial Narrow"/>
                <w:lang w:val="fr-BE"/>
              </w:rPr>
              <w:t xml:space="preserve">Diplôme de niveau BAC+5 en sciences sociales, </w:t>
            </w:r>
            <w:r w:rsidRPr="00E621F6">
              <w:rPr>
                <w:rFonts w:ascii="Arial Narrow" w:eastAsiaTheme="minorHAnsi" w:hAnsi="Arial Narrow"/>
                <w:i/>
                <w:lang w:val="fr-BE"/>
              </w:rPr>
              <w:t>gestion des projets de modèle d’adaptation aux changements climatiques, en agroéconomie, ou équivalent </w:t>
            </w:r>
            <w:r w:rsidRPr="00E621F6">
              <w:rPr>
                <w:rFonts w:ascii="Arial Narrow" w:hAnsi="Arial Narrow"/>
                <w:lang w:val="fr-BE"/>
              </w:rPr>
              <w:t>;</w:t>
            </w:r>
          </w:p>
          <w:p w14:paraId="5FC696A3" w14:textId="77777777" w:rsidR="00122DBE" w:rsidRPr="00E621F6" w:rsidRDefault="00122DBE" w:rsidP="00293D11">
            <w:pPr>
              <w:pStyle w:val="Paragraphedeliste"/>
              <w:numPr>
                <w:ilvl w:val="0"/>
                <w:numId w:val="33"/>
              </w:numPr>
              <w:contextualSpacing w:val="0"/>
              <w:rPr>
                <w:rFonts w:ascii="Arial Narrow" w:hAnsi="Arial Narrow"/>
                <w:lang w:val="fr-BE"/>
              </w:rPr>
            </w:pPr>
            <w:r w:rsidRPr="00E621F6">
              <w:rPr>
                <w:rFonts w:ascii="Arial Narrow" w:hAnsi="Arial Narrow"/>
                <w:lang w:val="fr-BE"/>
              </w:rPr>
              <w:t>Compétences en gestion réactive, telle qu’appliquée à</w:t>
            </w:r>
            <w:r w:rsidRPr="00E621F6">
              <w:rPr>
                <w:rFonts w:ascii="Arial Narrow" w:eastAsiaTheme="minorHAnsi" w:hAnsi="Arial Narrow"/>
                <w:i/>
                <w:lang w:val="fr-BE"/>
              </w:rPr>
              <w:t xml:space="preserve"> l’Adaptation aux changements climatiques </w:t>
            </w:r>
            <w:r w:rsidRPr="00E621F6">
              <w:rPr>
                <w:rFonts w:ascii="Arial Narrow" w:hAnsi="Arial Narrow"/>
                <w:lang w:val="fr-BE"/>
              </w:rPr>
              <w:t xml:space="preserve">du </w:t>
            </w:r>
            <w:r w:rsidRPr="00E621F6">
              <w:rPr>
                <w:rFonts w:ascii="Arial Narrow" w:hAnsi="Arial Narrow"/>
                <w:i/>
                <w:lang w:val="fr-BE"/>
              </w:rPr>
              <w:t>FVC</w:t>
            </w:r>
            <w:r w:rsidRPr="00E621F6">
              <w:rPr>
                <w:rFonts w:ascii="Arial Narrow" w:hAnsi="Arial Narrow"/>
                <w:lang w:val="fr-BE"/>
              </w:rPr>
              <w:t xml:space="preserve"> ;</w:t>
            </w:r>
          </w:p>
        </w:tc>
        <w:tc>
          <w:tcPr>
            <w:tcW w:w="949" w:type="dxa"/>
            <w:gridSpan w:val="2"/>
            <w:vAlign w:val="center"/>
          </w:tcPr>
          <w:p w14:paraId="608DC859" w14:textId="77777777" w:rsidR="00122DBE" w:rsidRPr="00BF3F8E" w:rsidRDefault="00122DBE" w:rsidP="004214B1">
            <w:pPr>
              <w:spacing w:line="240" w:lineRule="atLeast"/>
              <w:jc w:val="center"/>
              <w:rPr>
                <w:rFonts w:ascii="Arial Narrow" w:hAnsi="Arial Narrow"/>
                <w:lang w:val="en-GB"/>
              </w:rPr>
            </w:pPr>
            <w:r w:rsidRPr="00BF3F8E">
              <w:rPr>
                <w:rFonts w:ascii="Arial Narrow" w:hAnsi="Arial Narrow"/>
                <w:lang w:val="en-GB"/>
              </w:rPr>
              <w:t>20</w:t>
            </w:r>
          </w:p>
        </w:tc>
        <w:tc>
          <w:tcPr>
            <w:tcW w:w="4965" w:type="dxa"/>
          </w:tcPr>
          <w:p w14:paraId="3A4BF611" w14:textId="77777777" w:rsidR="00122DBE" w:rsidRPr="00E621F6" w:rsidRDefault="00122DBE" w:rsidP="00293D11">
            <w:pPr>
              <w:pStyle w:val="Paragraphedeliste"/>
              <w:numPr>
                <w:ilvl w:val="0"/>
                <w:numId w:val="33"/>
              </w:numPr>
              <w:contextualSpacing w:val="0"/>
              <w:rPr>
                <w:rFonts w:ascii="Arial Narrow" w:hAnsi="Arial Narrow"/>
                <w:lang w:val="fr-BE"/>
              </w:rPr>
            </w:pPr>
            <w:r w:rsidRPr="00E621F6">
              <w:rPr>
                <w:rFonts w:ascii="Arial Narrow" w:hAnsi="Arial Narrow"/>
                <w:lang w:val="fr-BE"/>
              </w:rPr>
              <w:t xml:space="preserve">Diplôme de Maîtrise en </w:t>
            </w:r>
            <w:r w:rsidRPr="00E621F6">
              <w:rPr>
                <w:rFonts w:ascii="Arial Narrow" w:eastAsiaTheme="minorHAnsi" w:hAnsi="Arial Narrow"/>
                <w:i/>
                <w:lang w:val="fr-BE"/>
              </w:rPr>
              <w:t>gestion, environnement, changements climatiques, avec une formation complémentaire en sciences sociales.</w:t>
            </w:r>
          </w:p>
          <w:p w14:paraId="0F2BCE0F" w14:textId="77777777" w:rsidR="00122DBE" w:rsidRPr="00E621F6" w:rsidRDefault="00122DBE" w:rsidP="00293D11">
            <w:pPr>
              <w:pStyle w:val="Paragraphedeliste"/>
              <w:numPr>
                <w:ilvl w:val="0"/>
                <w:numId w:val="33"/>
              </w:numPr>
              <w:contextualSpacing w:val="0"/>
              <w:rPr>
                <w:rFonts w:ascii="Arial Narrow" w:hAnsi="Arial Narrow"/>
                <w:lang w:val="fr-BE"/>
              </w:rPr>
            </w:pPr>
            <w:r w:rsidRPr="00E621F6">
              <w:rPr>
                <w:rFonts w:ascii="Arial Narrow" w:hAnsi="Arial Narrow"/>
                <w:lang w:val="fr-BE"/>
              </w:rPr>
              <w:t>Maîtrise des outils de traitement et d’analyse de données</w:t>
            </w:r>
          </w:p>
        </w:tc>
      </w:tr>
      <w:tr w:rsidR="00122DBE" w:rsidRPr="00BF3F8E" w14:paraId="63E7134C" w14:textId="77777777" w:rsidTr="00122DBE">
        <w:trPr>
          <w:gridAfter w:val="1"/>
          <w:wAfter w:w="6" w:type="dxa"/>
        </w:trPr>
        <w:tc>
          <w:tcPr>
            <w:tcW w:w="567" w:type="dxa"/>
            <w:vAlign w:val="center"/>
          </w:tcPr>
          <w:p w14:paraId="1ABFD55E" w14:textId="77777777" w:rsidR="00122DBE" w:rsidRPr="00BF3F8E" w:rsidRDefault="00122DBE" w:rsidP="004214B1">
            <w:pPr>
              <w:spacing w:line="240" w:lineRule="atLeast"/>
              <w:rPr>
                <w:rFonts w:ascii="Arial Narrow" w:hAnsi="Arial Narrow"/>
                <w:b/>
                <w:lang w:val="en-GB"/>
              </w:rPr>
            </w:pPr>
            <w:r w:rsidRPr="00BF3F8E">
              <w:rPr>
                <w:rFonts w:ascii="Arial Narrow" w:hAnsi="Arial Narrow"/>
                <w:b/>
                <w:lang w:val="en-GB"/>
              </w:rPr>
              <w:lastRenderedPageBreak/>
              <w:t>6</w:t>
            </w:r>
          </w:p>
        </w:tc>
        <w:tc>
          <w:tcPr>
            <w:tcW w:w="1555" w:type="dxa"/>
            <w:vAlign w:val="center"/>
          </w:tcPr>
          <w:p w14:paraId="4C692AD9" w14:textId="77777777" w:rsidR="00122DBE" w:rsidRPr="00BF3F8E" w:rsidRDefault="00122DBE" w:rsidP="004214B1">
            <w:pPr>
              <w:spacing w:line="240" w:lineRule="atLeast"/>
              <w:rPr>
                <w:rFonts w:ascii="Arial Narrow" w:hAnsi="Arial Narrow"/>
                <w:lang w:val="en-GB"/>
              </w:rPr>
            </w:pPr>
            <w:proofErr w:type="spellStart"/>
            <w:r w:rsidRPr="00BF3F8E">
              <w:rPr>
                <w:rFonts w:ascii="Arial Narrow" w:hAnsi="Arial Narrow"/>
                <w:lang w:val="en-GB"/>
              </w:rPr>
              <w:t>Connaissance</w:t>
            </w:r>
            <w:proofErr w:type="spellEnd"/>
            <w:r w:rsidRPr="00BF3F8E">
              <w:rPr>
                <w:rFonts w:ascii="Arial Narrow" w:hAnsi="Arial Narrow"/>
                <w:lang w:val="en-GB"/>
              </w:rPr>
              <w:t xml:space="preserve"> </w:t>
            </w:r>
            <w:proofErr w:type="spellStart"/>
            <w:r w:rsidRPr="00BF3F8E">
              <w:rPr>
                <w:rFonts w:ascii="Arial Narrow" w:hAnsi="Arial Narrow"/>
                <w:lang w:val="en-GB"/>
              </w:rPr>
              <w:t>linguistique</w:t>
            </w:r>
            <w:proofErr w:type="spellEnd"/>
          </w:p>
        </w:tc>
        <w:tc>
          <w:tcPr>
            <w:tcW w:w="938" w:type="dxa"/>
            <w:vAlign w:val="center"/>
          </w:tcPr>
          <w:p w14:paraId="799DAD68" w14:textId="77777777" w:rsidR="00122DBE" w:rsidRPr="00BF3F8E" w:rsidRDefault="00122DBE" w:rsidP="004214B1">
            <w:pPr>
              <w:spacing w:line="240" w:lineRule="atLeast"/>
              <w:jc w:val="center"/>
              <w:rPr>
                <w:rFonts w:ascii="Arial Narrow" w:hAnsi="Arial Narrow"/>
                <w:lang w:val="en-GB"/>
              </w:rPr>
            </w:pPr>
            <w:r w:rsidRPr="00BF3F8E">
              <w:rPr>
                <w:rFonts w:ascii="Arial Narrow" w:hAnsi="Arial Narrow"/>
                <w:lang w:val="en-GB"/>
              </w:rPr>
              <w:t>5</w:t>
            </w:r>
          </w:p>
        </w:tc>
        <w:tc>
          <w:tcPr>
            <w:tcW w:w="4882" w:type="dxa"/>
          </w:tcPr>
          <w:p w14:paraId="3112622C" w14:textId="77777777" w:rsidR="00122DBE" w:rsidRPr="00BF3F8E" w:rsidRDefault="00122DBE" w:rsidP="00293D11">
            <w:pPr>
              <w:pStyle w:val="Paragraphedeliste"/>
              <w:numPr>
                <w:ilvl w:val="0"/>
                <w:numId w:val="33"/>
              </w:numPr>
              <w:contextualSpacing w:val="0"/>
              <w:rPr>
                <w:rFonts w:ascii="Arial Narrow" w:hAnsi="Arial Narrow"/>
                <w:lang w:val="en-GB"/>
              </w:rPr>
            </w:pPr>
            <w:proofErr w:type="spellStart"/>
            <w:r w:rsidRPr="00BF3F8E">
              <w:rPr>
                <w:rFonts w:ascii="Arial Narrow" w:hAnsi="Arial Narrow"/>
                <w:lang w:val="en-GB"/>
              </w:rPr>
              <w:t>Maitrise</w:t>
            </w:r>
            <w:proofErr w:type="spellEnd"/>
            <w:r w:rsidRPr="00BF3F8E">
              <w:rPr>
                <w:rFonts w:ascii="Arial Narrow" w:hAnsi="Arial Narrow"/>
                <w:lang w:val="en-GB"/>
              </w:rPr>
              <w:t xml:space="preserve"> de </w:t>
            </w:r>
            <w:proofErr w:type="spellStart"/>
            <w:r w:rsidRPr="00BF3F8E">
              <w:rPr>
                <w:rFonts w:ascii="Arial Narrow" w:hAnsi="Arial Narrow"/>
                <w:lang w:val="en-GB"/>
              </w:rPr>
              <w:t>l’anglais</w:t>
            </w:r>
            <w:proofErr w:type="spellEnd"/>
          </w:p>
          <w:p w14:paraId="294D0156" w14:textId="77777777" w:rsidR="00122DBE" w:rsidRPr="00BF3F8E" w:rsidRDefault="00122DBE" w:rsidP="00293D11">
            <w:pPr>
              <w:pStyle w:val="Paragraphedeliste"/>
              <w:numPr>
                <w:ilvl w:val="0"/>
                <w:numId w:val="33"/>
              </w:numPr>
              <w:contextualSpacing w:val="0"/>
              <w:rPr>
                <w:rFonts w:ascii="Arial Narrow" w:hAnsi="Arial Narrow"/>
                <w:lang w:val="en-GB"/>
              </w:rPr>
            </w:pPr>
            <w:proofErr w:type="spellStart"/>
            <w:r w:rsidRPr="00BF3F8E">
              <w:rPr>
                <w:rFonts w:ascii="Arial Narrow" w:hAnsi="Arial Narrow"/>
                <w:lang w:val="en-GB"/>
              </w:rPr>
              <w:t>Maitrise</w:t>
            </w:r>
            <w:proofErr w:type="spellEnd"/>
            <w:r w:rsidRPr="00BF3F8E">
              <w:rPr>
                <w:rFonts w:ascii="Arial Narrow" w:hAnsi="Arial Narrow"/>
                <w:lang w:val="en-GB"/>
              </w:rPr>
              <w:t xml:space="preserve"> du </w:t>
            </w:r>
            <w:proofErr w:type="spellStart"/>
            <w:r w:rsidRPr="00BF3F8E">
              <w:rPr>
                <w:rFonts w:ascii="Arial Narrow" w:hAnsi="Arial Narrow"/>
                <w:lang w:val="en-GB"/>
              </w:rPr>
              <w:t>français</w:t>
            </w:r>
            <w:proofErr w:type="spellEnd"/>
          </w:p>
        </w:tc>
        <w:tc>
          <w:tcPr>
            <w:tcW w:w="949" w:type="dxa"/>
            <w:gridSpan w:val="2"/>
            <w:vAlign w:val="center"/>
          </w:tcPr>
          <w:p w14:paraId="0A39016F" w14:textId="77777777" w:rsidR="00122DBE" w:rsidRPr="00BF3F8E" w:rsidRDefault="00122DBE" w:rsidP="004214B1">
            <w:pPr>
              <w:spacing w:line="240" w:lineRule="atLeast"/>
              <w:jc w:val="center"/>
              <w:rPr>
                <w:rFonts w:ascii="Arial Narrow" w:hAnsi="Arial Narrow"/>
                <w:lang w:val="en-GB"/>
              </w:rPr>
            </w:pPr>
            <w:r w:rsidRPr="00BF3F8E">
              <w:rPr>
                <w:rFonts w:ascii="Arial Narrow" w:hAnsi="Arial Narrow"/>
                <w:lang w:val="en-GB"/>
              </w:rPr>
              <w:t>5</w:t>
            </w:r>
          </w:p>
        </w:tc>
        <w:tc>
          <w:tcPr>
            <w:tcW w:w="4965" w:type="dxa"/>
          </w:tcPr>
          <w:p w14:paraId="47F8B3D9" w14:textId="77777777" w:rsidR="00122DBE" w:rsidRPr="00BF3F8E" w:rsidRDefault="00122DBE" w:rsidP="00293D11">
            <w:pPr>
              <w:pStyle w:val="Paragraphedeliste"/>
              <w:numPr>
                <w:ilvl w:val="0"/>
                <w:numId w:val="33"/>
              </w:numPr>
              <w:contextualSpacing w:val="0"/>
              <w:rPr>
                <w:rFonts w:ascii="Arial Narrow" w:hAnsi="Arial Narrow"/>
                <w:lang w:val="en-GB"/>
              </w:rPr>
            </w:pPr>
            <w:proofErr w:type="spellStart"/>
            <w:r w:rsidRPr="00BF3F8E">
              <w:rPr>
                <w:rFonts w:ascii="Arial Narrow" w:hAnsi="Arial Narrow"/>
                <w:lang w:val="en-GB"/>
              </w:rPr>
              <w:t>Maitrise</w:t>
            </w:r>
            <w:proofErr w:type="spellEnd"/>
            <w:r w:rsidRPr="00BF3F8E">
              <w:rPr>
                <w:rFonts w:ascii="Arial Narrow" w:hAnsi="Arial Narrow"/>
                <w:lang w:val="en-GB"/>
              </w:rPr>
              <w:t xml:space="preserve"> de </w:t>
            </w:r>
            <w:proofErr w:type="spellStart"/>
            <w:r w:rsidRPr="00BF3F8E">
              <w:rPr>
                <w:rFonts w:ascii="Arial Narrow" w:hAnsi="Arial Narrow"/>
                <w:lang w:val="en-GB"/>
              </w:rPr>
              <w:t>l’anglais</w:t>
            </w:r>
            <w:proofErr w:type="spellEnd"/>
          </w:p>
          <w:p w14:paraId="2B187256" w14:textId="77777777" w:rsidR="00122DBE" w:rsidRPr="00BF3F8E" w:rsidRDefault="00122DBE" w:rsidP="00293D11">
            <w:pPr>
              <w:pStyle w:val="Paragraphedeliste"/>
              <w:numPr>
                <w:ilvl w:val="0"/>
                <w:numId w:val="33"/>
              </w:numPr>
              <w:contextualSpacing w:val="0"/>
              <w:rPr>
                <w:rFonts w:ascii="Arial Narrow" w:hAnsi="Arial Narrow"/>
                <w:lang w:val="en-GB"/>
              </w:rPr>
            </w:pPr>
            <w:proofErr w:type="spellStart"/>
            <w:r w:rsidRPr="00BF3F8E">
              <w:rPr>
                <w:rFonts w:ascii="Arial Narrow" w:hAnsi="Arial Narrow"/>
                <w:lang w:val="en-GB"/>
              </w:rPr>
              <w:t>Maitrise</w:t>
            </w:r>
            <w:proofErr w:type="spellEnd"/>
            <w:r w:rsidRPr="00BF3F8E">
              <w:rPr>
                <w:rFonts w:ascii="Arial Narrow" w:hAnsi="Arial Narrow"/>
                <w:lang w:val="en-GB"/>
              </w:rPr>
              <w:t xml:space="preserve"> du </w:t>
            </w:r>
            <w:proofErr w:type="spellStart"/>
            <w:r w:rsidRPr="00BF3F8E">
              <w:rPr>
                <w:rFonts w:ascii="Arial Narrow" w:hAnsi="Arial Narrow"/>
                <w:lang w:val="en-GB"/>
              </w:rPr>
              <w:t>français</w:t>
            </w:r>
            <w:proofErr w:type="spellEnd"/>
          </w:p>
        </w:tc>
      </w:tr>
      <w:tr w:rsidR="00122DBE" w:rsidRPr="00135271" w14:paraId="652D046B" w14:textId="77777777" w:rsidTr="00122DBE">
        <w:trPr>
          <w:gridAfter w:val="1"/>
          <w:wAfter w:w="6" w:type="dxa"/>
        </w:trPr>
        <w:tc>
          <w:tcPr>
            <w:tcW w:w="567" w:type="dxa"/>
            <w:vAlign w:val="center"/>
          </w:tcPr>
          <w:p w14:paraId="32DC4472" w14:textId="77777777" w:rsidR="00122DBE" w:rsidRPr="00BF3F8E" w:rsidRDefault="00122DBE" w:rsidP="004214B1">
            <w:pPr>
              <w:spacing w:line="240" w:lineRule="atLeast"/>
              <w:rPr>
                <w:rFonts w:ascii="Arial Narrow" w:hAnsi="Arial Narrow"/>
                <w:b/>
                <w:lang w:val="en-GB"/>
              </w:rPr>
            </w:pPr>
            <w:r w:rsidRPr="00BF3F8E">
              <w:rPr>
                <w:rFonts w:ascii="Arial Narrow" w:hAnsi="Arial Narrow"/>
                <w:b/>
                <w:lang w:val="en-GB"/>
              </w:rPr>
              <w:t>7</w:t>
            </w:r>
          </w:p>
        </w:tc>
        <w:tc>
          <w:tcPr>
            <w:tcW w:w="1555" w:type="dxa"/>
          </w:tcPr>
          <w:p w14:paraId="473A8A3A" w14:textId="77777777" w:rsidR="00122DBE" w:rsidRPr="00E621F6" w:rsidRDefault="00122DBE" w:rsidP="004214B1">
            <w:pPr>
              <w:spacing w:line="240" w:lineRule="atLeast"/>
              <w:rPr>
                <w:rFonts w:ascii="Arial Narrow" w:hAnsi="Arial Narrow"/>
                <w:lang w:val="fr-BE"/>
              </w:rPr>
            </w:pPr>
            <w:r w:rsidRPr="00E621F6">
              <w:rPr>
                <w:rFonts w:ascii="Arial Narrow" w:hAnsi="Arial Narrow"/>
                <w:lang w:val="fr-BE"/>
              </w:rPr>
              <w:t>Expérience dans la mise en œuvre des évaluations à distance (considérée comme un atout)</w:t>
            </w:r>
          </w:p>
        </w:tc>
        <w:tc>
          <w:tcPr>
            <w:tcW w:w="938" w:type="dxa"/>
            <w:vAlign w:val="center"/>
          </w:tcPr>
          <w:p w14:paraId="2BD5B17B" w14:textId="77777777" w:rsidR="00122DBE" w:rsidRPr="00BF3F8E" w:rsidRDefault="00122DBE" w:rsidP="004214B1">
            <w:pPr>
              <w:spacing w:line="240" w:lineRule="atLeast"/>
              <w:jc w:val="center"/>
              <w:rPr>
                <w:rFonts w:ascii="Arial Narrow" w:hAnsi="Arial Narrow"/>
                <w:lang w:val="en-GB"/>
              </w:rPr>
            </w:pPr>
            <w:r w:rsidRPr="00BF3F8E">
              <w:rPr>
                <w:rFonts w:ascii="Arial Narrow" w:hAnsi="Arial Narrow"/>
                <w:lang w:val="en-GB"/>
              </w:rPr>
              <w:t>5</w:t>
            </w:r>
          </w:p>
        </w:tc>
        <w:tc>
          <w:tcPr>
            <w:tcW w:w="4882" w:type="dxa"/>
          </w:tcPr>
          <w:p w14:paraId="4006906E" w14:textId="77777777" w:rsidR="00122DBE" w:rsidRPr="00E621F6" w:rsidRDefault="00122DBE" w:rsidP="00293D11">
            <w:pPr>
              <w:pStyle w:val="Paragraphedeliste"/>
              <w:numPr>
                <w:ilvl w:val="0"/>
                <w:numId w:val="33"/>
              </w:numPr>
              <w:contextualSpacing w:val="0"/>
              <w:rPr>
                <w:rFonts w:ascii="Arial Narrow" w:hAnsi="Arial Narrow"/>
                <w:lang w:val="fr-BE"/>
              </w:rPr>
            </w:pPr>
            <w:r w:rsidRPr="00E621F6">
              <w:rPr>
                <w:rFonts w:ascii="Arial Narrow" w:hAnsi="Arial Narrow"/>
                <w:lang w:val="fr-BE"/>
              </w:rPr>
              <w:t>Maitrise des outils de travail collaboratif (</w:t>
            </w:r>
            <w:proofErr w:type="spellStart"/>
            <w:r w:rsidRPr="00E621F6">
              <w:rPr>
                <w:rFonts w:ascii="Arial Narrow" w:hAnsi="Arial Narrow"/>
                <w:lang w:val="fr-BE"/>
              </w:rPr>
              <w:t>skype</w:t>
            </w:r>
            <w:proofErr w:type="spellEnd"/>
            <w:r w:rsidRPr="00E621F6">
              <w:rPr>
                <w:rFonts w:ascii="Arial Narrow" w:hAnsi="Arial Narrow"/>
                <w:lang w:val="fr-BE"/>
              </w:rPr>
              <w:t xml:space="preserve">, zoom, teams, </w:t>
            </w:r>
            <w:proofErr w:type="spellStart"/>
            <w:r w:rsidRPr="00E621F6">
              <w:rPr>
                <w:rFonts w:ascii="Arial Narrow" w:hAnsi="Arial Narrow"/>
                <w:lang w:val="fr-BE"/>
              </w:rPr>
              <w:t>etc</w:t>
            </w:r>
            <w:proofErr w:type="spellEnd"/>
            <w:r w:rsidRPr="00E621F6">
              <w:rPr>
                <w:rFonts w:ascii="Arial Narrow" w:hAnsi="Arial Narrow"/>
                <w:lang w:val="fr-BE"/>
              </w:rPr>
              <w:t>)</w:t>
            </w:r>
          </w:p>
          <w:p w14:paraId="56DF9025" w14:textId="77777777" w:rsidR="00122DBE" w:rsidRPr="00E621F6" w:rsidRDefault="00122DBE" w:rsidP="00293D11">
            <w:pPr>
              <w:pStyle w:val="Paragraphedeliste"/>
              <w:numPr>
                <w:ilvl w:val="0"/>
                <w:numId w:val="33"/>
              </w:numPr>
              <w:contextualSpacing w:val="0"/>
              <w:rPr>
                <w:rFonts w:ascii="Arial Narrow" w:hAnsi="Arial Narrow"/>
                <w:lang w:val="fr-BE"/>
              </w:rPr>
            </w:pPr>
            <w:r w:rsidRPr="00E621F6">
              <w:rPr>
                <w:rFonts w:ascii="Arial Narrow" w:hAnsi="Arial Narrow"/>
                <w:lang w:val="fr-BE"/>
              </w:rPr>
              <w:t>Maitrise de la collecte de données à distance (</w:t>
            </w:r>
            <w:proofErr w:type="spellStart"/>
            <w:r w:rsidRPr="00E621F6">
              <w:rPr>
                <w:rFonts w:ascii="Arial Narrow" w:hAnsi="Arial Narrow"/>
                <w:lang w:val="fr-BE"/>
              </w:rPr>
              <w:t>google</w:t>
            </w:r>
            <w:proofErr w:type="spellEnd"/>
            <w:r w:rsidRPr="00E621F6">
              <w:rPr>
                <w:rFonts w:ascii="Arial Narrow" w:hAnsi="Arial Narrow"/>
                <w:lang w:val="fr-BE"/>
              </w:rPr>
              <w:t xml:space="preserve"> </w:t>
            </w:r>
            <w:proofErr w:type="spellStart"/>
            <w:r w:rsidRPr="00E621F6">
              <w:rPr>
                <w:rFonts w:ascii="Arial Narrow" w:hAnsi="Arial Narrow"/>
                <w:lang w:val="fr-BE"/>
              </w:rPr>
              <w:t>forms</w:t>
            </w:r>
            <w:proofErr w:type="spellEnd"/>
            <w:r w:rsidRPr="00E621F6">
              <w:rPr>
                <w:rFonts w:ascii="Arial Narrow" w:hAnsi="Arial Narrow"/>
                <w:lang w:val="fr-BE"/>
              </w:rPr>
              <w:t xml:space="preserve">, </w:t>
            </w:r>
            <w:proofErr w:type="spellStart"/>
            <w:r w:rsidRPr="00E621F6">
              <w:rPr>
                <w:rFonts w:ascii="Arial Narrow" w:hAnsi="Arial Narrow"/>
                <w:lang w:val="fr-BE"/>
              </w:rPr>
              <w:t>survey</w:t>
            </w:r>
            <w:proofErr w:type="spellEnd"/>
            <w:r w:rsidRPr="00E621F6">
              <w:rPr>
                <w:rFonts w:ascii="Arial Narrow" w:hAnsi="Arial Narrow"/>
                <w:lang w:val="fr-BE"/>
              </w:rPr>
              <w:t xml:space="preserve"> </w:t>
            </w:r>
            <w:proofErr w:type="spellStart"/>
            <w:r w:rsidRPr="00E621F6">
              <w:rPr>
                <w:rFonts w:ascii="Arial Narrow" w:hAnsi="Arial Narrow"/>
                <w:lang w:val="fr-BE"/>
              </w:rPr>
              <w:t>monkey</w:t>
            </w:r>
            <w:proofErr w:type="spellEnd"/>
            <w:r w:rsidRPr="00E621F6">
              <w:rPr>
                <w:rFonts w:ascii="Arial Narrow" w:hAnsi="Arial Narrow"/>
                <w:lang w:val="fr-BE"/>
              </w:rPr>
              <w:t xml:space="preserve">, </w:t>
            </w:r>
            <w:proofErr w:type="spellStart"/>
            <w:r w:rsidRPr="00E621F6">
              <w:rPr>
                <w:rFonts w:ascii="Arial Narrow" w:hAnsi="Arial Narrow"/>
                <w:lang w:val="fr-BE"/>
              </w:rPr>
              <w:t>typeform</w:t>
            </w:r>
            <w:proofErr w:type="spellEnd"/>
            <w:r w:rsidRPr="00E621F6">
              <w:rPr>
                <w:rFonts w:ascii="Arial Narrow" w:hAnsi="Arial Narrow"/>
                <w:lang w:val="fr-BE"/>
              </w:rPr>
              <w:t xml:space="preserve">, wiki </w:t>
            </w:r>
            <w:proofErr w:type="spellStart"/>
            <w:r w:rsidRPr="00E621F6">
              <w:rPr>
                <w:rFonts w:ascii="Arial Narrow" w:hAnsi="Arial Narrow"/>
                <w:lang w:val="fr-BE"/>
              </w:rPr>
              <w:t>surveys</w:t>
            </w:r>
            <w:proofErr w:type="spellEnd"/>
            <w:r w:rsidRPr="00E621F6">
              <w:rPr>
                <w:rFonts w:ascii="Arial Narrow" w:hAnsi="Arial Narrow"/>
                <w:lang w:val="fr-BE"/>
              </w:rPr>
              <w:t xml:space="preserve">, Open Data Kit, </w:t>
            </w:r>
            <w:proofErr w:type="spellStart"/>
            <w:r w:rsidRPr="00E621F6">
              <w:rPr>
                <w:rFonts w:ascii="Arial Narrow" w:hAnsi="Arial Narrow"/>
                <w:lang w:val="fr-BE"/>
              </w:rPr>
              <w:t>KoboCollect</w:t>
            </w:r>
            <w:proofErr w:type="spellEnd"/>
            <w:r w:rsidRPr="00E621F6">
              <w:rPr>
                <w:rFonts w:ascii="Arial Narrow" w:hAnsi="Arial Narrow"/>
                <w:lang w:val="fr-BE"/>
              </w:rPr>
              <w:t xml:space="preserve"> etc.)</w:t>
            </w:r>
          </w:p>
        </w:tc>
        <w:tc>
          <w:tcPr>
            <w:tcW w:w="949" w:type="dxa"/>
            <w:gridSpan w:val="2"/>
            <w:vAlign w:val="center"/>
          </w:tcPr>
          <w:p w14:paraId="59A9C085" w14:textId="77777777" w:rsidR="00122DBE" w:rsidRPr="00BF3F8E" w:rsidRDefault="00122DBE" w:rsidP="004214B1">
            <w:pPr>
              <w:spacing w:line="240" w:lineRule="atLeast"/>
              <w:jc w:val="center"/>
              <w:rPr>
                <w:rFonts w:ascii="Arial Narrow" w:hAnsi="Arial Narrow"/>
                <w:lang w:val="en-GB"/>
              </w:rPr>
            </w:pPr>
            <w:r w:rsidRPr="00BF3F8E">
              <w:rPr>
                <w:rFonts w:ascii="Arial Narrow" w:hAnsi="Arial Narrow"/>
                <w:lang w:val="en-GB"/>
              </w:rPr>
              <w:t>5</w:t>
            </w:r>
          </w:p>
        </w:tc>
        <w:tc>
          <w:tcPr>
            <w:tcW w:w="4965" w:type="dxa"/>
          </w:tcPr>
          <w:p w14:paraId="604B896D" w14:textId="77777777" w:rsidR="00122DBE" w:rsidRPr="00E621F6" w:rsidRDefault="00122DBE" w:rsidP="00293D11">
            <w:pPr>
              <w:pStyle w:val="Paragraphedeliste"/>
              <w:numPr>
                <w:ilvl w:val="0"/>
                <w:numId w:val="33"/>
              </w:numPr>
              <w:contextualSpacing w:val="0"/>
              <w:rPr>
                <w:rFonts w:ascii="Arial Narrow" w:hAnsi="Arial Narrow"/>
                <w:lang w:val="fr-BE"/>
              </w:rPr>
            </w:pPr>
            <w:r w:rsidRPr="00E621F6">
              <w:rPr>
                <w:rFonts w:ascii="Arial Narrow" w:hAnsi="Arial Narrow"/>
                <w:lang w:val="fr-BE"/>
              </w:rPr>
              <w:t>Maitrise des outils de travail collaboratif (</w:t>
            </w:r>
            <w:proofErr w:type="spellStart"/>
            <w:r w:rsidRPr="00E621F6">
              <w:rPr>
                <w:rFonts w:ascii="Arial Narrow" w:hAnsi="Arial Narrow"/>
                <w:lang w:val="fr-BE"/>
              </w:rPr>
              <w:t>skype</w:t>
            </w:r>
            <w:proofErr w:type="spellEnd"/>
            <w:r w:rsidRPr="00E621F6">
              <w:rPr>
                <w:rFonts w:ascii="Arial Narrow" w:hAnsi="Arial Narrow"/>
                <w:lang w:val="fr-BE"/>
              </w:rPr>
              <w:t xml:space="preserve">, zoom, teams, </w:t>
            </w:r>
            <w:proofErr w:type="spellStart"/>
            <w:r w:rsidRPr="00E621F6">
              <w:rPr>
                <w:rFonts w:ascii="Arial Narrow" w:hAnsi="Arial Narrow"/>
                <w:lang w:val="fr-BE"/>
              </w:rPr>
              <w:t>etc</w:t>
            </w:r>
            <w:proofErr w:type="spellEnd"/>
            <w:r w:rsidRPr="00E621F6">
              <w:rPr>
                <w:rFonts w:ascii="Arial Narrow" w:hAnsi="Arial Narrow"/>
                <w:lang w:val="fr-BE"/>
              </w:rPr>
              <w:t>)</w:t>
            </w:r>
          </w:p>
          <w:p w14:paraId="4CE41601" w14:textId="77777777" w:rsidR="00122DBE" w:rsidRPr="00E621F6" w:rsidRDefault="00122DBE" w:rsidP="00293D11">
            <w:pPr>
              <w:pStyle w:val="Paragraphedeliste"/>
              <w:numPr>
                <w:ilvl w:val="0"/>
                <w:numId w:val="33"/>
              </w:numPr>
              <w:contextualSpacing w:val="0"/>
              <w:rPr>
                <w:rFonts w:ascii="Arial Narrow" w:hAnsi="Arial Narrow"/>
                <w:lang w:val="fr-BE"/>
              </w:rPr>
            </w:pPr>
            <w:r w:rsidRPr="00E621F6">
              <w:rPr>
                <w:rFonts w:ascii="Arial Narrow" w:hAnsi="Arial Narrow"/>
                <w:lang w:val="fr-BE"/>
              </w:rPr>
              <w:t>Maitrise de la collecte de données à distance (</w:t>
            </w:r>
            <w:proofErr w:type="spellStart"/>
            <w:r w:rsidRPr="00E621F6">
              <w:rPr>
                <w:rFonts w:ascii="Arial Narrow" w:hAnsi="Arial Narrow"/>
                <w:lang w:val="fr-BE"/>
              </w:rPr>
              <w:t>google</w:t>
            </w:r>
            <w:proofErr w:type="spellEnd"/>
            <w:r w:rsidRPr="00E621F6">
              <w:rPr>
                <w:rFonts w:ascii="Arial Narrow" w:hAnsi="Arial Narrow"/>
                <w:lang w:val="fr-BE"/>
              </w:rPr>
              <w:t xml:space="preserve"> </w:t>
            </w:r>
            <w:proofErr w:type="spellStart"/>
            <w:r w:rsidRPr="00E621F6">
              <w:rPr>
                <w:rFonts w:ascii="Arial Narrow" w:hAnsi="Arial Narrow"/>
                <w:lang w:val="fr-BE"/>
              </w:rPr>
              <w:t>forms</w:t>
            </w:r>
            <w:proofErr w:type="spellEnd"/>
            <w:r w:rsidRPr="00E621F6">
              <w:rPr>
                <w:rFonts w:ascii="Arial Narrow" w:hAnsi="Arial Narrow"/>
                <w:lang w:val="fr-BE"/>
              </w:rPr>
              <w:t xml:space="preserve">, </w:t>
            </w:r>
            <w:proofErr w:type="spellStart"/>
            <w:r w:rsidRPr="00E621F6">
              <w:rPr>
                <w:rFonts w:ascii="Arial Narrow" w:hAnsi="Arial Narrow"/>
                <w:lang w:val="fr-BE"/>
              </w:rPr>
              <w:t>survey</w:t>
            </w:r>
            <w:proofErr w:type="spellEnd"/>
            <w:r w:rsidRPr="00E621F6">
              <w:rPr>
                <w:rFonts w:ascii="Arial Narrow" w:hAnsi="Arial Narrow"/>
                <w:lang w:val="fr-BE"/>
              </w:rPr>
              <w:t xml:space="preserve"> </w:t>
            </w:r>
            <w:proofErr w:type="spellStart"/>
            <w:r w:rsidRPr="00E621F6">
              <w:rPr>
                <w:rFonts w:ascii="Arial Narrow" w:hAnsi="Arial Narrow"/>
                <w:lang w:val="fr-BE"/>
              </w:rPr>
              <w:t>monkey</w:t>
            </w:r>
            <w:proofErr w:type="spellEnd"/>
            <w:r w:rsidRPr="00E621F6">
              <w:rPr>
                <w:rFonts w:ascii="Arial Narrow" w:hAnsi="Arial Narrow"/>
                <w:lang w:val="fr-BE"/>
              </w:rPr>
              <w:t xml:space="preserve">, </w:t>
            </w:r>
            <w:proofErr w:type="spellStart"/>
            <w:r w:rsidRPr="00E621F6">
              <w:rPr>
                <w:rFonts w:ascii="Arial Narrow" w:hAnsi="Arial Narrow"/>
                <w:lang w:val="fr-BE"/>
              </w:rPr>
              <w:t>typeform</w:t>
            </w:r>
            <w:proofErr w:type="spellEnd"/>
            <w:r w:rsidRPr="00E621F6">
              <w:rPr>
                <w:rFonts w:ascii="Arial Narrow" w:hAnsi="Arial Narrow"/>
                <w:lang w:val="fr-BE"/>
              </w:rPr>
              <w:t xml:space="preserve">, wiki </w:t>
            </w:r>
            <w:proofErr w:type="spellStart"/>
            <w:r w:rsidRPr="00E621F6">
              <w:rPr>
                <w:rFonts w:ascii="Arial Narrow" w:hAnsi="Arial Narrow"/>
                <w:lang w:val="fr-BE"/>
              </w:rPr>
              <w:t>surveys</w:t>
            </w:r>
            <w:proofErr w:type="spellEnd"/>
            <w:r w:rsidRPr="00E621F6">
              <w:rPr>
                <w:rFonts w:ascii="Arial Narrow" w:hAnsi="Arial Narrow"/>
                <w:lang w:val="fr-BE"/>
              </w:rPr>
              <w:t xml:space="preserve">, Open Data Kit, </w:t>
            </w:r>
            <w:proofErr w:type="spellStart"/>
            <w:r w:rsidRPr="00E621F6">
              <w:rPr>
                <w:rFonts w:ascii="Arial Narrow" w:hAnsi="Arial Narrow"/>
                <w:lang w:val="fr-BE"/>
              </w:rPr>
              <w:t>KoboCollect</w:t>
            </w:r>
            <w:proofErr w:type="spellEnd"/>
            <w:r w:rsidRPr="00E621F6">
              <w:rPr>
                <w:rFonts w:ascii="Arial Narrow" w:hAnsi="Arial Narrow"/>
                <w:lang w:val="fr-BE"/>
              </w:rPr>
              <w:t xml:space="preserve"> etc.)</w:t>
            </w:r>
          </w:p>
        </w:tc>
      </w:tr>
      <w:tr w:rsidR="00122DBE" w:rsidRPr="00BF3F8E" w14:paraId="72C9B1E7" w14:textId="77777777" w:rsidTr="00122DBE">
        <w:trPr>
          <w:gridAfter w:val="1"/>
          <w:wAfter w:w="6" w:type="dxa"/>
        </w:trPr>
        <w:tc>
          <w:tcPr>
            <w:tcW w:w="2122" w:type="dxa"/>
            <w:gridSpan w:val="2"/>
            <w:vAlign w:val="center"/>
          </w:tcPr>
          <w:p w14:paraId="0B0F77D5" w14:textId="77777777" w:rsidR="00122DBE" w:rsidRPr="00BF3F8E" w:rsidRDefault="00122DBE" w:rsidP="004214B1">
            <w:pPr>
              <w:spacing w:line="240" w:lineRule="atLeast"/>
              <w:rPr>
                <w:rFonts w:ascii="Arial Narrow" w:hAnsi="Arial Narrow"/>
                <w:b/>
                <w:lang w:val="en-GB"/>
              </w:rPr>
            </w:pPr>
            <w:r w:rsidRPr="00BF3F8E">
              <w:rPr>
                <w:rFonts w:ascii="Arial Narrow" w:hAnsi="Arial Narrow"/>
                <w:b/>
                <w:lang w:val="en-GB"/>
              </w:rPr>
              <w:t>TOTAL</w:t>
            </w:r>
          </w:p>
        </w:tc>
        <w:tc>
          <w:tcPr>
            <w:tcW w:w="938" w:type="dxa"/>
            <w:vAlign w:val="center"/>
          </w:tcPr>
          <w:p w14:paraId="6B74DCA0" w14:textId="77777777" w:rsidR="00122DBE" w:rsidRPr="00BF3F8E" w:rsidRDefault="00122DBE" w:rsidP="004214B1">
            <w:pPr>
              <w:spacing w:line="240" w:lineRule="atLeast"/>
              <w:rPr>
                <w:rFonts w:ascii="Arial Narrow" w:hAnsi="Arial Narrow"/>
                <w:b/>
                <w:lang w:val="en-GB"/>
              </w:rPr>
            </w:pPr>
            <w:r w:rsidRPr="00BF3F8E">
              <w:rPr>
                <w:rFonts w:ascii="Arial Narrow" w:hAnsi="Arial Narrow"/>
                <w:b/>
                <w:lang w:val="en-GB"/>
              </w:rPr>
              <w:t>100</w:t>
            </w:r>
          </w:p>
        </w:tc>
        <w:tc>
          <w:tcPr>
            <w:tcW w:w="4882" w:type="dxa"/>
            <w:vAlign w:val="center"/>
          </w:tcPr>
          <w:p w14:paraId="7D40D371" w14:textId="77777777" w:rsidR="00122DBE" w:rsidRPr="00BF3F8E" w:rsidRDefault="00122DBE" w:rsidP="004214B1">
            <w:pPr>
              <w:spacing w:line="240" w:lineRule="atLeast"/>
              <w:rPr>
                <w:rFonts w:ascii="Arial Narrow" w:hAnsi="Arial Narrow"/>
                <w:b/>
                <w:lang w:val="en-GB"/>
              </w:rPr>
            </w:pPr>
          </w:p>
        </w:tc>
        <w:tc>
          <w:tcPr>
            <w:tcW w:w="949" w:type="dxa"/>
            <w:gridSpan w:val="2"/>
            <w:vAlign w:val="center"/>
          </w:tcPr>
          <w:p w14:paraId="3AFC96DA" w14:textId="77777777" w:rsidR="00122DBE" w:rsidRPr="00BF3F8E" w:rsidRDefault="00122DBE" w:rsidP="004214B1">
            <w:pPr>
              <w:spacing w:line="240" w:lineRule="atLeast"/>
              <w:jc w:val="center"/>
              <w:rPr>
                <w:rFonts w:ascii="Arial Narrow" w:hAnsi="Arial Narrow"/>
                <w:b/>
                <w:lang w:val="en-GB"/>
              </w:rPr>
            </w:pPr>
            <w:r w:rsidRPr="00BF3F8E">
              <w:rPr>
                <w:rFonts w:ascii="Arial Narrow" w:hAnsi="Arial Narrow"/>
                <w:b/>
                <w:lang w:val="en-GB"/>
              </w:rPr>
              <w:t>100</w:t>
            </w:r>
          </w:p>
        </w:tc>
        <w:tc>
          <w:tcPr>
            <w:tcW w:w="4965" w:type="dxa"/>
            <w:vAlign w:val="center"/>
          </w:tcPr>
          <w:p w14:paraId="07340C54" w14:textId="77777777" w:rsidR="00122DBE" w:rsidRPr="00BF3F8E" w:rsidRDefault="00122DBE" w:rsidP="004214B1">
            <w:pPr>
              <w:spacing w:line="240" w:lineRule="atLeast"/>
              <w:rPr>
                <w:rFonts w:ascii="Arial Narrow" w:hAnsi="Arial Narrow"/>
                <w:b/>
                <w:lang w:val="en-GB"/>
              </w:rPr>
            </w:pPr>
          </w:p>
        </w:tc>
      </w:tr>
    </w:tbl>
    <w:p w14:paraId="7B528EB2" w14:textId="545ABA25" w:rsidR="00122DBE" w:rsidRPr="00BF3F8E" w:rsidRDefault="00122DBE" w:rsidP="00122DBE">
      <w:pPr>
        <w:rPr>
          <w:rFonts w:ascii="Arial Narrow" w:hAnsi="Arial Narrow"/>
          <w:highlight w:val="lightGray"/>
          <w:lang w:val="en-GB"/>
        </w:rPr>
      </w:pPr>
    </w:p>
    <w:p w14:paraId="148AB330" w14:textId="28090338" w:rsidR="00122DBE" w:rsidRPr="00BF3F8E" w:rsidRDefault="00122DBE" w:rsidP="00122DBE">
      <w:pPr>
        <w:rPr>
          <w:rFonts w:ascii="Arial Narrow" w:hAnsi="Arial Narrow"/>
          <w:highlight w:val="lightGray"/>
          <w:lang w:val="en-GB"/>
        </w:rPr>
      </w:pPr>
    </w:p>
    <w:p w14:paraId="4C0A701E" w14:textId="77777777" w:rsidR="00122DBE" w:rsidRPr="00BF3F8E" w:rsidRDefault="00122DBE" w:rsidP="00122DBE">
      <w:pPr>
        <w:rPr>
          <w:rFonts w:ascii="Arial Narrow" w:hAnsi="Arial Narrow"/>
          <w:highlight w:val="lightGray"/>
          <w:lang w:val="en-GB"/>
        </w:rPr>
        <w:sectPr w:rsidR="00122DBE" w:rsidRPr="00BF3F8E" w:rsidSect="00B12FB8">
          <w:pgSz w:w="15840" w:h="12240" w:orient="landscape"/>
          <w:pgMar w:top="1622" w:right="459" w:bottom="1622" w:left="1225" w:header="720" w:footer="720" w:gutter="0"/>
          <w:cols w:space="720" w:equalWidth="0">
            <w:col w:w="8999"/>
          </w:cols>
          <w:noEndnote/>
        </w:sectPr>
      </w:pPr>
    </w:p>
    <w:p w14:paraId="05633AE6" w14:textId="77777777" w:rsidR="00122DBE" w:rsidRPr="00BF3F8E" w:rsidRDefault="00122DBE" w:rsidP="00293D11">
      <w:pPr>
        <w:pStyle w:val="Paragraphedeliste"/>
        <w:numPr>
          <w:ilvl w:val="0"/>
          <w:numId w:val="27"/>
        </w:numPr>
        <w:spacing w:before="120"/>
        <w:ind w:hanging="720"/>
        <w:contextualSpacing w:val="0"/>
        <w:rPr>
          <w:rFonts w:ascii="Arial Narrow" w:hAnsi="Arial Narrow"/>
          <w:b/>
          <w:bCs/>
          <w:lang w:val="en-GB"/>
        </w:rPr>
      </w:pPr>
      <w:r w:rsidRPr="00BF3F8E">
        <w:rPr>
          <w:rFonts w:ascii="Arial Narrow" w:hAnsi="Arial Narrow"/>
          <w:b/>
          <w:bCs/>
          <w:lang w:val="en-GB"/>
        </w:rPr>
        <w:lastRenderedPageBreak/>
        <w:t>MODALITÉS DE PAIEMENT ET SPÉCIFICATIONS</w:t>
      </w:r>
    </w:p>
    <w:p w14:paraId="4AD74533" w14:textId="77777777" w:rsidR="00122DBE" w:rsidRPr="00BF3F8E" w:rsidRDefault="00122DBE" w:rsidP="00122DBE">
      <w:pPr>
        <w:pStyle w:val="p28"/>
        <w:tabs>
          <w:tab w:val="clear" w:pos="680"/>
          <w:tab w:val="clear" w:pos="1060"/>
        </w:tabs>
        <w:spacing w:line="276" w:lineRule="auto"/>
        <w:ind w:left="0" w:firstLine="0"/>
        <w:jc w:val="both"/>
        <w:rPr>
          <w:rFonts w:ascii="Arial Narrow" w:hAnsi="Arial Narrow"/>
          <w:bCs/>
          <w:color w:val="FF0000"/>
          <w:szCs w:val="24"/>
          <w:lang w:val="en-GB"/>
        </w:rPr>
      </w:pPr>
    </w:p>
    <w:p w14:paraId="3F867F7B" w14:textId="77777777" w:rsidR="00122DBE" w:rsidRPr="00E621F6" w:rsidRDefault="00122DBE" w:rsidP="00122DBE">
      <w:pPr>
        <w:pStyle w:val="p28"/>
        <w:spacing w:line="276" w:lineRule="auto"/>
        <w:ind w:left="360" w:hanging="360"/>
        <w:jc w:val="both"/>
        <w:rPr>
          <w:rFonts w:ascii="Arial Narrow" w:hAnsi="Arial Narrow"/>
          <w:bCs/>
          <w:szCs w:val="24"/>
          <w:lang w:val="fr-BE"/>
        </w:rPr>
      </w:pPr>
      <w:r w:rsidRPr="00E621F6">
        <w:rPr>
          <w:rFonts w:ascii="Arial Narrow" w:hAnsi="Arial Narrow"/>
          <w:bCs/>
          <w:szCs w:val="24"/>
          <w:lang w:val="fr-BE"/>
        </w:rPr>
        <w:t>Le paiement des consultants se fera comme suit :</w:t>
      </w:r>
    </w:p>
    <w:p w14:paraId="25D5763D" w14:textId="77777777" w:rsidR="00122DBE" w:rsidRPr="00E621F6" w:rsidRDefault="00122DBE" w:rsidP="00293D11">
      <w:pPr>
        <w:pStyle w:val="p28"/>
        <w:numPr>
          <w:ilvl w:val="0"/>
          <w:numId w:val="37"/>
        </w:numPr>
        <w:spacing w:line="276" w:lineRule="auto"/>
        <w:jc w:val="both"/>
        <w:rPr>
          <w:rFonts w:ascii="Arial Narrow" w:hAnsi="Arial Narrow"/>
          <w:bCs/>
          <w:szCs w:val="24"/>
          <w:lang w:val="fr-BE"/>
        </w:rPr>
      </w:pPr>
      <w:r w:rsidRPr="00E621F6">
        <w:rPr>
          <w:rFonts w:ascii="Arial Narrow" w:hAnsi="Arial Narrow"/>
          <w:bCs/>
          <w:szCs w:val="24"/>
          <w:lang w:val="fr-BE"/>
        </w:rPr>
        <w:t>20% du paiement après approbation du rapport de démarrage ;</w:t>
      </w:r>
    </w:p>
    <w:p w14:paraId="0925D2DD" w14:textId="77777777" w:rsidR="00122DBE" w:rsidRPr="00E621F6" w:rsidRDefault="00122DBE" w:rsidP="00293D11">
      <w:pPr>
        <w:pStyle w:val="p28"/>
        <w:numPr>
          <w:ilvl w:val="0"/>
          <w:numId w:val="37"/>
        </w:numPr>
        <w:spacing w:line="276" w:lineRule="auto"/>
        <w:jc w:val="both"/>
        <w:rPr>
          <w:rFonts w:ascii="Arial Narrow" w:hAnsi="Arial Narrow"/>
          <w:bCs/>
          <w:szCs w:val="24"/>
          <w:lang w:val="fr-BE"/>
        </w:rPr>
      </w:pPr>
      <w:r w:rsidRPr="00E621F6">
        <w:rPr>
          <w:rFonts w:ascii="Arial Narrow" w:hAnsi="Arial Narrow"/>
          <w:bCs/>
          <w:szCs w:val="24"/>
          <w:lang w:val="fr-BE"/>
        </w:rPr>
        <w:t>30% après la présentation du projet de rapport d’évaluation ;</w:t>
      </w:r>
    </w:p>
    <w:p w14:paraId="0B170D74" w14:textId="77777777" w:rsidR="00122DBE" w:rsidRPr="00E621F6" w:rsidRDefault="00122DBE" w:rsidP="00293D11">
      <w:pPr>
        <w:pStyle w:val="p28"/>
        <w:numPr>
          <w:ilvl w:val="0"/>
          <w:numId w:val="37"/>
        </w:numPr>
        <w:spacing w:line="276" w:lineRule="auto"/>
        <w:jc w:val="both"/>
        <w:rPr>
          <w:rFonts w:ascii="Arial Narrow" w:hAnsi="Arial Narrow"/>
          <w:bCs/>
          <w:szCs w:val="24"/>
          <w:lang w:val="fr-BE"/>
        </w:rPr>
      </w:pPr>
      <w:r w:rsidRPr="00E621F6">
        <w:rPr>
          <w:rFonts w:ascii="Arial Narrow" w:hAnsi="Arial Narrow"/>
          <w:bCs/>
          <w:szCs w:val="24"/>
          <w:lang w:val="fr-BE"/>
        </w:rPr>
        <w:t>50% après le dépôt du rapport d’évaluation.</w:t>
      </w:r>
    </w:p>
    <w:p w14:paraId="0E6BD237" w14:textId="77777777" w:rsidR="00122DBE" w:rsidRPr="00E621F6" w:rsidRDefault="00122DBE" w:rsidP="00122DBE">
      <w:pPr>
        <w:pStyle w:val="p28"/>
        <w:spacing w:line="276" w:lineRule="auto"/>
        <w:ind w:left="360" w:hanging="360"/>
        <w:jc w:val="both"/>
        <w:rPr>
          <w:rFonts w:ascii="Arial Narrow" w:hAnsi="Arial Narrow"/>
          <w:bCs/>
          <w:szCs w:val="24"/>
          <w:lang w:val="fr-BE"/>
        </w:rPr>
      </w:pPr>
      <w:r w:rsidRPr="00E621F6">
        <w:rPr>
          <w:rFonts w:ascii="Arial Narrow" w:hAnsi="Arial Narrow"/>
          <w:bCs/>
          <w:szCs w:val="24"/>
          <w:lang w:val="fr-BE"/>
        </w:rPr>
        <w:t>Ou, conformément à ce qui aura été convenu entre l’Unité mandatrice et l’équipe chargée de l’évaluation.</w:t>
      </w:r>
    </w:p>
    <w:p w14:paraId="596C4EDD" w14:textId="77777777" w:rsidR="00122DBE" w:rsidRPr="00E621F6" w:rsidRDefault="00122DBE" w:rsidP="00122DBE">
      <w:pPr>
        <w:pStyle w:val="p28"/>
        <w:tabs>
          <w:tab w:val="clear" w:pos="680"/>
          <w:tab w:val="clear" w:pos="1060"/>
        </w:tabs>
        <w:spacing w:line="240" w:lineRule="auto"/>
        <w:ind w:left="0" w:firstLine="0"/>
        <w:jc w:val="both"/>
        <w:rPr>
          <w:rFonts w:ascii="Arial Narrow" w:hAnsi="Arial Narrow"/>
          <w:b/>
          <w:bCs/>
          <w:color w:val="FF0000"/>
          <w:szCs w:val="24"/>
          <w:lang w:val="fr-BE"/>
        </w:rPr>
      </w:pPr>
    </w:p>
    <w:p w14:paraId="2B1A47AF" w14:textId="77777777" w:rsidR="00122DBE" w:rsidRPr="00E621F6" w:rsidRDefault="00122DBE" w:rsidP="00293D11">
      <w:pPr>
        <w:pStyle w:val="Paragraphedeliste"/>
        <w:numPr>
          <w:ilvl w:val="0"/>
          <w:numId w:val="27"/>
        </w:numPr>
        <w:spacing w:before="120"/>
        <w:ind w:hanging="720"/>
        <w:contextualSpacing w:val="0"/>
        <w:rPr>
          <w:rFonts w:ascii="Arial Narrow" w:hAnsi="Arial Narrow"/>
          <w:b/>
          <w:bCs/>
          <w:lang w:val="fr-BE"/>
        </w:rPr>
      </w:pPr>
      <w:r w:rsidRPr="00E621F6">
        <w:rPr>
          <w:rFonts w:ascii="Arial Narrow" w:hAnsi="Arial Narrow"/>
          <w:b/>
          <w:bCs/>
          <w:lang w:val="fr-BE"/>
        </w:rPr>
        <w:t xml:space="preserve">PROCESSUS DE PRÉSENTATION DES CANDIDATURES </w:t>
      </w:r>
      <w:r w:rsidRPr="00BF3F8E">
        <w:rPr>
          <w:rFonts w:ascii="Arial Narrow" w:hAnsi="Arial Narrow"/>
          <w:b/>
          <w:bCs/>
          <w:lang w:val="en-GB"/>
        </w:rPr>
        <w:footnoteReference w:id="47"/>
      </w:r>
    </w:p>
    <w:p w14:paraId="2A3CBE6C" w14:textId="77777777" w:rsidR="00122DBE" w:rsidRPr="00E621F6" w:rsidRDefault="00122DBE" w:rsidP="00122DBE">
      <w:pPr>
        <w:pStyle w:val="p28"/>
        <w:tabs>
          <w:tab w:val="clear" w:pos="680"/>
          <w:tab w:val="clear" w:pos="1060"/>
        </w:tabs>
        <w:spacing w:line="240" w:lineRule="auto"/>
        <w:ind w:left="0" w:firstLine="0"/>
        <w:jc w:val="both"/>
        <w:rPr>
          <w:rFonts w:ascii="Arial Narrow" w:hAnsi="Arial Narrow"/>
          <w:b/>
          <w:bCs/>
          <w:color w:val="FF0000"/>
          <w:szCs w:val="24"/>
          <w:lang w:val="fr-BE"/>
        </w:rPr>
      </w:pPr>
    </w:p>
    <w:p w14:paraId="7761F166" w14:textId="77777777" w:rsidR="00122DBE" w:rsidRPr="00E621F6" w:rsidRDefault="00122DBE" w:rsidP="00122DBE">
      <w:pPr>
        <w:pStyle w:val="p28"/>
        <w:tabs>
          <w:tab w:val="clear" w:pos="680"/>
          <w:tab w:val="clear" w:pos="1060"/>
        </w:tabs>
        <w:spacing w:line="276" w:lineRule="auto"/>
        <w:ind w:left="0" w:firstLine="0"/>
        <w:jc w:val="both"/>
        <w:rPr>
          <w:rFonts w:ascii="Arial Narrow" w:hAnsi="Arial Narrow"/>
          <w:b/>
          <w:bCs/>
          <w:szCs w:val="24"/>
          <w:lang w:val="fr-BE"/>
        </w:rPr>
      </w:pPr>
      <w:r w:rsidRPr="00E621F6">
        <w:rPr>
          <w:rFonts w:ascii="Arial Narrow" w:hAnsi="Arial Narrow"/>
          <w:b/>
          <w:bCs/>
          <w:szCs w:val="24"/>
          <w:lang w:val="fr-BE"/>
        </w:rPr>
        <w:t xml:space="preserve">Processus recommandé de présentation des propositions :  </w:t>
      </w:r>
    </w:p>
    <w:p w14:paraId="0376D0CB" w14:textId="77777777" w:rsidR="00122DBE" w:rsidRPr="00E621F6" w:rsidRDefault="00122DBE" w:rsidP="00293D11">
      <w:pPr>
        <w:pStyle w:val="Paragraphedeliste"/>
        <w:numPr>
          <w:ilvl w:val="0"/>
          <w:numId w:val="36"/>
        </w:numPr>
        <w:autoSpaceDE w:val="0"/>
        <w:autoSpaceDN w:val="0"/>
        <w:adjustRightInd w:val="0"/>
        <w:spacing w:line="276" w:lineRule="auto"/>
        <w:ind w:left="360"/>
        <w:contextualSpacing w:val="0"/>
        <w:rPr>
          <w:rFonts w:ascii="Arial Narrow" w:hAnsi="Arial Narrow"/>
          <w:lang w:val="fr-BE"/>
        </w:rPr>
      </w:pPr>
      <w:r w:rsidRPr="00E621F6">
        <w:rPr>
          <w:rFonts w:ascii="Arial Narrow" w:hAnsi="Arial Narrow"/>
          <w:b/>
          <w:lang w:val="fr-BE"/>
        </w:rPr>
        <w:t xml:space="preserve">Lettre confirmant la manifestation d’intérêt et la disponibilité </w:t>
      </w:r>
      <w:r w:rsidRPr="00E621F6">
        <w:rPr>
          <w:rFonts w:ascii="Arial Narrow" w:hAnsi="Arial Narrow"/>
          <w:lang w:val="fr-BE"/>
        </w:rPr>
        <w:t xml:space="preserve">à l’aide du </w:t>
      </w:r>
      <w:r w:rsidRPr="00E621F6">
        <w:rPr>
          <w:rFonts w:ascii="Arial Narrow" w:eastAsiaTheme="minorEastAsia" w:hAnsi="Arial Narrow"/>
          <w:lang w:val="fr-BE"/>
        </w:rPr>
        <w:t>modèle</w:t>
      </w:r>
      <w:r w:rsidRPr="00BF3F8E">
        <w:rPr>
          <w:rStyle w:val="Appelnotedebasdep"/>
          <w:rFonts w:ascii="Arial Narrow" w:eastAsiaTheme="majorEastAsia" w:hAnsi="Arial Narrow"/>
          <w:lang w:val="en-GB"/>
        </w:rPr>
        <w:footnoteReference w:id="48"/>
      </w:r>
      <w:r w:rsidRPr="00E621F6">
        <w:rPr>
          <w:rFonts w:ascii="Arial Narrow" w:hAnsi="Arial Narrow"/>
          <w:lang w:val="fr-BE"/>
        </w:rPr>
        <w:t xml:space="preserve"> fourni par le PNUD ;</w:t>
      </w:r>
    </w:p>
    <w:p w14:paraId="00349D3E" w14:textId="77777777" w:rsidR="00122DBE" w:rsidRPr="00E621F6" w:rsidRDefault="00122DBE" w:rsidP="00293D11">
      <w:pPr>
        <w:pStyle w:val="Paragraphedeliste"/>
        <w:numPr>
          <w:ilvl w:val="0"/>
          <w:numId w:val="36"/>
        </w:numPr>
        <w:autoSpaceDE w:val="0"/>
        <w:autoSpaceDN w:val="0"/>
        <w:adjustRightInd w:val="0"/>
        <w:spacing w:line="276" w:lineRule="auto"/>
        <w:ind w:left="360"/>
        <w:contextualSpacing w:val="0"/>
        <w:rPr>
          <w:rStyle w:val="atendertext1"/>
          <w:rFonts w:ascii="Arial Narrow" w:hAnsi="Arial Narrow"/>
          <w:sz w:val="24"/>
          <w:szCs w:val="24"/>
          <w:lang w:val="fr-BE"/>
        </w:rPr>
      </w:pPr>
      <w:r w:rsidRPr="00E621F6">
        <w:rPr>
          <w:rFonts w:ascii="Arial Narrow" w:hAnsi="Arial Narrow"/>
          <w:b/>
          <w:lang w:val="fr-BE"/>
        </w:rPr>
        <w:t xml:space="preserve">CV </w:t>
      </w:r>
      <w:r w:rsidRPr="00E621F6">
        <w:rPr>
          <w:rFonts w:ascii="Arial Narrow" w:hAnsi="Arial Narrow"/>
          <w:lang w:val="fr-BE"/>
        </w:rPr>
        <w:t xml:space="preserve">et </w:t>
      </w:r>
      <w:r w:rsidRPr="00E621F6">
        <w:rPr>
          <w:rFonts w:ascii="Arial Narrow" w:hAnsi="Arial Narrow"/>
          <w:b/>
          <w:lang w:val="fr-BE"/>
        </w:rPr>
        <w:t>Notice personnelle</w:t>
      </w:r>
      <w:r w:rsidRPr="00E621F6">
        <w:rPr>
          <w:rFonts w:ascii="Arial Narrow" w:hAnsi="Arial Narrow"/>
          <w:lang w:val="fr-BE"/>
        </w:rPr>
        <w:t xml:space="preserve"> </w:t>
      </w:r>
      <w:r w:rsidRPr="00E621F6">
        <w:rPr>
          <w:rStyle w:val="atendertext1"/>
          <w:rFonts w:ascii="Arial Narrow" w:eastAsiaTheme="majorEastAsia" w:hAnsi="Arial Narrow"/>
          <w:sz w:val="24"/>
          <w:szCs w:val="24"/>
          <w:lang w:val="fr-BE"/>
        </w:rPr>
        <w:t xml:space="preserve">(Formulaire </w:t>
      </w:r>
      <w:r w:rsidRPr="00E621F6">
        <w:rPr>
          <w:rFonts w:ascii="Arial Narrow" w:eastAsiaTheme="minorEastAsia" w:hAnsi="Arial Narrow"/>
          <w:lang w:val="fr-BE"/>
        </w:rPr>
        <w:t>P11</w:t>
      </w:r>
      <w:r w:rsidRPr="00BF3F8E">
        <w:rPr>
          <w:rStyle w:val="Appelnotedebasdep"/>
          <w:rFonts w:ascii="Arial Narrow" w:eastAsiaTheme="majorEastAsia" w:hAnsi="Arial Narrow"/>
          <w:lang w:val="en-GB"/>
        </w:rPr>
        <w:footnoteReference w:id="49"/>
      </w:r>
      <w:r w:rsidRPr="00E621F6">
        <w:rPr>
          <w:rStyle w:val="Lienhypertexte"/>
          <w:rFonts w:ascii="Arial Narrow" w:eastAsiaTheme="minorEastAsia" w:hAnsi="Arial Narrow"/>
          <w:lang w:val="fr-BE"/>
        </w:rPr>
        <w:t>);</w:t>
      </w:r>
    </w:p>
    <w:p w14:paraId="7D810E6A" w14:textId="77777777" w:rsidR="00122DBE" w:rsidRPr="00E621F6" w:rsidRDefault="00122DBE" w:rsidP="00293D11">
      <w:pPr>
        <w:pStyle w:val="Paragraphedeliste"/>
        <w:numPr>
          <w:ilvl w:val="0"/>
          <w:numId w:val="36"/>
        </w:numPr>
        <w:autoSpaceDE w:val="0"/>
        <w:autoSpaceDN w:val="0"/>
        <w:adjustRightInd w:val="0"/>
        <w:spacing w:line="276" w:lineRule="auto"/>
        <w:ind w:left="360"/>
        <w:contextualSpacing w:val="0"/>
        <w:rPr>
          <w:rFonts w:ascii="Arial Narrow" w:hAnsi="Arial Narrow"/>
          <w:lang w:val="fr-BE"/>
        </w:rPr>
      </w:pPr>
      <w:r w:rsidRPr="00E621F6">
        <w:rPr>
          <w:rFonts w:ascii="Arial Narrow" w:hAnsi="Arial Narrow"/>
          <w:b/>
          <w:lang w:val="fr-BE"/>
        </w:rPr>
        <w:t>Brève description de la méthode de travail/proposition technique</w:t>
      </w:r>
      <w:r w:rsidRPr="00E621F6">
        <w:rPr>
          <w:rFonts w:ascii="Arial Narrow" w:hAnsi="Arial Narrow"/>
          <w:lang w:val="fr-BE"/>
        </w:rPr>
        <w:t xml:space="preserve"> indiquant les raisons pour lesquelles la personne estime être la mieux placée pour réaliser la mission attribuée, et méthodologie proposée indiquant de quelle manière elle abordera et réalisera la mission attribuée ; (1 page au maximum)</w:t>
      </w:r>
    </w:p>
    <w:p w14:paraId="5B12EFDE" w14:textId="77777777" w:rsidR="00122DBE" w:rsidRPr="00E621F6" w:rsidRDefault="00122DBE" w:rsidP="00293D11">
      <w:pPr>
        <w:pStyle w:val="Paragraphedeliste"/>
        <w:numPr>
          <w:ilvl w:val="0"/>
          <w:numId w:val="36"/>
        </w:numPr>
        <w:autoSpaceDE w:val="0"/>
        <w:autoSpaceDN w:val="0"/>
        <w:adjustRightInd w:val="0"/>
        <w:spacing w:line="276" w:lineRule="auto"/>
        <w:ind w:left="360"/>
        <w:contextualSpacing w:val="0"/>
        <w:rPr>
          <w:rFonts w:ascii="Arial Narrow" w:hAnsi="Arial Narrow"/>
          <w:lang w:val="fr-BE"/>
        </w:rPr>
      </w:pPr>
      <w:r w:rsidRPr="00E621F6">
        <w:rPr>
          <w:rFonts w:ascii="Arial Narrow" w:hAnsi="Arial Narrow"/>
          <w:b/>
          <w:lang w:val="fr-BE"/>
        </w:rPr>
        <w:t xml:space="preserve">Proposition financière </w:t>
      </w:r>
      <w:r w:rsidRPr="00E621F6">
        <w:rPr>
          <w:rFonts w:ascii="Arial Narrow" w:hAnsi="Arial Narrow"/>
          <w:lang w:val="fr-BE"/>
        </w:rPr>
        <w:t>indiquant le montant total</w:t>
      </w:r>
      <w:r w:rsidRPr="00E621F6">
        <w:rPr>
          <w:rFonts w:ascii="Arial Narrow" w:hAnsi="Arial Narrow"/>
          <w:b/>
          <w:lang w:val="fr-BE"/>
        </w:rPr>
        <w:t xml:space="preserve"> </w:t>
      </w:r>
      <w:r w:rsidRPr="00E621F6">
        <w:rPr>
          <w:rFonts w:ascii="Arial Narrow" w:hAnsi="Arial Narrow"/>
          <w:lang w:val="fr-BE"/>
        </w:rPr>
        <w:t xml:space="preserve">tout compris du contrat et toute autre dépense relative au déplacement (billet d’avion, indemnités journalières, </w:t>
      </w:r>
      <w:proofErr w:type="spellStart"/>
      <w:r w:rsidRPr="00E621F6">
        <w:rPr>
          <w:rFonts w:ascii="Arial Narrow" w:hAnsi="Arial Narrow"/>
          <w:lang w:val="fr-BE"/>
        </w:rPr>
        <w:t>etc</w:t>
      </w:r>
      <w:proofErr w:type="spellEnd"/>
      <w:r w:rsidRPr="00E621F6">
        <w:rPr>
          <w:rFonts w:ascii="Arial Narrow" w:hAnsi="Arial Narrow"/>
          <w:lang w:val="fr-BE"/>
        </w:rPr>
        <w:t>), qui seront détaillées conformément au modèle joint à la Lettre de manifestations d’intérêt.  Dans le cas où un candidat travaillerait pour une organisation/entreprise/institution et prévoirait la facturation par son employeur des frais de gestion</w:t>
      </w:r>
      <w:r w:rsidRPr="00E621F6">
        <w:rPr>
          <w:rFonts w:ascii="Arial Narrow" w:hAnsi="Arial Narrow"/>
          <w:b/>
          <w:lang w:val="fr-BE"/>
        </w:rPr>
        <w:t xml:space="preserve"> </w:t>
      </w:r>
      <w:r w:rsidRPr="00E621F6">
        <w:rPr>
          <w:rFonts w:ascii="Arial Narrow" w:hAnsi="Arial Narrow"/>
          <w:lang w:val="fr-BE"/>
        </w:rPr>
        <w:t>relativement à la procédure pour qu’il soit mis à la disposition du PNUD en vertu d’un accord de prêt remboursable</w:t>
      </w:r>
      <w:r w:rsidRPr="00E621F6">
        <w:rPr>
          <w:rFonts w:ascii="Arial Narrow" w:hAnsi="Arial Narrow"/>
          <w:b/>
          <w:lang w:val="fr-BE"/>
        </w:rPr>
        <w:t xml:space="preserve"> </w:t>
      </w:r>
      <w:r w:rsidRPr="00E621F6">
        <w:rPr>
          <w:rFonts w:ascii="Arial Narrow" w:hAnsi="Arial Narrow"/>
          <w:lang w:val="fr-BE"/>
        </w:rPr>
        <w:t xml:space="preserve">(RLA), le candidat devra le signaler ici et s’assurer que tous les frais associés sont compris dans la proposition financière soumise au PNUD.  </w:t>
      </w:r>
    </w:p>
    <w:p w14:paraId="00890D84" w14:textId="21FF887C" w:rsidR="00122DBE" w:rsidRPr="006E1DA5" w:rsidRDefault="00122DBE" w:rsidP="00122DBE">
      <w:pPr>
        <w:autoSpaceDE w:val="0"/>
        <w:autoSpaceDN w:val="0"/>
        <w:adjustRightInd w:val="0"/>
        <w:rPr>
          <w:rFonts w:ascii="Arial Narrow" w:eastAsiaTheme="majorEastAsia" w:hAnsi="Arial Narrow"/>
          <w:lang w:val="fr-BE"/>
        </w:rPr>
      </w:pPr>
      <w:r w:rsidRPr="00E621F6">
        <w:rPr>
          <w:rStyle w:val="atendertext1"/>
          <w:rFonts w:ascii="Arial Narrow" w:eastAsiaTheme="majorEastAsia" w:hAnsi="Arial Narrow"/>
          <w:sz w:val="24"/>
          <w:szCs w:val="24"/>
          <w:lang w:val="fr-BE"/>
        </w:rPr>
        <w:t xml:space="preserve">Tous les documents associés (y compris les attestations de travail, de bonne fin d’exécution, les diplômes et certifications pertinents,… </w:t>
      </w:r>
      <w:proofErr w:type="spellStart"/>
      <w:r w:rsidRPr="00E621F6">
        <w:rPr>
          <w:rStyle w:val="atendertext1"/>
          <w:rFonts w:ascii="Arial Narrow" w:eastAsiaTheme="majorEastAsia" w:hAnsi="Arial Narrow"/>
          <w:sz w:val="24"/>
          <w:szCs w:val="24"/>
          <w:lang w:val="fr-BE"/>
        </w:rPr>
        <w:t>etc</w:t>
      </w:r>
      <w:proofErr w:type="spellEnd"/>
      <w:r w:rsidRPr="00E621F6">
        <w:rPr>
          <w:rStyle w:val="atendertext1"/>
          <w:rFonts w:ascii="Arial Narrow" w:eastAsiaTheme="majorEastAsia" w:hAnsi="Arial Narrow"/>
          <w:sz w:val="24"/>
          <w:szCs w:val="24"/>
          <w:lang w:val="fr-BE"/>
        </w:rPr>
        <w:t xml:space="preserve">) à la candidature devront être présentés à l’adresse : Programme des Nations Unies pour le développement au Bénin Lot 111 Zone résidentielle 01BP 506 Cotonou Tel: + 229 21 31 30 45/46 Fax: + 229 21 31 57 86 dans une enveloppe cachetée indiquant la référence suivante « Consultant pour l’évaluation finale du projet </w:t>
      </w:r>
      <w:r w:rsidRPr="00E621F6">
        <w:rPr>
          <w:rFonts w:ascii="Arial Narrow" w:hAnsi="Arial Narrow"/>
          <w:lang w:val="fr-BE"/>
        </w:rPr>
        <w:t>«</w:t>
      </w:r>
      <w:r w:rsidRPr="00E621F6">
        <w:rPr>
          <w:rFonts w:ascii="Arial Narrow" w:hAnsi="Arial Narrow"/>
          <w:bCs/>
          <w:lang w:val="fr-BE"/>
        </w:rPr>
        <w:t>Plan National d’Adaptation aux changements climatiques »</w:t>
      </w:r>
      <w:r w:rsidRPr="00E621F6">
        <w:rPr>
          <w:rStyle w:val="atendertext1"/>
          <w:rFonts w:ascii="Arial Narrow" w:eastAsiaTheme="majorEastAsia" w:hAnsi="Arial Narrow"/>
          <w:sz w:val="24"/>
          <w:szCs w:val="24"/>
          <w:lang w:val="fr-BE"/>
        </w:rPr>
        <w:t xml:space="preserve"> ou par courrier électronique à l’adresse suivante UNIQUEMENT : </w:t>
      </w:r>
      <w:hyperlink r:id="rId19" w:history="1">
        <w:r w:rsidRPr="00E621F6">
          <w:rPr>
            <w:rFonts w:ascii="Arial Narrow" w:hAnsi="Arial Narrow"/>
            <w:lang w:val="fr-BE" w:eastAsia="ja-JP"/>
          </w:rPr>
          <w:t>registry.bj@undp.org</w:t>
        </w:r>
      </w:hyperlink>
      <w:r w:rsidRPr="00E621F6">
        <w:rPr>
          <w:rFonts w:ascii="Arial Narrow" w:hAnsi="Arial Narrow"/>
          <w:lang w:val="fr-BE" w:eastAsia="ja-JP"/>
        </w:rPr>
        <w:t xml:space="preserve"> </w:t>
      </w:r>
      <w:r w:rsidRPr="00E621F6">
        <w:rPr>
          <w:rStyle w:val="atendertext1"/>
          <w:rFonts w:ascii="Arial Narrow" w:eastAsiaTheme="majorEastAsia" w:hAnsi="Arial Narrow"/>
          <w:vanish/>
          <w:sz w:val="24"/>
          <w:szCs w:val="24"/>
          <w:lang w:val="fr-BE"/>
        </w:rPr>
        <w:t>This email address is being protected from spam bots, you need Javascript enabled to view it lelelel</w:t>
      </w:r>
      <w:r w:rsidRPr="00E621F6">
        <w:rPr>
          <w:rFonts w:ascii="Arial Narrow" w:hAnsi="Arial Narrow"/>
          <w:lang w:val="fr-BE" w:eastAsia="ja-JP"/>
        </w:rPr>
        <w:t xml:space="preserve"> le : </w:t>
      </w:r>
      <w:r w:rsidRPr="00E621F6">
        <w:rPr>
          <w:rFonts w:ascii="Arial Narrow" w:hAnsi="Arial Narrow"/>
          <w:highlight w:val="yellow"/>
          <w:lang w:val="fr-BE" w:eastAsia="ja-JP"/>
        </w:rPr>
        <w:t>……………. à 18 heures au plus tard</w:t>
      </w:r>
      <w:r w:rsidRPr="00E621F6">
        <w:rPr>
          <w:rFonts w:ascii="Arial Narrow" w:hAnsi="Arial Narrow"/>
          <w:lang w:val="fr-BE" w:eastAsia="ja-JP"/>
        </w:rPr>
        <w:t xml:space="preserve">). </w:t>
      </w:r>
      <w:r w:rsidRPr="006E1DA5">
        <w:rPr>
          <w:rStyle w:val="lev"/>
          <w:rFonts w:ascii="Arial Narrow" w:hAnsi="Arial Narrow"/>
          <w:lang w:val="fr-BE"/>
        </w:rPr>
        <w:t>Les candidatures incomplètes ne seront pas examinées.</w:t>
      </w:r>
    </w:p>
    <w:p w14:paraId="24D829B7" w14:textId="77777777" w:rsidR="00122DBE" w:rsidRPr="006E1DA5" w:rsidRDefault="00122DBE" w:rsidP="00122DBE">
      <w:pPr>
        <w:pStyle w:val="p28"/>
        <w:tabs>
          <w:tab w:val="clear" w:pos="680"/>
          <w:tab w:val="clear" w:pos="1060"/>
        </w:tabs>
        <w:spacing w:line="276" w:lineRule="auto"/>
        <w:ind w:left="0" w:firstLine="0"/>
        <w:jc w:val="both"/>
        <w:rPr>
          <w:rFonts w:ascii="Arial Narrow" w:hAnsi="Arial Narrow"/>
          <w:szCs w:val="24"/>
          <w:lang w:val="fr-BE"/>
        </w:rPr>
      </w:pPr>
    </w:p>
    <w:p w14:paraId="13C52421" w14:textId="77777777" w:rsidR="00122DBE" w:rsidRPr="00E621F6" w:rsidRDefault="00122DBE" w:rsidP="00122DBE">
      <w:pPr>
        <w:pStyle w:val="p28"/>
        <w:spacing w:line="276" w:lineRule="auto"/>
        <w:ind w:left="0" w:firstLine="0"/>
        <w:jc w:val="both"/>
        <w:rPr>
          <w:rFonts w:ascii="Arial Narrow" w:hAnsi="Arial Narrow"/>
          <w:szCs w:val="24"/>
          <w:lang w:val="fr-BE"/>
        </w:rPr>
      </w:pPr>
      <w:r w:rsidRPr="00E621F6">
        <w:rPr>
          <w:rFonts w:ascii="Arial Narrow" w:hAnsi="Arial Narrow"/>
          <w:b/>
          <w:bCs/>
          <w:szCs w:val="24"/>
          <w:lang w:val="fr-BE"/>
        </w:rPr>
        <w:t xml:space="preserve">Critères d’évaluation des propositions : </w:t>
      </w:r>
      <w:r w:rsidRPr="00E621F6">
        <w:rPr>
          <w:rFonts w:ascii="Arial Narrow" w:hAnsi="Arial Narrow"/>
          <w:bCs/>
          <w:szCs w:val="24"/>
          <w:lang w:val="fr-BE"/>
        </w:rPr>
        <w:t>seules les candidatures qui répondent et sont conformes aux critères seront évaluées.  Les offres seront évaluées selon une méthode qui associe plusieurs évaluations – la formation et l’expérience dans des fonctions similaires compteront pour 70 pour cent et le tarif proposé comptera pour 30 pour cent de l’évaluation totale</w:t>
      </w:r>
      <w:r w:rsidRPr="00E621F6">
        <w:rPr>
          <w:rFonts w:ascii="Arial Narrow" w:hAnsi="Arial Narrow"/>
          <w:szCs w:val="24"/>
          <w:lang w:val="fr-BE"/>
        </w:rPr>
        <w:t xml:space="preserve">. Le candidat qui obtiendra la meilleure évaluation, et qui acceptera les conditions générales du PNUD, se verra attribuer le contrat. </w:t>
      </w:r>
    </w:p>
    <w:p w14:paraId="0D07D262" w14:textId="77777777" w:rsidR="00122DBE" w:rsidRPr="00E621F6" w:rsidRDefault="00122DBE" w:rsidP="00122DBE">
      <w:pPr>
        <w:pStyle w:val="p28"/>
        <w:tabs>
          <w:tab w:val="clear" w:pos="680"/>
          <w:tab w:val="clear" w:pos="1060"/>
        </w:tabs>
        <w:spacing w:line="240" w:lineRule="auto"/>
        <w:ind w:left="0" w:firstLine="0"/>
        <w:jc w:val="both"/>
        <w:rPr>
          <w:rFonts w:ascii="Arial Narrow" w:hAnsi="Arial Narrow"/>
          <w:b/>
          <w:szCs w:val="24"/>
          <w:lang w:val="fr-BE"/>
        </w:rPr>
      </w:pPr>
      <w:r w:rsidRPr="00E621F6">
        <w:rPr>
          <w:rFonts w:ascii="Arial Narrow" w:hAnsi="Arial Narrow"/>
          <w:b/>
          <w:color w:val="FF0000"/>
          <w:szCs w:val="24"/>
          <w:lang w:val="fr-BE"/>
        </w:rPr>
        <w:br w:type="page"/>
      </w:r>
      <w:r w:rsidRPr="00E621F6">
        <w:rPr>
          <w:rFonts w:ascii="Arial Narrow" w:hAnsi="Arial Narrow"/>
          <w:b/>
          <w:szCs w:val="24"/>
          <w:lang w:val="fr-BE"/>
        </w:rPr>
        <w:lastRenderedPageBreak/>
        <w:t>Mandat - ANNEXE A : Liste des documents à examiner par l’équipe d’évaluation</w:t>
      </w:r>
    </w:p>
    <w:p w14:paraId="001EA0E8" w14:textId="77777777" w:rsidR="00122DBE" w:rsidRPr="00E621F6" w:rsidRDefault="00122DBE" w:rsidP="00122DBE">
      <w:pPr>
        <w:pStyle w:val="p28"/>
        <w:tabs>
          <w:tab w:val="clear" w:pos="680"/>
          <w:tab w:val="clear" w:pos="1060"/>
        </w:tabs>
        <w:spacing w:line="240" w:lineRule="auto"/>
        <w:ind w:left="0" w:firstLine="0"/>
        <w:jc w:val="both"/>
        <w:rPr>
          <w:rFonts w:ascii="Arial Narrow" w:hAnsi="Arial Narrow"/>
          <w:szCs w:val="24"/>
          <w:lang w:val="fr-BE"/>
        </w:rPr>
      </w:pPr>
    </w:p>
    <w:p w14:paraId="320F8EF4" w14:textId="77777777" w:rsidR="00122DBE" w:rsidRPr="00E621F6" w:rsidRDefault="00122DBE" w:rsidP="00293D11">
      <w:pPr>
        <w:pStyle w:val="Corpsdetexte"/>
        <w:numPr>
          <w:ilvl w:val="0"/>
          <w:numId w:val="35"/>
        </w:numPr>
        <w:spacing w:after="0" w:line="240" w:lineRule="auto"/>
        <w:jc w:val="both"/>
        <w:rPr>
          <w:rFonts w:ascii="Arial Narrow" w:hAnsi="Arial Narrow"/>
          <w:lang w:val="fr-BE"/>
        </w:rPr>
      </w:pPr>
      <w:r w:rsidRPr="00E621F6">
        <w:rPr>
          <w:rFonts w:ascii="Arial Narrow" w:hAnsi="Arial Narrow"/>
          <w:lang w:val="fr-BE"/>
        </w:rPr>
        <w:t>Fiche d’identité du projet (FIP)</w:t>
      </w:r>
    </w:p>
    <w:p w14:paraId="19EBFE59" w14:textId="77777777" w:rsidR="00122DBE" w:rsidRPr="00BF3F8E" w:rsidRDefault="00122DBE" w:rsidP="00293D11">
      <w:pPr>
        <w:pStyle w:val="Corpsdetexte"/>
        <w:numPr>
          <w:ilvl w:val="0"/>
          <w:numId w:val="35"/>
        </w:numPr>
        <w:spacing w:after="0" w:line="240" w:lineRule="auto"/>
        <w:jc w:val="both"/>
        <w:rPr>
          <w:rFonts w:ascii="Arial Narrow" w:hAnsi="Arial Narrow"/>
          <w:lang w:val="en-GB"/>
        </w:rPr>
      </w:pPr>
      <w:r w:rsidRPr="00BF3F8E">
        <w:rPr>
          <w:rFonts w:ascii="Arial Narrow" w:hAnsi="Arial Narrow"/>
          <w:lang w:val="en-GB"/>
        </w:rPr>
        <w:t xml:space="preserve">Document de </w:t>
      </w:r>
      <w:proofErr w:type="spellStart"/>
      <w:r w:rsidRPr="00BF3F8E">
        <w:rPr>
          <w:rFonts w:ascii="Arial Narrow" w:hAnsi="Arial Narrow"/>
          <w:lang w:val="en-GB"/>
        </w:rPr>
        <w:t>projet</w:t>
      </w:r>
      <w:proofErr w:type="spellEnd"/>
      <w:r w:rsidRPr="00BF3F8E">
        <w:rPr>
          <w:rFonts w:ascii="Arial Narrow" w:hAnsi="Arial Narrow"/>
          <w:lang w:val="en-GB"/>
        </w:rPr>
        <w:t xml:space="preserve"> du PNUD  </w:t>
      </w:r>
    </w:p>
    <w:p w14:paraId="0D89626E" w14:textId="77777777" w:rsidR="00122DBE" w:rsidRPr="00E621F6" w:rsidRDefault="00122DBE" w:rsidP="00293D11">
      <w:pPr>
        <w:pStyle w:val="Corpsdetexte"/>
        <w:numPr>
          <w:ilvl w:val="0"/>
          <w:numId w:val="35"/>
        </w:numPr>
        <w:spacing w:after="0" w:line="240" w:lineRule="auto"/>
        <w:jc w:val="both"/>
        <w:rPr>
          <w:rFonts w:ascii="Arial Narrow" w:hAnsi="Arial Narrow"/>
          <w:lang w:val="fr-BE"/>
        </w:rPr>
      </w:pPr>
      <w:r w:rsidRPr="00E621F6">
        <w:rPr>
          <w:rFonts w:ascii="Arial Narrow" w:hAnsi="Arial Narrow"/>
          <w:lang w:val="fr-BE"/>
        </w:rPr>
        <w:t xml:space="preserve">Résultats de l’étude d’impact environnemental et social du PNUD </w:t>
      </w:r>
    </w:p>
    <w:p w14:paraId="6A91D9BB" w14:textId="77777777" w:rsidR="00122DBE" w:rsidRPr="00E621F6" w:rsidRDefault="00122DBE" w:rsidP="00293D11">
      <w:pPr>
        <w:pStyle w:val="Corpsdetexte"/>
        <w:numPr>
          <w:ilvl w:val="0"/>
          <w:numId w:val="35"/>
        </w:numPr>
        <w:spacing w:after="0" w:line="240" w:lineRule="auto"/>
        <w:jc w:val="both"/>
        <w:rPr>
          <w:rFonts w:ascii="Arial Narrow" w:hAnsi="Arial Narrow"/>
          <w:lang w:val="fr-BE"/>
        </w:rPr>
      </w:pPr>
      <w:r w:rsidRPr="00E621F6">
        <w:rPr>
          <w:rFonts w:ascii="Arial Narrow" w:hAnsi="Arial Narrow"/>
          <w:lang w:val="fr-BE"/>
        </w:rPr>
        <w:t>Tous les rapports de mise en œuvre de projets (Rapports biannuels soumis au FVC)</w:t>
      </w:r>
    </w:p>
    <w:p w14:paraId="785AD33A" w14:textId="77777777" w:rsidR="00122DBE" w:rsidRPr="00E621F6" w:rsidRDefault="00122DBE" w:rsidP="00293D11">
      <w:pPr>
        <w:pStyle w:val="Corpsdetexte"/>
        <w:numPr>
          <w:ilvl w:val="0"/>
          <w:numId w:val="35"/>
        </w:numPr>
        <w:spacing w:after="0" w:line="240" w:lineRule="auto"/>
        <w:jc w:val="both"/>
        <w:rPr>
          <w:rFonts w:ascii="Arial Narrow" w:hAnsi="Arial Narrow"/>
          <w:lang w:val="fr-BE"/>
        </w:rPr>
      </w:pPr>
      <w:r w:rsidRPr="00E621F6">
        <w:rPr>
          <w:rFonts w:ascii="Arial Narrow" w:hAnsi="Arial Narrow"/>
          <w:lang w:val="fr-BE"/>
        </w:rPr>
        <w:t xml:space="preserve">Rapports d’activité et plans de travail annuels de l’équipe du projet </w:t>
      </w:r>
    </w:p>
    <w:p w14:paraId="4F665CFE" w14:textId="77777777" w:rsidR="00122DBE" w:rsidRPr="00BF3F8E" w:rsidRDefault="00122DBE" w:rsidP="00293D11">
      <w:pPr>
        <w:pStyle w:val="Corpsdetexte"/>
        <w:numPr>
          <w:ilvl w:val="0"/>
          <w:numId w:val="35"/>
        </w:numPr>
        <w:spacing w:after="0" w:line="240" w:lineRule="auto"/>
        <w:jc w:val="both"/>
        <w:rPr>
          <w:rFonts w:ascii="Arial Narrow" w:hAnsi="Arial Narrow"/>
          <w:lang w:val="en-GB"/>
        </w:rPr>
      </w:pPr>
      <w:r w:rsidRPr="00BF3F8E">
        <w:rPr>
          <w:rFonts w:ascii="Arial Narrow" w:hAnsi="Arial Narrow"/>
          <w:lang w:val="en-GB"/>
        </w:rPr>
        <w:t xml:space="preserve">Rapports </w:t>
      </w:r>
      <w:proofErr w:type="spellStart"/>
      <w:r w:rsidRPr="00BF3F8E">
        <w:rPr>
          <w:rFonts w:ascii="Arial Narrow" w:hAnsi="Arial Narrow"/>
          <w:lang w:val="en-GB"/>
        </w:rPr>
        <w:t>d’audit</w:t>
      </w:r>
      <w:proofErr w:type="spellEnd"/>
      <w:r w:rsidRPr="00BF3F8E">
        <w:rPr>
          <w:rFonts w:ascii="Arial Narrow" w:hAnsi="Arial Narrow"/>
          <w:lang w:val="en-GB"/>
        </w:rPr>
        <w:t xml:space="preserve"> </w:t>
      </w:r>
    </w:p>
    <w:p w14:paraId="250A5F1B" w14:textId="77777777" w:rsidR="00122DBE" w:rsidRPr="00E621F6" w:rsidRDefault="00122DBE" w:rsidP="00293D11">
      <w:pPr>
        <w:pStyle w:val="Corpsdetexte"/>
        <w:numPr>
          <w:ilvl w:val="0"/>
          <w:numId w:val="35"/>
        </w:numPr>
        <w:spacing w:after="0" w:line="240" w:lineRule="auto"/>
        <w:jc w:val="both"/>
        <w:rPr>
          <w:rFonts w:ascii="Arial Narrow" w:hAnsi="Arial Narrow"/>
          <w:lang w:val="fr-BE"/>
        </w:rPr>
      </w:pPr>
      <w:r w:rsidRPr="00E621F6">
        <w:rPr>
          <w:rFonts w:ascii="Arial Narrow" w:hAnsi="Arial Narrow"/>
          <w:lang w:val="fr-BE"/>
        </w:rPr>
        <w:t>Outils de suivi finalisés par domaine d’intervention du FVC après approbation du Responsable (</w:t>
      </w:r>
      <w:r w:rsidRPr="00E621F6">
        <w:rPr>
          <w:rFonts w:ascii="Arial Narrow" w:hAnsi="Arial Narrow"/>
          <w:i/>
          <w:highlight w:val="lightGray"/>
          <w:lang w:val="fr-BE"/>
        </w:rPr>
        <w:t>indiquer les outils de suivi spécifiques aux domaines d’intervention de ce projet</w:t>
      </w:r>
      <w:r w:rsidRPr="00E621F6">
        <w:rPr>
          <w:rFonts w:ascii="Arial Narrow" w:hAnsi="Arial Narrow"/>
          <w:lang w:val="fr-BE"/>
        </w:rPr>
        <w:t xml:space="preserve">) </w:t>
      </w:r>
    </w:p>
    <w:p w14:paraId="19EF58B1" w14:textId="77777777" w:rsidR="00122DBE" w:rsidRPr="00BF3F8E" w:rsidRDefault="00122DBE" w:rsidP="00293D11">
      <w:pPr>
        <w:numPr>
          <w:ilvl w:val="0"/>
          <w:numId w:val="35"/>
        </w:numPr>
        <w:rPr>
          <w:rFonts w:ascii="Arial Narrow" w:hAnsi="Arial Narrow"/>
          <w:lang w:val="en-GB"/>
        </w:rPr>
      </w:pPr>
      <w:r w:rsidRPr="00BF3F8E">
        <w:rPr>
          <w:rFonts w:ascii="Arial Narrow" w:hAnsi="Arial Narrow"/>
          <w:lang w:val="en-GB"/>
        </w:rPr>
        <w:t xml:space="preserve">Rapport de mission de </w:t>
      </w:r>
      <w:proofErr w:type="spellStart"/>
      <w:r w:rsidRPr="00BF3F8E">
        <w:rPr>
          <w:rFonts w:ascii="Arial Narrow" w:hAnsi="Arial Narrow"/>
          <w:lang w:val="en-GB"/>
        </w:rPr>
        <w:t>contrôle</w:t>
      </w:r>
      <w:proofErr w:type="spellEnd"/>
      <w:r w:rsidRPr="00BF3F8E">
        <w:rPr>
          <w:rFonts w:ascii="Arial Narrow" w:hAnsi="Arial Narrow"/>
          <w:lang w:val="en-GB"/>
        </w:rPr>
        <w:t xml:space="preserve"> </w:t>
      </w:r>
    </w:p>
    <w:p w14:paraId="0E2A3587" w14:textId="77777777" w:rsidR="00122DBE" w:rsidRPr="00E621F6" w:rsidRDefault="00122DBE" w:rsidP="00293D11">
      <w:pPr>
        <w:pStyle w:val="Corpsdetexte"/>
        <w:numPr>
          <w:ilvl w:val="0"/>
          <w:numId w:val="35"/>
        </w:numPr>
        <w:spacing w:after="0" w:line="240" w:lineRule="auto"/>
        <w:jc w:val="both"/>
        <w:rPr>
          <w:rFonts w:ascii="Arial Narrow" w:hAnsi="Arial Narrow"/>
          <w:lang w:val="fr-BE"/>
        </w:rPr>
      </w:pPr>
      <w:r w:rsidRPr="00E621F6">
        <w:rPr>
          <w:rFonts w:ascii="Arial Narrow" w:hAnsi="Arial Narrow"/>
          <w:lang w:val="fr-BE"/>
        </w:rPr>
        <w:t xml:space="preserve">Tous les rapports de suivi élaborés dans le cadre du projet </w:t>
      </w:r>
    </w:p>
    <w:p w14:paraId="04542A81" w14:textId="77777777" w:rsidR="00122DBE" w:rsidRPr="00E621F6" w:rsidRDefault="00122DBE" w:rsidP="00293D11">
      <w:pPr>
        <w:pStyle w:val="Corpsdetexte"/>
        <w:numPr>
          <w:ilvl w:val="0"/>
          <w:numId w:val="35"/>
        </w:numPr>
        <w:spacing w:after="0" w:line="240" w:lineRule="auto"/>
        <w:jc w:val="lowKashida"/>
        <w:rPr>
          <w:rFonts w:ascii="Arial Narrow" w:hAnsi="Arial Narrow"/>
          <w:lang w:val="fr-BE"/>
        </w:rPr>
      </w:pPr>
      <w:r w:rsidRPr="00E621F6">
        <w:rPr>
          <w:rFonts w:ascii="Arial Narrow" w:hAnsi="Arial Narrow"/>
          <w:lang w:val="fr-BE"/>
        </w:rPr>
        <w:t xml:space="preserve">Directives financières et administratives appliquées par l’équipe du projet </w:t>
      </w:r>
    </w:p>
    <w:p w14:paraId="2BEF3BA8" w14:textId="77777777" w:rsidR="00122DBE" w:rsidRPr="00E621F6" w:rsidRDefault="00122DBE" w:rsidP="00293D11">
      <w:pPr>
        <w:pStyle w:val="Corpsdetexte"/>
        <w:numPr>
          <w:ilvl w:val="0"/>
          <w:numId w:val="35"/>
        </w:numPr>
        <w:spacing w:after="0" w:line="240" w:lineRule="auto"/>
        <w:jc w:val="lowKashida"/>
        <w:rPr>
          <w:rFonts w:ascii="Arial Narrow" w:hAnsi="Arial Narrow"/>
          <w:lang w:val="fr-BE"/>
        </w:rPr>
      </w:pPr>
      <w:r w:rsidRPr="00E621F6">
        <w:rPr>
          <w:rFonts w:ascii="Arial Narrow" w:hAnsi="Arial Narrow"/>
          <w:lang w:val="fr-BE"/>
        </w:rPr>
        <w:t>Rapport de l’évaluation à mi-parcours du projet</w:t>
      </w:r>
    </w:p>
    <w:p w14:paraId="13D056A1" w14:textId="77777777" w:rsidR="00122DBE" w:rsidRPr="00E621F6" w:rsidRDefault="00122DBE" w:rsidP="00122DBE">
      <w:pPr>
        <w:pStyle w:val="Corpsdetexte"/>
        <w:spacing w:after="0"/>
        <w:ind w:left="360"/>
        <w:jc w:val="lowKashida"/>
        <w:rPr>
          <w:rFonts w:ascii="Arial Narrow" w:hAnsi="Arial Narrow"/>
          <w:lang w:val="fr-BE"/>
        </w:rPr>
      </w:pPr>
    </w:p>
    <w:p w14:paraId="3A98139D" w14:textId="77777777" w:rsidR="00122DBE" w:rsidRPr="00E621F6" w:rsidRDefault="00122DBE" w:rsidP="00122DBE">
      <w:pPr>
        <w:pStyle w:val="Corpsdetexte"/>
        <w:spacing w:after="0"/>
        <w:jc w:val="lowKashida"/>
        <w:rPr>
          <w:rFonts w:ascii="Arial Narrow" w:hAnsi="Arial Narrow"/>
          <w:lang w:val="fr-BE"/>
        </w:rPr>
      </w:pPr>
      <w:r w:rsidRPr="00E621F6">
        <w:rPr>
          <w:rFonts w:ascii="Arial Narrow" w:hAnsi="Arial Narrow"/>
          <w:lang w:val="fr-BE"/>
        </w:rPr>
        <w:t>Les documents suivants seront aussi disponibles :</w:t>
      </w:r>
    </w:p>
    <w:p w14:paraId="77353F8E" w14:textId="77777777" w:rsidR="00122DBE" w:rsidRPr="00E621F6" w:rsidRDefault="00122DBE" w:rsidP="00293D11">
      <w:pPr>
        <w:pStyle w:val="Corpsdetexte"/>
        <w:numPr>
          <w:ilvl w:val="0"/>
          <w:numId w:val="35"/>
        </w:numPr>
        <w:spacing w:after="0" w:line="240" w:lineRule="auto"/>
        <w:jc w:val="both"/>
        <w:rPr>
          <w:rFonts w:ascii="Arial Narrow" w:hAnsi="Arial Narrow"/>
          <w:lang w:val="fr-BE"/>
        </w:rPr>
      </w:pPr>
      <w:r w:rsidRPr="00E621F6">
        <w:rPr>
          <w:rFonts w:ascii="Arial Narrow" w:hAnsi="Arial Narrow"/>
          <w:lang w:val="fr-BE"/>
        </w:rPr>
        <w:t>Directives, manuels et systèmes opérationnels relatifs au projet</w:t>
      </w:r>
    </w:p>
    <w:p w14:paraId="50D41C67" w14:textId="77777777" w:rsidR="00122DBE" w:rsidRPr="00E621F6" w:rsidRDefault="00122DBE" w:rsidP="00293D11">
      <w:pPr>
        <w:pStyle w:val="Corpsdetexte"/>
        <w:numPr>
          <w:ilvl w:val="0"/>
          <w:numId w:val="35"/>
        </w:numPr>
        <w:spacing w:after="0" w:line="240" w:lineRule="auto"/>
        <w:jc w:val="both"/>
        <w:rPr>
          <w:rFonts w:ascii="Arial Narrow" w:hAnsi="Arial Narrow"/>
          <w:lang w:val="fr-BE"/>
        </w:rPr>
      </w:pPr>
      <w:r w:rsidRPr="00E621F6">
        <w:rPr>
          <w:rFonts w:ascii="Arial Narrow" w:hAnsi="Arial Narrow"/>
          <w:lang w:val="fr-BE"/>
        </w:rPr>
        <w:t xml:space="preserve">Documents programmatiques de pays du PNUD </w:t>
      </w:r>
    </w:p>
    <w:p w14:paraId="745271F5" w14:textId="77777777" w:rsidR="00122DBE" w:rsidRPr="00E621F6" w:rsidRDefault="00122DBE" w:rsidP="00293D11">
      <w:pPr>
        <w:pStyle w:val="Corpsdetexte"/>
        <w:numPr>
          <w:ilvl w:val="0"/>
          <w:numId w:val="35"/>
        </w:numPr>
        <w:spacing w:after="0" w:line="240" w:lineRule="auto"/>
        <w:jc w:val="both"/>
        <w:rPr>
          <w:rFonts w:ascii="Arial Narrow" w:hAnsi="Arial Narrow"/>
          <w:lang w:val="fr-BE"/>
        </w:rPr>
      </w:pPr>
      <w:r w:rsidRPr="00E621F6">
        <w:rPr>
          <w:rFonts w:ascii="Arial Narrow" w:hAnsi="Arial Narrow"/>
          <w:lang w:val="fr-BE"/>
        </w:rPr>
        <w:t xml:space="preserve">Procès-verbaux des réunions du Comité Technique de Gestion du </w:t>
      </w:r>
      <w:r w:rsidRPr="00E621F6">
        <w:rPr>
          <w:rStyle w:val="atendertext1"/>
          <w:rFonts w:ascii="Arial Narrow" w:eastAsiaTheme="majorEastAsia" w:hAnsi="Arial Narrow"/>
          <w:color w:val="auto"/>
          <w:sz w:val="24"/>
          <w:szCs w:val="24"/>
          <w:lang w:val="fr-BE"/>
        </w:rPr>
        <w:t xml:space="preserve">projet Plan National d’Adaptation aux </w:t>
      </w:r>
      <w:r w:rsidRPr="00E621F6">
        <w:rPr>
          <w:rFonts w:ascii="Arial Narrow" w:hAnsi="Arial Narrow"/>
          <w:lang w:val="fr-BE"/>
        </w:rPr>
        <w:t xml:space="preserve">changements climatiques au Bénin et autres réunions </w:t>
      </w:r>
    </w:p>
    <w:p w14:paraId="19EABC57" w14:textId="77777777" w:rsidR="00122DBE" w:rsidRPr="00E621F6" w:rsidRDefault="00122DBE" w:rsidP="00122DBE">
      <w:pPr>
        <w:rPr>
          <w:rFonts w:ascii="Arial Narrow" w:hAnsi="Arial Narrow"/>
          <w:b/>
          <w:lang w:val="fr-BE"/>
        </w:rPr>
      </w:pPr>
    </w:p>
    <w:p w14:paraId="5D4824A7" w14:textId="77777777" w:rsidR="00122DBE" w:rsidRPr="00E621F6" w:rsidRDefault="00122DBE" w:rsidP="00122DBE">
      <w:pPr>
        <w:rPr>
          <w:rFonts w:ascii="Arial Narrow" w:hAnsi="Arial Narrow"/>
          <w:b/>
          <w:lang w:val="fr-BE"/>
        </w:rPr>
      </w:pPr>
      <w:r w:rsidRPr="00E621F6">
        <w:rPr>
          <w:rFonts w:ascii="Arial Narrow" w:hAnsi="Arial Narrow"/>
          <w:b/>
          <w:lang w:val="fr-BE"/>
        </w:rPr>
        <w:t>Mandat - ANNEXE B : Directives relatives au contenu du Rapport d’évaluation</w:t>
      </w:r>
      <w:r w:rsidRPr="00BF3F8E">
        <w:rPr>
          <w:rStyle w:val="Appelnotedebasdep"/>
          <w:rFonts w:ascii="Arial Narrow" w:hAnsi="Arial Narrow"/>
          <w:lang w:val="en-GB"/>
        </w:rPr>
        <w:footnoteReference w:id="50"/>
      </w:r>
      <w:r w:rsidRPr="00E621F6">
        <w:rPr>
          <w:rFonts w:ascii="Arial Narrow" w:hAnsi="Arial Narrow"/>
          <w:b/>
          <w:lang w:val="fr-BE"/>
        </w:rPr>
        <w:t xml:space="preserve"> </w:t>
      </w:r>
    </w:p>
    <w:p w14:paraId="33B30CB6" w14:textId="77777777" w:rsidR="00122DBE" w:rsidRPr="00BF3F8E" w:rsidRDefault="00122DBE" w:rsidP="00293D11">
      <w:pPr>
        <w:pStyle w:val="Paragraphedeliste"/>
        <w:numPr>
          <w:ilvl w:val="0"/>
          <w:numId w:val="38"/>
        </w:numPr>
        <w:spacing w:before="120"/>
        <w:ind w:left="426" w:hanging="66"/>
        <w:contextualSpacing w:val="0"/>
        <w:rPr>
          <w:rStyle w:val="jlqj4b"/>
          <w:rFonts w:ascii="Arial Narrow" w:hAnsi="Arial Narrow"/>
          <w:lang w:val="en-GB"/>
        </w:rPr>
      </w:pPr>
      <w:r w:rsidRPr="00BF3F8E">
        <w:rPr>
          <w:rStyle w:val="jlqj4b"/>
          <w:rFonts w:ascii="Arial Narrow" w:hAnsi="Arial Narrow"/>
          <w:lang w:val="en-GB"/>
        </w:rPr>
        <w:t xml:space="preserve">Page de </w:t>
      </w:r>
      <w:proofErr w:type="spellStart"/>
      <w:r w:rsidRPr="00BF3F8E">
        <w:rPr>
          <w:rStyle w:val="jlqj4b"/>
          <w:rFonts w:ascii="Arial Narrow" w:hAnsi="Arial Narrow"/>
          <w:lang w:val="en-GB"/>
        </w:rPr>
        <w:t>garde</w:t>
      </w:r>
      <w:proofErr w:type="spellEnd"/>
    </w:p>
    <w:p w14:paraId="76FB6720"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Titre de projet financé par le FVC et soutenu par le PNUD </w:t>
      </w:r>
    </w:p>
    <w:p w14:paraId="25B01BA1"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ID PIMS PNUD et ID FVC </w:t>
      </w:r>
    </w:p>
    <w:p w14:paraId="7020C3A1"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Calendrier et date du rapport final </w:t>
      </w:r>
    </w:p>
    <w:p w14:paraId="33FDF704"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Région et pays inclus dans le projet </w:t>
      </w:r>
    </w:p>
    <w:p w14:paraId="30FA344A"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Domaine d'intervention / programme stratégique du FVC </w:t>
      </w:r>
    </w:p>
    <w:p w14:paraId="09B4BA93"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Agence d’exécution, partenaire d’exécution et autres partenaires du projet </w:t>
      </w:r>
    </w:p>
    <w:p w14:paraId="75665C03" w14:textId="77777777" w:rsidR="00122DBE" w:rsidRPr="00BF3F8E" w:rsidRDefault="00122DBE" w:rsidP="00122DBE">
      <w:pPr>
        <w:ind w:left="360"/>
        <w:rPr>
          <w:rStyle w:val="jlqj4b"/>
          <w:rFonts w:ascii="Arial Narrow" w:hAnsi="Arial Narrow"/>
          <w:lang w:val="en-GB"/>
        </w:rPr>
      </w:pPr>
      <w:r w:rsidRPr="00BF3F8E">
        <w:rPr>
          <w:rStyle w:val="jlqj4b"/>
          <w:rFonts w:ascii="Arial Narrow" w:hAnsi="Arial Narrow"/>
          <w:lang w:val="en-GB"/>
        </w:rPr>
        <w:t xml:space="preserve">• </w:t>
      </w:r>
      <w:proofErr w:type="spellStart"/>
      <w:r w:rsidRPr="00BF3F8E">
        <w:rPr>
          <w:rStyle w:val="jlqj4b"/>
          <w:rFonts w:ascii="Arial Narrow" w:hAnsi="Arial Narrow"/>
          <w:lang w:val="en-GB"/>
        </w:rPr>
        <w:t>Membres</w:t>
      </w:r>
      <w:proofErr w:type="spellEnd"/>
      <w:r w:rsidRPr="00BF3F8E">
        <w:rPr>
          <w:rStyle w:val="jlqj4b"/>
          <w:rFonts w:ascii="Arial Narrow" w:hAnsi="Arial Narrow"/>
          <w:lang w:val="en-GB"/>
        </w:rPr>
        <w:t xml:space="preserve"> de </w:t>
      </w:r>
      <w:proofErr w:type="spellStart"/>
      <w:r w:rsidRPr="00BF3F8E">
        <w:rPr>
          <w:rStyle w:val="jlqj4b"/>
          <w:rFonts w:ascii="Arial Narrow" w:hAnsi="Arial Narrow"/>
          <w:lang w:val="en-GB"/>
        </w:rPr>
        <w:t>l'équipe</w:t>
      </w:r>
      <w:proofErr w:type="spellEnd"/>
      <w:r w:rsidRPr="00BF3F8E">
        <w:rPr>
          <w:rStyle w:val="jlqj4b"/>
          <w:rFonts w:ascii="Arial Narrow" w:hAnsi="Arial Narrow"/>
          <w:lang w:val="en-GB"/>
        </w:rPr>
        <w:t xml:space="preserve"> </w:t>
      </w:r>
      <w:proofErr w:type="spellStart"/>
      <w:r w:rsidRPr="00BF3F8E">
        <w:rPr>
          <w:rStyle w:val="jlqj4b"/>
          <w:rFonts w:ascii="Arial Narrow" w:hAnsi="Arial Narrow"/>
          <w:lang w:val="en-GB"/>
        </w:rPr>
        <w:t>d’évaluation</w:t>
      </w:r>
      <w:proofErr w:type="spellEnd"/>
    </w:p>
    <w:p w14:paraId="72E4CB49" w14:textId="77777777" w:rsidR="00122DBE" w:rsidRPr="00BF3F8E" w:rsidRDefault="00122DBE" w:rsidP="00293D11">
      <w:pPr>
        <w:pStyle w:val="Paragraphedeliste"/>
        <w:numPr>
          <w:ilvl w:val="0"/>
          <w:numId w:val="38"/>
        </w:numPr>
        <w:spacing w:before="120"/>
        <w:ind w:left="426" w:hanging="66"/>
        <w:contextualSpacing w:val="0"/>
        <w:rPr>
          <w:rStyle w:val="jlqj4b"/>
          <w:rFonts w:ascii="Arial Narrow" w:hAnsi="Arial Narrow"/>
          <w:lang w:val="en-GB"/>
        </w:rPr>
      </w:pPr>
      <w:proofErr w:type="spellStart"/>
      <w:r w:rsidRPr="00BF3F8E">
        <w:rPr>
          <w:rStyle w:val="jlqj4b"/>
          <w:rFonts w:ascii="Arial Narrow" w:hAnsi="Arial Narrow"/>
          <w:lang w:val="en-GB"/>
        </w:rPr>
        <w:t>Remerciements</w:t>
      </w:r>
      <w:proofErr w:type="spellEnd"/>
      <w:r w:rsidRPr="00BF3F8E">
        <w:rPr>
          <w:rStyle w:val="jlqj4b"/>
          <w:rFonts w:ascii="Arial Narrow" w:hAnsi="Arial Narrow"/>
          <w:lang w:val="en-GB"/>
        </w:rPr>
        <w:t xml:space="preserve"> </w:t>
      </w:r>
    </w:p>
    <w:p w14:paraId="4E579473" w14:textId="77777777" w:rsidR="00122DBE" w:rsidRPr="00BF3F8E" w:rsidRDefault="00122DBE" w:rsidP="00293D11">
      <w:pPr>
        <w:pStyle w:val="Paragraphedeliste"/>
        <w:numPr>
          <w:ilvl w:val="0"/>
          <w:numId w:val="38"/>
        </w:numPr>
        <w:spacing w:before="120"/>
        <w:ind w:left="426" w:hanging="66"/>
        <w:contextualSpacing w:val="0"/>
        <w:rPr>
          <w:rStyle w:val="jlqj4b"/>
          <w:rFonts w:ascii="Arial Narrow" w:hAnsi="Arial Narrow"/>
          <w:lang w:val="en-GB"/>
        </w:rPr>
      </w:pPr>
      <w:r w:rsidRPr="00BF3F8E">
        <w:rPr>
          <w:rStyle w:val="jlqj4b"/>
          <w:rFonts w:ascii="Arial Narrow" w:hAnsi="Arial Narrow"/>
          <w:lang w:val="en-GB"/>
        </w:rPr>
        <w:t xml:space="preserve">Table des matières </w:t>
      </w:r>
    </w:p>
    <w:p w14:paraId="10E6CD08" w14:textId="77777777" w:rsidR="00122DBE" w:rsidRPr="00BF3F8E" w:rsidRDefault="00122DBE" w:rsidP="00293D11">
      <w:pPr>
        <w:pStyle w:val="Paragraphedeliste"/>
        <w:numPr>
          <w:ilvl w:val="0"/>
          <w:numId w:val="38"/>
        </w:numPr>
        <w:spacing w:before="120"/>
        <w:ind w:left="426" w:hanging="66"/>
        <w:contextualSpacing w:val="0"/>
        <w:rPr>
          <w:rStyle w:val="jlqj4b"/>
          <w:rFonts w:ascii="Arial Narrow" w:hAnsi="Arial Narrow"/>
          <w:lang w:val="en-GB"/>
        </w:rPr>
      </w:pPr>
      <w:proofErr w:type="spellStart"/>
      <w:r w:rsidRPr="00BF3F8E">
        <w:rPr>
          <w:rStyle w:val="jlqj4b"/>
          <w:rFonts w:ascii="Arial Narrow" w:hAnsi="Arial Narrow"/>
          <w:lang w:val="en-GB"/>
        </w:rPr>
        <w:t>Acronymes</w:t>
      </w:r>
      <w:proofErr w:type="spellEnd"/>
      <w:r w:rsidRPr="00BF3F8E">
        <w:rPr>
          <w:rStyle w:val="jlqj4b"/>
          <w:rFonts w:ascii="Arial Narrow" w:hAnsi="Arial Narrow"/>
          <w:lang w:val="en-GB"/>
        </w:rPr>
        <w:t xml:space="preserve"> et </w:t>
      </w:r>
      <w:proofErr w:type="spellStart"/>
      <w:r w:rsidRPr="00BF3F8E">
        <w:rPr>
          <w:rStyle w:val="jlqj4b"/>
          <w:rFonts w:ascii="Arial Narrow" w:hAnsi="Arial Narrow"/>
          <w:lang w:val="en-GB"/>
        </w:rPr>
        <w:t>abréviations</w:t>
      </w:r>
      <w:proofErr w:type="spellEnd"/>
      <w:r w:rsidRPr="00BF3F8E">
        <w:rPr>
          <w:rStyle w:val="jlqj4b"/>
          <w:rFonts w:ascii="Arial Narrow" w:hAnsi="Arial Narrow"/>
          <w:lang w:val="en-GB"/>
        </w:rPr>
        <w:t xml:space="preserve"> </w:t>
      </w:r>
    </w:p>
    <w:p w14:paraId="015469CD" w14:textId="77777777" w:rsidR="00122DBE" w:rsidRPr="00AA66C6" w:rsidRDefault="00122DBE" w:rsidP="00122DBE">
      <w:pPr>
        <w:rPr>
          <w:rStyle w:val="jlqj4b"/>
          <w:rFonts w:ascii="Arial Narrow" w:hAnsi="Arial Narrow"/>
          <w:b/>
          <w:bCs/>
          <w:lang w:val="fr-BE"/>
        </w:rPr>
      </w:pPr>
      <w:r w:rsidRPr="00AA66C6">
        <w:rPr>
          <w:rStyle w:val="jlqj4b"/>
          <w:rFonts w:ascii="Arial Narrow" w:hAnsi="Arial Narrow"/>
          <w:b/>
          <w:bCs/>
          <w:lang w:val="fr-BE"/>
        </w:rPr>
        <w:t xml:space="preserve">1. Résumé analytique (3-4 pages) </w:t>
      </w:r>
    </w:p>
    <w:p w14:paraId="1E6B924D" w14:textId="77777777" w:rsidR="00122DBE" w:rsidRPr="00AA66C6" w:rsidRDefault="00122DBE" w:rsidP="00122DBE">
      <w:pPr>
        <w:ind w:left="360"/>
        <w:rPr>
          <w:rStyle w:val="jlqj4b"/>
          <w:rFonts w:ascii="Arial Narrow" w:hAnsi="Arial Narrow"/>
          <w:lang w:val="fr-BE"/>
        </w:rPr>
      </w:pPr>
      <w:r w:rsidRPr="00AA66C6">
        <w:rPr>
          <w:rStyle w:val="jlqj4b"/>
          <w:rFonts w:ascii="Arial Narrow" w:hAnsi="Arial Narrow"/>
          <w:lang w:val="fr-BE"/>
        </w:rPr>
        <w:t xml:space="preserve">• Tableau d’informations sur le projet </w:t>
      </w:r>
    </w:p>
    <w:p w14:paraId="1FD849A0" w14:textId="77777777" w:rsidR="00122DBE" w:rsidRPr="00AA66C6" w:rsidRDefault="00122DBE" w:rsidP="00122DBE">
      <w:pPr>
        <w:ind w:left="360"/>
        <w:rPr>
          <w:rStyle w:val="jlqj4b"/>
          <w:rFonts w:ascii="Arial Narrow" w:hAnsi="Arial Narrow"/>
          <w:lang w:val="fr-BE"/>
        </w:rPr>
      </w:pPr>
      <w:r w:rsidRPr="00AA66C6">
        <w:rPr>
          <w:rStyle w:val="jlqj4b"/>
          <w:rFonts w:ascii="Arial Narrow" w:hAnsi="Arial Narrow"/>
          <w:lang w:val="fr-BE"/>
        </w:rPr>
        <w:t xml:space="preserve">• Description du projet (brève) </w:t>
      </w:r>
    </w:p>
    <w:p w14:paraId="478D4033" w14:textId="77777777" w:rsidR="00122DBE" w:rsidRPr="00AA66C6" w:rsidRDefault="00122DBE" w:rsidP="00122DBE">
      <w:pPr>
        <w:ind w:left="360"/>
        <w:rPr>
          <w:rStyle w:val="jlqj4b"/>
          <w:rFonts w:ascii="Arial Narrow" w:hAnsi="Arial Narrow"/>
          <w:lang w:val="fr-BE"/>
        </w:rPr>
      </w:pPr>
      <w:r w:rsidRPr="00AA66C6">
        <w:rPr>
          <w:rStyle w:val="jlqj4b"/>
          <w:rFonts w:ascii="Arial Narrow" w:hAnsi="Arial Narrow"/>
          <w:lang w:val="fr-BE"/>
        </w:rPr>
        <w:t xml:space="preserve">• Tableau des notes d’évaluation </w:t>
      </w:r>
    </w:p>
    <w:p w14:paraId="10E4C826"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Résumé concis des constatations, des conclusions et des leçons apprises </w:t>
      </w:r>
    </w:p>
    <w:p w14:paraId="33DF0CE8"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Tableau récapitulatif des recommandations </w:t>
      </w:r>
    </w:p>
    <w:p w14:paraId="0EFEF57A" w14:textId="77777777" w:rsidR="00122DBE" w:rsidRPr="00E621F6" w:rsidRDefault="00122DBE" w:rsidP="00122DBE">
      <w:pPr>
        <w:rPr>
          <w:rStyle w:val="jlqj4b"/>
          <w:rFonts w:ascii="Arial Narrow" w:hAnsi="Arial Narrow"/>
          <w:b/>
          <w:bCs/>
          <w:lang w:val="fr-BE"/>
        </w:rPr>
      </w:pPr>
      <w:r w:rsidRPr="00E621F6">
        <w:rPr>
          <w:rStyle w:val="jlqj4b"/>
          <w:rFonts w:ascii="Arial Narrow" w:hAnsi="Arial Narrow"/>
          <w:b/>
          <w:bCs/>
          <w:lang w:val="fr-BE"/>
        </w:rPr>
        <w:t xml:space="preserve">2. Introduction (2-3 pages) </w:t>
      </w:r>
    </w:p>
    <w:p w14:paraId="661C10F3"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But et objectif de l’évaluation </w:t>
      </w:r>
    </w:p>
    <w:p w14:paraId="5DC32CFE"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Portée </w:t>
      </w:r>
    </w:p>
    <w:p w14:paraId="23A1E9A3"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Méthodologie </w:t>
      </w:r>
    </w:p>
    <w:p w14:paraId="158CD222"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Collecte et analyse des données </w:t>
      </w:r>
    </w:p>
    <w:p w14:paraId="56661381"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w:t>
      </w:r>
      <w:proofErr w:type="spellStart"/>
      <w:r w:rsidRPr="00E621F6">
        <w:rPr>
          <w:rStyle w:val="jlqj4b"/>
          <w:rFonts w:ascii="Arial Narrow" w:hAnsi="Arial Narrow"/>
          <w:lang w:val="fr-BE"/>
        </w:rPr>
        <w:t>Ethique</w:t>
      </w:r>
      <w:proofErr w:type="spellEnd"/>
      <w:r w:rsidRPr="00E621F6">
        <w:rPr>
          <w:rStyle w:val="jlqj4b"/>
          <w:rFonts w:ascii="Arial Narrow" w:hAnsi="Arial Narrow"/>
          <w:lang w:val="fr-BE"/>
        </w:rPr>
        <w:t xml:space="preserve"> </w:t>
      </w:r>
    </w:p>
    <w:p w14:paraId="25071BB3"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lastRenderedPageBreak/>
        <w:t xml:space="preserve">• Limites de l’évaluation </w:t>
      </w:r>
    </w:p>
    <w:p w14:paraId="1CBE61B8"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Structure du rapport d’évaluation</w:t>
      </w:r>
    </w:p>
    <w:p w14:paraId="4EB79274" w14:textId="77777777" w:rsidR="00122DBE" w:rsidRPr="00E621F6" w:rsidRDefault="00122DBE" w:rsidP="00122DBE">
      <w:pPr>
        <w:rPr>
          <w:rStyle w:val="jlqj4b"/>
          <w:rFonts w:ascii="Arial Narrow" w:hAnsi="Arial Narrow"/>
          <w:b/>
          <w:bCs/>
          <w:lang w:val="fr-BE"/>
        </w:rPr>
      </w:pPr>
      <w:r w:rsidRPr="00E621F6">
        <w:rPr>
          <w:rStyle w:val="jlqj4b"/>
          <w:rFonts w:ascii="Arial Narrow" w:hAnsi="Arial Narrow"/>
          <w:b/>
          <w:bCs/>
          <w:lang w:val="fr-BE"/>
        </w:rPr>
        <w:t xml:space="preserve">3. Description du projet (3 à 5 pages) </w:t>
      </w:r>
    </w:p>
    <w:p w14:paraId="737A5856"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Début et durée du projet, y compris les jalons </w:t>
      </w:r>
    </w:p>
    <w:p w14:paraId="379BC02C"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Contexte de développement : facteurs environnementaux, socio-économiques, institutionnels et politiques pertinents pour l'objectif et la portée du projet </w:t>
      </w:r>
    </w:p>
    <w:p w14:paraId="6D28253C"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Problèmes que le projet cherchait à résoudre : menaces et obstacles ciblés </w:t>
      </w:r>
    </w:p>
    <w:p w14:paraId="3829530D"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Objectifs immédiats et de développement du projet </w:t>
      </w:r>
    </w:p>
    <w:p w14:paraId="2463F510"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Résultats attendus </w:t>
      </w:r>
    </w:p>
    <w:p w14:paraId="29BD2A66"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Principales parties prenantes : liste récapitulative </w:t>
      </w:r>
    </w:p>
    <w:p w14:paraId="59105EC0"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Théorie du changement </w:t>
      </w:r>
    </w:p>
    <w:p w14:paraId="640FC177" w14:textId="77777777" w:rsidR="00122DBE" w:rsidRPr="00E621F6" w:rsidRDefault="00122DBE" w:rsidP="00122DBE">
      <w:pPr>
        <w:rPr>
          <w:rStyle w:val="jlqj4b"/>
          <w:rFonts w:ascii="Arial Narrow" w:hAnsi="Arial Narrow"/>
          <w:b/>
          <w:bCs/>
          <w:lang w:val="fr-BE"/>
        </w:rPr>
      </w:pPr>
      <w:r w:rsidRPr="00E621F6">
        <w:rPr>
          <w:rStyle w:val="jlqj4b"/>
          <w:rFonts w:ascii="Arial Narrow" w:hAnsi="Arial Narrow"/>
          <w:b/>
          <w:bCs/>
          <w:lang w:val="fr-BE"/>
        </w:rPr>
        <w:t xml:space="preserve">4. Constatations (en plus d'une évaluation descriptive, tous les critères marqués d'un (*) doivent être notés) </w:t>
      </w:r>
    </w:p>
    <w:p w14:paraId="4B7DEAA4" w14:textId="77777777" w:rsidR="00122DBE" w:rsidRPr="006E1DA5" w:rsidRDefault="00122DBE" w:rsidP="00122DBE">
      <w:pPr>
        <w:ind w:left="360"/>
        <w:rPr>
          <w:rStyle w:val="jlqj4b"/>
          <w:rFonts w:ascii="Arial Narrow" w:hAnsi="Arial Narrow"/>
          <w:b/>
          <w:bCs/>
          <w:lang w:val="fr-BE"/>
        </w:rPr>
      </w:pPr>
      <w:r w:rsidRPr="006E1DA5">
        <w:rPr>
          <w:rStyle w:val="jlqj4b"/>
          <w:rFonts w:ascii="Arial Narrow" w:hAnsi="Arial Narrow"/>
          <w:b/>
          <w:bCs/>
          <w:lang w:val="fr-BE"/>
        </w:rPr>
        <w:t xml:space="preserve">4.1 Conception / formulation du projet </w:t>
      </w:r>
    </w:p>
    <w:p w14:paraId="389F6B72"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Analyse du cadre de résultats : logique et stratégie du projet, indicateurs </w:t>
      </w:r>
    </w:p>
    <w:p w14:paraId="56E9D465"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Hypothèses et risques </w:t>
      </w:r>
    </w:p>
    <w:p w14:paraId="63861AAE"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Enseignements tirés d'autres projets pertinents (par exemple, même domaine d'intervention) incorporés dans la conception du projet </w:t>
      </w:r>
    </w:p>
    <w:p w14:paraId="2ABA65F2"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Participation prévue des parties prenantes </w:t>
      </w:r>
    </w:p>
    <w:p w14:paraId="4BE5BB7F"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Liens entre le projet et d'autres interventions au sein du secteur </w:t>
      </w:r>
    </w:p>
    <w:p w14:paraId="4756D506" w14:textId="77777777" w:rsidR="00122DBE" w:rsidRPr="00E621F6" w:rsidRDefault="00122DBE" w:rsidP="00122DBE">
      <w:pPr>
        <w:ind w:left="360"/>
        <w:rPr>
          <w:rStyle w:val="jlqj4b"/>
          <w:rFonts w:ascii="Arial Narrow" w:hAnsi="Arial Narrow"/>
          <w:b/>
          <w:bCs/>
          <w:lang w:val="fr-BE"/>
        </w:rPr>
      </w:pPr>
      <w:r w:rsidRPr="00E621F6">
        <w:rPr>
          <w:rStyle w:val="jlqj4b"/>
          <w:rFonts w:ascii="Arial Narrow" w:hAnsi="Arial Narrow"/>
          <w:b/>
          <w:bCs/>
          <w:lang w:val="fr-BE"/>
        </w:rPr>
        <w:t xml:space="preserve">4.2 Mise en œuvre du projet </w:t>
      </w:r>
    </w:p>
    <w:p w14:paraId="69371182"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Gestion adaptative (modifications de la conception du projet et des résultats du projet pendant la mise en œuvre) </w:t>
      </w:r>
    </w:p>
    <w:p w14:paraId="00A78943"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Participation réelle des parties prenantes et accords de partenariat </w:t>
      </w:r>
    </w:p>
    <w:p w14:paraId="36498B6F" w14:textId="77777777" w:rsidR="00122DBE" w:rsidRPr="006E1DA5" w:rsidRDefault="00122DBE" w:rsidP="00122DBE">
      <w:pPr>
        <w:ind w:left="360"/>
        <w:rPr>
          <w:rStyle w:val="jlqj4b"/>
          <w:rFonts w:ascii="Arial Narrow" w:hAnsi="Arial Narrow"/>
          <w:lang w:val="fr-BE"/>
        </w:rPr>
      </w:pPr>
      <w:r w:rsidRPr="006E1DA5">
        <w:rPr>
          <w:rStyle w:val="jlqj4b"/>
          <w:rFonts w:ascii="Arial Narrow" w:hAnsi="Arial Narrow"/>
          <w:lang w:val="fr-BE"/>
        </w:rPr>
        <w:t xml:space="preserve">• Financement et cofinancement de projets </w:t>
      </w:r>
    </w:p>
    <w:p w14:paraId="3E76EEBA"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Suivi et évaluation : conception à l'entrée (*), mise en œuvre (*) et évaluation globale du S&amp;E (*) </w:t>
      </w:r>
    </w:p>
    <w:p w14:paraId="73B12CDC"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Mise en œuvre / supervision du PNUD (*) et exécution du partenaire d'exécution (*), mise en œuvre / exécution globale du projet (*), coordination et problèmes opérationnels </w:t>
      </w:r>
    </w:p>
    <w:p w14:paraId="6F12E536" w14:textId="77777777" w:rsidR="00122DBE" w:rsidRPr="00E621F6" w:rsidRDefault="00122DBE" w:rsidP="00122DBE">
      <w:pPr>
        <w:ind w:left="360"/>
        <w:rPr>
          <w:rStyle w:val="jlqj4b"/>
          <w:rFonts w:ascii="Arial Narrow" w:hAnsi="Arial Narrow"/>
          <w:b/>
          <w:bCs/>
          <w:lang w:val="fr-BE"/>
        </w:rPr>
      </w:pPr>
      <w:r w:rsidRPr="00E621F6">
        <w:rPr>
          <w:rStyle w:val="jlqj4b"/>
          <w:rFonts w:ascii="Arial Narrow" w:hAnsi="Arial Narrow"/>
          <w:b/>
          <w:bCs/>
          <w:lang w:val="fr-BE"/>
        </w:rPr>
        <w:t xml:space="preserve">4.3 Résultats du projet </w:t>
      </w:r>
    </w:p>
    <w:p w14:paraId="42F03B08"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Progrès vers les résultats objectifs et attendus (*) </w:t>
      </w:r>
    </w:p>
    <w:p w14:paraId="151589D6"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Pertinence (*) </w:t>
      </w:r>
    </w:p>
    <w:p w14:paraId="765587BE"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Efficacité (*) </w:t>
      </w:r>
    </w:p>
    <w:p w14:paraId="4A457C48"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Efficacité (*) </w:t>
      </w:r>
    </w:p>
    <w:p w14:paraId="66BDC486"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Résultat global (*) </w:t>
      </w:r>
    </w:p>
    <w:p w14:paraId="192937E0"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Appropriation par le pays </w:t>
      </w:r>
    </w:p>
    <w:p w14:paraId="5D515521"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Genre </w:t>
      </w:r>
    </w:p>
    <w:p w14:paraId="143BBB24"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Autres questions transversales </w:t>
      </w:r>
    </w:p>
    <w:p w14:paraId="528719FC"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Normes sociales et environnementales </w:t>
      </w:r>
    </w:p>
    <w:p w14:paraId="23FCC472"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Durabilité: financière (*), socio-économique (*), cadre institutionnel et gouvernance (*), environnementale (*) et probabilité globale (*) </w:t>
      </w:r>
    </w:p>
    <w:p w14:paraId="33091278"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appropriation nationale </w:t>
      </w:r>
    </w:p>
    <w:p w14:paraId="7E166340"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Égalité des sexes et autonomisation des femmes </w:t>
      </w:r>
    </w:p>
    <w:p w14:paraId="3BEA9067"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Questions transversales </w:t>
      </w:r>
    </w:p>
    <w:p w14:paraId="30B28687"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w:t>
      </w:r>
      <w:proofErr w:type="spellStart"/>
      <w:r w:rsidRPr="00E621F6">
        <w:rPr>
          <w:rStyle w:val="jlqj4b"/>
          <w:rFonts w:ascii="Arial Narrow" w:hAnsi="Arial Narrow"/>
          <w:lang w:val="fr-BE"/>
        </w:rPr>
        <w:t>Additionnalité</w:t>
      </w:r>
      <w:proofErr w:type="spellEnd"/>
      <w:r w:rsidRPr="00E621F6">
        <w:rPr>
          <w:rStyle w:val="jlqj4b"/>
          <w:rFonts w:ascii="Arial Narrow" w:hAnsi="Arial Narrow"/>
          <w:lang w:val="fr-BE"/>
        </w:rPr>
        <w:t xml:space="preserve"> du FVC </w:t>
      </w:r>
    </w:p>
    <w:p w14:paraId="4BDFAAFB"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Rôle catalytique / effet de réplication </w:t>
      </w:r>
    </w:p>
    <w:p w14:paraId="5EAF3307"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Progrès vers l'impact </w:t>
      </w:r>
    </w:p>
    <w:p w14:paraId="02457734" w14:textId="77777777" w:rsidR="00122DBE" w:rsidRPr="00E621F6" w:rsidRDefault="00122DBE" w:rsidP="00122DBE">
      <w:pPr>
        <w:rPr>
          <w:rStyle w:val="jlqj4b"/>
          <w:rFonts w:ascii="Arial Narrow" w:hAnsi="Arial Narrow"/>
          <w:b/>
          <w:bCs/>
          <w:lang w:val="fr-BE"/>
        </w:rPr>
      </w:pPr>
      <w:r w:rsidRPr="00E621F6">
        <w:rPr>
          <w:rStyle w:val="jlqj4b"/>
          <w:rFonts w:ascii="Arial Narrow" w:hAnsi="Arial Narrow"/>
          <w:b/>
          <w:bCs/>
          <w:lang w:val="fr-BE"/>
        </w:rPr>
        <w:t xml:space="preserve">5. Principales constatations, conclusions, recommandations et leçons </w:t>
      </w:r>
    </w:p>
    <w:p w14:paraId="3DFAA955"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Principales conclusions </w:t>
      </w:r>
    </w:p>
    <w:p w14:paraId="543EF87F"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lastRenderedPageBreak/>
        <w:t xml:space="preserve">• Conclusions </w:t>
      </w:r>
    </w:p>
    <w:p w14:paraId="0ED01015"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Recommandations </w:t>
      </w:r>
    </w:p>
    <w:p w14:paraId="5F05B757"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Leçons apprises </w:t>
      </w:r>
    </w:p>
    <w:p w14:paraId="795769E8" w14:textId="77777777" w:rsidR="00122DBE" w:rsidRPr="00E621F6" w:rsidRDefault="00122DBE" w:rsidP="00122DBE">
      <w:pPr>
        <w:rPr>
          <w:rStyle w:val="jlqj4b"/>
          <w:rFonts w:ascii="Arial Narrow" w:hAnsi="Arial Narrow"/>
          <w:b/>
          <w:bCs/>
          <w:lang w:val="fr-BE"/>
        </w:rPr>
      </w:pPr>
      <w:r w:rsidRPr="00E621F6">
        <w:rPr>
          <w:rStyle w:val="jlqj4b"/>
          <w:rFonts w:ascii="Arial Narrow" w:hAnsi="Arial Narrow"/>
          <w:b/>
          <w:bCs/>
          <w:lang w:val="fr-BE"/>
        </w:rPr>
        <w:t xml:space="preserve">6. Annexes </w:t>
      </w:r>
    </w:p>
    <w:p w14:paraId="2986D94D"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w:t>
      </w:r>
      <w:proofErr w:type="spellStart"/>
      <w:r w:rsidRPr="00E621F6">
        <w:rPr>
          <w:rStyle w:val="jlqj4b"/>
          <w:rFonts w:ascii="Arial Narrow" w:hAnsi="Arial Narrow"/>
          <w:lang w:val="fr-BE"/>
        </w:rPr>
        <w:t>TdR</w:t>
      </w:r>
      <w:proofErr w:type="spellEnd"/>
      <w:r w:rsidRPr="00E621F6">
        <w:rPr>
          <w:rStyle w:val="jlqj4b"/>
          <w:rFonts w:ascii="Arial Narrow" w:hAnsi="Arial Narrow"/>
          <w:lang w:val="fr-BE"/>
        </w:rPr>
        <w:t xml:space="preserve"> (hors annexes </w:t>
      </w:r>
      <w:proofErr w:type="spellStart"/>
      <w:r w:rsidRPr="00E621F6">
        <w:rPr>
          <w:rStyle w:val="jlqj4b"/>
          <w:rFonts w:ascii="Arial Narrow" w:hAnsi="Arial Narrow"/>
          <w:lang w:val="fr-BE"/>
        </w:rPr>
        <w:t>TdR</w:t>
      </w:r>
      <w:proofErr w:type="spellEnd"/>
      <w:r w:rsidRPr="00E621F6">
        <w:rPr>
          <w:rStyle w:val="jlqj4b"/>
          <w:rFonts w:ascii="Arial Narrow" w:hAnsi="Arial Narrow"/>
          <w:lang w:val="fr-BE"/>
        </w:rPr>
        <w:t xml:space="preserve">) </w:t>
      </w:r>
    </w:p>
    <w:p w14:paraId="354B27BB"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Itinéraire de la mission d’évaluation</w:t>
      </w:r>
    </w:p>
    <w:p w14:paraId="1F3FF2B9"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Liste des personnes interrogées </w:t>
      </w:r>
    </w:p>
    <w:p w14:paraId="734F691D"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Liste des documents examinés </w:t>
      </w:r>
    </w:p>
    <w:p w14:paraId="4880696F"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Résumé des visites sur le terrain </w:t>
      </w:r>
    </w:p>
    <w:p w14:paraId="01599062"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Matrice des questions d'évaluation (critères d'évaluation avec questions clés, indicateurs, sources de données et méthodologie) </w:t>
      </w:r>
    </w:p>
    <w:p w14:paraId="6404B6E6"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Questionnaire utilisé et résumé des résultats </w:t>
      </w:r>
    </w:p>
    <w:p w14:paraId="23E97158"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Tableaux de cofinancement (s'ils ne sont pas inclus dans le corps du rapport) </w:t>
      </w:r>
    </w:p>
    <w:p w14:paraId="4DAE0F77"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Échelles de notation de l’évaluation</w:t>
      </w:r>
    </w:p>
    <w:p w14:paraId="2994218C"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Formulaire d’accord de consultant en évaluation signé </w:t>
      </w:r>
    </w:p>
    <w:p w14:paraId="32D7BF1E"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Formulaire de code de conduite UNEG signé </w:t>
      </w:r>
    </w:p>
    <w:p w14:paraId="19CBB1C6"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Formulaire d'autorisation de rapport d’évaluation signé </w:t>
      </w:r>
    </w:p>
    <w:p w14:paraId="366FC489"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xml:space="preserve">• Annexé dans un fichier séparé: </w:t>
      </w:r>
      <w:proofErr w:type="spellStart"/>
      <w:r w:rsidRPr="00E621F6">
        <w:rPr>
          <w:rStyle w:val="jlqj4b"/>
          <w:rFonts w:ascii="Arial Narrow" w:hAnsi="Arial Narrow"/>
          <w:lang w:val="fr-BE"/>
        </w:rPr>
        <w:t>Evaluation</w:t>
      </w:r>
      <w:proofErr w:type="spellEnd"/>
      <w:r w:rsidRPr="00E621F6">
        <w:rPr>
          <w:rStyle w:val="jlqj4b"/>
          <w:rFonts w:ascii="Arial Narrow" w:hAnsi="Arial Narrow"/>
          <w:lang w:val="fr-BE"/>
        </w:rPr>
        <w:t xml:space="preserve">-Audit </w:t>
      </w:r>
      <w:proofErr w:type="spellStart"/>
      <w:r w:rsidRPr="00E621F6">
        <w:rPr>
          <w:rStyle w:val="jlqj4b"/>
          <w:rFonts w:ascii="Arial Narrow" w:hAnsi="Arial Narrow"/>
          <w:lang w:val="fr-BE"/>
        </w:rPr>
        <w:t>Trail</w:t>
      </w:r>
      <w:proofErr w:type="spellEnd"/>
      <w:r w:rsidRPr="00E621F6">
        <w:rPr>
          <w:rStyle w:val="jlqj4b"/>
          <w:rFonts w:ascii="Arial Narrow" w:hAnsi="Arial Narrow"/>
          <w:lang w:val="fr-BE"/>
        </w:rPr>
        <w:t xml:space="preserve"> </w:t>
      </w:r>
    </w:p>
    <w:p w14:paraId="78D379CF" w14:textId="77777777" w:rsidR="00122DBE" w:rsidRPr="00E621F6" w:rsidRDefault="00122DBE" w:rsidP="00122DBE">
      <w:pPr>
        <w:ind w:left="360"/>
        <w:rPr>
          <w:rStyle w:val="jlqj4b"/>
          <w:rFonts w:ascii="Arial Narrow" w:hAnsi="Arial Narrow"/>
          <w:lang w:val="fr-BE"/>
        </w:rPr>
      </w:pPr>
      <w:r w:rsidRPr="00E621F6">
        <w:rPr>
          <w:rStyle w:val="jlqj4b"/>
          <w:rFonts w:ascii="Arial Narrow" w:hAnsi="Arial Narrow"/>
          <w:lang w:val="fr-BE"/>
        </w:rPr>
        <w:t>• Annexé dans un fichier séparé: indicateurs de base ou outils de suivi finaux pertinents du FVC / PMA / FSCC, selon le cas</w:t>
      </w:r>
    </w:p>
    <w:p w14:paraId="63F4E352" w14:textId="77777777" w:rsidR="00122DBE" w:rsidRPr="00E621F6" w:rsidRDefault="00122DBE" w:rsidP="00122DBE">
      <w:pPr>
        <w:rPr>
          <w:rFonts w:ascii="Arial Narrow" w:hAnsi="Arial Narrow"/>
          <w:b/>
          <w:lang w:val="fr-BE"/>
        </w:rPr>
      </w:pPr>
    </w:p>
    <w:p w14:paraId="44C1BAFF" w14:textId="77777777" w:rsidR="00122DBE" w:rsidRPr="00BF3F8E" w:rsidRDefault="00122DBE" w:rsidP="00122DBE">
      <w:pPr>
        <w:rPr>
          <w:rFonts w:ascii="Arial Narrow" w:hAnsi="Arial Narrow"/>
          <w:b/>
          <w:lang w:val="en-GB"/>
        </w:rPr>
      </w:pPr>
      <w:proofErr w:type="spellStart"/>
      <w:r w:rsidRPr="00BF3F8E">
        <w:rPr>
          <w:rFonts w:ascii="Arial Narrow" w:hAnsi="Arial Narrow"/>
          <w:b/>
          <w:lang w:val="en-GB"/>
        </w:rPr>
        <w:t>Mandat</w:t>
      </w:r>
      <w:proofErr w:type="spellEnd"/>
      <w:r w:rsidRPr="00BF3F8E">
        <w:rPr>
          <w:rFonts w:ascii="Arial Narrow" w:hAnsi="Arial Narrow"/>
          <w:b/>
          <w:lang w:val="en-GB"/>
        </w:rPr>
        <w:t xml:space="preserve"> - ANNEXE </w:t>
      </w:r>
      <w:proofErr w:type="gramStart"/>
      <w:r w:rsidRPr="00BF3F8E">
        <w:rPr>
          <w:rFonts w:ascii="Arial Narrow" w:hAnsi="Arial Narrow"/>
          <w:b/>
          <w:lang w:val="en-GB"/>
        </w:rPr>
        <w:t>C :</w:t>
      </w:r>
      <w:proofErr w:type="gramEnd"/>
      <w:r w:rsidRPr="00BF3F8E">
        <w:rPr>
          <w:rFonts w:ascii="Arial Narrow" w:hAnsi="Arial Narrow"/>
          <w:b/>
          <w:lang w:val="en-GB"/>
        </w:rPr>
        <w:t xml:space="preserve"> </w:t>
      </w:r>
      <w:proofErr w:type="spellStart"/>
      <w:r w:rsidRPr="00BF3F8E">
        <w:rPr>
          <w:rFonts w:ascii="Arial Narrow" w:hAnsi="Arial Narrow"/>
          <w:b/>
          <w:lang w:val="en-GB"/>
        </w:rPr>
        <w:t>Matrice</w:t>
      </w:r>
      <w:proofErr w:type="spellEnd"/>
      <w:r w:rsidRPr="00BF3F8E">
        <w:rPr>
          <w:rFonts w:ascii="Arial Narrow" w:hAnsi="Arial Narrow"/>
          <w:b/>
          <w:lang w:val="en-GB"/>
        </w:rPr>
        <w:t xml:space="preserve"> </w:t>
      </w:r>
      <w:proofErr w:type="spellStart"/>
      <w:r w:rsidRPr="00BF3F8E">
        <w:rPr>
          <w:rFonts w:ascii="Arial Narrow" w:hAnsi="Arial Narrow"/>
          <w:b/>
          <w:lang w:val="en-GB"/>
        </w:rPr>
        <w:t>d’évaluation</w:t>
      </w:r>
      <w:proofErr w:type="spellEnd"/>
    </w:p>
    <w:tbl>
      <w:tblPr>
        <w:tblStyle w:val="Grilledutableau"/>
        <w:tblW w:w="9198" w:type="dxa"/>
        <w:tblLook w:val="04A0" w:firstRow="1" w:lastRow="0" w:firstColumn="1" w:lastColumn="0" w:noHBand="0" w:noVBand="1"/>
      </w:tblPr>
      <w:tblGrid>
        <w:gridCol w:w="2358"/>
        <w:gridCol w:w="2340"/>
        <w:gridCol w:w="2340"/>
        <w:gridCol w:w="2160"/>
      </w:tblGrid>
      <w:tr w:rsidR="00122DBE" w:rsidRPr="00BF3F8E" w14:paraId="59253FB6" w14:textId="77777777" w:rsidTr="004214B1">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72FAC4A" w14:textId="77777777" w:rsidR="00122DBE" w:rsidRPr="00E621F6" w:rsidRDefault="00122DBE" w:rsidP="004214B1">
            <w:pPr>
              <w:rPr>
                <w:rFonts w:ascii="Arial Narrow" w:hAnsi="Arial Narrow"/>
                <w:b/>
                <w:lang w:val="fr-BE"/>
              </w:rPr>
            </w:pPr>
            <w:r w:rsidRPr="00E621F6">
              <w:rPr>
                <w:rFonts w:ascii="Arial Narrow" w:hAnsi="Arial Narrow"/>
                <w:b/>
                <w:lang w:val="fr-BE"/>
              </w:rPr>
              <w:t>Questions sur les critères d’évaluation</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AF1830D" w14:textId="77777777" w:rsidR="00122DBE" w:rsidRPr="00BF3F8E" w:rsidRDefault="00122DBE" w:rsidP="004214B1">
            <w:pPr>
              <w:rPr>
                <w:rFonts w:ascii="Arial Narrow" w:hAnsi="Arial Narrow"/>
                <w:b/>
                <w:lang w:val="en-GB"/>
              </w:rPr>
            </w:pPr>
            <w:proofErr w:type="spellStart"/>
            <w:r w:rsidRPr="00BF3F8E">
              <w:rPr>
                <w:rFonts w:ascii="Arial Narrow" w:hAnsi="Arial Narrow"/>
                <w:b/>
                <w:lang w:val="en-GB"/>
              </w:rPr>
              <w:t>Indicateurs</w:t>
            </w:r>
            <w:proofErr w:type="spellEnd"/>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E3D6056" w14:textId="77777777" w:rsidR="00122DBE" w:rsidRPr="00BF3F8E" w:rsidRDefault="00122DBE" w:rsidP="004214B1">
            <w:pPr>
              <w:rPr>
                <w:rFonts w:ascii="Arial Narrow" w:hAnsi="Arial Narrow"/>
                <w:b/>
                <w:lang w:val="en-GB"/>
              </w:rPr>
            </w:pPr>
            <w:r w:rsidRPr="00BF3F8E">
              <w:rPr>
                <w:rFonts w:ascii="Arial Narrow" w:hAnsi="Arial Narrow"/>
                <w:b/>
                <w:lang w:val="en-G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3A5C28C" w14:textId="77777777" w:rsidR="00122DBE" w:rsidRPr="00BF3F8E" w:rsidRDefault="00122DBE" w:rsidP="004214B1">
            <w:pPr>
              <w:rPr>
                <w:rFonts w:ascii="Arial Narrow" w:hAnsi="Arial Narrow"/>
                <w:b/>
                <w:lang w:val="en-GB"/>
              </w:rPr>
            </w:pPr>
            <w:proofErr w:type="spellStart"/>
            <w:r w:rsidRPr="00BF3F8E">
              <w:rPr>
                <w:rFonts w:ascii="Arial Narrow" w:hAnsi="Arial Narrow"/>
                <w:b/>
                <w:lang w:val="en-GB"/>
              </w:rPr>
              <w:t>Méthodologie</w:t>
            </w:r>
            <w:proofErr w:type="spellEnd"/>
          </w:p>
        </w:tc>
      </w:tr>
      <w:tr w:rsidR="00122DBE" w:rsidRPr="00135271" w14:paraId="6EC3C448" w14:textId="77777777" w:rsidTr="004214B1">
        <w:tc>
          <w:tcPr>
            <w:tcW w:w="9198" w:type="dxa"/>
            <w:gridSpan w:val="4"/>
            <w:tcBorders>
              <w:top w:val="single" w:sz="4" w:space="0" w:color="FFFFFF" w:themeColor="background1"/>
            </w:tcBorders>
            <w:shd w:val="clear" w:color="auto" w:fill="D9D9D9" w:themeFill="background1" w:themeFillShade="D9"/>
          </w:tcPr>
          <w:p w14:paraId="050A1491" w14:textId="77777777" w:rsidR="00122DBE" w:rsidRPr="00E621F6" w:rsidRDefault="00122DBE" w:rsidP="004214B1">
            <w:pPr>
              <w:rPr>
                <w:rFonts w:ascii="Arial Narrow" w:hAnsi="Arial Narrow"/>
                <w:b/>
                <w:lang w:val="fr-BE"/>
              </w:rPr>
            </w:pPr>
            <w:r w:rsidRPr="00E621F6">
              <w:rPr>
                <w:rStyle w:val="jlqj4b"/>
                <w:rFonts w:ascii="Arial Narrow" w:hAnsi="Arial Narrow"/>
                <w:lang w:val="fr-BE"/>
              </w:rPr>
              <w:t>Pertinence: Quel est le lien entre le projet et les principaux objectifs du domaine d'intervention du FVC et les priorités en matière d'environnement et de développement aux niveaux local, régional et national?</w:t>
            </w:r>
          </w:p>
        </w:tc>
      </w:tr>
      <w:tr w:rsidR="00122DBE" w:rsidRPr="00135271" w14:paraId="0D89C679" w14:textId="77777777" w:rsidTr="004214B1">
        <w:tc>
          <w:tcPr>
            <w:tcW w:w="2358" w:type="dxa"/>
          </w:tcPr>
          <w:p w14:paraId="674DF48A" w14:textId="77777777" w:rsidR="00122DBE" w:rsidRPr="00BF3F8E" w:rsidRDefault="00122DBE" w:rsidP="004214B1">
            <w:pPr>
              <w:rPr>
                <w:rFonts w:ascii="Arial Narrow" w:hAnsi="Arial Narrow"/>
                <w:lang w:val="en-GB"/>
              </w:rPr>
            </w:pPr>
            <w:r w:rsidRPr="00BF3F8E">
              <w:rPr>
                <w:rFonts w:ascii="Arial Narrow" w:hAnsi="Arial Narrow"/>
                <w:lang w:val="en-GB"/>
              </w:rPr>
              <w:t>(</w:t>
            </w:r>
            <w:proofErr w:type="spellStart"/>
            <w:r w:rsidRPr="00BF3F8E">
              <w:rPr>
                <w:rFonts w:ascii="Arial Narrow" w:hAnsi="Arial Narrow"/>
                <w:highlight w:val="lightGray"/>
                <w:lang w:val="en-GB"/>
              </w:rPr>
              <w:t>Intégrer</w:t>
            </w:r>
            <w:proofErr w:type="spellEnd"/>
            <w:r w:rsidRPr="00BF3F8E">
              <w:rPr>
                <w:rFonts w:ascii="Arial Narrow" w:hAnsi="Arial Narrow"/>
                <w:highlight w:val="lightGray"/>
                <w:lang w:val="en-GB"/>
              </w:rPr>
              <w:t xml:space="preserve"> les questions </w:t>
            </w:r>
            <w:proofErr w:type="spellStart"/>
            <w:r w:rsidRPr="00BF3F8E">
              <w:rPr>
                <w:rFonts w:ascii="Arial Narrow" w:hAnsi="Arial Narrow"/>
                <w:highlight w:val="lightGray"/>
                <w:lang w:val="en-GB"/>
              </w:rPr>
              <w:t>d’évaluation</w:t>
            </w:r>
            <w:proofErr w:type="spellEnd"/>
            <w:r w:rsidRPr="00BF3F8E">
              <w:rPr>
                <w:rFonts w:ascii="Arial Narrow" w:hAnsi="Arial Narrow"/>
                <w:highlight w:val="lightGray"/>
                <w:lang w:val="en-GB"/>
              </w:rPr>
              <w:t>)</w:t>
            </w:r>
          </w:p>
        </w:tc>
        <w:tc>
          <w:tcPr>
            <w:tcW w:w="2340" w:type="dxa"/>
          </w:tcPr>
          <w:p w14:paraId="34AB5209" w14:textId="77777777" w:rsidR="00122DBE" w:rsidRPr="00E621F6" w:rsidRDefault="00122DBE" w:rsidP="004214B1">
            <w:pPr>
              <w:rPr>
                <w:rFonts w:ascii="Arial Narrow" w:hAnsi="Arial Narrow"/>
                <w:lang w:val="fr-BE"/>
              </w:rPr>
            </w:pPr>
            <w:r w:rsidRPr="00E621F6">
              <w:rPr>
                <w:rFonts w:ascii="Arial Narrow" w:hAnsi="Arial Narrow"/>
                <w:lang w:val="fr-BE"/>
              </w:rPr>
              <w:t>(les relations établies, le niveau de cohérence entre la conception du projet et l'approche de mise en œuvre, les activités spécifiques menées, la qualité des stratégies d'atténuation des risques, etc.)</w:t>
            </w:r>
          </w:p>
        </w:tc>
        <w:tc>
          <w:tcPr>
            <w:tcW w:w="2340" w:type="dxa"/>
          </w:tcPr>
          <w:p w14:paraId="2B76FF6F" w14:textId="77777777" w:rsidR="00122DBE" w:rsidRPr="00E621F6" w:rsidRDefault="00122DBE" w:rsidP="004214B1">
            <w:pPr>
              <w:rPr>
                <w:rFonts w:ascii="Arial Narrow" w:hAnsi="Arial Narrow"/>
                <w:lang w:val="fr-BE"/>
              </w:rPr>
            </w:pPr>
            <w:r w:rsidRPr="00E621F6">
              <w:rPr>
                <w:rFonts w:ascii="Arial Narrow" w:hAnsi="Arial Narrow"/>
                <w:lang w:val="fr-BE"/>
              </w:rPr>
              <w:t>(la documentation du projet, les politiques ou stratégies nationales, les sites Web, le personnel du projet, les partenaires du projet, les données collectées tout au long de la mission TE, etc.)</w:t>
            </w:r>
          </w:p>
        </w:tc>
        <w:tc>
          <w:tcPr>
            <w:tcW w:w="2160" w:type="dxa"/>
          </w:tcPr>
          <w:p w14:paraId="0F3208D7" w14:textId="77777777" w:rsidR="00122DBE" w:rsidRPr="00E621F6" w:rsidRDefault="00122DBE" w:rsidP="004214B1">
            <w:pPr>
              <w:rPr>
                <w:rFonts w:ascii="Arial Narrow" w:hAnsi="Arial Narrow"/>
                <w:lang w:val="fr-BE"/>
              </w:rPr>
            </w:pPr>
            <w:r w:rsidRPr="00E621F6">
              <w:rPr>
                <w:rFonts w:ascii="Arial Narrow" w:hAnsi="Arial Narrow"/>
                <w:lang w:val="fr-BE"/>
              </w:rPr>
              <w:t>(analyse de documents, analyse de données, entretiens avec le personnel du projet, entretiens avec les parties prenantes, etc.)</w:t>
            </w:r>
          </w:p>
        </w:tc>
      </w:tr>
      <w:tr w:rsidR="00122DBE" w:rsidRPr="00135271" w14:paraId="2041591A" w14:textId="77777777" w:rsidTr="004214B1">
        <w:tc>
          <w:tcPr>
            <w:tcW w:w="2358" w:type="dxa"/>
          </w:tcPr>
          <w:p w14:paraId="798FC36E" w14:textId="77777777" w:rsidR="00122DBE" w:rsidRPr="00E621F6" w:rsidRDefault="00122DBE" w:rsidP="004214B1">
            <w:pPr>
              <w:rPr>
                <w:rFonts w:ascii="Arial Narrow" w:hAnsi="Arial Narrow"/>
                <w:b/>
                <w:lang w:val="fr-BE"/>
              </w:rPr>
            </w:pPr>
          </w:p>
        </w:tc>
        <w:tc>
          <w:tcPr>
            <w:tcW w:w="2340" w:type="dxa"/>
          </w:tcPr>
          <w:p w14:paraId="1B494B00" w14:textId="77777777" w:rsidR="00122DBE" w:rsidRPr="00E621F6" w:rsidRDefault="00122DBE" w:rsidP="004214B1">
            <w:pPr>
              <w:rPr>
                <w:rFonts w:ascii="Arial Narrow" w:hAnsi="Arial Narrow"/>
                <w:b/>
                <w:lang w:val="fr-BE"/>
              </w:rPr>
            </w:pPr>
          </w:p>
        </w:tc>
        <w:tc>
          <w:tcPr>
            <w:tcW w:w="2340" w:type="dxa"/>
          </w:tcPr>
          <w:p w14:paraId="65CEF22D" w14:textId="77777777" w:rsidR="00122DBE" w:rsidRPr="00E621F6" w:rsidRDefault="00122DBE" w:rsidP="004214B1">
            <w:pPr>
              <w:rPr>
                <w:rFonts w:ascii="Arial Narrow" w:hAnsi="Arial Narrow"/>
                <w:b/>
                <w:lang w:val="fr-BE"/>
              </w:rPr>
            </w:pPr>
          </w:p>
        </w:tc>
        <w:tc>
          <w:tcPr>
            <w:tcW w:w="2160" w:type="dxa"/>
          </w:tcPr>
          <w:p w14:paraId="4F2D8482" w14:textId="77777777" w:rsidR="00122DBE" w:rsidRPr="00E621F6" w:rsidRDefault="00122DBE" w:rsidP="004214B1">
            <w:pPr>
              <w:rPr>
                <w:rFonts w:ascii="Arial Narrow" w:hAnsi="Arial Narrow"/>
                <w:b/>
                <w:lang w:val="fr-BE"/>
              </w:rPr>
            </w:pPr>
          </w:p>
        </w:tc>
      </w:tr>
      <w:tr w:rsidR="00122DBE" w:rsidRPr="00135271" w14:paraId="2B7F03B9" w14:textId="77777777" w:rsidTr="004214B1">
        <w:tc>
          <w:tcPr>
            <w:tcW w:w="2358" w:type="dxa"/>
          </w:tcPr>
          <w:p w14:paraId="0604072D" w14:textId="77777777" w:rsidR="00122DBE" w:rsidRPr="00E621F6" w:rsidRDefault="00122DBE" w:rsidP="004214B1">
            <w:pPr>
              <w:rPr>
                <w:rFonts w:ascii="Arial Narrow" w:hAnsi="Arial Narrow"/>
                <w:b/>
                <w:lang w:val="fr-BE"/>
              </w:rPr>
            </w:pPr>
          </w:p>
        </w:tc>
        <w:tc>
          <w:tcPr>
            <w:tcW w:w="2340" w:type="dxa"/>
          </w:tcPr>
          <w:p w14:paraId="6393FCD2" w14:textId="77777777" w:rsidR="00122DBE" w:rsidRPr="00E621F6" w:rsidRDefault="00122DBE" w:rsidP="004214B1">
            <w:pPr>
              <w:rPr>
                <w:rFonts w:ascii="Arial Narrow" w:hAnsi="Arial Narrow"/>
                <w:b/>
                <w:lang w:val="fr-BE"/>
              </w:rPr>
            </w:pPr>
          </w:p>
        </w:tc>
        <w:tc>
          <w:tcPr>
            <w:tcW w:w="2340" w:type="dxa"/>
          </w:tcPr>
          <w:p w14:paraId="3F56FC53" w14:textId="77777777" w:rsidR="00122DBE" w:rsidRPr="00E621F6" w:rsidRDefault="00122DBE" w:rsidP="004214B1">
            <w:pPr>
              <w:rPr>
                <w:rFonts w:ascii="Arial Narrow" w:hAnsi="Arial Narrow"/>
                <w:b/>
                <w:lang w:val="fr-BE"/>
              </w:rPr>
            </w:pPr>
          </w:p>
        </w:tc>
        <w:tc>
          <w:tcPr>
            <w:tcW w:w="2160" w:type="dxa"/>
          </w:tcPr>
          <w:p w14:paraId="071AD58C" w14:textId="77777777" w:rsidR="00122DBE" w:rsidRPr="00E621F6" w:rsidRDefault="00122DBE" w:rsidP="004214B1">
            <w:pPr>
              <w:rPr>
                <w:rFonts w:ascii="Arial Narrow" w:hAnsi="Arial Narrow"/>
                <w:b/>
                <w:lang w:val="fr-BE"/>
              </w:rPr>
            </w:pPr>
          </w:p>
        </w:tc>
      </w:tr>
      <w:tr w:rsidR="00122DBE" w:rsidRPr="00135271" w14:paraId="2571F859" w14:textId="77777777" w:rsidTr="004214B1">
        <w:tc>
          <w:tcPr>
            <w:tcW w:w="9198" w:type="dxa"/>
            <w:gridSpan w:val="4"/>
            <w:shd w:val="clear" w:color="auto" w:fill="D9D9D9" w:themeFill="background1" w:themeFillShade="D9"/>
          </w:tcPr>
          <w:p w14:paraId="42BE9BF6" w14:textId="77777777" w:rsidR="00122DBE" w:rsidRPr="00E621F6" w:rsidRDefault="00122DBE" w:rsidP="004214B1">
            <w:pPr>
              <w:rPr>
                <w:rFonts w:ascii="Arial Narrow" w:hAnsi="Arial Narrow"/>
                <w:b/>
                <w:lang w:val="fr-BE"/>
              </w:rPr>
            </w:pPr>
            <w:r w:rsidRPr="00E621F6">
              <w:rPr>
                <w:rStyle w:val="jlqj4b"/>
                <w:rFonts w:ascii="Arial Narrow" w:hAnsi="Arial Narrow"/>
                <w:lang w:val="fr-BE"/>
              </w:rPr>
              <w:t>Efficacité : Dans quelle mesure les résultats attendus et les objectifs du projet ont-ils été atteints?</w:t>
            </w:r>
          </w:p>
        </w:tc>
      </w:tr>
      <w:tr w:rsidR="00122DBE" w:rsidRPr="00135271" w14:paraId="1F9A4662" w14:textId="77777777" w:rsidTr="004214B1">
        <w:tc>
          <w:tcPr>
            <w:tcW w:w="2358" w:type="dxa"/>
          </w:tcPr>
          <w:p w14:paraId="205128DA" w14:textId="77777777" w:rsidR="00122DBE" w:rsidRPr="00E621F6" w:rsidRDefault="00122DBE" w:rsidP="004214B1">
            <w:pPr>
              <w:rPr>
                <w:rFonts w:ascii="Arial Narrow" w:hAnsi="Arial Narrow"/>
                <w:b/>
                <w:lang w:val="fr-BE"/>
              </w:rPr>
            </w:pPr>
          </w:p>
        </w:tc>
        <w:tc>
          <w:tcPr>
            <w:tcW w:w="2340" w:type="dxa"/>
          </w:tcPr>
          <w:p w14:paraId="649907B6" w14:textId="77777777" w:rsidR="00122DBE" w:rsidRPr="00E621F6" w:rsidRDefault="00122DBE" w:rsidP="004214B1">
            <w:pPr>
              <w:rPr>
                <w:rFonts w:ascii="Arial Narrow" w:hAnsi="Arial Narrow"/>
                <w:b/>
                <w:lang w:val="fr-BE"/>
              </w:rPr>
            </w:pPr>
          </w:p>
        </w:tc>
        <w:tc>
          <w:tcPr>
            <w:tcW w:w="2340" w:type="dxa"/>
          </w:tcPr>
          <w:p w14:paraId="5DC9CD1F" w14:textId="77777777" w:rsidR="00122DBE" w:rsidRPr="00E621F6" w:rsidRDefault="00122DBE" w:rsidP="004214B1">
            <w:pPr>
              <w:rPr>
                <w:rFonts w:ascii="Arial Narrow" w:hAnsi="Arial Narrow"/>
                <w:b/>
                <w:lang w:val="fr-BE"/>
              </w:rPr>
            </w:pPr>
          </w:p>
        </w:tc>
        <w:tc>
          <w:tcPr>
            <w:tcW w:w="2160" w:type="dxa"/>
          </w:tcPr>
          <w:p w14:paraId="21CF0FB5" w14:textId="77777777" w:rsidR="00122DBE" w:rsidRPr="00E621F6" w:rsidRDefault="00122DBE" w:rsidP="004214B1">
            <w:pPr>
              <w:rPr>
                <w:rFonts w:ascii="Arial Narrow" w:hAnsi="Arial Narrow"/>
                <w:b/>
                <w:lang w:val="fr-BE"/>
              </w:rPr>
            </w:pPr>
          </w:p>
        </w:tc>
      </w:tr>
      <w:tr w:rsidR="00122DBE" w:rsidRPr="00135271" w14:paraId="20F21D34" w14:textId="77777777" w:rsidTr="004214B1">
        <w:tc>
          <w:tcPr>
            <w:tcW w:w="2358" w:type="dxa"/>
          </w:tcPr>
          <w:p w14:paraId="7C8AD6D8" w14:textId="77777777" w:rsidR="00122DBE" w:rsidRPr="00E621F6" w:rsidRDefault="00122DBE" w:rsidP="004214B1">
            <w:pPr>
              <w:rPr>
                <w:rFonts w:ascii="Arial Narrow" w:hAnsi="Arial Narrow"/>
                <w:b/>
                <w:lang w:val="fr-BE"/>
              </w:rPr>
            </w:pPr>
          </w:p>
        </w:tc>
        <w:tc>
          <w:tcPr>
            <w:tcW w:w="2340" w:type="dxa"/>
          </w:tcPr>
          <w:p w14:paraId="756113FA" w14:textId="77777777" w:rsidR="00122DBE" w:rsidRPr="00E621F6" w:rsidRDefault="00122DBE" w:rsidP="004214B1">
            <w:pPr>
              <w:rPr>
                <w:rFonts w:ascii="Arial Narrow" w:hAnsi="Arial Narrow"/>
                <w:b/>
                <w:lang w:val="fr-BE"/>
              </w:rPr>
            </w:pPr>
          </w:p>
        </w:tc>
        <w:tc>
          <w:tcPr>
            <w:tcW w:w="2340" w:type="dxa"/>
          </w:tcPr>
          <w:p w14:paraId="2848533C" w14:textId="77777777" w:rsidR="00122DBE" w:rsidRPr="00E621F6" w:rsidRDefault="00122DBE" w:rsidP="004214B1">
            <w:pPr>
              <w:rPr>
                <w:rFonts w:ascii="Arial Narrow" w:hAnsi="Arial Narrow"/>
                <w:b/>
                <w:lang w:val="fr-BE"/>
              </w:rPr>
            </w:pPr>
          </w:p>
        </w:tc>
        <w:tc>
          <w:tcPr>
            <w:tcW w:w="2160" w:type="dxa"/>
          </w:tcPr>
          <w:p w14:paraId="79ADF08C" w14:textId="77777777" w:rsidR="00122DBE" w:rsidRPr="00E621F6" w:rsidRDefault="00122DBE" w:rsidP="004214B1">
            <w:pPr>
              <w:rPr>
                <w:rFonts w:ascii="Arial Narrow" w:hAnsi="Arial Narrow"/>
                <w:b/>
                <w:lang w:val="fr-BE"/>
              </w:rPr>
            </w:pPr>
          </w:p>
        </w:tc>
      </w:tr>
      <w:tr w:rsidR="00122DBE" w:rsidRPr="00135271" w14:paraId="4568E7DD" w14:textId="77777777" w:rsidTr="004214B1">
        <w:tc>
          <w:tcPr>
            <w:tcW w:w="2358" w:type="dxa"/>
          </w:tcPr>
          <w:p w14:paraId="03570E90" w14:textId="77777777" w:rsidR="00122DBE" w:rsidRPr="00E621F6" w:rsidRDefault="00122DBE" w:rsidP="004214B1">
            <w:pPr>
              <w:rPr>
                <w:rFonts w:ascii="Arial Narrow" w:hAnsi="Arial Narrow"/>
                <w:b/>
                <w:lang w:val="fr-BE"/>
              </w:rPr>
            </w:pPr>
          </w:p>
        </w:tc>
        <w:tc>
          <w:tcPr>
            <w:tcW w:w="2340" w:type="dxa"/>
          </w:tcPr>
          <w:p w14:paraId="3DD66668" w14:textId="77777777" w:rsidR="00122DBE" w:rsidRPr="00E621F6" w:rsidRDefault="00122DBE" w:rsidP="004214B1">
            <w:pPr>
              <w:rPr>
                <w:rFonts w:ascii="Arial Narrow" w:hAnsi="Arial Narrow"/>
                <w:b/>
                <w:lang w:val="fr-BE"/>
              </w:rPr>
            </w:pPr>
          </w:p>
        </w:tc>
        <w:tc>
          <w:tcPr>
            <w:tcW w:w="2340" w:type="dxa"/>
          </w:tcPr>
          <w:p w14:paraId="6523712E" w14:textId="77777777" w:rsidR="00122DBE" w:rsidRPr="00E621F6" w:rsidRDefault="00122DBE" w:rsidP="004214B1">
            <w:pPr>
              <w:rPr>
                <w:rFonts w:ascii="Arial Narrow" w:hAnsi="Arial Narrow"/>
                <w:b/>
                <w:lang w:val="fr-BE"/>
              </w:rPr>
            </w:pPr>
          </w:p>
        </w:tc>
        <w:tc>
          <w:tcPr>
            <w:tcW w:w="2160" w:type="dxa"/>
          </w:tcPr>
          <w:p w14:paraId="1BB9E3E7" w14:textId="77777777" w:rsidR="00122DBE" w:rsidRPr="00E621F6" w:rsidRDefault="00122DBE" w:rsidP="004214B1">
            <w:pPr>
              <w:rPr>
                <w:rFonts w:ascii="Arial Narrow" w:hAnsi="Arial Narrow"/>
                <w:b/>
                <w:lang w:val="fr-BE"/>
              </w:rPr>
            </w:pPr>
          </w:p>
        </w:tc>
      </w:tr>
      <w:tr w:rsidR="00122DBE" w:rsidRPr="00135271" w14:paraId="5E3AA2BC" w14:textId="77777777" w:rsidTr="004214B1">
        <w:tc>
          <w:tcPr>
            <w:tcW w:w="9198" w:type="dxa"/>
            <w:gridSpan w:val="4"/>
            <w:shd w:val="clear" w:color="auto" w:fill="D9D9D9" w:themeFill="background1" w:themeFillShade="D9"/>
          </w:tcPr>
          <w:p w14:paraId="6493E60B" w14:textId="77777777" w:rsidR="00122DBE" w:rsidRPr="00E621F6" w:rsidRDefault="00122DBE" w:rsidP="004214B1">
            <w:pPr>
              <w:rPr>
                <w:rFonts w:ascii="Arial Narrow" w:hAnsi="Arial Narrow"/>
                <w:lang w:val="fr-BE"/>
              </w:rPr>
            </w:pPr>
            <w:r w:rsidRPr="00E621F6">
              <w:rPr>
                <w:rFonts w:ascii="Arial Narrow" w:hAnsi="Arial Narrow"/>
                <w:lang w:val="fr-BE"/>
              </w:rPr>
              <w:t xml:space="preserve">Efficience : le projet </w:t>
            </w:r>
            <w:proofErr w:type="spellStart"/>
            <w:r w:rsidRPr="00E621F6">
              <w:rPr>
                <w:rFonts w:ascii="Arial Narrow" w:hAnsi="Arial Narrow"/>
                <w:lang w:val="fr-BE"/>
              </w:rPr>
              <w:t>a-t-il</w:t>
            </w:r>
            <w:proofErr w:type="spellEnd"/>
            <w:r w:rsidRPr="00E621F6">
              <w:rPr>
                <w:rFonts w:ascii="Arial Narrow" w:hAnsi="Arial Narrow"/>
                <w:lang w:val="fr-BE"/>
              </w:rPr>
              <w:t xml:space="preserve"> été mis en œuvre de manière efficiente, conformément aux normes et standards internationaux et nationaux ? </w:t>
            </w:r>
          </w:p>
          <w:p w14:paraId="18ED2F41" w14:textId="77777777" w:rsidR="00122DBE" w:rsidRPr="00E621F6" w:rsidRDefault="00122DBE" w:rsidP="004214B1">
            <w:pPr>
              <w:rPr>
                <w:rFonts w:ascii="Arial Narrow" w:hAnsi="Arial Narrow"/>
                <w:b/>
                <w:lang w:val="fr-BE"/>
              </w:rPr>
            </w:pPr>
          </w:p>
        </w:tc>
      </w:tr>
      <w:tr w:rsidR="00122DBE" w:rsidRPr="00135271" w14:paraId="5C8C0708" w14:textId="77777777" w:rsidTr="004214B1">
        <w:tc>
          <w:tcPr>
            <w:tcW w:w="2358" w:type="dxa"/>
          </w:tcPr>
          <w:p w14:paraId="0A81E323" w14:textId="77777777" w:rsidR="00122DBE" w:rsidRPr="00E621F6" w:rsidRDefault="00122DBE" w:rsidP="004214B1">
            <w:pPr>
              <w:rPr>
                <w:rFonts w:ascii="Arial Narrow" w:hAnsi="Arial Narrow"/>
                <w:b/>
                <w:lang w:val="fr-BE"/>
              </w:rPr>
            </w:pPr>
          </w:p>
        </w:tc>
        <w:tc>
          <w:tcPr>
            <w:tcW w:w="2340" w:type="dxa"/>
          </w:tcPr>
          <w:p w14:paraId="33F36B37" w14:textId="77777777" w:rsidR="00122DBE" w:rsidRPr="00E621F6" w:rsidRDefault="00122DBE" w:rsidP="004214B1">
            <w:pPr>
              <w:rPr>
                <w:rFonts w:ascii="Arial Narrow" w:hAnsi="Arial Narrow"/>
                <w:b/>
                <w:lang w:val="fr-BE"/>
              </w:rPr>
            </w:pPr>
          </w:p>
        </w:tc>
        <w:tc>
          <w:tcPr>
            <w:tcW w:w="2340" w:type="dxa"/>
          </w:tcPr>
          <w:p w14:paraId="1C64EAFC" w14:textId="77777777" w:rsidR="00122DBE" w:rsidRPr="00E621F6" w:rsidRDefault="00122DBE" w:rsidP="004214B1">
            <w:pPr>
              <w:rPr>
                <w:rFonts w:ascii="Arial Narrow" w:hAnsi="Arial Narrow"/>
                <w:b/>
                <w:lang w:val="fr-BE"/>
              </w:rPr>
            </w:pPr>
          </w:p>
        </w:tc>
        <w:tc>
          <w:tcPr>
            <w:tcW w:w="2160" w:type="dxa"/>
          </w:tcPr>
          <w:p w14:paraId="66977C64" w14:textId="77777777" w:rsidR="00122DBE" w:rsidRPr="00E621F6" w:rsidRDefault="00122DBE" w:rsidP="004214B1">
            <w:pPr>
              <w:rPr>
                <w:rFonts w:ascii="Arial Narrow" w:hAnsi="Arial Narrow"/>
                <w:b/>
                <w:lang w:val="fr-BE"/>
              </w:rPr>
            </w:pPr>
          </w:p>
        </w:tc>
      </w:tr>
      <w:tr w:rsidR="00122DBE" w:rsidRPr="00135271" w14:paraId="1128F915" w14:textId="77777777" w:rsidTr="004214B1">
        <w:tc>
          <w:tcPr>
            <w:tcW w:w="2358" w:type="dxa"/>
          </w:tcPr>
          <w:p w14:paraId="02F69DAB" w14:textId="77777777" w:rsidR="00122DBE" w:rsidRPr="00E621F6" w:rsidRDefault="00122DBE" w:rsidP="004214B1">
            <w:pPr>
              <w:rPr>
                <w:rFonts w:ascii="Arial Narrow" w:hAnsi="Arial Narrow"/>
                <w:b/>
                <w:lang w:val="fr-BE"/>
              </w:rPr>
            </w:pPr>
          </w:p>
        </w:tc>
        <w:tc>
          <w:tcPr>
            <w:tcW w:w="2340" w:type="dxa"/>
          </w:tcPr>
          <w:p w14:paraId="4A0B61D7" w14:textId="77777777" w:rsidR="00122DBE" w:rsidRPr="00E621F6" w:rsidRDefault="00122DBE" w:rsidP="004214B1">
            <w:pPr>
              <w:rPr>
                <w:rFonts w:ascii="Arial Narrow" w:hAnsi="Arial Narrow"/>
                <w:b/>
                <w:lang w:val="fr-BE"/>
              </w:rPr>
            </w:pPr>
          </w:p>
        </w:tc>
        <w:tc>
          <w:tcPr>
            <w:tcW w:w="2340" w:type="dxa"/>
          </w:tcPr>
          <w:p w14:paraId="31B56234" w14:textId="77777777" w:rsidR="00122DBE" w:rsidRPr="00E621F6" w:rsidRDefault="00122DBE" w:rsidP="004214B1">
            <w:pPr>
              <w:rPr>
                <w:rFonts w:ascii="Arial Narrow" w:hAnsi="Arial Narrow"/>
                <w:b/>
                <w:lang w:val="fr-BE"/>
              </w:rPr>
            </w:pPr>
          </w:p>
        </w:tc>
        <w:tc>
          <w:tcPr>
            <w:tcW w:w="2160" w:type="dxa"/>
          </w:tcPr>
          <w:p w14:paraId="1685415B" w14:textId="77777777" w:rsidR="00122DBE" w:rsidRPr="00E621F6" w:rsidRDefault="00122DBE" w:rsidP="004214B1">
            <w:pPr>
              <w:rPr>
                <w:rFonts w:ascii="Arial Narrow" w:hAnsi="Arial Narrow"/>
                <w:b/>
                <w:lang w:val="fr-BE"/>
              </w:rPr>
            </w:pPr>
          </w:p>
        </w:tc>
      </w:tr>
      <w:tr w:rsidR="00122DBE" w:rsidRPr="00135271" w14:paraId="7F11C7CD" w14:textId="77777777" w:rsidTr="004214B1">
        <w:tc>
          <w:tcPr>
            <w:tcW w:w="2358" w:type="dxa"/>
          </w:tcPr>
          <w:p w14:paraId="6BE856DE" w14:textId="77777777" w:rsidR="00122DBE" w:rsidRPr="00E621F6" w:rsidRDefault="00122DBE" w:rsidP="004214B1">
            <w:pPr>
              <w:rPr>
                <w:rFonts w:ascii="Arial Narrow" w:hAnsi="Arial Narrow"/>
                <w:b/>
                <w:lang w:val="fr-BE"/>
              </w:rPr>
            </w:pPr>
          </w:p>
        </w:tc>
        <w:tc>
          <w:tcPr>
            <w:tcW w:w="2340" w:type="dxa"/>
          </w:tcPr>
          <w:p w14:paraId="4B598459" w14:textId="77777777" w:rsidR="00122DBE" w:rsidRPr="00E621F6" w:rsidRDefault="00122DBE" w:rsidP="004214B1">
            <w:pPr>
              <w:rPr>
                <w:rFonts w:ascii="Arial Narrow" w:hAnsi="Arial Narrow"/>
                <w:b/>
                <w:lang w:val="fr-BE"/>
              </w:rPr>
            </w:pPr>
          </w:p>
        </w:tc>
        <w:tc>
          <w:tcPr>
            <w:tcW w:w="2340" w:type="dxa"/>
          </w:tcPr>
          <w:p w14:paraId="4437345B" w14:textId="77777777" w:rsidR="00122DBE" w:rsidRPr="00E621F6" w:rsidRDefault="00122DBE" w:rsidP="004214B1">
            <w:pPr>
              <w:rPr>
                <w:rFonts w:ascii="Arial Narrow" w:hAnsi="Arial Narrow"/>
                <w:b/>
                <w:lang w:val="fr-BE"/>
              </w:rPr>
            </w:pPr>
          </w:p>
        </w:tc>
        <w:tc>
          <w:tcPr>
            <w:tcW w:w="2160" w:type="dxa"/>
          </w:tcPr>
          <w:p w14:paraId="14E061BA" w14:textId="77777777" w:rsidR="00122DBE" w:rsidRPr="00E621F6" w:rsidRDefault="00122DBE" w:rsidP="004214B1">
            <w:pPr>
              <w:rPr>
                <w:rFonts w:ascii="Arial Narrow" w:hAnsi="Arial Narrow"/>
                <w:b/>
                <w:lang w:val="fr-BE"/>
              </w:rPr>
            </w:pPr>
          </w:p>
        </w:tc>
      </w:tr>
      <w:tr w:rsidR="00122DBE" w:rsidRPr="00135271" w14:paraId="541C4252" w14:textId="77777777" w:rsidTr="004214B1">
        <w:tc>
          <w:tcPr>
            <w:tcW w:w="9198" w:type="dxa"/>
            <w:gridSpan w:val="4"/>
            <w:shd w:val="clear" w:color="auto" w:fill="D9D9D9" w:themeFill="background1" w:themeFillShade="D9"/>
          </w:tcPr>
          <w:p w14:paraId="682AFC41" w14:textId="77777777" w:rsidR="00122DBE" w:rsidRPr="00E621F6" w:rsidRDefault="00122DBE" w:rsidP="004214B1">
            <w:pPr>
              <w:rPr>
                <w:rFonts w:ascii="Arial Narrow" w:hAnsi="Arial Narrow"/>
                <w:b/>
                <w:lang w:val="fr-BE"/>
              </w:rPr>
            </w:pPr>
            <w:r w:rsidRPr="00E621F6">
              <w:rPr>
                <w:rStyle w:val="jlqj4b"/>
                <w:rFonts w:ascii="Arial Narrow" w:hAnsi="Arial Narrow"/>
                <w:lang w:val="fr-BE"/>
              </w:rPr>
              <w:t xml:space="preserve">Durabilité : dans quelle mesure y </w:t>
            </w:r>
            <w:proofErr w:type="spellStart"/>
            <w:r w:rsidRPr="00E621F6">
              <w:rPr>
                <w:rStyle w:val="jlqj4b"/>
                <w:rFonts w:ascii="Arial Narrow" w:hAnsi="Arial Narrow"/>
                <w:lang w:val="fr-BE"/>
              </w:rPr>
              <w:t>a-t-il</w:t>
            </w:r>
            <w:proofErr w:type="spellEnd"/>
            <w:r w:rsidRPr="00E621F6">
              <w:rPr>
                <w:rStyle w:val="jlqj4b"/>
                <w:rFonts w:ascii="Arial Narrow" w:hAnsi="Arial Narrow"/>
                <w:lang w:val="fr-BE"/>
              </w:rPr>
              <w:t xml:space="preserve"> des risques financiers, institutionnels, sociopolitiques et / ou environnementaux pour le maintien des résultats à long terme du projet?</w:t>
            </w:r>
          </w:p>
        </w:tc>
      </w:tr>
      <w:tr w:rsidR="00122DBE" w:rsidRPr="00135271" w14:paraId="76DDA4EC" w14:textId="77777777" w:rsidTr="004214B1">
        <w:tc>
          <w:tcPr>
            <w:tcW w:w="2358" w:type="dxa"/>
          </w:tcPr>
          <w:p w14:paraId="5B293587" w14:textId="77777777" w:rsidR="00122DBE" w:rsidRPr="00E621F6" w:rsidRDefault="00122DBE" w:rsidP="004214B1">
            <w:pPr>
              <w:rPr>
                <w:rFonts w:ascii="Arial Narrow" w:hAnsi="Arial Narrow"/>
                <w:b/>
                <w:lang w:val="fr-BE"/>
              </w:rPr>
            </w:pPr>
          </w:p>
        </w:tc>
        <w:tc>
          <w:tcPr>
            <w:tcW w:w="2340" w:type="dxa"/>
          </w:tcPr>
          <w:p w14:paraId="56F771E7" w14:textId="77777777" w:rsidR="00122DBE" w:rsidRPr="00E621F6" w:rsidRDefault="00122DBE" w:rsidP="004214B1">
            <w:pPr>
              <w:rPr>
                <w:rFonts w:ascii="Arial Narrow" w:hAnsi="Arial Narrow"/>
                <w:b/>
                <w:lang w:val="fr-BE"/>
              </w:rPr>
            </w:pPr>
          </w:p>
        </w:tc>
        <w:tc>
          <w:tcPr>
            <w:tcW w:w="2340" w:type="dxa"/>
          </w:tcPr>
          <w:p w14:paraId="6DD9A067" w14:textId="77777777" w:rsidR="00122DBE" w:rsidRPr="00E621F6" w:rsidRDefault="00122DBE" w:rsidP="004214B1">
            <w:pPr>
              <w:rPr>
                <w:rFonts w:ascii="Arial Narrow" w:hAnsi="Arial Narrow"/>
                <w:b/>
                <w:lang w:val="fr-BE"/>
              </w:rPr>
            </w:pPr>
          </w:p>
        </w:tc>
        <w:tc>
          <w:tcPr>
            <w:tcW w:w="2160" w:type="dxa"/>
          </w:tcPr>
          <w:p w14:paraId="50EB886D" w14:textId="77777777" w:rsidR="00122DBE" w:rsidRPr="00E621F6" w:rsidRDefault="00122DBE" w:rsidP="004214B1">
            <w:pPr>
              <w:rPr>
                <w:rFonts w:ascii="Arial Narrow" w:hAnsi="Arial Narrow"/>
                <w:b/>
                <w:lang w:val="fr-BE"/>
              </w:rPr>
            </w:pPr>
          </w:p>
        </w:tc>
      </w:tr>
      <w:tr w:rsidR="00122DBE" w:rsidRPr="00135271" w14:paraId="705CD2FF" w14:textId="77777777" w:rsidTr="004214B1">
        <w:tc>
          <w:tcPr>
            <w:tcW w:w="2358" w:type="dxa"/>
          </w:tcPr>
          <w:p w14:paraId="300CDE15" w14:textId="77777777" w:rsidR="00122DBE" w:rsidRPr="00E621F6" w:rsidRDefault="00122DBE" w:rsidP="004214B1">
            <w:pPr>
              <w:rPr>
                <w:rFonts w:ascii="Arial Narrow" w:hAnsi="Arial Narrow"/>
                <w:b/>
                <w:lang w:val="fr-BE"/>
              </w:rPr>
            </w:pPr>
          </w:p>
        </w:tc>
        <w:tc>
          <w:tcPr>
            <w:tcW w:w="2340" w:type="dxa"/>
          </w:tcPr>
          <w:p w14:paraId="78B09847" w14:textId="77777777" w:rsidR="00122DBE" w:rsidRPr="00E621F6" w:rsidRDefault="00122DBE" w:rsidP="004214B1">
            <w:pPr>
              <w:rPr>
                <w:rFonts w:ascii="Arial Narrow" w:hAnsi="Arial Narrow"/>
                <w:b/>
                <w:lang w:val="fr-BE"/>
              </w:rPr>
            </w:pPr>
          </w:p>
        </w:tc>
        <w:tc>
          <w:tcPr>
            <w:tcW w:w="2340" w:type="dxa"/>
          </w:tcPr>
          <w:p w14:paraId="29CED507" w14:textId="77777777" w:rsidR="00122DBE" w:rsidRPr="00E621F6" w:rsidRDefault="00122DBE" w:rsidP="004214B1">
            <w:pPr>
              <w:rPr>
                <w:rFonts w:ascii="Arial Narrow" w:hAnsi="Arial Narrow"/>
                <w:b/>
                <w:lang w:val="fr-BE"/>
              </w:rPr>
            </w:pPr>
          </w:p>
        </w:tc>
        <w:tc>
          <w:tcPr>
            <w:tcW w:w="2160" w:type="dxa"/>
          </w:tcPr>
          <w:p w14:paraId="7ECF437B" w14:textId="77777777" w:rsidR="00122DBE" w:rsidRPr="00E621F6" w:rsidRDefault="00122DBE" w:rsidP="004214B1">
            <w:pPr>
              <w:rPr>
                <w:rFonts w:ascii="Arial Narrow" w:hAnsi="Arial Narrow"/>
                <w:b/>
                <w:lang w:val="fr-BE"/>
              </w:rPr>
            </w:pPr>
          </w:p>
        </w:tc>
      </w:tr>
      <w:tr w:rsidR="00122DBE" w:rsidRPr="00135271" w14:paraId="3651AEBB" w14:textId="77777777" w:rsidTr="004214B1">
        <w:tc>
          <w:tcPr>
            <w:tcW w:w="2358" w:type="dxa"/>
          </w:tcPr>
          <w:p w14:paraId="341770A8" w14:textId="77777777" w:rsidR="00122DBE" w:rsidRPr="00E621F6" w:rsidRDefault="00122DBE" w:rsidP="004214B1">
            <w:pPr>
              <w:rPr>
                <w:rFonts w:ascii="Arial Narrow" w:hAnsi="Arial Narrow"/>
                <w:b/>
                <w:lang w:val="fr-BE"/>
              </w:rPr>
            </w:pPr>
          </w:p>
        </w:tc>
        <w:tc>
          <w:tcPr>
            <w:tcW w:w="2340" w:type="dxa"/>
          </w:tcPr>
          <w:p w14:paraId="0249A5CA" w14:textId="77777777" w:rsidR="00122DBE" w:rsidRPr="00E621F6" w:rsidRDefault="00122DBE" w:rsidP="004214B1">
            <w:pPr>
              <w:rPr>
                <w:rFonts w:ascii="Arial Narrow" w:hAnsi="Arial Narrow"/>
                <w:b/>
                <w:lang w:val="fr-BE"/>
              </w:rPr>
            </w:pPr>
          </w:p>
        </w:tc>
        <w:tc>
          <w:tcPr>
            <w:tcW w:w="2340" w:type="dxa"/>
          </w:tcPr>
          <w:p w14:paraId="5E69F82B" w14:textId="77777777" w:rsidR="00122DBE" w:rsidRPr="00E621F6" w:rsidRDefault="00122DBE" w:rsidP="004214B1">
            <w:pPr>
              <w:rPr>
                <w:rFonts w:ascii="Arial Narrow" w:hAnsi="Arial Narrow"/>
                <w:b/>
                <w:lang w:val="fr-BE"/>
              </w:rPr>
            </w:pPr>
          </w:p>
        </w:tc>
        <w:tc>
          <w:tcPr>
            <w:tcW w:w="2160" w:type="dxa"/>
          </w:tcPr>
          <w:p w14:paraId="226275E6" w14:textId="77777777" w:rsidR="00122DBE" w:rsidRPr="00E621F6" w:rsidRDefault="00122DBE" w:rsidP="004214B1">
            <w:pPr>
              <w:rPr>
                <w:rFonts w:ascii="Arial Narrow" w:hAnsi="Arial Narrow"/>
                <w:b/>
                <w:lang w:val="fr-BE"/>
              </w:rPr>
            </w:pPr>
          </w:p>
        </w:tc>
      </w:tr>
      <w:tr w:rsidR="00122DBE" w:rsidRPr="00135271" w14:paraId="4BD56B38" w14:textId="77777777" w:rsidTr="004214B1">
        <w:tc>
          <w:tcPr>
            <w:tcW w:w="9198" w:type="dxa"/>
            <w:gridSpan w:val="4"/>
            <w:shd w:val="clear" w:color="auto" w:fill="D9D9D9" w:themeFill="background1" w:themeFillShade="D9"/>
          </w:tcPr>
          <w:p w14:paraId="76A8FBEB" w14:textId="77777777" w:rsidR="00122DBE" w:rsidRPr="00E621F6" w:rsidRDefault="00122DBE" w:rsidP="004214B1">
            <w:pPr>
              <w:rPr>
                <w:rFonts w:ascii="Arial Narrow" w:hAnsi="Arial Narrow"/>
                <w:b/>
                <w:lang w:val="fr-BE"/>
              </w:rPr>
            </w:pPr>
            <w:r w:rsidRPr="00E621F6">
              <w:rPr>
                <w:rStyle w:val="jlqj4b"/>
                <w:rFonts w:ascii="Arial Narrow" w:hAnsi="Arial Narrow"/>
                <w:lang w:val="fr-BE"/>
              </w:rPr>
              <w:t xml:space="preserve">Égalité des sexes et autonomisation des femmes : comment le projet </w:t>
            </w:r>
            <w:proofErr w:type="spellStart"/>
            <w:r w:rsidRPr="00E621F6">
              <w:rPr>
                <w:rStyle w:val="jlqj4b"/>
                <w:rFonts w:ascii="Arial Narrow" w:hAnsi="Arial Narrow"/>
                <w:lang w:val="fr-BE"/>
              </w:rPr>
              <w:t>a-t-il</w:t>
            </w:r>
            <w:proofErr w:type="spellEnd"/>
            <w:r w:rsidRPr="00E621F6">
              <w:rPr>
                <w:rStyle w:val="jlqj4b"/>
                <w:rFonts w:ascii="Arial Narrow" w:hAnsi="Arial Narrow"/>
                <w:lang w:val="fr-BE"/>
              </w:rPr>
              <w:t xml:space="preserve"> contribué à l’égalité des sexes et à l’autonomisation des femmes?</w:t>
            </w:r>
          </w:p>
        </w:tc>
      </w:tr>
      <w:tr w:rsidR="00122DBE" w:rsidRPr="00135271" w14:paraId="638EEAA9" w14:textId="77777777" w:rsidTr="004214B1">
        <w:tc>
          <w:tcPr>
            <w:tcW w:w="2358" w:type="dxa"/>
          </w:tcPr>
          <w:p w14:paraId="557F1F21" w14:textId="77777777" w:rsidR="00122DBE" w:rsidRPr="00E621F6" w:rsidRDefault="00122DBE" w:rsidP="004214B1">
            <w:pPr>
              <w:rPr>
                <w:rStyle w:val="jlqj4b"/>
                <w:rFonts w:ascii="Arial Narrow" w:hAnsi="Arial Narrow"/>
                <w:lang w:val="fr-BE"/>
              </w:rPr>
            </w:pPr>
          </w:p>
        </w:tc>
        <w:tc>
          <w:tcPr>
            <w:tcW w:w="2340" w:type="dxa"/>
          </w:tcPr>
          <w:p w14:paraId="08DA2263" w14:textId="77777777" w:rsidR="00122DBE" w:rsidRPr="00E621F6" w:rsidRDefault="00122DBE" w:rsidP="004214B1">
            <w:pPr>
              <w:rPr>
                <w:rFonts w:ascii="Arial Narrow" w:hAnsi="Arial Narrow"/>
                <w:b/>
                <w:lang w:val="fr-BE"/>
              </w:rPr>
            </w:pPr>
          </w:p>
        </w:tc>
        <w:tc>
          <w:tcPr>
            <w:tcW w:w="2340" w:type="dxa"/>
          </w:tcPr>
          <w:p w14:paraId="3365EAEF" w14:textId="77777777" w:rsidR="00122DBE" w:rsidRPr="00E621F6" w:rsidRDefault="00122DBE" w:rsidP="004214B1">
            <w:pPr>
              <w:rPr>
                <w:rFonts w:ascii="Arial Narrow" w:hAnsi="Arial Narrow"/>
                <w:b/>
                <w:lang w:val="fr-BE"/>
              </w:rPr>
            </w:pPr>
          </w:p>
        </w:tc>
        <w:tc>
          <w:tcPr>
            <w:tcW w:w="2160" w:type="dxa"/>
          </w:tcPr>
          <w:p w14:paraId="67F2AACA" w14:textId="77777777" w:rsidR="00122DBE" w:rsidRPr="00E621F6" w:rsidRDefault="00122DBE" w:rsidP="004214B1">
            <w:pPr>
              <w:rPr>
                <w:rFonts w:ascii="Arial Narrow" w:hAnsi="Arial Narrow"/>
                <w:b/>
                <w:lang w:val="fr-BE"/>
              </w:rPr>
            </w:pPr>
          </w:p>
        </w:tc>
      </w:tr>
      <w:tr w:rsidR="00122DBE" w:rsidRPr="00135271" w14:paraId="1461AAE1" w14:textId="77777777" w:rsidTr="004214B1">
        <w:tc>
          <w:tcPr>
            <w:tcW w:w="2358" w:type="dxa"/>
          </w:tcPr>
          <w:p w14:paraId="7CCD4915" w14:textId="77777777" w:rsidR="00122DBE" w:rsidRPr="00E621F6" w:rsidRDefault="00122DBE" w:rsidP="004214B1">
            <w:pPr>
              <w:rPr>
                <w:rFonts w:ascii="Arial Narrow" w:hAnsi="Arial Narrow"/>
                <w:b/>
                <w:lang w:val="fr-BE"/>
              </w:rPr>
            </w:pPr>
          </w:p>
        </w:tc>
        <w:tc>
          <w:tcPr>
            <w:tcW w:w="2340" w:type="dxa"/>
          </w:tcPr>
          <w:p w14:paraId="6A7995D9" w14:textId="77777777" w:rsidR="00122DBE" w:rsidRPr="00E621F6" w:rsidRDefault="00122DBE" w:rsidP="004214B1">
            <w:pPr>
              <w:rPr>
                <w:rFonts w:ascii="Arial Narrow" w:hAnsi="Arial Narrow"/>
                <w:b/>
                <w:lang w:val="fr-BE"/>
              </w:rPr>
            </w:pPr>
          </w:p>
        </w:tc>
        <w:tc>
          <w:tcPr>
            <w:tcW w:w="2340" w:type="dxa"/>
          </w:tcPr>
          <w:p w14:paraId="5576A356" w14:textId="77777777" w:rsidR="00122DBE" w:rsidRPr="00E621F6" w:rsidRDefault="00122DBE" w:rsidP="004214B1">
            <w:pPr>
              <w:rPr>
                <w:rFonts w:ascii="Arial Narrow" w:hAnsi="Arial Narrow"/>
                <w:b/>
                <w:lang w:val="fr-BE"/>
              </w:rPr>
            </w:pPr>
          </w:p>
        </w:tc>
        <w:tc>
          <w:tcPr>
            <w:tcW w:w="2160" w:type="dxa"/>
          </w:tcPr>
          <w:p w14:paraId="4364FD99" w14:textId="77777777" w:rsidR="00122DBE" w:rsidRPr="00E621F6" w:rsidRDefault="00122DBE" w:rsidP="004214B1">
            <w:pPr>
              <w:rPr>
                <w:rFonts w:ascii="Arial Narrow" w:hAnsi="Arial Narrow"/>
                <w:b/>
                <w:lang w:val="fr-BE"/>
              </w:rPr>
            </w:pPr>
          </w:p>
        </w:tc>
      </w:tr>
      <w:tr w:rsidR="00122DBE" w:rsidRPr="00135271" w14:paraId="64A6BA35" w14:textId="77777777" w:rsidTr="004214B1">
        <w:tc>
          <w:tcPr>
            <w:tcW w:w="2358" w:type="dxa"/>
          </w:tcPr>
          <w:p w14:paraId="01E53A7B" w14:textId="77777777" w:rsidR="00122DBE" w:rsidRPr="00E621F6" w:rsidRDefault="00122DBE" w:rsidP="004214B1">
            <w:pPr>
              <w:rPr>
                <w:rFonts w:ascii="Arial Narrow" w:hAnsi="Arial Narrow"/>
                <w:b/>
                <w:lang w:val="fr-BE"/>
              </w:rPr>
            </w:pPr>
          </w:p>
        </w:tc>
        <w:tc>
          <w:tcPr>
            <w:tcW w:w="2340" w:type="dxa"/>
          </w:tcPr>
          <w:p w14:paraId="520131C3" w14:textId="77777777" w:rsidR="00122DBE" w:rsidRPr="00E621F6" w:rsidRDefault="00122DBE" w:rsidP="004214B1">
            <w:pPr>
              <w:rPr>
                <w:rFonts w:ascii="Arial Narrow" w:hAnsi="Arial Narrow"/>
                <w:b/>
                <w:lang w:val="fr-BE"/>
              </w:rPr>
            </w:pPr>
          </w:p>
        </w:tc>
        <w:tc>
          <w:tcPr>
            <w:tcW w:w="2340" w:type="dxa"/>
          </w:tcPr>
          <w:p w14:paraId="12DEDEB6" w14:textId="77777777" w:rsidR="00122DBE" w:rsidRPr="00E621F6" w:rsidRDefault="00122DBE" w:rsidP="004214B1">
            <w:pPr>
              <w:rPr>
                <w:rFonts w:ascii="Arial Narrow" w:hAnsi="Arial Narrow"/>
                <w:b/>
                <w:lang w:val="fr-BE"/>
              </w:rPr>
            </w:pPr>
          </w:p>
        </w:tc>
        <w:tc>
          <w:tcPr>
            <w:tcW w:w="2160" w:type="dxa"/>
          </w:tcPr>
          <w:p w14:paraId="0B12A092" w14:textId="77777777" w:rsidR="00122DBE" w:rsidRPr="00E621F6" w:rsidRDefault="00122DBE" w:rsidP="004214B1">
            <w:pPr>
              <w:rPr>
                <w:rFonts w:ascii="Arial Narrow" w:hAnsi="Arial Narrow"/>
                <w:b/>
                <w:lang w:val="fr-BE"/>
              </w:rPr>
            </w:pPr>
          </w:p>
        </w:tc>
      </w:tr>
      <w:tr w:rsidR="00122DBE" w:rsidRPr="00135271" w14:paraId="6F612C34" w14:textId="77777777" w:rsidTr="004214B1">
        <w:tc>
          <w:tcPr>
            <w:tcW w:w="9198" w:type="dxa"/>
            <w:gridSpan w:val="4"/>
            <w:shd w:val="clear" w:color="auto" w:fill="D9D9D9" w:themeFill="background1" w:themeFillShade="D9"/>
          </w:tcPr>
          <w:p w14:paraId="6B4273CB" w14:textId="77777777" w:rsidR="00122DBE" w:rsidRPr="00E621F6" w:rsidRDefault="00122DBE" w:rsidP="004214B1">
            <w:pPr>
              <w:rPr>
                <w:rFonts w:ascii="Arial Narrow" w:hAnsi="Arial Narrow"/>
                <w:b/>
                <w:lang w:val="fr-BE"/>
              </w:rPr>
            </w:pPr>
            <w:r w:rsidRPr="00E621F6">
              <w:rPr>
                <w:rStyle w:val="jlqj4b"/>
                <w:rFonts w:ascii="Arial Narrow" w:hAnsi="Arial Narrow"/>
                <w:lang w:val="fr-BE"/>
              </w:rPr>
              <w:t xml:space="preserve">Impact: Y </w:t>
            </w:r>
            <w:proofErr w:type="spellStart"/>
            <w:r w:rsidRPr="00E621F6">
              <w:rPr>
                <w:rStyle w:val="jlqj4b"/>
                <w:rFonts w:ascii="Arial Narrow" w:hAnsi="Arial Narrow"/>
                <w:lang w:val="fr-BE"/>
              </w:rPr>
              <w:t>a-t-il</w:t>
            </w:r>
            <w:proofErr w:type="spellEnd"/>
            <w:r w:rsidRPr="00E621F6">
              <w:rPr>
                <w:rStyle w:val="jlqj4b"/>
                <w:rFonts w:ascii="Arial Narrow" w:hAnsi="Arial Narrow"/>
                <w:lang w:val="fr-BE"/>
              </w:rPr>
              <w:t xml:space="preserve"> des indications que le projet a contribué ou permis des progrès vers la réduction de la vulnérabilité environnementale et / ou l'amélioration de l'état écologique?</w:t>
            </w:r>
          </w:p>
        </w:tc>
      </w:tr>
      <w:tr w:rsidR="00122DBE" w:rsidRPr="00135271" w14:paraId="342C9FDA" w14:textId="77777777" w:rsidTr="004214B1">
        <w:tc>
          <w:tcPr>
            <w:tcW w:w="2358" w:type="dxa"/>
          </w:tcPr>
          <w:p w14:paraId="7DE9B1A9" w14:textId="77777777" w:rsidR="00122DBE" w:rsidRPr="00E621F6" w:rsidRDefault="00122DBE" w:rsidP="004214B1">
            <w:pPr>
              <w:rPr>
                <w:rFonts w:ascii="Arial Narrow" w:hAnsi="Arial Narrow"/>
                <w:b/>
                <w:lang w:val="fr-BE"/>
              </w:rPr>
            </w:pPr>
          </w:p>
        </w:tc>
        <w:tc>
          <w:tcPr>
            <w:tcW w:w="2340" w:type="dxa"/>
          </w:tcPr>
          <w:p w14:paraId="09519A75" w14:textId="77777777" w:rsidR="00122DBE" w:rsidRPr="00E621F6" w:rsidRDefault="00122DBE" w:rsidP="004214B1">
            <w:pPr>
              <w:rPr>
                <w:rFonts w:ascii="Arial Narrow" w:hAnsi="Arial Narrow"/>
                <w:b/>
                <w:lang w:val="fr-BE"/>
              </w:rPr>
            </w:pPr>
          </w:p>
        </w:tc>
        <w:tc>
          <w:tcPr>
            <w:tcW w:w="2340" w:type="dxa"/>
          </w:tcPr>
          <w:p w14:paraId="1A9F29F0" w14:textId="77777777" w:rsidR="00122DBE" w:rsidRPr="00E621F6" w:rsidRDefault="00122DBE" w:rsidP="004214B1">
            <w:pPr>
              <w:rPr>
                <w:rFonts w:ascii="Arial Narrow" w:hAnsi="Arial Narrow"/>
                <w:b/>
                <w:lang w:val="fr-BE"/>
              </w:rPr>
            </w:pPr>
          </w:p>
        </w:tc>
        <w:tc>
          <w:tcPr>
            <w:tcW w:w="2160" w:type="dxa"/>
          </w:tcPr>
          <w:p w14:paraId="67188ED6" w14:textId="77777777" w:rsidR="00122DBE" w:rsidRPr="00E621F6" w:rsidRDefault="00122DBE" w:rsidP="004214B1">
            <w:pPr>
              <w:rPr>
                <w:rFonts w:ascii="Arial Narrow" w:hAnsi="Arial Narrow"/>
                <w:b/>
                <w:lang w:val="fr-BE"/>
              </w:rPr>
            </w:pPr>
          </w:p>
        </w:tc>
      </w:tr>
      <w:tr w:rsidR="00122DBE" w:rsidRPr="00135271" w14:paraId="0360EE27" w14:textId="77777777" w:rsidTr="004214B1">
        <w:tc>
          <w:tcPr>
            <w:tcW w:w="2358" w:type="dxa"/>
          </w:tcPr>
          <w:p w14:paraId="2EFD4E8E" w14:textId="77777777" w:rsidR="00122DBE" w:rsidRPr="00E621F6" w:rsidRDefault="00122DBE" w:rsidP="004214B1">
            <w:pPr>
              <w:rPr>
                <w:rFonts w:ascii="Arial Narrow" w:hAnsi="Arial Narrow"/>
                <w:b/>
                <w:lang w:val="fr-BE"/>
              </w:rPr>
            </w:pPr>
          </w:p>
        </w:tc>
        <w:tc>
          <w:tcPr>
            <w:tcW w:w="2340" w:type="dxa"/>
          </w:tcPr>
          <w:p w14:paraId="46BB67B1" w14:textId="77777777" w:rsidR="00122DBE" w:rsidRPr="00E621F6" w:rsidRDefault="00122DBE" w:rsidP="004214B1">
            <w:pPr>
              <w:rPr>
                <w:rFonts w:ascii="Arial Narrow" w:hAnsi="Arial Narrow"/>
                <w:b/>
                <w:lang w:val="fr-BE"/>
              </w:rPr>
            </w:pPr>
          </w:p>
        </w:tc>
        <w:tc>
          <w:tcPr>
            <w:tcW w:w="2340" w:type="dxa"/>
          </w:tcPr>
          <w:p w14:paraId="1E85BD6E" w14:textId="77777777" w:rsidR="00122DBE" w:rsidRPr="00E621F6" w:rsidRDefault="00122DBE" w:rsidP="004214B1">
            <w:pPr>
              <w:rPr>
                <w:rFonts w:ascii="Arial Narrow" w:hAnsi="Arial Narrow"/>
                <w:b/>
                <w:lang w:val="fr-BE"/>
              </w:rPr>
            </w:pPr>
          </w:p>
        </w:tc>
        <w:tc>
          <w:tcPr>
            <w:tcW w:w="2160" w:type="dxa"/>
          </w:tcPr>
          <w:p w14:paraId="0BC0ED6C" w14:textId="77777777" w:rsidR="00122DBE" w:rsidRPr="00E621F6" w:rsidRDefault="00122DBE" w:rsidP="004214B1">
            <w:pPr>
              <w:rPr>
                <w:rFonts w:ascii="Arial Narrow" w:hAnsi="Arial Narrow"/>
                <w:b/>
                <w:lang w:val="fr-BE"/>
              </w:rPr>
            </w:pPr>
          </w:p>
        </w:tc>
      </w:tr>
      <w:tr w:rsidR="00122DBE" w:rsidRPr="00135271" w14:paraId="5268364D" w14:textId="77777777" w:rsidTr="004214B1">
        <w:tc>
          <w:tcPr>
            <w:tcW w:w="2358" w:type="dxa"/>
          </w:tcPr>
          <w:p w14:paraId="389CFE33" w14:textId="77777777" w:rsidR="00122DBE" w:rsidRPr="00E621F6" w:rsidRDefault="00122DBE" w:rsidP="004214B1">
            <w:pPr>
              <w:rPr>
                <w:rFonts w:ascii="Arial Narrow" w:hAnsi="Arial Narrow"/>
                <w:b/>
                <w:lang w:val="fr-BE"/>
              </w:rPr>
            </w:pPr>
          </w:p>
        </w:tc>
        <w:tc>
          <w:tcPr>
            <w:tcW w:w="2340" w:type="dxa"/>
          </w:tcPr>
          <w:p w14:paraId="79D0AE8F" w14:textId="77777777" w:rsidR="00122DBE" w:rsidRPr="00E621F6" w:rsidRDefault="00122DBE" w:rsidP="004214B1">
            <w:pPr>
              <w:rPr>
                <w:rFonts w:ascii="Arial Narrow" w:hAnsi="Arial Narrow"/>
                <w:b/>
                <w:lang w:val="fr-BE"/>
              </w:rPr>
            </w:pPr>
          </w:p>
        </w:tc>
        <w:tc>
          <w:tcPr>
            <w:tcW w:w="2340" w:type="dxa"/>
          </w:tcPr>
          <w:p w14:paraId="55C5A174" w14:textId="77777777" w:rsidR="00122DBE" w:rsidRPr="00E621F6" w:rsidRDefault="00122DBE" w:rsidP="004214B1">
            <w:pPr>
              <w:rPr>
                <w:rFonts w:ascii="Arial Narrow" w:hAnsi="Arial Narrow"/>
                <w:b/>
                <w:lang w:val="fr-BE"/>
              </w:rPr>
            </w:pPr>
          </w:p>
        </w:tc>
        <w:tc>
          <w:tcPr>
            <w:tcW w:w="2160" w:type="dxa"/>
          </w:tcPr>
          <w:p w14:paraId="19CFC293" w14:textId="77777777" w:rsidR="00122DBE" w:rsidRPr="00E621F6" w:rsidRDefault="00122DBE" w:rsidP="004214B1">
            <w:pPr>
              <w:rPr>
                <w:rFonts w:ascii="Arial Narrow" w:hAnsi="Arial Narrow"/>
                <w:b/>
                <w:lang w:val="fr-BE"/>
              </w:rPr>
            </w:pPr>
          </w:p>
        </w:tc>
      </w:tr>
      <w:tr w:rsidR="00122DBE" w:rsidRPr="00135271" w14:paraId="23A15B5B" w14:textId="77777777" w:rsidTr="004214B1">
        <w:tc>
          <w:tcPr>
            <w:tcW w:w="2358" w:type="dxa"/>
          </w:tcPr>
          <w:p w14:paraId="02F80AF5" w14:textId="77777777" w:rsidR="00122DBE" w:rsidRPr="00E621F6" w:rsidRDefault="00122DBE" w:rsidP="004214B1">
            <w:pPr>
              <w:rPr>
                <w:rFonts w:ascii="Arial Narrow" w:hAnsi="Arial Narrow"/>
                <w:b/>
                <w:lang w:val="fr-BE"/>
              </w:rPr>
            </w:pPr>
          </w:p>
        </w:tc>
        <w:tc>
          <w:tcPr>
            <w:tcW w:w="2340" w:type="dxa"/>
          </w:tcPr>
          <w:p w14:paraId="00C90A76" w14:textId="77777777" w:rsidR="00122DBE" w:rsidRPr="00E621F6" w:rsidRDefault="00122DBE" w:rsidP="004214B1">
            <w:pPr>
              <w:rPr>
                <w:rFonts w:ascii="Arial Narrow" w:hAnsi="Arial Narrow"/>
                <w:b/>
                <w:lang w:val="fr-BE"/>
              </w:rPr>
            </w:pPr>
          </w:p>
        </w:tc>
        <w:tc>
          <w:tcPr>
            <w:tcW w:w="2340" w:type="dxa"/>
          </w:tcPr>
          <w:p w14:paraId="3BA2FFDA" w14:textId="77777777" w:rsidR="00122DBE" w:rsidRPr="00E621F6" w:rsidRDefault="00122DBE" w:rsidP="004214B1">
            <w:pPr>
              <w:rPr>
                <w:rFonts w:ascii="Arial Narrow" w:hAnsi="Arial Narrow"/>
                <w:b/>
                <w:lang w:val="fr-BE"/>
              </w:rPr>
            </w:pPr>
          </w:p>
        </w:tc>
        <w:tc>
          <w:tcPr>
            <w:tcW w:w="2160" w:type="dxa"/>
          </w:tcPr>
          <w:p w14:paraId="773E1465" w14:textId="77777777" w:rsidR="00122DBE" w:rsidRPr="00E621F6" w:rsidRDefault="00122DBE" w:rsidP="004214B1">
            <w:pPr>
              <w:rPr>
                <w:rFonts w:ascii="Arial Narrow" w:hAnsi="Arial Narrow"/>
                <w:b/>
                <w:lang w:val="fr-BE"/>
              </w:rPr>
            </w:pPr>
          </w:p>
        </w:tc>
      </w:tr>
      <w:tr w:rsidR="00122DBE" w:rsidRPr="00135271" w14:paraId="60079462" w14:textId="77777777" w:rsidTr="004214B1">
        <w:tc>
          <w:tcPr>
            <w:tcW w:w="9198" w:type="dxa"/>
            <w:gridSpan w:val="4"/>
            <w:shd w:val="clear" w:color="auto" w:fill="D9D9D9" w:themeFill="background1" w:themeFillShade="D9"/>
          </w:tcPr>
          <w:p w14:paraId="003A84DC" w14:textId="77777777" w:rsidR="00122DBE" w:rsidRPr="00E621F6" w:rsidRDefault="00122DBE" w:rsidP="004214B1">
            <w:pPr>
              <w:rPr>
                <w:rFonts w:ascii="Arial Narrow" w:hAnsi="Arial Narrow"/>
                <w:b/>
                <w:lang w:val="fr-BE"/>
              </w:rPr>
            </w:pPr>
            <w:r w:rsidRPr="00E621F6">
              <w:rPr>
                <w:rStyle w:val="jlqj4b"/>
                <w:rFonts w:ascii="Arial Narrow" w:hAnsi="Arial Narrow"/>
                <w:lang w:val="fr-BE"/>
              </w:rPr>
              <w:t>(Développez le tableau pour inclure des questions pour tous les critères évalués : suivi et évaluation, supervision / mise en œuvre du PNUD, exécution des partenaires d'exécution, questions transversales, etc.)</w:t>
            </w:r>
          </w:p>
        </w:tc>
      </w:tr>
    </w:tbl>
    <w:p w14:paraId="1DD450BE" w14:textId="77777777" w:rsidR="00122DBE" w:rsidRPr="00E621F6" w:rsidRDefault="00122DBE" w:rsidP="00122DBE">
      <w:pPr>
        <w:widowControl w:val="0"/>
        <w:autoSpaceDE w:val="0"/>
        <w:autoSpaceDN w:val="0"/>
        <w:adjustRightInd w:val="0"/>
        <w:rPr>
          <w:rFonts w:ascii="Arial Narrow" w:hAnsi="Arial Narrow"/>
          <w:b/>
          <w:bCs/>
          <w:color w:val="FF0000"/>
          <w:lang w:val="fr-BE"/>
        </w:rPr>
      </w:pPr>
    </w:p>
    <w:p w14:paraId="752A426A" w14:textId="77777777" w:rsidR="00122DBE" w:rsidRPr="00E621F6" w:rsidRDefault="00122DBE" w:rsidP="00122DBE">
      <w:pPr>
        <w:keepNext/>
        <w:keepLines/>
        <w:overflowPunct w:val="0"/>
        <w:autoSpaceDE w:val="0"/>
        <w:autoSpaceDN w:val="0"/>
        <w:adjustRightInd w:val="0"/>
        <w:spacing w:line="259" w:lineRule="auto"/>
        <w:rPr>
          <w:rFonts w:ascii="Arial Narrow" w:hAnsi="Arial Narrow"/>
          <w:b/>
          <w:bCs/>
          <w:lang w:val="fr-BE"/>
        </w:rPr>
      </w:pPr>
      <w:r w:rsidRPr="00E621F6">
        <w:rPr>
          <w:rFonts w:ascii="Arial Narrow" w:hAnsi="Arial Narrow"/>
          <w:b/>
          <w:lang w:val="fr-BE"/>
        </w:rPr>
        <w:lastRenderedPageBreak/>
        <w:t xml:space="preserve">Mandat - ANNEXE D </w:t>
      </w:r>
      <w:r w:rsidRPr="00E621F6">
        <w:rPr>
          <w:rFonts w:ascii="Arial Narrow" w:hAnsi="Arial Narrow"/>
          <w:lang w:val="fr-BE"/>
        </w:rPr>
        <w:t>: Code de conduite du Groupe d’évaluation des Nations Unies (GENU) pour les évaluateurs</w:t>
      </w:r>
      <w:r w:rsidRPr="00E621F6">
        <w:rPr>
          <w:rFonts w:ascii="Arial Narrow" w:hAnsi="Arial Narrow"/>
          <w:bCs/>
          <w:lang w:val="fr-BE"/>
        </w:rPr>
        <w:t>/C</w:t>
      </w:r>
      <w:r w:rsidRPr="00E621F6">
        <w:rPr>
          <w:rFonts w:ascii="Arial Narrow" w:hAnsi="Arial Narrow"/>
          <w:b/>
          <w:bCs/>
          <w:lang w:val="fr-BE"/>
        </w:rPr>
        <w:t>onsultants chargés de l’évaluation finale</w:t>
      </w:r>
      <w:r w:rsidRPr="00BF3F8E">
        <w:rPr>
          <w:rStyle w:val="Appelnotedebasdep"/>
          <w:rFonts w:ascii="Arial Narrow" w:hAnsi="Arial Narrow"/>
          <w:b/>
          <w:bCs/>
          <w:lang w:val="en-GB"/>
        </w:rPr>
        <w:footnoteReference w:id="51"/>
      </w:r>
    </w:p>
    <w:p w14:paraId="7142E1F4" w14:textId="77777777" w:rsidR="00122DBE" w:rsidRPr="00E621F6" w:rsidRDefault="00122DBE" w:rsidP="00122DBE">
      <w:pPr>
        <w:keepNext/>
        <w:keepLines/>
        <w:overflowPunct w:val="0"/>
        <w:autoSpaceDE w:val="0"/>
        <w:autoSpaceDN w:val="0"/>
        <w:adjustRightInd w:val="0"/>
        <w:spacing w:line="259" w:lineRule="auto"/>
        <w:rPr>
          <w:rFonts w:ascii="Arial Narrow" w:hAnsi="Arial Narrow"/>
          <w:b/>
          <w:bCs/>
          <w:lang w:val="fr-BE"/>
        </w:rPr>
      </w:pPr>
      <w:r w:rsidRPr="00BF3F8E">
        <w:rPr>
          <w:rFonts w:ascii="Arial Narrow" w:hAnsi="Arial Narrow"/>
          <w:noProof/>
          <w:color w:val="FF0000"/>
          <w:lang w:val="en-GB" w:eastAsia="fr-FR"/>
        </w:rPr>
        <mc:AlternateContent>
          <mc:Choice Requires="wps">
            <w:drawing>
              <wp:anchor distT="0" distB="0" distL="114300" distR="114300" simplePos="0" relativeHeight="251722240" behindDoc="0" locked="0" layoutInCell="1" allowOverlap="1" wp14:anchorId="2E944652" wp14:editId="095A8C63">
                <wp:simplePos x="0" y="0"/>
                <wp:positionH relativeFrom="column">
                  <wp:posOffset>-684668</wp:posOffset>
                </wp:positionH>
                <wp:positionV relativeFrom="page">
                  <wp:posOffset>1303699</wp:posOffset>
                </wp:positionV>
                <wp:extent cx="6974205" cy="5699760"/>
                <wp:effectExtent l="0" t="0" r="17145" b="1524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4205" cy="5699760"/>
                        </a:xfrm>
                        <a:prstGeom prst="rect">
                          <a:avLst/>
                        </a:prstGeom>
                        <a:noFill/>
                        <a:ln w="6350">
                          <a:solidFill>
                            <a:prstClr val="black"/>
                          </a:solidFill>
                        </a:ln>
                        <a:effectLst/>
                      </wps:spPr>
                      <wps:txbx>
                        <w:txbxContent>
                          <w:p w14:paraId="284DDAD7" w14:textId="77777777" w:rsidR="004E3AC4" w:rsidRPr="00F2268F" w:rsidRDefault="004E3AC4" w:rsidP="00122DBE">
                            <w:pPr>
                              <w:keepNext/>
                              <w:keepLines/>
                              <w:overflowPunct w:val="0"/>
                              <w:autoSpaceDE w:val="0"/>
                              <w:autoSpaceDN w:val="0"/>
                              <w:adjustRightInd w:val="0"/>
                              <w:spacing w:line="259" w:lineRule="auto"/>
                              <w:rPr>
                                <w:rFonts w:ascii="Garamond" w:hAnsi="Garamond" w:cs="Arial"/>
                                <w:sz w:val="20"/>
                                <w:szCs w:val="20"/>
                                <w:lang w:val="fr-FR"/>
                              </w:rPr>
                            </w:pPr>
                            <w:r w:rsidRPr="00F2268F">
                              <w:rPr>
                                <w:rFonts w:ascii="Garamond" w:hAnsi="Garamond" w:cs="Arial"/>
                                <w:b/>
                                <w:bCs/>
                                <w:sz w:val="20"/>
                                <w:szCs w:val="20"/>
                                <w:lang w:val="fr-FR"/>
                              </w:rPr>
                              <w:t>Les évaluateurs/Consultants :</w:t>
                            </w:r>
                          </w:p>
                          <w:p w14:paraId="4DD13D20" w14:textId="77777777" w:rsidR="004E3AC4" w:rsidRPr="00F2268F" w:rsidRDefault="004E3AC4" w:rsidP="00122DBE">
                            <w:pPr>
                              <w:rPr>
                                <w:rFonts w:ascii="Garamond" w:hAnsi="Garamond" w:cs="Arial"/>
                                <w:sz w:val="20"/>
                                <w:szCs w:val="20"/>
                                <w:lang w:val="fr-FR" w:eastAsia="fr-FR"/>
                              </w:rPr>
                            </w:pPr>
                            <w:r w:rsidRPr="00F2268F">
                              <w:rPr>
                                <w:rFonts w:ascii="Garamond" w:hAnsi="Garamond" w:cs="Arial"/>
                                <w:sz w:val="20"/>
                                <w:szCs w:val="20"/>
                                <w:lang w:val="fr-FR" w:eastAsia="fr-FR"/>
                              </w:rPr>
                              <w:t>1.</w:t>
                            </w:r>
                            <w:r>
                              <w:rPr>
                                <w:rFonts w:ascii="Arial" w:hAnsi="Arial" w:cs="Arial"/>
                                <w:lang w:val="fr-FR" w:eastAsia="fr-FR"/>
                              </w:rPr>
                              <w:t xml:space="preserve"> </w:t>
                            </w:r>
                            <w:r w:rsidRPr="00F2268F">
                              <w:rPr>
                                <w:rFonts w:ascii="Garamond" w:hAnsi="Garamond" w:cs="Arial"/>
                                <w:sz w:val="20"/>
                                <w:szCs w:val="20"/>
                                <w:lang w:val="fr-FR" w:eastAsia="fr-FR"/>
                              </w:rPr>
                              <w:t>Doivent présenter des informations complètes et équitables dans leur évaluation des forces et des faiblesses afin que les décisions ou les mesures prises soient bien fondées.</w:t>
                            </w:r>
                          </w:p>
                          <w:p w14:paraId="6F22D85A" w14:textId="77777777" w:rsidR="004E3AC4" w:rsidRPr="00F2268F" w:rsidRDefault="004E3AC4" w:rsidP="00122DBE">
                            <w:pPr>
                              <w:rPr>
                                <w:rFonts w:ascii="Garamond" w:hAnsi="Garamond" w:cs="Arial"/>
                                <w:sz w:val="20"/>
                                <w:szCs w:val="20"/>
                                <w:lang w:val="fr-FR" w:eastAsia="fr-FR"/>
                              </w:rPr>
                            </w:pPr>
                            <w:r w:rsidRPr="00F2268F">
                              <w:rPr>
                                <w:rFonts w:ascii="Garamond" w:hAnsi="Garamond" w:cs="Arial"/>
                                <w:sz w:val="20"/>
                                <w:szCs w:val="20"/>
                                <w:lang w:val="fr-FR" w:eastAsia="fr-FR"/>
                              </w:rPr>
                              <w:t>2.</w:t>
                            </w:r>
                            <w:r>
                              <w:rPr>
                                <w:rFonts w:ascii="Garamond" w:hAnsi="Garamond" w:cs="Arial"/>
                                <w:sz w:val="20"/>
                                <w:szCs w:val="20"/>
                                <w:lang w:val="fr-FR" w:eastAsia="fr-FR"/>
                              </w:rPr>
                              <w:t xml:space="preserve"> </w:t>
                            </w:r>
                            <w:r w:rsidRPr="00F2268F">
                              <w:rPr>
                                <w:rFonts w:ascii="Garamond" w:hAnsi="Garamond" w:cs="Arial"/>
                                <w:sz w:val="20"/>
                                <w:szCs w:val="20"/>
                                <w:lang w:val="fr-FR" w:eastAsia="fr-FR"/>
                              </w:rPr>
                              <w:t xml:space="preserve">Doivent divulguer l’ensemble des conclusions d’évaluation, ainsi que les informations </w:t>
                            </w:r>
                            <w:r>
                              <w:rPr>
                                <w:rFonts w:ascii="Garamond" w:hAnsi="Garamond" w:cs="Arial"/>
                                <w:sz w:val="20"/>
                                <w:szCs w:val="20"/>
                                <w:lang w:val="fr-FR" w:eastAsia="fr-FR"/>
                              </w:rPr>
                              <w:t xml:space="preserve">sur leurs limites et les mettre </w:t>
                            </w:r>
                            <w:r w:rsidRPr="00F2268F">
                              <w:rPr>
                                <w:rFonts w:ascii="Garamond" w:hAnsi="Garamond" w:cs="Arial"/>
                                <w:sz w:val="20"/>
                                <w:szCs w:val="20"/>
                                <w:lang w:val="fr-FR" w:eastAsia="fr-FR"/>
                              </w:rPr>
                              <w:t>à disposition de tous ceux concernés par l’évaluation et qui sont légalement habilités à recevoir les résultats.</w:t>
                            </w:r>
                          </w:p>
                          <w:p w14:paraId="26D2EBD5" w14:textId="77777777" w:rsidR="004E3AC4" w:rsidRPr="00F2268F" w:rsidRDefault="004E3AC4" w:rsidP="00122DBE">
                            <w:pPr>
                              <w:rPr>
                                <w:rFonts w:ascii="Garamond" w:hAnsi="Garamond" w:cs="Arial"/>
                                <w:sz w:val="20"/>
                                <w:szCs w:val="20"/>
                                <w:lang w:val="fr-FR" w:eastAsia="fr-FR"/>
                              </w:rPr>
                            </w:pPr>
                            <w:r w:rsidRPr="00F2268F">
                              <w:rPr>
                                <w:rFonts w:ascii="Garamond" w:hAnsi="Garamond" w:cs="Arial"/>
                                <w:sz w:val="20"/>
                                <w:szCs w:val="20"/>
                                <w:lang w:val="fr-FR" w:eastAsia="fr-FR"/>
                              </w:rPr>
                              <w:t>3.</w:t>
                            </w:r>
                            <w:r>
                              <w:rPr>
                                <w:rFonts w:ascii="Garamond" w:hAnsi="Garamond" w:cs="Arial"/>
                                <w:sz w:val="20"/>
                                <w:szCs w:val="20"/>
                                <w:lang w:val="fr-FR" w:eastAsia="fr-FR"/>
                              </w:rPr>
                              <w:t xml:space="preserve"> </w:t>
                            </w:r>
                            <w:r w:rsidRPr="00F2268F">
                              <w:rPr>
                                <w:rFonts w:ascii="Garamond" w:hAnsi="Garamond" w:cs="Arial"/>
                                <w:sz w:val="20"/>
                                <w:szCs w:val="20"/>
                                <w:lang w:val="fr-FR" w:eastAsia="fr-FR"/>
                              </w:rPr>
                              <w:t>Doivent protéger l’anonymat et la confidentialité à laquelle ont droit les personnes qui leur comm</w:t>
                            </w:r>
                            <w:r>
                              <w:rPr>
                                <w:rFonts w:ascii="Garamond" w:hAnsi="Garamond" w:cs="Arial"/>
                                <w:sz w:val="20"/>
                                <w:szCs w:val="20"/>
                                <w:lang w:val="fr-FR" w:eastAsia="fr-FR"/>
                              </w:rPr>
                              <w:t xml:space="preserve">uniquent </w:t>
                            </w:r>
                            <w:r w:rsidRPr="00F2268F">
                              <w:rPr>
                                <w:rFonts w:ascii="Garamond" w:hAnsi="Garamond" w:cs="Arial"/>
                                <w:sz w:val="20"/>
                                <w:szCs w:val="20"/>
                                <w:lang w:val="fr-FR" w:eastAsia="fr-FR"/>
                              </w:rPr>
                              <w:t>des informations. Les évaluateurs doivent accorder un délai suffisant, réduire au maximum les pertes de temps et respecter le droit des personnes à la vie privée. Les évaluateurs</w:t>
                            </w:r>
                            <w:r>
                              <w:rPr>
                                <w:rFonts w:ascii="Garamond" w:hAnsi="Garamond" w:cs="Arial"/>
                                <w:sz w:val="20"/>
                                <w:szCs w:val="20"/>
                                <w:lang w:val="fr-FR" w:eastAsia="fr-FR"/>
                              </w:rPr>
                              <w:t xml:space="preserve"> doivent respecter le droit des </w:t>
                            </w:r>
                            <w:r w:rsidRPr="00F2268F">
                              <w:rPr>
                                <w:rFonts w:ascii="Garamond" w:hAnsi="Garamond" w:cs="Arial"/>
                                <w:sz w:val="20"/>
                                <w:szCs w:val="20"/>
                                <w:lang w:val="fr-FR" w:eastAsia="fr-FR"/>
                              </w:rPr>
                              <w:t>personnes à fournir des renseignements en toute confidentialité et s’ass</w:t>
                            </w:r>
                            <w:r>
                              <w:rPr>
                                <w:rFonts w:ascii="Garamond" w:hAnsi="Garamond" w:cs="Arial"/>
                                <w:sz w:val="20"/>
                                <w:szCs w:val="20"/>
                                <w:lang w:val="fr-FR" w:eastAsia="fr-FR"/>
                              </w:rPr>
                              <w:t xml:space="preserve">urer que les informations dites </w:t>
                            </w:r>
                            <w:r w:rsidRPr="00F2268F">
                              <w:rPr>
                                <w:rFonts w:ascii="Garamond" w:hAnsi="Garamond" w:cs="Arial"/>
                                <w:sz w:val="20"/>
                                <w:szCs w:val="20"/>
                                <w:lang w:val="fr-FR" w:eastAsia="fr-FR"/>
                              </w:rPr>
                              <w:t>sensibles ne permettent pas de remonter jusqu’à leur source. Les évaluateurs n’ont pas à évaluer les individus et doivent maintenir un équilibre entre l’évaluation des fonctions de gestion et ce principe général.</w:t>
                            </w:r>
                          </w:p>
                          <w:p w14:paraId="04AE1D07" w14:textId="77777777" w:rsidR="004E3AC4" w:rsidRPr="00F2268F" w:rsidRDefault="004E3AC4" w:rsidP="00122DBE">
                            <w:pPr>
                              <w:rPr>
                                <w:rFonts w:ascii="Garamond" w:hAnsi="Garamond" w:cs="Arial"/>
                                <w:sz w:val="20"/>
                                <w:szCs w:val="20"/>
                                <w:lang w:val="fr-FR" w:eastAsia="fr-FR"/>
                              </w:rPr>
                            </w:pPr>
                            <w:r w:rsidRPr="00F2268F">
                              <w:rPr>
                                <w:rFonts w:ascii="Garamond" w:hAnsi="Garamond" w:cs="Arial"/>
                                <w:sz w:val="20"/>
                                <w:szCs w:val="20"/>
                                <w:lang w:val="fr-FR" w:eastAsia="fr-FR"/>
                              </w:rPr>
                              <w:t>4.</w:t>
                            </w:r>
                            <w:r>
                              <w:rPr>
                                <w:rFonts w:ascii="Garamond" w:hAnsi="Garamond" w:cs="Arial"/>
                                <w:sz w:val="20"/>
                                <w:szCs w:val="20"/>
                                <w:lang w:val="fr-FR" w:eastAsia="fr-FR"/>
                              </w:rPr>
                              <w:t xml:space="preserve"> </w:t>
                            </w:r>
                            <w:r w:rsidRPr="00F2268F">
                              <w:rPr>
                                <w:rFonts w:ascii="Garamond" w:hAnsi="Garamond" w:cs="Arial"/>
                                <w:sz w:val="20"/>
                                <w:szCs w:val="20"/>
                                <w:lang w:val="fr-FR" w:eastAsia="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14:paraId="269C566F" w14:textId="77777777" w:rsidR="004E3AC4" w:rsidRPr="00F2268F" w:rsidRDefault="004E3AC4" w:rsidP="00122DBE">
                            <w:pPr>
                              <w:rPr>
                                <w:rFonts w:ascii="Garamond" w:hAnsi="Garamond" w:cs="Arial"/>
                                <w:sz w:val="20"/>
                                <w:szCs w:val="20"/>
                                <w:lang w:val="fr-FR" w:eastAsia="fr-FR"/>
                              </w:rPr>
                            </w:pPr>
                            <w:r w:rsidRPr="00F2268F">
                              <w:rPr>
                                <w:rFonts w:ascii="Garamond" w:hAnsi="Garamond" w:cs="Arial"/>
                                <w:sz w:val="20"/>
                                <w:szCs w:val="20"/>
                                <w:lang w:val="fr-FR" w:eastAsia="fr-FR"/>
                              </w:rPr>
                              <w:t>5.</w:t>
                            </w:r>
                            <w:r>
                              <w:rPr>
                                <w:rFonts w:ascii="Garamond" w:hAnsi="Garamond" w:cs="Arial"/>
                                <w:sz w:val="20"/>
                                <w:szCs w:val="20"/>
                                <w:lang w:val="fr-FR" w:eastAsia="fr-FR"/>
                              </w:rPr>
                              <w:t xml:space="preserve"> </w:t>
                            </w:r>
                            <w:r w:rsidRPr="00F2268F">
                              <w:rPr>
                                <w:rFonts w:ascii="Garamond" w:hAnsi="Garamond" w:cs="Arial"/>
                                <w:sz w:val="20"/>
                                <w:szCs w:val="20"/>
                                <w:lang w:val="fr-FR" w:eastAsia="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14:paraId="56AC9F56" w14:textId="77777777" w:rsidR="004E3AC4" w:rsidRPr="00F2268F" w:rsidRDefault="004E3AC4" w:rsidP="00122DBE">
                            <w:pPr>
                              <w:rPr>
                                <w:rFonts w:ascii="Garamond" w:hAnsi="Garamond" w:cs="Arial"/>
                                <w:sz w:val="20"/>
                                <w:szCs w:val="20"/>
                                <w:lang w:val="fr-FR" w:eastAsia="fr-FR"/>
                              </w:rPr>
                            </w:pPr>
                            <w:r w:rsidRPr="00F2268F">
                              <w:rPr>
                                <w:rFonts w:ascii="Garamond" w:hAnsi="Garamond" w:cs="Arial"/>
                                <w:sz w:val="20"/>
                                <w:szCs w:val="20"/>
                                <w:lang w:val="fr-FR" w:eastAsia="fr-FR"/>
                              </w:rPr>
                              <w:t>6.</w:t>
                            </w:r>
                            <w:r>
                              <w:rPr>
                                <w:rFonts w:ascii="Garamond" w:hAnsi="Garamond" w:cs="Arial"/>
                                <w:sz w:val="20"/>
                                <w:szCs w:val="20"/>
                                <w:lang w:val="fr-FR" w:eastAsia="fr-FR"/>
                              </w:rPr>
                              <w:t xml:space="preserve"> </w:t>
                            </w:r>
                            <w:r w:rsidRPr="00F2268F">
                              <w:rPr>
                                <w:rFonts w:ascii="Garamond" w:hAnsi="Garamond" w:cs="Arial"/>
                                <w:sz w:val="20"/>
                                <w:szCs w:val="20"/>
                                <w:lang w:val="fr-FR" w:eastAsia="fr-FR"/>
                              </w:rPr>
                              <w:t>Sont responsables de leur performance et de ce qui en découle. Les évaluateurs doivent savoir présenter par écrit ou oralement, de manière claire, précise et honnête, l’évaluation, les limites de celle-ci, les constatations</w:t>
                            </w:r>
                            <w:r w:rsidRPr="00F2268F">
                              <w:rPr>
                                <w:rFonts w:ascii="Arial" w:hAnsi="Arial" w:cs="Arial"/>
                                <w:lang w:val="fr-FR" w:eastAsia="fr-FR"/>
                              </w:rPr>
                              <w:t xml:space="preserve"> </w:t>
                            </w:r>
                            <w:r w:rsidRPr="00F2268F">
                              <w:rPr>
                                <w:rFonts w:ascii="Garamond" w:hAnsi="Garamond" w:cs="Arial"/>
                                <w:sz w:val="20"/>
                                <w:szCs w:val="20"/>
                                <w:lang w:val="fr-FR" w:eastAsia="fr-FR"/>
                              </w:rPr>
                              <w:t>et les recommandations.</w:t>
                            </w:r>
                          </w:p>
                          <w:p w14:paraId="37699D3B" w14:textId="77777777" w:rsidR="004E3AC4" w:rsidRPr="00F2268F" w:rsidRDefault="004E3AC4" w:rsidP="00122DBE">
                            <w:pPr>
                              <w:rPr>
                                <w:rFonts w:ascii="Garamond" w:hAnsi="Garamond" w:cs="Arial"/>
                                <w:sz w:val="20"/>
                                <w:szCs w:val="20"/>
                                <w:lang w:val="fr-FR" w:eastAsia="fr-FR"/>
                              </w:rPr>
                            </w:pPr>
                            <w:r w:rsidRPr="00F2268F">
                              <w:rPr>
                                <w:rFonts w:ascii="Garamond" w:hAnsi="Garamond" w:cs="Arial"/>
                                <w:sz w:val="20"/>
                                <w:szCs w:val="20"/>
                                <w:lang w:val="fr-FR" w:eastAsia="fr-FR"/>
                              </w:rPr>
                              <w:t>7.</w:t>
                            </w:r>
                            <w:r>
                              <w:rPr>
                                <w:rFonts w:ascii="Garamond" w:hAnsi="Garamond" w:cs="Arial"/>
                                <w:sz w:val="20"/>
                                <w:szCs w:val="20"/>
                                <w:lang w:val="fr-FR" w:eastAsia="fr-FR"/>
                              </w:rPr>
                              <w:t xml:space="preserve"> </w:t>
                            </w:r>
                            <w:r w:rsidRPr="00F2268F">
                              <w:rPr>
                                <w:rFonts w:ascii="Garamond" w:hAnsi="Garamond" w:cs="Arial"/>
                                <w:sz w:val="20"/>
                                <w:szCs w:val="20"/>
                                <w:lang w:val="fr-FR" w:eastAsia="fr-FR"/>
                              </w:rPr>
                              <w:t xml:space="preserve">Doivent respecter des procédures comptables reconnues et faire preuve de </w:t>
                            </w:r>
                            <w:r>
                              <w:rPr>
                                <w:rFonts w:ascii="Garamond" w:hAnsi="Garamond" w:cs="Arial"/>
                                <w:sz w:val="20"/>
                                <w:szCs w:val="20"/>
                                <w:lang w:val="fr-FR" w:eastAsia="fr-FR"/>
                              </w:rPr>
                              <w:t xml:space="preserve">prudence dans l’utilisation des </w:t>
                            </w:r>
                            <w:r w:rsidRPr="00F2268F">
                              <w:rPr>
                                <w:rFonts w:ascii="Garamond" w:hAnsi="Garamond" w:cs="Arial"/>
                                <w:sz w:val="20"/>
                                <w:szCs w:val="20"/>
                                <w:lang w:val="fr-FR" w:eastAsia="fr-FR"/>
                              </w:rPr>
                              <w:t>ressources de l’évaluation.</w:t>
                            </w:r>
                          </w:p>
                          <w:p w14:paraId="69C1A4FE" w14:textId="77777777" w:rsidR="004E3AC4" w:rsidRPr="00F2268F" w:rsidRDefault="004E3AC4" w:rsidP="00122DBE">
                            <w:pPr>
                              <w:rPr>
                                <w:rFonts w:ascii="Garamond" w:hAnsi="Garamond"/>
                                <w:b/>
                                <w:color w:val="FF0000"/>
                                <w:sz w:val="20"/>
                                <w:szCs w:val="20"/>
                                <w:lang w:val="fr-FR"/>
                              </w:rPr>
                            </w:pPr>
                          </w:p>
                          <w:p w14:paraId="44E385D5" w14:textId="77777777" w:rsidR="004E3AC4" w:rsidRPr="00F2268F" w:rsidRDefault="004E3AC4" w:rsidP="00122DBE">
                            <w:pPr>
                              <w:jc w:val="center"/>
                              <w:rPr>
                                <w:rFonts w:ascii="Garamond" w:hAnsi="Garamond"/>
                                <w:b/>
                                <w:sz w:val="20"/>
                                <w:szCs w:val="20"/>
                                <w:lang w:val="fr-FR"/>
                              </w:rPr>
                            </w:pPr>
                            <w:r>
                              <w:rPr>
                                <w:rFonts w:ascii="Garamond" w:hAnsi="Garamond"/>
                                <w:b/>
                                <w:sz w:val="20"/>
                                <w:szCs w:val="20"/>
                                <w:lang w:val="fr-FR"/>
                              </w:rPr>
                              <w:t xml:space="preserve">Formulaire d’accord avec le </w:t>
                            </w:r>
                            <w:r w:rsidRPr="00F2268F">
                              <w:rPr>
                                <w:rFonts w:ascii="Garamond" w:hAnsi="Garamond"/>
                                <w:b/>
                                <w:sz w:val="20"/>
                                <w:szCs w:val="20"/>
                                <w:lang w:val="fr-FR"/>
                              </w:rPr>
                              <w:t xml:space="preserve">Consultant </w:t>
                            </w:r>
                            <w:r>
                              <w:rPr>
                                <w:rFonts w:ascii="Garamond" w:hAnsi="Garamond"/>
                                <w:b/>
                                <w:sz w:val="20"/>
                                <w:szCs w:val="20"/>
                                <w:lang w:val="fr-FR"/>
                              </w:rPr>
                              <w:t>chargé de l’évaluation finale</w:t>
                            </w:r>
                          </w:p>
                          <w:p w14:paraId="679202E2" w14:textId="77777777" w:rsidR="004E3AC4" w:rsidRPr="00F2268F" w:rsidRDefault="004E3AC4" w:rsidP="00122DBE">
                            <w:pPr>
                              <w:jc w:val="center"/>
                              <w:rPr>
                                <w:rFonts w:ascii="Garamond" w:hAnsi="Garamond"/>
                                <w:b/>
                                <w:sz w:val="20"/>
                                <w:szCs w:val="20"/>
                                <w:lang w:val="fr-FR"/>
                              </w:rPr>
                            </w:pPr>
                          </w:p>
                          <w:p w14:paraId="67859561" w14:textId="77777777" w:rsidR="004E3AC4" w:rsidRPr="008F1B0B" w:rsidRDefault="004E3AC4" w:rsidP="00122DBE">
                            <w:pPr>
                              <w:rPr>
                                <w:rFonts w:ascii="Garamond" w:hAnsi="Garamond"/>
                                <w:sz w:val="20"/>
                                <w:szCs w:val="20"/>
                                <w:lang w:val="fr-FR"/>
                              </w:rPr>
                            </w:pPr>
                            <w:r>
                              <w:rPr>
                                <w:rFonts w:ascii="Garamond" w:hAnsi="Garamond"/>
                                <w:sz w:val="20"/>
                                <w:szCs w:val="20"/>
                                <w:lang w:val="fr-FR"/>
                              </w:rPr>
                              <w:t xml:space="preserve">Accord pour le respect du </w:t>
                            </w:r>
                            <w:r w:rsidRPr="008F1B0B">
                              <w:rPr>
                                <w:rFonts w:ascii="Garamond" w:hAnsi="Garamond"/>
                                <w:sz w:val="20"/>
                                <w:szCs w:val="20"/>
                                <w:lang w:val="fr-FR"/>
                              </w:rPr>
                              <w:t>Code de conduit</w:t>
                            </w:r>
                            <w:r>
                              <w:rPr>
                                <w:rFonts w:ascii="Garamond" w:hAnsi="Garamond"/>
                                <w:sz w:val="20"/>
                                <w:szCs w:val="20"/>
                                <w:lang w:val="fr-FR"/>
                              </w:rPr>
                              <w:t xml:space="preserve">e du système des Nations Unies en matière d'évaluation </w:t>
                            </w:r>
                            <w:r w:rsidRPr="008F1B0B">
                              <w:rPr>
                                <w:rFonts w:ascii="Garamond" w:hAnsi="Garamond"/>
                                <w:sz w:val="20"/>
                                <w:szCs w:val="20"/>
                                <w:lang w:val="fr-FR"/>
                              </w:rPr>
                              <w:t>:</w:t>
                            </w:r>
                          </w:p>
                          <w:p w14:paraId="0AC09F0E" w14:textId="77777777" w:rsidR="004E3AC4" w:rsidRPr="008F1B0B" w:rsidRDefault="004E3AC4" w:rsidP="00122DBE">
                            <w:pPr>
                              <w:rPr>
                                <w:rFonts w:ascii="Garamond" w:hAnsi="Garamond"/>
                                <w:sz w:val="20"/>
                                <w:szCs w:val="20"/>
                                <w:lang w:val="fr-FR"/>
                              </w:rPr>
                            </w:pPr>
                          </w:p>
                          <w:p w14:paraId="1AA29662" w14:textId="77777777" w:rsidR="004E3AC4" w:rsidRPr="00F2268F" w:rsidRDefault="004E3AC4" w:rsidP="00122DBE">
                            <w:pPr>
                              <w:rPr>
                                <w:rFonts w:ascii="Garamond" w:hAnsi="Garamond"/>
                                <w:sz w:val="20"/>
                                <w:szCs w:val="20"/>
                                <w:lang w:val="fr-FR"/>
                              </w:rPr>
                            </w:pPr>
                            <w:r>
                              <w:rPr>
                                <w:rFonts w:ascii="Garamond" w:hAnsi="Garamond"/>
                                <w:sz w:val="20"/>
                                <w:szCs w:val="20"/>
                                <w:lang w:val="fr-FR"/>
                              </w:rPr>
                              <w:t>Nom du</w:t>
                            </w:r>
                            <w:r w:rsidRPr="00F2268F">
                              <w:rPr>
                                <w:rFonts w:ascii="Garamond" w:hAnsi="Garamond"/>
                                <w:sz w:val="20"/>
                                <w:szCs w:val="20"/>
                                <w:lang w:val="fr-FR"/>
                              </w:rPr>
                              <w:t xml:space="preserve"> Consultant</w:t>
                            </w:r>
                            <w:r>
                              <w:rPr>
                                <w:rFonts w:ascii="Garamond" w:hAnsi="Garamond"/>
                                <w:sz w:val="20"/>
                                <w:szCs w:val="20"/>
                                <w:lang w:val="fr-FR"/>
                              </w:rPr>
                              <w:t xml:space="preserve"> </w:t>
                            </w:r>
                            <w:r w:rsidRPr="00F2268F">
                              <w:rPr>
                                <w:rFonts w:ascii="Garamond" w:hAnsi="Garamond"/>
                                <w:sz w:val="20"/>
                                <w:szCs w:val="20"/>
                                <w:lang w:val="fr-FR"/>
                              </w:rPr>
                              <w:t>: __________________________________________________________________</w:t>
                            </w:r>
                          </w:p>
                          <w:p w14:paraId="6A6FED37" w14:textId="77777777" w:rsidR="004E3AC4" w:rsidRPr="00F2268F" w:rsidRDefault="004E3AC4" w:rsidP="00122DBE">
                            <w:pPr>
                              <w:rPr>
                                <w:rFonts w:ascii="Garamond" w:hAnsi="Garamond"/>
                                <w:sz w:val="20"/>
                                <w:szCs w:val="20"/>
                                <w:lang w:val="fr-FR"/>
                              </w:rPr>
                            </w:pPr>
                          </w:p>
                          <w:p w14:paraId="62EC38FC" w14:textId="77777777" w:rsidR="004E3AC4" w:rsidRPr="00F2268F" w:rsidRDefault="004E3AC4" w:rsidP="00122DBE">
                            <w:pPr>
                              <w:rPr>
                                <w:rFonts w:ascii="Garamond" w:hAnsi="Garamond"/>
                                <w:sz w:val="20"/>
                                <w:szCs w:val="20"/>
                                <w:lang w:val="fr-FR"/>
                              </w:rPr>
                            </w:pPr>
                            <w:r>
                              <w:rPr>
                                <w:rFonts w:ascii="Garamond" w:hAnsi="Garamond"/>
                                <w:sz w:val="20"/>
                                <w:szCs w:val="20"/>
                                <w:lang w:val="fr-FR"/>
                              </w:rPr>
                              <w:t xml:space="preserve">Nom de l'Organisation de conseils </w:t>
                            </w:r>
                            <w:r w:rsidRPr="00F2268F">
                              <w:rPr>
                                <w:rFonts w:ascii="Garamond" w:hAnsi="Garamond"/>
                                <w:sz w:val="20"/>
                                <w:szCs w:val="20"/>
                                <w:lang w:val="fr-FR"/>
                              </w:rPr>
                              <w:t>(</w:t>
                            </w:r>
                            <w:r>
                              <w:rPr>
                                <w:rFonts w:ascii="Garamond" w:hAnsi="Garamond"/>
                                <w:sz w:val="20"/>
                                <w:szCs w:val="20"/>
                                <w:lang w:val="fr-FR"/>
                              </w:rPr>
                              <w:t>le cas échéant</w:t>
                            </w:r>
                            <w:r w:rsidRPr="00F2268F">
                              <w:rPr>
                                <w:rFonts w:ascii="Garamond" w:hAnsi="Garamond"/>
                                <w:sz w:val="20"/>
                                <w:szCs w:val="20"/>
                                <w:lang w:val="fr-FR"/>
                              </w:rPr>
                              <w:t>): __________________________________________</w:t>
                            </w:r>
                          </w:p>
                          <w:p w14:paraId="1B530BDE" w14:textId="77777777" w:rsidR="004E3AC4" w:rsidRPr="00F2268F" w:rsidRDefault="004E3AC4" w:rsidP="00122DBE">
                            <w:pPr>
                              <w:rPr>
                                <w:rFonts w:ascii="Garamond" w:hAnsi="Garamond"/>
                                <w:sz w:val="20"/>
                                <w:szCs w:val="20"/>
                                <w:lang w:val="fr-FR"/>
                              </w:rPr>
                            </w:pPr>
                          </w:p>
                          <w:p w14:paraId="5BFB01D6" w14:textId="77777777" w:rsidR="004E3AC4" w:rsidRPr="00CF2FBD" w:rsidRDefault="004E3AC4" w:rsidP="00122DBE">
                            <w:pPr>
                              <w:rPr>
                                <w:rFonts w:ascii="Garamond" w:hAnsi="Garamond"/>
                                <w:b/>
                                <w:sz w:val="20"/>
                                <w:szCs w:val="20"/>
                                <w:lang w:val="fr-FR"/>
                              </w:rPr>
                            </w:pPr>
                            <w:r w:rsidRPr="00CF2FBD">
                              <w:rPr>
                                <w:rFonts w:ascii="Garamond" w:hAnsi="Garamond"/>
                                <w:b/>
                                <w:sz w:val="20"/>
                                <w:szCs w:val="20"/>
                                <w:lang w:val="fr-FR"/>
                              </w:rPr>
                              <w:t xml:space="preserve">Je confirme avoir reçu et compris le Code de conduite des Nations Unies en matière d'évaluation et </w:t>
                            </w:r>
                            <w:r>
                              <w:rPr>
                                <w:rFonts w:ascii="Garamond" w:hAnsi="Garamond"/>
                                <w:b/>
                                <w:sz w:val="20"/>
                                <w:szCs w:val="20"/>
                                <w:lang w:val="fr-FR"/>
                              </w:rPr>
                              <w:t xml:space="preserve">je </w:t>
                            </w:r>
                            <w:r w:rsidRPr="00CF2FBD">
                              <w:rPr>
                                <w:rFonts w:ascii="Garamond" w:hAnsi="Garamond"/>
                                <w:b/>
                                <w:sz w:val="20"/>
                                <w:szCs w:val="20"/>
                                <w:lang w:val="fr-FR"/>
                              </w:rPr>
                              <w:t xml:space="preserve">m'engage à </w:t>
                            </w:r>
                            <w:r>
                              <w:rPr>
                                <w:rFonts w:ascii="Garamond" w:hAnsi="Garamond"/>
                                <w:b/>
                                <w:sz w:val="20"/>
                                <w:szCs w:val="20"/>
                                <w:lang w:val="fr-FR"/>
                              </w:rPr>
                              <w:t xml:space="preserve">le </w:t>
                            </w:r>
                            <w:r w:rsidRPr="00CF2FBD">
                              <w:rPr>
                                <w:rFonts w:ascii="Garamond" w:hAnsi="Garamond"/>
                                <w:b/>
                                <w:sz w:val="20"/>
                                <w:szCs w:val="20"/>
                                <w:lang w:val="fr-FR"/>
                              </w:rPr>
                              <w:t xml:space="preserve">respecter. </w:t>
                            </w:r>
                          </w:p>
                          <w:p w14:paraId="478265CE" w14:textId="77777777" w:rsidR="004E3AC4" w:rsidRPr="00CF2FBD" w:rsidRDefault="004E3AC4" w:rsidP="00122DBE">
                            <w:pPr>
                              <w:rPr>
                                <w:rFonts w:ascii="Garamond" w:hAnsi="Garamond"/>
                                <w:b/>
                                <w:sz w:val="20"/>
                                <w:szCs w:val="20"/>
                                <w:lang w:val="fr-FR"/>
                              </w:rPr>
                            </w:pPr>
                          </w:p>
                          <w:p w14:paraId="70885B5C" w14:textId="77777777" w:rsidR="004E3AC4" w:rsidRPr="00F2268F" w:rsidRDefault="004E3AC4" w:rsidP="00122DBE">
                            <w:pPr>
                              <w:rPr>
                                <w:rFonts w:ascii="Garamond" w:hAnsi="Garamond"/>
                                <w:i/>
                                <w:sz w:val="20"/>
                                <w:szCs w:val="20"/>
                                <w:lang w:val="fr-FR"/>
                              </w:rPr>
                            </w:pPr>
                            <w:r>
                              <w:rPr>
                                <w:rFonts w:ascii="Garamond" w:hAnsi="Garamond"/>
                                <w:sz w:val="20"/>
                                <w:szCs w:val="20"/>
                                <w:lang w:val="fr-FR"/>
                              </w:rPr>
                              <w:t>Signé à</w:t>
                            </w:r>
                            <w:r w:rsidRPr="00F2268F">
                              <w:rPr>
                                <w:rFonts w:ascii="Garamond" w:hAnsi="Garamond"/>
                                <w:sz w:val="20"/>
                                <w:szCs w:val="20"/>
                                <w:lang w:val="fr-FR"/>
                              </w:rPr>
                              <w:t xml:space="preserve"> </w:t>
                            </w:r>
                            <w:r w:rsidRPr="00F2268F">
                              <w:rPr>
                                <w:rFonts w:ascii="Garamond" w:hAnsi="Garamond"/>
                                <w:i/>
                                <w:sz w:val="20"/>
                                <w:szCs w:val="20"/>
                                <w:lang w:val="fr-FR"/>
                              </w:rPr>
                              <w:t>_____________</w:t>
                            </w:r>
                            <w:r>
                              <w:rPr>
                                <w:rFonts w:ascii="Garamond" w:hAnsi="Garamond"/>
                                <w:i/>
                                <w:sz w:val="20"/>
                                <w:szCs w:val="20"/>
                                <w:lang w:val="fr-FR"/>
                              </w:rPr>
                              <w:t>________________________  (Lieu</w:t>
                            </w:r>
                            <w:r w:rsidRPr="00F2268F">
                              <w:rPr>
                                <w:rFonts w:ascii="Garamond" w:hAnsi="Garamond"/>
                                <w:i/>
                                <w:sz w:val="20"/>
                                <w:szCs w:val="20"/>
                                <w:lang w:val="fr-FR"/>
                              </w:rPr>
                              <w:t xml:space="preserve">)     </w:t>
                            </w:r>
                            <w:r>
                              <w:rPr>
                                <w:rFonts w:ascii="Garamond" w:hAnsi="Garamond"/>
                                <w:sz w:val="20"/>
                                <w:szCs w:val="20"/>
                                <w:lang w:val="fr-FR"/>
                              </w:rPr>
                              <w:t>le</w:t>
                            </w:r>
                            <w:r w:rsidRPr="00F2268F">
                              <w:rPr>
                                <w:rFonts w:ascii="Garamond" w:hAnsi="Garamond"/>
                                <w:sz w:val="20"/>
                                <w:szCs w:val="20"/>
                                <w:lang w:val="fr-FR"/>
                              </w:rPr>
                              <w:t xml:space="preserve"> </w:t>
                            </w:r>
                            <w:r w:rsidRPr="00F2268F">
                              <w:rPr>
                                <w:rFonts w:ascii="Garamond" w:hAnsi="Garamond"/>
                                <w:i/>
                                <w:sz w:val="20"/>
                                <w:szCs w:val="20"/>
                                <w:lang w:val="fr-FR"/>
                              </w:rPr>
                              <w:t>____________________________    (Date)</w:t>
                            </w:r>
                          </w:p>
                          <w:p w14:paraId="3A25DC39" w14:textId="77777777" w:rsidR="004E3AC4" w:rsidRPr="00F2268F" w:rsidRDefault="004E3AC4" w:rsidP="00122DBE">
                            <w:pPr>
                              <w:rPr>
                                <w:rFonts w:ascii="Garamond" w:hAnsi="Garamond"/>
                                <w:sz w:val="20"/>
                                <w:szCs w:val="20"/>
                                <w:lang w:val="fr-FR"/>
                              </w:rPr>
                            </w:pPr>
                          </w:p>
                          <w:p w14:paraId="597E3DAA" w14:textId="77777777" w:rsidR="004E3AC4" w:rsidRPr="00F2268F" w:rsidRDefault="004E3AC4" w:rsidP="00122DBE">
                            <w:pPr>
                              <w:rPr>
                                <w:rFonts w:ascii="Garamond" w:hAnsi="Garamond"/>
                                <w:sz w:val="20"/>
                                <w:szCs w:val="20"/>
                                <w:lang w:val="fr-FR"/>
                              </w:rPr>
                            </w:pPr>
                            <w:r w:rsidRPr="00F2268F">
                              <w:rPr>
                                <w:rFonts w:ascii="Garamond" w:hAnsi="Garamond"/>
                                <w:sz w:val="20"/>
                                <w:szCs w:val="20"/>
                                <w:lang w:val="fr-FR"/>
                              </w:rPr>
                              <w:t>Signature: 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E944652" id="_x0000_t202" coordsize="21600,21600" o:spt="202" path="m,l,21600r21600,l21600,xe">
                <v:stroke joinstyle="miter"/>
                <v:path gradientshapeok="t" o:connecttype="rect"/>
              </v:shapetype>
              <v:shape id="Text Box 14" o:spid="_x0000_s1026" type="#_x0000_t202" style="position:absolute;margin-left:-53.9pt;margin-top:102.65pt;width:549.15pt;height:448.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" filled="f" strokeweight=".5pt">
                <v:path arrowok="t"/>
                <v:textbox>
                  <w:txbxContent>
                    <w:p w14:paraId="284DDAD7" w14:textId="77777777" w:rsidR="004E3AC4" w:rsidRPr="00F2268F" w:rsidRDefault="004E3AC4" w:rsidP="00122DBE">
                      <w:pPr>
                        <w:keepNext/>
                        <w:keepLines/>
                        <w:overflowPunct w:val="0"/>
                        <w:autoSpaceDE w:val="0"/>
                        <w:autoSpaceDN w:val="0"/>
                        <w:adjustRightInd w:val="0"/>
                        <w:spacing w:line="259" w:lineRule="auto"/>
                        <w:rPr>
                          <w:rFonts w:ascii="Garamond" w:hAnsi="Garamond" w:cs="Arial"/>
                          <w:sz w:val="20"/>
                          <w:szCs w:val="20"/>
                          <w:lang w:val="fr-FR"/>
                        </w:rPr>
                      </w:pPr>
                      <w:r w:rsidRPr="00F2268F">
                        <w:rPr>
                          <w:rFonts w:ascii="Garamond" w:hAnsi="Garamond" w:cs="Arial"/>
                          <w:b/>
                          <w:bCs/>
                          <w:sz w:val="20"/>
                          <w:szCs w:val="20"/>
                          <w:lang w:val="fr-FR"/>
                        </w:rPr>
                        <w:t>Les évaluateurs/Consultants :</w:t>
                      </w:r>
                    </w:p>
                    <w:p w14:paraId="4DD13D20" w14:textId="77777777" w:rsidR="004E3AC4" w:rsidRPr="00F2268F" w:rsidRDefault="004E3AC4" w:rsidP="00122DBE">
                      <w:pPr>
                        <w:rPr>
                          <w:rFonts w:ascii="Garamond" w:hAnsi="Garamond" w:cs="Arial"/>
                          <w:sz w:val="20"/>
                          <w:szCs w:val="20"/>
                          <w:lang w:val="fr-FR" w:eastAsia="fr-FR"/>
                        </w:rPr>
                      </w:pPr>
                      <w:r w:rsidRPr="00F2268F">
                        <w:rPr>
                          <w:rFonts w:ascii="Garamond" w:hAnsi="Garamond" w:cs="Arial"/>
                          <w:sz w:val="20"/>
                          <w:szCs w:val="20"/>
                          <w:lang w:val="fr-FR" w:eastAsia="fr-FR"/>
                        </w:rPr>
                        <w:t>1.</w:t>
                      </w:r>
                      <w:r>
                        <w:rPr>
                          <w:rFonts w:ascii="Arial" w:hAnsi="Arial" w:cs="Arial"/>
                          <w:lang w:val="fr-FR" w:eastAsia="fr-FR"/>
                        </w:rPr>
                        <w:t xml:space="preserve"> </w:t>
                      </w:r>
                      <w:r w:rsidRPr="00F2268F">
                        <w:rPr>
                          <w:rFonts w:ascii="Garamond" w:hAnsi="Garamond" w:cs="Arial"/>
                          <w:sz w:val="20"/>
                          <w:szCs w:val="20"/>
                          <w:lang w:val="fr-FR" w:eastAsia="fr-FR"/>
                        </w:rPr>
                        <w:t>Doivent présenter des informations complètes et équitables dans leur évaluation des forces et des faiblesses afin que les décisions ou les mesures prises soient bien fondées.</w:t>
                      </w:r>
                    </w:p>
                    <w:p w14:paraId="6F22D85A" w14:textId="77777777" w:rsidR="004E3AC4" w:rsidRPr="00F2268F" w:rsidRDefault="004E3AC4" w:rsidP="00122DBE">
                      <w:pPr>
                        <w:rPr>
                          <w:rFonts w:ascii="Garamond" w:hAnsi="Garamond" w:cs="Arial"/>
                          <w:sz w:val="20"/>
                          <w:szCs w:val="20"/>
                          <w:lang w:val="fr-FR" w:eastAsia="fr-FR"/>
                        </w:rPr>
                      </w:pPr>
                      <w:r w:rsidRPr="00F2268F">
                        <w:rPr>
                          <w:rFonts w:ascii="Garamond" w:hAnsi="Garamond" w:cs="Arial"/>
                          <w:sz w:val="20"/>
                          <w:szCs w:val="20"/>
                          <w:lang w:val="fr-FR" w:eastAsia="fr-FR"/>
                        </w:rPr>
                        <w:t>2.</w:t>
                      </w:r>
                      <w:r>
                        <w:rPr>
                          <w:rFonts w:ascii="Garamond" w:hAnsi="Garamond" w:cs="Arial"/>
                          <w:sz w:val="20"/>
                          <w:szCs w:val="20"/>
                          <w:lang w:val="fr-FR" w:eastAsia="fr-FR"/>
                        </w:rPr>
                        <w:t xml:space="preserve"> </w:t>
                      </w:r>
                      <w:r w:rsidRPr="00F2268F">
                        <w:rPr>
                          <w:rFonts w:ascii="Garamond" w:hAnsi="Garamond" w:cs="Arial"/>
                          <w:sz w:val="20"/>
                          <w:szCs w:val="20"/>
                          <w:lang w:val="fr-FR" w:eastAsia="fr-FR"/>
                        </w:rPr>
                        <w:t xml:space="preserve">Doivent divulguer l’ensemble des conclusions d’évaluation, ainsi que les informations </w:t>
                      </w:r>
                      <w:r>
                        <w:rPr>
                          <w:rFonts w:ascii="Garamond" w:hAnsi="Garamond" w:cs="Arial"/>
                          <w:sz w:val="20"/>
                          <w:szCs w:val="20"/>
                          <w:lang w:val="fr-FR" w:eastAsia="fr-FR"/>
                        </w:rPr>
                        <w:t xml:space="preserve">sur leurs limites et les mettre </w:t>
                      </w:r>
                      <w:r w:rsidRPr="00F2268F">
                        <w:rPr>
                          <w:rFonts w:ascii="Garamond" w:hAnsi="Garamond" w:cs="Arial"/>
                          <w:sz w:val="20"/>
                          <w:szCs w:val="20"/>
                          <w:lang w:val="fr-FR" w:eastAsia="fr-FR"/>
                        </w:rPr>
                        <w:t>à disposition de tous ceux concernés par l’évaluation et qui sont légalement habilités à recevoir les résultats.</w:t>
                      </w:r>
                    </w:p>
                    <w:p w14:paraId="26D2EBD5" w14:textId="77777777" w:rsidR="004E3AC4" w:rsidRPr="00F2268F" w:rsidRDefault="004E3AC4" w:rsidP="00122DBE">
                      <w:pPr>
                        <w:rPr>
                          <w:rFonts w:ascii="Garamond" w:hAnsi="Garamond" w:cs="Arial"/>
                          <w:sz w:val="20"/>
                          <w:szCs w:val="20"/>
                          <w:lang w:val="fr-FR" w:eastAsia="fr-FR"/>
                        </w:rPr>
                      </w:pPr>
                      <w:r w:rsidRPr="00F2268F">
                        <w:rPr>
                          <w:rFonts w:ascii="Garamond" w:hAnsi="Garamond" w:cs="Arial"/>
                          <w:sz w:val="20"/>
                          <w:szCs w:val="20"/>
                          <w:lang w:val="fr-FR" w:eastAsia="fr-FR"/>
                        </w:rPr>
                        <w:t>3.</w:t>
                      </w:r>
                      <w:r>
                        <w:rPr>
                          <w:rFonts w:ascii="Garamond" w:hAnsi="Garamond" w:cs="Arial"/>
                          <w:sz w:val="20"/>
                          <w:szCs w:val="20"/>
                          <w:lang w:val="fr-FR" w:eastAsia="fr-FR"/>
                        </w:rPr>
                        <w:t xml:space="preserve"> </w:t>
                      </w:r>
                      <w:r w:rsidRPr="00F2268F">
                        <w:rPr>
                          <w:rFonts w:ascii="Garamond" w:hAnsi="Garamond" w:cs="Arial"/>
                          <w:sz w:val="20"/>
                          <w:szCs w:val="20"/>
                          <w:lang w:val="fr-FR" w:eastAsia="fr-FR"/>
                        </w:rPr>
                        <w:t>Doivent protéger l’anonymat et la confidentialité à laquelle ont droit les personnes qui leur comm</w:t>
                      </w:r>
                      <w:r>
                        <w:rPr>
                          <w:rFonts w:ascii="Garamond" w:hAnsi="Garamond" w:cs="Arial"/>
                          <w:sz w:val="20"/>
                          <w:szCs w:val="20"/>
                          <w:lang w:val="fr-FR" w:eastAsia="fr-FR"/>
                        </w:rPr>
                        <w:t xml:space="preserve">uniquent </w:t>
                      </w:r>
                      <w:r w:rsidRPr="00F2268F">
                        <w:rPr>
                          <w:rFonts w:ascii="Garamond" w:hAnsi="Garamond" w:cs="Arial"/>
                          <w:sz w:val="20"/>
                          <w:szCs w:val="20"/>
                          <w:lang w:val="fr-FR" w:eastAsia="fr-FR"/>
                        </w:rPr>
                        <w:t>des informations. Les évaluateurs doivent accorder un délai suffisant, réduire au maximum les pertes de temps et respecter le droit des personnes à la vie privée. Les évaluateurs</w:t>
                      </w:r>
                      <w:r>
                        <w:rPr>
                          <w:rFonts w:ascii="Garamond" w:hAnsi="Garamond" w:cs="Arial"/>
                          <w:sz w:val="20"/>
                          <w:szCs w:val="20"/>
                          <w:lang w:val="fr-FR" w:eastAsia="fr-FR"/>
                        </w:rPr>
                        <w:t xml:space="preserve"> doivent respecter le droit des </w:t>
                      </w:r>
                      <w:r w:rsidRPr="00F2268F">
                        <w:rPr>
                          <w:rFonts w:ascii="Garamond" w:hAnsi="Garamond" w:cs="Arial"/>
                          <w:sz w:val="20"/>
                          <w:szCs w:val="20"/>
                          <w:lang w:val="fr-FR" w:eastAsia="fr-FR"/>
                        </w:rPr>
                        <w:t>personnes à fournir des renseignements en toute confidentialité et s’ass</w:t>
                      </w:r>
                      <w:r>
                        <w:rPr>
                          <w:rFonts w:ascii="Garamond" w:hAnsi="Garamond" w:cs="Arial"/>
                          <w:sz w:val="20"/>
                          <w:szCs w:val="20"/>
                          <w:lang w:val="fr-FR" w:eastAsia="fr-FR"/>
                        </w:rPr>
                        <w:t xml:space="preserve">urer que les informations dites </w:t>
                      </w:r>
                      <w:r w:rsidRPr="00F2268F">
                        <w:rPr>
                          <w:rFonts w:ascii="Garamond" w:hAnsi="Garamond" w:cs="Arial"/>
                          <w:sz w:val="20"/>
                          <w:szCs w:val="20"/>
                          <w:lang w:val="fr-FR" w:eastAsia="fr-FR"/>
                        </w:rPr>
                        <w:t>sensibles ne permettent pas de remonter jusqu’à leur source. Les évaluateurs n’ont pas à évaluer les individus et doivent maintenir un équilibre entre l’évaluation des fonctions de gestion et ce principe général.</w:t>
                      </w:r>
                    </w:p>
                    <w:p w14:paraId="04AE1D07" w14:textId="77777777" w:rsidR="004E3AC4" w:rsidRPr="00F2268F" w:rsidRDefault="004E3AC4" w:rsidP="00122DBE">
                      <w:pPr>
                        <w:rPr>
                          <w:rFonts w:ascii="Garamond" w:hAnsi="Garamond" w:cs="Arial"/>
                          <w:sz w:val="20"/>
                          <w:szCs w:val="20"/>
                          <w:lang w:val="fr-FR" w:eastAsia="fr-FR"/>
                        </w:rPr>
                      </w:pPr>
                      <w:r w:rsidRPr="00F2268F">
                        <w:rPr>
                          <w:rFonts w:ascii="Garamond" w:hAnsi="Garamond" w:cs="Arial"/>
                          <w:sz w:val="20"/>
                          <w:szCs w:val="20"/>
                          <w:lang w:val="fr-FR" w:eastAsia="fr-FR"/>
                        </w:rPr>
                        <w:t>4.</w:t>
                      </w:r>
                      <w:r>
                        <w:rPr>
                          <w:rFonts w:ascii="Garamond" w:hAnsi="Garamond" w:cs="Arial"/>
                          <w:sz w:val="20"/>
                          <w:szCs w:val="20"/>
                          <w:lang w:val="fr-FR" w:eastAsia="fr-FR"/>
                        </w:rPr>
                        <w:t xml:space="preserve"> </w:t>
                      </w:r>
                      <w:r w:rsidRPr="00F2268F">
                        <w:rPr>
                          <w:rFonts w:ascii="Garamond" w:hAnsi="Garamond" w:cs="Arial"/>
                          <w:sz w:val="20"/>
                          <w:szCs w:val="20"/>
                          <w:lang w:val="fr-FR" w:eastAsia="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14:paraId="269C566F" w14:textId="77777777" w:rsidR="004E3AC4" w:rsidRPr="00F2268F" w:rsidRDefault="004E3AC4" w:rsidP="00122DBE">
                      <w:pPr>
                        <w:rPr>
                          <w:rFonts w:ascii="Garamond" w:hAnsi="Garamond" w:cs="Arial"/>
                          <w:sz w:val="20"/>
                          <w:szCs w:val="20"/>
                          <w:lang w:val="fr-FR" w:eastAsia="fr-FR"/>
                        </w:rPr>
                      </w:pPr>
                      <w:r w:rsidRPr="00F2268F">
                        <w:rPr>
                          <w:rFonts w:ascii="Garamond" w:hAnsi="Garamond" w:cs="Arial"/>
                          <w:sz w:val="20"/>
                          <w:szCs w:val="20"/>
                          <w:lang w:val="fr-FR" w:eastAsia="fr-FR"/>
                        </w:rPr>
                        <w:t>5.</w:t>
                      </w:r>
                      <w:r>
                        <w:rPr>
                          <w:rFonts w:ascii="Garamond" w:hAnsi="Garamond" w:cs="Arial"/>
                          <w:sz w:val="20"/>
                          <w:szCs w:val="20"/>
                          <w:lang w:val="fr-FR" w:eastAsia="fr-FR"/>
                        </w:rPr>
                        <w:t xml:space="preserve"> </w:t>
                      </w:r>
                      <w:r w:rsidRPr="00F2268F">
                        <w:rPr>
                          <w:rFonts w:ascii="Garamond" w:hAnsi="Garamond" w:cs="Arial"/>
                          <w:sz w:val="20"/>
                          <w:szCs w:val="20"/>
                          <w:lang w:val="fr-FR" w:eastAsia="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14:paraId="56AC9F56" w14:textId="77777777" w:rsidR="004E3AC4" w:rsidRPr="00F2268F" w:rsidRDefault="004E3AC4" w:rsidP="00122DBE">
                      <w:pPr>
                        <w:rPr>
                          <w:rFonts w:ascii="Garamond" w:hAnsi="Garamond" w:cs="Arial"/>
                          <w:sz w:val="20"/>
                          <w:szCs w:val="20"/>
                          <w:lang w:val="fr-FR" w:eastAsia="fr-FR"/>
                        </w:rPr>
                      </w:pPr>
                      <w:r w:rsidRPr="00F2268F">
                        <w:rPr>
                          <w:rFonts w:ascii="Garamond" w:hAnsi="Garamond" w:cs="Arial"/>
                          <w:sz w:val="20"/>
                          <w:szCs w:val="20"/>
                          <w:lang w:val="fr-FR" w:eastAsia="fr-FR"/>
                        </w:rPr>
                        <w:t>6.</w:t>
                      </w:r>
                      <w:r>
                        <w:rPr>
                          <w:rFonts w:ascii="Garamond" w:hAnsi="Garamond" w:cs="Arial"/>
                          <w:sz w:val="20"/>
                          <w:szCs w:val="20"/>
                          <w:lang w:val="fr-FR" w:eastAsia="fr-FR"/>
                        </w:rPr>
                        <w:t xml:space="preserve"> </w:t>
                      </w:r>
                      <w:r w:rsidRPr="00F2268F">
                        <w:rPr>
                          <w:rFonts w:ascii="Garamond" w:hAnsi="Garamond" w:cs="Arial"/>
                          <w:sz w:val="20"/>
                          <w:szCs w:val="20"/>
                          <w:lang w:val="fr-FR" w:eastAsia="fr-FR"/>
                        </w:rPr>
                        <w:t>Sont responsables de leur performance et de ce qui en découle. Les évaluateurs doivent savoir présenter par écrit ou oralement, de manière claire, précise et honnête, l’évaluation, les limites de celle-ci, les constatations</w:t>
                      </w:r>
                      <w:r w:rsidRPr="00F2268F">
                        <w:rPr>
                          <w:rFonts w:ascii="Arial" w:hAnsi="Arial" w:cs="Arial"/>
                          <w:lang w:val="fr-FR" w:eastAsia="fr-FR"/>
                        </w:rPr>
                        <w:t xml:space="preserve"> </w:t>
                      </w:r>
                      <w:r w:rsidRPr="00F2268F">
                        <w:rPr>
                          <w:rFonts w:ascii="Garamond" w:hAnsi="Garamond" w:cs="Arial"/>
                          <w:sz w:val="20"/>
                          <w:szCs w:val="20"/>
                          <w:lang w:val="fr-FR" w:eastAsia="fr-FR"/>
                        </w:rPr>
                        <w:t>et les recommandations.</w:t>
                      </w:r>
                    </w:p>
                    <w:p w14:paraId="37699D3B" w14:textId="77777777" w:rsidR="004E3AC4" w:rsidRPr="00F2268F" w:rsidRDefault="004E3AC4" w:rsidP="00122DBE">
                      <w:pPr>
                        <w:rPr>
                          <w:rFonts w:ascii="Garamond" w:hAnsi="Garamond" w:cs="Arial"/>
                          <w:sz w:val="20"/>
                          <w:szCs w:val="20"/>
                          <w:lang w:val="fr-FR" w:eastAsia="fr-FR"/>
                        </w:rPr>
                      </w:pPr>
                      <w:r w:rsidRPr="00F2268F">
                        <w:rPr>
                          <w:rFonts w:ascii="Garamond" w:hAnsi="Garamond" w:cs="Arial"/>
                          <w:sz w:val="20"/>
                          <w:szCs w:val="20"/>
                          <w:lang w:val="fr-FR" w:eastAsia="fr-FR"/>
                        </w:rPr>
                        <w:t>7.</w:t>
                      </w:r>
                      <w:r>
                        <w:rPr>
                          <w:rFonts w:ascii="Garamond" w:hAnsi="Garamond" w:cs="Arial"/>
                          <w:sz w:val="20"/>
                          <w:szCs w:val="20"/>
                          <w:lang w:val="fr-FR" w:eastAsia="fr-FR"/>
                        </w:rPr>
                        <w:t xml:space="preserve"> </w:t>
                      </w:r>
                      <w:r w:rsidRPr="00F2268F">
                        <w:rPr>
                          <w:rFonts w:ascii="Garamond" w:hAnsi="Garamond" w:cs="Arial"/>
                          <w:sz w:val="20"/>
                          <w:szCs w:val="20"/>
                          <w:lang w:val="fr-FR" w:eastAsia="fr-FR"/>
                        </w:rPr>
                        <w:t xml:space="preserve">Doivent respecter des procédures comptables reconnues et faire preuve de </w:t>
                      </w:r>
                      <w:r>
                        <w:rPr>
                          <w:rFonts w:ascii="Garamond" w:hAnsi="Garamond" w:cs="Arial"/>
                          <w:sz w:val="20"/>
                          <w:szCs w:val="20"/>
                          <w:lang w:val="fr-FR" w:eastAsia="fr-FR"/>
                        </w:rPr>
                        <w:t xml:space="preserve">prudence dans l’utilisation des </w:t>
                      </w:r>
                      <w:r w:rsidRPr="00F2268F">
                        <w:rPr>
                          <w:rFonts w:ascii="Garamond" w:hAnsi="Garamond" w:cs="Arial"/>
                          <w:sz w:val="20"/>
                          <w:szCs w:val="20"/>
                          <w:lang w:val="fr-FR" w:eastAsia="fr-FR"/>
                        </w:rPr>
                        <w:t>ressources de l’évaluation.</w:t>
                      </w:r>
                    </w:p>
                    <w:p w14:paraId="69C1A4FE" w14:textId="77777777" w:rsidR="004E3AC4" w:rsidRPr="00F2268F" w:rsidRDefault="004E3AC4" w:rsidP="00122DBE">
                      <w:pPr>
                        <w:rPr>
                          <w:rFonts w:ascii="Garamond" w:hAnsi="Garamond"/>
                          <w:b/>
                          <w:color w:val="FF0000"/>
                          <w:sz w:val="20"/>
                          <w:szCs w:val="20"/>
                          <w:lang w:val="fr-FR"/>
                        </w:rPr>
                      </w:pPr>
                    </w:p>
                    <w:p w14:paraId="44E385D5" w14:textId="77777777" w:rsidR="004E3AC4" w:rsidRPr="00F2268F" w:rsidRDefault="004E3AC4" w:rsidP="00122DBE">
                      <w:pPr>
                        <w:jc w:val="center"/>
                        <w:rPr>
                          <w:rFonts w:ascii="Garamond" w:hAnsi="Garamond"/>
                          <w:b/>
                          <w:sz w:val="20"/>
                          <w:szCs w:val="20"/>
                          <w:lang w:val="fr-FR"/>
                        </w:rPr>
                      </w:pPr>
                      <w:r>
                        <w:rPr>
                          <w:rFonts w:ascii="Garamond" w:hAnsi="Garamond"/>
                          <w:b/>
                          <w:sz w:val="20"/>
                          <w:szCs w:val="20"/>
                          <w:lang w:val="fr-FR"/>
                        </w:rPr>
                        <w:t xml:space="preserve">Formulaire d’accord avec le </w:t>
                      </w:r>
                      <w:r w:rsidRPr="00F2268F">
                        <w:rPr>
                          <w:rFonts w:ascii="Garamond" w:hAnsi="Garamond"/>
                          <w:b/>
                          <w:sz w:val="20"/>
                          <w:szCs w:val="20"/>
                          <w:lang w:val="fr-FR"/>
                        </w:rPr>
                        <w:t xml:space="preserve">Consultant </w:t>
                      </w:r>
                      <w:r>
                        <w:rPr>
                          <w:rFonts w:ascii="Garamond" w:hAnsi="Garamond"/>
                          <w:b/>
                          <w:sz w:val="20"/>
                          <w:szCs w:val="20"/>
                          <w:lang w:val="fr-FR"/>
                        </w:rPr>
                        <w:t>chargé de l’évaluation finale</w:t>
                      </w:r>
                    </w:p>
                    <w:p w14:paraId="679202E2" w14:textId="77777777" w:rsidR="004E3AC4" w:rsidRPr="00F2268F" w:rsidRDefault="004E3AC4" w:rsidP="00122DBE">
                      <w:pPr>
                        <w:jc w:val="center"/>
                        <w:rPr>
                          <w:rFonts w:ascii="Garamond" w:hAnsi="Garamond"/>
                          <w:b/>
                          <w:sz w:val="20"/>
                          <w:szCs w:val="20"/>
                          <w:lang w:val="fr-FR"/>
                        </w:rPr>
                      </w:pPr>
                    </w:p>
                    <w:p w14:paraId="67859561" w14:textId="77777777" w:rsidR="004E3AC4" w:rsidRPr="008F1B0B" w:rsidRDefault="004E3AC4" w:rsidP="00122DBE">
                      <w:pPr>
                        <w:rPr>
                          <w:rFonts w:ascii="Garamond" w:hAnsi="Garamond"/>
                          <w:sz w:val="20"/>
                          <w:szCs w:val="20"/>
                          <w:lang w:val="fr-FR"/>
                        </w:rPr>
                      </w:pPr>
                      <w:r>
                        <w:rPr>
                          <w:rFonts w:ascii="Garamond" w:hAnsi="Garamond"/>
                          <w:sz w:val="20"/>
                          <w:szCs w:val="20"/>
                          <w:lang w:val="fr-FR"/>
                        </w:rPr>
                        <w:t xml:space="preserve">Accord pour le respect du </w:t>
                      </w:r>
                      <w:r w:rsidRPr="008F1B0B">
                        <w:rPr>
                          <w:rFonts w:ascii="Garamond" w:hAnsi="Garamond"/>
                          <w:sz w:val="20"/>
                          <w:szCs w:val="20"/>
                          <w:lang w:val="fr-FR"/>
                        </w:rPr>
                        <w:t>Code de conduit</w:t>
                      </w:r>
                      <w:r>
                        <w:rPr>
                          <w:rFonts w:ascii="Garamond" w:hAnsi="Garamond"/>
                          <w:sz w:val="20"/>
                          <w:szCs w:val="20"/>
                          <w:lang w:val="fr-FR"/>
                        </w:rPr>
                        <w:t xml:space="preserve">e du système des Nations Unies en matière d'évaluation </w:t>
                      </w:r>
                      <w:r w:rsidRPr="008F1B0B">
                        <w:rPr>
                          <w:rFonts w:ascii="Garamond" w:hAnsi="Garamond"/>
                          <w:sz w:val="20"/>
                          <w:szCs w:val="20"/>
                          <w:lang w:val="fr-FR"/>
                        </w:rPr>
                        <w:t>:</w:t>
                      </w:r>
                    </w:p>
                    <w:p w14:paraId="0AC09F0E" w14:textId="77777777" w:rsidR="004E3AC4" w:rsidRPr="008F1B0B" w:rsidRDefault="004E3AC4" w:rsidP="00122DBE">
                      <w:pPr>
                        <w:rPr>
                          <w:rFonts w:ascii="Garamond" w:hAnsi="Garamond"/>
                          <w:sz w:val="20"/>
                          <w:szCs w:val="20"/>
                          <w:lang w:val="fr-FR"/>
                        </w:rPr>
                      </w:pPr>
                    </w:p>
                    <w:p w14:paraId="1AA29662" w14:textId="77777777" w:rsidR="004E3AC4" w:rsidRPr="00F2268F" w:rsidRDefault="004E3AC4" w:rsidP="00122DBE">
                      <w:pPr>
                        <w:rPr>
                          <w:rFonts w:ascii="Garamond" w:hAnsi="Garamond"/>
                          <w:sz w:val="20"/>
                          <w:szCs w:val="20"/>
                          <w:lang w:val="fr-FR"/>
                        </w:rPr>
                      </w:pPr>
                      <w:r>
                        <w:rPr>
                          <w:rFonts w:ascii="Garamond" w:hAnsi="Garamond"/>
                          <w:sz w:val="20"/>
                          <w:szCs w:val="20"/>
                          <w:lang w:val="fr-FR"/>
                        </w:rPr>
                        <w:t>Nom du</w:t>
                      </w:r>
                      <w:r w:rsidRPr="00F2268F">
                        <w:rPr>
                          <w:rFonts w:ascii="Garamond" w:hAnsi="Garamond"/>
                          <w:sz w:val="20"/>
                          <w:szCs w:val="20"/>
                          <w:lang w:val="fr-FR"/>
                        </w:rPr>
                        <w:t xml:space="preserve"> Consultant</w:t>
                      </w:r>
                      <w:r>
                        <w:rPr>
                          <w:rFonts w:ascii="Garamond" w:hAnsi="Garamond"/>
                          <w:sz w:val="20"/>
                          <w:szCs w:val="20"/>
                          <w:lang w:val="fr-FR"/>
                        </w:rPr>
                        <w:t xml:space="preserve"> </w:t>
                      </w:r>
                      <w:r w:rsidRPr="00F2268F">
                        <w:rPr>
                          <w:rFonts w:ascii="Garamond" w:hAnsi="Garamond"/>
                          <w:sz w:val="20"/>
                          <w:szCs w:val="20"/>
                          <w:lang w:val="fr-FR"/>
                        </w:rPr>
                        <w:t>: __________________________________________________________________</w:t>
                      </w:r>
                    </w:p>
                    <w:p w14:paraId="6A6FED37" w14:textId="77777777" w:rsidR="004E3AC4" w:rsidRPr="00F2268F" w:rsidRDefault="004E3AC4" w:rsidP="00122DBE">
                      <w:pPr>
                        <w:rPr>
                          <w:rFonts w:ascii="Garamond" w:hAnsi="Garamond"/>
                          <w:sz w:val="20"/>
                          <w:szCs w:val="20"/>
                          <w:lang w:val="fr-FR"/>
                        </w:rPr>
                      </w:pPr>
                    </w:p>
                    <w:p w14:paraId="62EC38FC" w14:textId="77777777" w:rsidR="004E3AC4" w:rsidRPr="00F2268F" w:rsidRDefault="004E3AC4" w:rsidP="00122DBE">
                      <w:pPr>
                        <w:rPr>
                          <w:rFonts w:ascii="Garamond" w:hAnsi="Garamond"/>
                          <w:sz w:val="20"/>
                          <w:szCs w:val="20"/>
                          <w:lang w:val="fr-FR"/>
                        </w:rPr>
                      </w:pPr>
                      <w:r>
                        <w:rPr>
                          <w:rFonts w:ascii="Garamond" w:hAnsi="Garamond"/>
                          <w:sz w:val="20"/>
                          <w:szCs w:val="20"/>
                          <w:lang w:val="fr-FR"/>
                        </w:rPr>
                        <w:t xml:space="preserve">Nom de l'Organisation de conseils </w:t>
                      </w:r>
                      <w:r w:rsidRPr="00F2268F">
                        <w:rPr>
                          <w:rFonts w:ascii="Garamond" w:hAnsi="Garamond"/>
                          <w:sz w:val="20"/>
                          <w:szCs w:val="20"/>
                          <w:lang w:val="fr-FR"/>
                        </w:rPr>
                        <w:t>(</w:t>
                      </w:r>
                      <w:r>
                        <w:rPr>
                          <w:rFonts w:ascii="Garamond" w:hAnsi="Garamond"/>
                          <w:sz w:val="20"/>
                          <w:szCs w:val="20"/>
                          <w:lang w:val="fr-FR"/>
                        </w:rPr>
                        <w:t>le cas échéant</w:t>
                      </w:r>
                      <w:r w:rsidRPr="00F2268F">
                        <w:rPr>
                          <w:rFonts w:ascii="Garamond" w:hAnsi="Garamond"/>
                          <w:sz w:val="20"/>
                          <w:szCs w:val="20"/>
                          <w:lang w:val="fr-FR"/>
                        </w:rPr>
                        <w:t>): __________________________________________</w:t>
                      </w:r>
                    </w:p>
                    <w:p w14:paraId="1B530BDE" w14:textId="77777777" w:rsidR="004E3AC4" w:rsidRPr="00F2268F" w:rsidRDefault="004E3AC4" w:rsidP="00122DBE">
                      <w:pPr>
                        <w:rPr>
                          <w:rFonts w:ascii="Garamond" w:hAnsi="Garamond"/>
                          <w:sz w:val="20"/>
                          <w:szCs w:val="20"/>
                          <w:lang w:val="fr-FR"/>
                        </w:rPr>
                      </w:pPr>
                    </w:p>
                    <w:p w14:paraId="5BFB01D6" w14:textId="77777777" w:rsidR="004E3AC4" w:rsidRPr="00CF2FBD" w:rsidRDefault="004E3AC4" w:rsidP="00122DBE">
                      <w:pPr>
                        <w:rPr>
                          <w:rFonts w:ascii="Garamond" w:hAnsi="Garamond"/>
                          <w:b/>
                          <w:sz w:val="20"/>
                          <w:szCs w:val="20"/>
                          <w:lang w:val="fr-FR"/>
                        </w:rPr>
                      </w:pPr>
                      <w:r w:rsidRPr="00CF2FBD">
                        <w:rPr>
                          <w:rFonts w:ascii="Garamond" w:hAnsi="Garamond"/>
                          <w:b/>
                          <w:sz w:val="20"/>
                          <w:szCs w:val="20"/>
                          <w:lang w:val="fr-FR"/>
                        </w:rPr>
                        <w:t xml:space="preserve">Je confirme avoir reçu et compris le Code de conduite des Nations Unies en matière d'évaluation et </w:t>
                      </w:r>
                      <w:r>
                        <w:rPr>
                          <w:rFonts w:ascii="Garamond" w:hAnsi="Garamond"/>
                          <w:b/>
                          <w:sz w:val="20"/>
                          <w:szCs w:val="20"/>
                          <w:lang w:val="fr-FR"/>
                        </w:rPr>
                        <w:t xml:space="preserve">je </w:t>
                      </w:r>
                      <w:r w:rsidRPr="00CF2FBD">
                        <w:rPr>
                          <w:rFonts w:ascii="Garamond" w:hAnsi="Garamond"/>
                          <w:b/>
                          <w:sz w:val="20"/>
                          <w:szCs w:val="20"/>
                          <w:lang w:val="fr-FR"/>
                        </w:rPr>
                        <w:t xml:space="preserve">m'engage à </w:t>
                      </w:r>
                      <w:r>
                        <w:rPr>
                          <w:rFonts w:ascii="Garamond" w:hAnsi="Garamond"/>
                          <w:b/>
                          <w:sz w:val="20"/>
                          <w:szCs w:val="20"/>
                          <w:lang w:val="fr-FR"/>
                        </w:rPr>
                        <w:t xml:space="preserve">le </w:t>
                      </w:r>
                      <w:r w:rsidRPr="00CF2FBD">
                        <w:rPr>
                          <w:rFonts w:ascii="Garamond" w:hAnsi="Garamond"/>
                          <w:b/>
                          <w:sz w:val="20"/>
                          <w:szCs w:val="20"/>
                          <w:lang w:val="fr-FR"/>
                        </w:rPr>
                        <w:t xml:space="preserve">respecter. </w:t>
                      </w:r>
                    </w:p>
                    <w:p w14:paraId="478265CE" w14:textId="77777777" w:rsidR="004E3AC4" w:rsidRPr="00CF2FBD" w:rsidRDefault="004E3AC4" w:rsidP="00122DBE">
                      <w:pPr>
                        <w:rPr>
                          <w:rFonts w:ascii="Garamond" w:hAnsi="Garamond"/>
                          <w:b/>
                          <w:sz w:val="20"/>
                          <w:szCs w:val="20"/>
                          <w:lang w:val="fr-FR"/>
                        </w:rPr>
                      </w:pPr>
                    </w:p>
                    <w:p w14:paraId="70885B5C" w14:textId="77777777" w:rsidR="004E3AC4" w:rsidRPr="00F2268F" w:rsidRDefault="004E3AC4" w:rsidP="00122DBE">
                      <w:pPr>
                        <w:rPr>
                          <w:rFonts w:ascii="Garamond" w:hAnsi="Garamond"/>
                          <w:i/>
                          <w:sz w:val="20"/>
                          <w:szCs w:val="20"/>
                          <w:lang w:val="fr-FR"/>
                        </w:rPr>
                      </w:pPr>
                      <w:r>
                        <w:rPr>
                          <w:rFonts w:ascii="Garamond" w:hAnsi="Garamond"/>
                          <w:sz w:val="20"/>
                          <w:szCs w:val="20"/>
                          <w:lang w:val="fr-FR"/>
                        </w:rPr>
                        <w:t>Signé à</w:t>
                      </w:r>
                      <w:r w:rsidRPr="00F2268F">
                        <w:rPr>
                          <w:rFonts w:ascii="Garamond" w:hAnsi="Garamond"/>
                          <w:sz w:val="20"/>
                          <w:szCs w:val="20"/>
                          <w:lang w:val="fr-FR"/>
                        </w:rPr>
                        <w:t xml:space="preserve"> </w:t>
                      </w:r>
                      <w:r w:rsidRPr="00F2268F">
                        <w:rPr>
                          <w:rFonts w:ascii="Garamond" w:hAnsi="Garamond"/>
                          <w:i/>
                          <w:sz w:val="20"/>
                          <w:szCs w:val="20"/>
                          <w:lang w:val="fr-FR"/>
                        </w:rPr>
                        <w:t>_____________</w:t>
                      </w:r>
                      <w:r>
                        <w:rPr>
                          <w:rFonts w:ascii="Garamond" w:hAnsi="Garamond"/>
                          <w:i/>
                          <w:sz w:val="20"/>
                          <w:szCs w:val="20"/>
                          <w:lang w:val="fr-FR"/>
                        </w:rPr>
                        <w:t>________________________  (Lieu</w:t>
                      </w:r>
                      <w:r w:rsidRPr="00F2268F">
                        <w:rPr>
                          <w:rFonts w:ascii="Garamond" w:hAnsi="Garamond"/>
                          <w:i/>
                          <w:sz w:val="20"/>
                          <w:szCs w:val="20"/>
                          <w:lang w:val="fr-FR"/>
                        </w:rPr>
                        <w:t xml:space="preserve">)     </w:t>
                      </w:r>
                      <w:r>
                        <w:rPr>
                          <w:rFonts w:ascii="Garamond" w:hAnsi="Garamond"/>
                          <w:sz w:val="20"/>
                          <w:szCs w:val="20"/>
                          <w:lang w:val="fr-FR"/>
                        </w:rPr>
                        <w:t>le</w:t>
                      </w:r>
                      <w:r w:rsidRPr="00F2268F">
                        <w:rPr>
                          <w:rFonts w:ascii="Garamond" w:hAnsi="Garamond"/>
                          <w:sz w:val="20"/>
                          <w:szCs w:val="20"/>
                          <w:lang w:val="fr-FR"/>
                        </w:rPr>
                        <w:t xml:space="preserve"> </w:t>
                      </w:r>
                      <w:r w:rsidRPr="00F2268F">
                        <w:rPr>
                          <w:rFonts w:ascii="Garamond" w:hAnsi="Garamond"/>
                          <w:i/>
                          <w:sz w:val="20"/>
                          <w:szCs w:val="20"/>
                          <w:lang w:val="fr-FR"/>
                        </w:rPr>
                        <w:t>____________________________    (Date)</w:t>
                      </w:r>
                    </w:p>
                    <w:p w14:paraId="3A25DC39" w14:textId="77777777" w:rsidR="004E3AC4" w:rsidRPr="00F2268F" w:rsidRDefault="004E3AC4" w:rsidP="00122DBE">
                      <w:pPr>
                        <w:rPr>
                          <w:rFonts w:ascii="Garamond" w:hAnsi="Garamond"/>
                          <w:sz w:val="20"/>
                          <w:szCs w:val="20"/>
                          <w:lang w:val="fr-FR"/>
                        </w:rPr>
                      </w:pPr>
                    </w:p>
                    <w:p w14:paraId="597E3DAA" w14:textId="77777777" w:rsidR="004E3AC4" w:rsidRPr="00F2268F" w:rsidRDefault="004E3AC4" w:rsidP="00122DBE">
                      <w:pPr>
                        <w:rPr>
                          <w:rFonts w:ascii="Garamond" w:hAnsi="Garamond"/>
                          <w:sz w:val="20"/>
                          <w:szCs w:val="20"/>
                          <w:lang w:val="fr-FR"/>
                        </w:rPr>
                      </w:pPr>
                      <w:r w:rsidRPr="00F2268F">
                        <w:rPr>
                          <w:rFonts w:ascii="Garamond" w:hAnsi="Garamond"/>
                          <w:sz w:val="20"/>
                          <w:szCs w:val="20"/>
                          <w:lang w:val="fr-FR"/>
                        </w:rPr>
                        <w:t>Signature: ___________________________________</w:t>
                      </w:r>
                    </w:p>
                  </w:txbxContent>
                </v:textbox>
                <w10:wrap type="square" anchory="page"/>
              </v:shape>
            </w:pict>
          </mc:Fallback>
        </mc:AlternateContent>
      </w:r>
    </w:p>
    <w:p w14:paraId="2DE33AD0" w14:textId="77777777" w:rsidR="00122DBE" w:rsidRPr="00E621F6" w:rsidRDefault="00122DBE" w:rsidP="00122DBE">
      <w:pPr>
        <w:rPr>
          <w:rFonts w:ascii="Arial Narrow" w:hAnsi="Arial Narrow"/>
          <w:b/>
          <w:color w:val="FF0000"/>
          <w:lang w:val="fr-BE"/>
        </w:rPr>
      </w:pPr>
    </w:p>
    <w:p w14:paraId="01540A12" w14:textId="77777777" w:rsidR="00122DBE" w:rsidRPr="00E621F6" w:rsidRDefault="00122DBE" w:rsidP="00122DBE">
      <w:pPr>
        <w:rPr>
          <w:rFonts w:ascii="Arial Narrow" w:hAnsi="Arial Narrow"/>
          <w:b/>
          <w:color w:val="FF0000"/>
          <w:lang w:val="fr-BE"/>
        </w:rPr>
      </w:pPr>
    </w:p>
    <w:p w14:paraId="1012F31D" w14:textId="77777777" w:rsidR="00122DBE" w:rsidRPr="00E621F6" w:rsidRDefault="00122DBE" w:rsidP="00122DBE">
      <w:pPr>
        <w:rPr>
          <w:rFonts w:ascii="Arial Narrow" w:hAnsi="Arial Narrow"/>
          <w:b/>
          <w:color w:val="FF0000"/>
          <w:lang w:val="fr-BE"/>
        </w:rPr>
      </w:pPr>
    </w:p>
    <w:p w14:paraId="42055735" w14:textId="77777777" w:rsidR="00122DBE" w:rsidRPr="00E621F6" w:rsidRDefault="00122DBE" w:rsidP="00122DBE">
      <w:pPr>
        <w:rPr>
          <w:rFonts w:ascii="Arial Narrow" w:hAnsi="Arial Narrow"/>
          <w:b/>
          <w:color w:val="FF0000"/>
          <w:lang w:val="fr-BE"/>
        </w:rPr>
      </w:pPr>
    </w:p>
    <w:p w14:paraId="61EF7005" w14:textId="77777777" w:rsidR="00122DBE" w:rsidRPr="00E621F6" w:rsidRDefault="00122DBE" w:rsidP="00122DBE">
      <w:pPr>
        <w:rPr>
          <w:rFonts w:ascii="Arial Narrow" w:hAnsi="Arial Narrow"/>
          <w:b/>
          <w:color w:val="FF0000"/>
          <w:lang w:val="fr-BE"/>
        </w:rPr>
      </w:pPr>
    </w:p>
    <w:p w14:paraId="39A95738" w14:textId="77777777" w:rsidR="00122DBE" w:rsidRPr="00E621F6" w:rsidRDefault="00122DBE" w:rsidP="00122DBE">
      <w:pPr>
        <w:rPr>
          <w:rFonts w:ascii="Arial Narrow" w:hAnsi="Arial Narrow"/>
          <w:b/>
          <w:color w:val="FF0000"/>
          <w:lang w:val="fr-BE"/>
        </w:rPr>
      </w:pPr>
    </w:p>
    <w:p w14:paraId="3083CC4C" w14:textId="77777777" w:rsidR="00122DBE" w:rsidRPr="00E621F6" w:rsidRDefault="00122DBE" w:rsidP="00122DBE">
      <w:pPr>
        <w:rPr>
          <w:rFonts w:ascii="Arial Narrow" w:hAnsi="Arial Narrow"/>
          <w:b/>
          <w:color w:val="FF0000"/>
          <w:lang w:val="fr-BE"/>
        </w:rPr>
      </w:pPr>
    </w:p>
    <w:p w14:paraId="4B4147FD" w14:textId="77777777" w:rsidR="00122DBE" w:rsidRPr="00E621F6" w:rsidRDefault="00122DBE" w:rsidP="00122DBE">
      <w:pPr>
        <w:rPr>
          <w:rFonts w:ascii="Arial Narrow" w:hAnsi="Arial Narrow"/>
          <w:b/>
          <w:color w:val="FF0000"/>
          <w:lang w:val="fr-BE"/>
        </w:rPr>
      </w:pPr>
    </w:p>
    <w:p w14:paraId="2273A096" w14:textId="77777777" w:rsidR="00122DBE" w:rsidRPr="00E621F6" w:rsidRDefault="00122DBE" w:rsidP="00122DBE">
      <w:pPr>
        <w:rPr>
          <w:rFonts w:ascii="Arial Narrow" w:hAnsi="Arial Narrow"/>
          <w:b/>
          <w:color w:val="FF0000"/>
          <w:lang w:val="fr-BE"/>
        </w:rPr>
      </w:pPr>
    </w:p>
    <w:p w14:paraId="48E44EA4" w14:textId="77777777" w:rsidR="00122DBE" w:rsidRPr="00E621F6" w:rsidRDefault="00122DBE" w:rsidP="00122DBE">
      <w:pPr>
        <w:rPr>
          <w:rFonts w:ascii="Arial Narrow" w:hAnsi="Arial Narrow"/>
          <w:b/>
          <w:lang w:val="fr-BE"/>
        </w:rPr>
      </w:pPr>
      <w:r w:rsidRPr="00E621F6">
        <w:rPr>
          <w:rFonts w:ascii="Arial Narrow" w:hAnsi="Arial Narrow"/>
          <w:b/>
          <w:lang w:val="fr-BE"/>
        </w:rPr>
        <w:lastRenderedPageBreak/>
        <w:t xml:space="preserve">Mandat - ANNEX E : </w:t>
      </w:r>
      <w:proofErr w:type="spellStart"/>
      <w:r w:rsidRPr="00E621F6">
        <w:rPr>
          <w:rFonts w:ascii="Arial Narrow" w:hAnsi="Arial Narrow"/>
          <w:b/>
          <w:lang w:val="fr-BE"/>
        </w:rPr>
        <w:t>Echelles</w:t>
      </w:r>
      <w:proofErr w:type="spellEnd"/>
      <w:r w:rsidRPr="00E621F6">
        <w:rPr>
          <w:rFonts w:ascii="Arial Narrow" w:hAnsi="Arial Narrow"/>
          <w:b/>
          <w:lang w:val="fr-BE"/>
        </w:rPr>
        <w:t xml:space="preserve"> de notation pour l’évaluation</w:t>
      </w:r>
    </w:p>
    <w:p w14:paraId="79A9D399" w14:textId="77777777" w:rsidR="00122DBE" w:rsidRPr="00E621F6" w:rsidRDefault="00122DBE" w:rsidP="00122DBE">
      <w:pPr>
        <w:rPr>
          <w:rFonts w:ascii="Arial Narrow" w:hAnsi="Arial Narrow"/>
          <w:b/>
          <w:lang w:val="fr-BE"/>
        </w:rPr>
      </w:pPr>
    </w:p>
    <w:tbl>
      <w:tblPr>
        <w:tblW w:w="567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193"/>
        <w:gridCol w:w="5014"/>
      </w:tblGrid>
      <w:tr w:rsidR="00122DBE" w:rsidRPr="00BF3F8E" w14:paraId="60AF888A" w14:textId="77777777" w:rsidTr="004214B1">
        <w:trPr>
          <w:trHeight w:val="548"/>
        </w:trPr>
        <w:tc>
          <w:tcPr>
            <w:tcW w:w="2544" w:type="pct"/>
            <w:shd w:val="clear" w:color="auto" w:fill="FFFFFF" w:themeFill="background1"/>
            <w:hideMark/>
          </w:tcPr>
          <w:p w14:paraId="0327959D" w14:textId="77777777" w:rsidR="00122DBE" w:rsidRPr="00E621F6" w:rsidRDefault="00122DBE" w:rsidP="004214B1">
            <w:pPr>
              <w:jc w:val="center"/>
              <w:rPr>
                <w:rFonts w:ascii="Arial Narrow" w:hAnsi="Arial Narrow"/>
                <w:b/>
                <w:bCs/>
                <w:lang w:val="fr-BE"/>
              </w:rPr>
            </w:pPr>
            <w:r w:rsidRPr="00E621F6">
              <w:rPr>
                <w:rStyle w:val="jlqj4b"/>
                <w:rFonts w:ascii="Arial Narrow" w:hAnsi="Arial Narrow"/>
                <w:b/>
                <w:bCs/>
                <w:lang w:val="fr-BE"/>
              </w:rPr>
              <w:t>Notations pour les résultats, l'efficacité, l'efficience, le suivi et l'évaluation, la mise en œuvre / surveillance, l'exécution, la pertinence</w:t>
            </w:r>
          </w:p>
        </w:tc>
        <w:tc>
          <w:tcPr>
            <w:tcW w:w="2456" w:type="pct"/>
            <w:shd w:val="clear" w:color="auto" w:fill="FFFFFF" w:themeFill="background1"/>
          </w:tcPr>
          <w:p w14:paraId="20A3536C" w14:textId="77777777" w:rsidR="00122DBE" w:rsidRPr="00BF3F8E" w:rsidRDefault="00122DBE" w:rsidP="004214B1">
            <w:pPr>
              <w:jc w:val="center"/>
              <w:rPr>
                <w:rFonts w:ascii="Arial Narrow" w:hAnsi="Arial Narrow"/>
                <w:b/>
                <w:bCs/>
                <w:lang w:val="en-GB"/>
              </w:rPr>
            </w:pPr>
            <w:r w:rsidRPr="00BF3F8E">
              <w:rPr>
                <w:rFonts w:ascii="Arial Narrow" w:hAnsi="Arial Narrow"/>
                <w:b/>
                <w:bCs/>
                <w:lang w:val="en-GB"/>
              </w:rPr>
              <w:t xml:space="preserve">Notations de la </w:t>
            </w:r>
            <w:proofErr w:type="spellStart"/>
            <w:r w:rsidRPr="00BF3F8E">
              <w:rPr>
                <w:rFonts w:ascii="Arial Narrow" w:hAnsi="Arial Narrow"/>
                <w:b/>
                <w:bCs/>
                <w:lang w:val="en-GB"/>
              </w:rPr>
              <w:t>durabilité</w:t>
            </w:r>
            <w:proofErr w:type="spellEnd"/>
          </w:p>
          <w:p w14:paraId="34C4103B" w14:textId="77777777" w:rsidR="00122DBE" w:rsidRPr="00BF3F8E" w:rsidRDefault="00122DBE" w:rsidP="004214B1">
            <w:pPr>
              <w:jc w:val="center"/>
              <w:rPr>
                <w:rFonts w:ascii="Arial Narrow" w:hAnsi="Arial Narrow"/>
                <w:b/>
                <w:bCs/>
                <w:lang w:val="en-GB"/>
              </w:rPr>
            </w:pPr>
          </w:p>
        </w:tc>
      </w:tr>
      <w:tr w:rsidR="00122DBE" w:rsidRPr="00135271" w14:paraId="14315C24" w14:textId="77777777" w:rsidTr="004214B1">
        <w:trPr>
          <w:trHeight w:val="440"/>
        </w:trPr>
        <w:tc>
          <w:tcPr>
            <w:tcW w:w="2544" w:type="pct"/>
            <w:shd w:val="clear" w:color="auto" w:fill="FFFFFF" w:themeFill="background1"/>
            <w:hideMark/>
          </w:tcPr>
          <w:p w14:paraId="4915FF8F" w14:textId="77777777" w:rsidR="00122DBE" w:rsidRPr="00E621F6" w:rsidRDefault="00122DBE" w:rsidP="004214B1">
            <w:pPr>
              <w:rPr>
                <w:rStyle w:val="jlqj4b"/>
                <w:rFonts w:ascii="Arial Narrow" w:hAnsi="Arial Narrow"/>
                <w:lang w:val="fr-BE"/>
              </w:rPr>
            </w:pPr>
            <w:r w:rsidRPr="00E621F6">
              <w:rPr>
                <w:rStyle w:val="jlqj4b"/>
                <w:rFonts w:ascii="Arial Narrow" w:hAnsi="Arial Narrow"/>
                <w:lang w:val="fr-BE"/>
              </w:rPr>
              <w:t xml:space="preserve">6 = très satisfaisant (HS): dépasse les attentes et / ou pas de lacunes </w:t>
            </w:r>
          </w:p>
          <w:p w14:paraId="6BF9DA3A" w14:textId="77777777" w:rsidR="00122DBE" w:rsidRPr="00E621F6" w:rsidRDefault="00122DBE" w:rsidP="004214B1">
            <w:pPr>
              <w:rPr>
                <w:rStyle w:val="jlqj4b"/>
                <w:rFonts w:ascii="Arial Narrow" w:hAnsi="Arial Narrow"/>
                <w:lang w:val="fr-BE"/>
              </w:rPr>
            </w:pPr>
            <w:r w:rsidRPr="00E621F6">
              <w:rPr>
                <w:rStyle w:val="jlqj4b"/>
                <w:rFonts w:ascii="Arial Narrow" w:hAnsi="Arial Narrow"/>
                <w:lang w:val="fr-BE"/>
              </w:rPr>
              <w:t xml:space="preserve">5 = Satisfaisant (S): répond aux attentes et / ou aucune ou des lacunes mineures </w:t>
            </w:r>
          </w:p>
          <w:p w14:paraId="6B35D5A2" w14:textId="77777777" w:rsidR="00122DBE" w:rsidRPr="00E621F6" w:rsidRDefault="00122DBE" w:rsidP="004214B1">
            <w:pPr>
              <w:rPr>
                <w:rStyle w:val="jlqj4b"/>
                <w:rFonts w:ascii="Arial Narrow" w:hAnsi="Arial Narrow"/>
                <w:lang w:val="fr-BE"/>
              </w:rPr>
            </w:pPr>
            <w:r w:rsidRPr="00E621F6">
              <w:rPr>
                <w:rStyle w:val="jlqj4b"/>
                <w:rFonts w:ascii="Arial Narrow" w:hAnsi="Arial Narrow"/>
                <w:lang w:val="fr-BE"/>
              </w:rPr>
              <w:t xml:space="preserve">4 = moyennement satisfaisant (MS): répond plus ou moins aux attentes et / ou à certaines lacunes </w:t>
            </w:r>
          </w:p>
          <w:p w14:paraId="0B519DB8" w14:textId="77777777" w:rsidR="00122DBE" w:rsidRPr="00E621F6" w:rsidRDefault="00122DBE" w:rsidP="004214B1">
            <w:pPr>
              <w:rPr>
                <w:rStyle w:val="jlqj4b"/>
                <w:rFonts w:ascii="Arial Narrow" w:hAnsi="Arial Narrow"/>
                <w:lang w:val="fr-BE"/>
              </w:rPr>
            </w:pPr>
            <w:r w:rsidRPr="00E621F6">
              <w:rPr>
                <w:rStyle w:val="jlqj4b"/>
                <w:rFonts w:ascii="Arial Narrow" w:hAnsi="Arial Narrow"/>
                <w:lang w:val="fr-BE"/>
              </w:rPr>
              <w:t xml:space="preserve">3 = moyennement insatisfaisant (MU): quelque peu en deçà des attentes et / ou des lacunes importantes </w:t>
            </w:r>
          </w:p>
          <w:p w14:paraId="551C44AE" w14:textId="77777777" w:rsidR="00122DBE" w:rsidRPr="00E621F6" w:rsidRDefault="00122DBE" w:rsidP="004214B1">
            <w:pPr>
              <w:rPr>
                <w:rStyle w:val="jlqj4b"/>
                <w:rFonts w:ascii="Arial Narrow" w:hAnsi="Arial Narrow"/>
                <w:lang w:val="fr-BE"/>
              </w:rPr>
            </w:pPr>
            <w:r w:rsidRPr="00E621F6">
              <w:rPr>
                <w:rStyle w:val="jlqj4b"/>
                <w:rFonts w:ascii="Arial Narrow" w:hAnsi="Arial Narrow"/>
                <w:lang w:val="fr-BE"/>
              </w:rPr>
              <w:t xml:space="preserve">2 = Insatisfaisant (U): nettement en deçà des attentes et / ou des lacunes majeures </w:t>
            </w:r>
          </w:p>
          <w:p w14:paraId="3883A0D3" w14:textId="77777777" w:rsidR="00122DBE" w:rsidRPr="00E621F6" w:rsidRDefault="00122DBE" w:rsidP="004214B1">
            <w:pPr>
              <w:tabs>
                <w:tab w:val="left" w:pos="2546"/>
              </w:tabs>
              <w:rPr>
                <w:rFonts w:ascii="Arial Narrow" w:hAnsi="Arial Narrow"/>
                <w:lang w:val="fr-BE"/>
              </w:rPr>
            </w:pPr>
            <w:r w:rsidRPr="00E621F6">
              <w:rPr>
                <w:rStyle w:val="jlqj4b"/>
                <w:rFonts w:ascii="Arial Narrow" w:hAnsi="Arial Narrow"/>
                <w:lang w:val="fr-BE"/>
              </w:rPr>
              <w:t>1 = très insatisfaisant (HU): lacunes graves Impossible d'évaluer (U / A): les informations disponibles ne permettent pas une évaluation</w:t>
            </w:r>
            <w:r w:rsidRPr="00E621F6">
              <w:rPr>
                <w:rFonts w:ascii="Arial Narrow" w:hAnsi="Arial Narrow"/>
                <w:lang w:val="fr-BE"/>
              </w:rPr>
              <w:t xml:space="preserve"> </w:t>
            </w:r>
          </w:p>
        </w:tc>
        <w:tc>
          <w:tcPr>
            <w:tcW w:w="2456" w:type="pct"/>
            <w:shd w:val="clear" w:color="auto" w:fill="FFFFFF" w:themeFill="background1"/>
          </w:tcPr>
          <w:p w14:paraId="2CBDA1C9" w14:textId="77777777" w:rsidR="00122DBE" w:rsidRPr="00E621F6" w:rsidRDefault="00122DBE" w:rsidP="004214B1">
            <w:pPr>
              <w:rPr>
                <w:rFonts w:ascii="Arial Narrow" w:hAnsi="Arial Narrow"/>
                <w:lang w:val="fr-BE"/>
              </w:rPr>
            </w:pPr>
            <w:r w:rsidRPr="00E621F6">
              <w:rPr>
                <w:rFonts w:ascii="Arial Narrow" w:hAnsi="Arial Narrow"/>
                <w:lang w:val="fr-BE"/>
              </w:rPr>
              <w:t xml:space="preserve">4 = Probable (L): risques négligeables pour la durabilité </w:t>
            </w:r>
          </w:p>
          <w:p w14:paraId="01F45B6A" w14:textId="77777777" w:rsidR="00122DBE" w:rsidRPr="00E621F6" w:rsidRDefault="00122DBE" w:rsidP="004214B1">
            <w:pPr>
              <w:rPr>
                <w:rFonts w:ascii="Arial Narrow" w:hAnsi="Arial Narrow"/>
                <w:lang w:val="fr-BE"/>
              </w:rPr>
            </w:pPr>
            <w:r w:rsidRPr="00E621F6">
              <w:rPr>
                <w:rFonts w:ascii="Arial Narrow" w:hAnsi="Arial Narrow"/>
                <w:lang w:val="fr-BE"/>
              </w:rPr>
              <w:t xml:space="preserve">3 = Modérément probable (ML): risques modérés pour la durabilité </w:t>
            </w:r>
          </w:p>
          <w:p w14:paraId="16639840" w14:textId="77777777" w:rsidR="00122DBE" w:rsidRPr="00E621F6" w:rsidRDefault="00122DBE" w:rsidP="004214B1">
            <w:pPr>
              <w:rPr>
                <w:rFonts w:ascii="Arial Narrow" w:hAnsi="Arial Narrow"/>
                <w:lang w:val="fr-BE"/>
              </w:rPr>
            </w:pPr>
            <w:r w:rsidRPr="00E621F6">
              <w:rPr>
                <w:rFonts w:ascii="Arial Narrow" w:hAnsi="Arial Narrow"/>
                <w:lang w:val="fr-BE"/>
              </w:rPr>
              <w:t xml:space="preserve">2 = moyennement improbable (MU): risques importants pour la durabilité </w:t>
            </w:r>
          </w:p>
          <w:p w14:paraId="05D47F36" w14:textId="77777777" w:rsidR="00122DBE" w:rsidRPr="00E621F6" w:rsidRDefault="00122DBE" w:rsidP="004214B1">
            <w:pPr>
              <w:rPr>
                <w:rFonts w:ascii="Arial Narrow" w:hAnsi="Arial Narrow"/>
                <w:lang w:val="fr-BE"/>
              </w:rPr>
            </w:pPr>
            <w:r w:rsidRPr="00E621F6">
              <w:rPr>
                <w:rFonts w:ascii="Arial Narrow" w:hAnsi="Arial Narrow"/>
                <w:lang w:val="fr-BE"/>
              </w:rPr>
              <w:t xml:space="preserve">1 = improbable (U): risques graves pour la durabilité </w:t>
            </w:r>
          </w:p>
          <w:p w14:paraId="4420E853" w14:textId="77777777" w:rsidR="00122DBE" w:rsidRPr="00E621F6" w:rsidRDefault="00122DBE" w:rsidP="004214B1">
            <w:pPr>
              <w:rPr>
                <w:rFonts w:ascii="Arial Narrow" w:hAnsi="Arial Narrow"/>
                <w:lang w:val="fr-BE"/>
              </w:rPr>
            </w:pPr>
            <w:r w:rsidRPr="00E621F6">
              <w:rPr>
                <w:rFonts w:ascii="Arial Narrow" w:hAnsi="Arial Narrow"/>
                <w:lang w:val="fr-BE"/>
              </w:rPr>
              <w:t xml:space="preserve">Incapable d'évaluer (U / A): Incapable d'évaluer l'incidence prévue et l'ampleur des risques pour la durabilité </w:t>
            </w:r>
          </w:p>
          <w:p w14:paraId="3D7D8A59" w14:textId="77777777" w:rsidR="00122DBE" w:rsidRPr="00E621F6" w:rsidRDefault="00122DBE" w:rsidP="004214B1">
            <w:pPr>
              <w:rPr>
                <w:rFonts w:ascii="Arial Narrow" w:hAnsi="Arial Narrow"/>
                <w:lang w:val="fr-BE"/>
              </w:rPr>
            </w:pPr>
          </w:p>
        </w:tc>
      </w:tr>
    </w:tbl>
    <w:p w14:paraId="44A88275" w14:textId="77777777" w:rsidR="00122DBE" w:rsidRPr="00E621F6" w:rsidRDefault="00122DBE" w:rsidP="00122DBE">
      <w:pPr>
        <w:rPr>
          <w:rFonts w:ascii="Arial Narrow" w:hAnsi="Arial Narrow"/>
          <w:b/>
          <w:lang w:val="fr-BE"/>
        </w:rPr>
      </w:pPr>
    </w:p>
    <w:p w14:paraId="0FA190E2" w14:textId="77777777" w:rsidR="00122DBE" w:rsidRPr="00E621F6" w:rsidRDefault="00122DBE" w:rsidP="00122DBE">
      <w:pPr>
        <w:rPr>
          <w:rFonts w:ascii="Arial Narrow" w:hAnsi="Arial Narrow"/>
          <w:b/>
          <w:lang w:val="fr-BE"/>
        </w:rPr>
      </w:pPr>
      <w:r w:rsidRPr="00E621F6">
        <w:rPr>
          <w:rFonts w:ascii="Arial Narrow" w:hAnsi="Arial Narrow"/>
          <w:b/>
          <w:lang w:val="fr-BE"/>
        </w:rPr>
        <w:t>Mandat - ANNEXE F : Formulaire d’approbation du Rapport d’évaluation</w:t>
      </w:r>
    </w:p>
    <w:p w14:paraId="443FE16D" w14:textId="77777777" w:rsidR="00122DBE" w:rsidRPr="00E621F6" w:rsidRDefault="00122DBE" w:rsidP="00122DBE">
      <w:pPr>
        <w:rPr>
          <w:rFonts w:ascii="Arial Narrow" w:hAnsi="Arial Narrow"/>
          <w:i/>
          <w:lang w:val="fr-BE"/>
        </w:rPr>
      </w:pPr>
      <w:r w:rsidRPr="00BF3F8E">
        <w:rPr>
          <w:rFonts w:ascii="Arial Narrow" w:hAnsi="Arial Narrow"/>
          <w:noProof/>
          <w:lang w:val="en-GB" w:eastAsia="fr-FR"/>
        </w:rPr>
        <mc:AlternateContent>
          <mc:Choice Requires="wps">
            <w:drawing>
              <wp:anchor distT="0" distB="0" distL="114300" distR="114300" simplePos="0" relativeHeight="251723264" behindDoc="0" locked="0" layoutInCell="1" allowOverlap="1" wp14:anchorId="71C86836" wp14:editId="3052CCF0">
                <wp:simplePos x="0" y="0"/>
                <wp:positionH relativeFrom="margin">
                  <wp:align>left</wp:align>
                </wp:positionH>
                <wp:positionV relativeFrom="paragraph">
                  <wp:posOffset>370979</wp:posOffset>
                </wp:positionV>
                <wp:extent cx="5863590" cy="1955165"/>
                <wp:effectExtent l="0" t="0" r="12700" b="2603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3590" cy="1955165"/>
                        </a:xfrm>
                        <a:prstGeom prst="rect">
                          <a:avLst/>
                        </a:prstGeom>
                        <a:noFill/>
                        <a:ln w="6350">
                          <a:solidFill>
                            <a:prstClr val="black"/>
                          </a:solidFill>
                        </a:ln>
                        <a:effectLst/>
                      </wps:spPr>
                      <wps:txbx>
                        <w:txbxContent>
                          <w:p w14:paraId="5B107D1F" w14:textId="77777777" w:rsidR="004E3AC4" w:rsidRPr="007D2836" w:rsidRDefault="004E3AC4" w:rsidP="00122DBE">
                            <w:pPr>
                              <w:rPr>
                                <w:rFonts w:ascii="Garamond" w:hAnsi="Garamond"/>
                                <w:b/>
                                <w:sz w:val="20"/>
                                <w:szCs w:val="20"/>
                                <w:lang w:val="fr-FR"/>
                              </w:rPr>
                            </w:pPr>
                            <w:r w:rsidRPr="007D2836">
                              <w:rPr>
                                <w:rFonts w:ascii="Garamond" w:hAnsi="Garamond"/>
                                <w:b/>
                                <w:sz w:val="20"/>
                                <w:szCs w:val="20"/>
                                <w:lang w:val="fr-FR"/>
                              </w:rPr>
                              <w:t xml:space="preserve">Rapport </w:t>
                            </w:r>
                            <w:r>
                              <w:rPr>
                                <w:rFonts w:ascii="Garamond" w:hAnsi="Garamond"/>
                                <w:b/>
                                <w:sz w:val="20"/>
                                <w:szCs w:val="20"/>
                                <w:lang w:val="fr-FR"/>
                              </w:rPr>
                              <w:t>d’évaluation</w:t>
                            </w:r>
                            <w:r w:rsidRPr="007D2836">
                              <w:rPr>
                                <w:rFonts w:ascii="Garamond" w:hAnsi="Garamond"/>
                                <w:b/>
                                <w:sz w:val="20"/>
                                <w:szCs w:val="20"/>
                                <w:lang w:val="fr-FR"/>
                              </w:rPr>
                              <w:t xml:space="preserve"> révisé et approuvé par :</w:t>
                            </w:r>
                          </w:p>
                          <w:p w14:paraId="229CEA5A" w14:textId="77777777" w:rsidR="004E3AC4" w:rsidRPr="007D2836" w:rsidRDefault="004E3AC4" w:rsidP="00122DBE">
                            <w:pPr>
                              <w:rPr>
                                <w:rFonts w:ascii="Garamond" w:hAnsi="Garamond"/>
                                <w:b/>
                                <w:sz w:val="20"/>
                                <w:szCs w:val="20"/>
                                <w:lang w:val="fr-FR"/>
                              </w:rPr>
                            </w:pPr>
                          </w:p>
                          <w:p w14:paraId="78D73B3C" w14:textId="77777777" w:rsidR="004E3AC4" w:rsidRPr="007D2836" w:rsidRDefault="004E3AC4" w:rsidP="00122DBE">
                            <w:pPr>
                              <w:rPr>
                                <w:rFonts w:ascii="Garamond" w:hAnsi="Garamond"/>
                                <w:b/>
                                <w:sz w:val="20"/>
                                <w:szCs w:val="20"/>
                                <w:lang w:val="fr-FR"/>
                              </w:rPr>
                            </w:pPr>
                            <w:r w:rsidRPr="007D2836">
                              <w:rPr>
                                <w:rFonts w:ascii="Garamond" w:hAnsi="Garamond"/>
                                <w:b/>
                                <w:sz w:val="20"/>
                                <w:szCs w:val="20"/>
                                <w:lang w:val="fr-FR"/>
                              </w:rPr>
                              <w:t>Unité mandatrice</w:t>
                            </w:r>
                          </w:p>
                          <w:p w14:paraId="74086401" w14:textId="77777777" w:rsidR="004E3AC4" w:rsidRPr="007D2836" w:rsidRDefault="004E3AC4" w:rsidP="00122DBE">
                            <w:pPr>
                              <w:rPr>
                                <w:rFonts w:ascii="Garamond" w:hAnsi="Garamond"/>
                                <w:b/>
                                <w:sz w:val="20"/>
                                <w:szCs w:val="20"/>
                                <w:lang w:val="fr-FR"/>
                              </w:rPr>
                            </w:pPr>
                          </w:p>
                          <w:p w14:paraId="00F17A45" w14:textId="77777777" w:rsidR="004E3AC4" w:rsidRPr="007D2836" w:rsidRDefault="004E3AC4" w:rsidP="00122DBE">
                            <w:pPr>
                              <w:rPr>
                                <w:rFonts w:ascii="Garamond" w:hAnsi="Garamond"/>
                                <w:sz w:val="20"/>
                                <w:szCs w:val="20"/>
                                <w:lang w:val="fr-FR"/>
                              </w:rPr>
                            </w:pPr>
                            <w:r w:rsidRPr="007D2836">
                              <w:rPr>
                                <w:rFonts w:ascii="Garamond" w:hAnsi="Garamond"/>
                                <w:sz w:val="20"/>
                                <w:szCs w:val="20"/>
                                <w:lang w:val="fr-FR"/>
                              </w:rPr>
                              <w:t>Nom : _____________________________________________</w:t>
                            </w:r>
                          </w:p>
                          <w:p w14:paraId="4AEC5EF1" w14:textId="77777777" w:rsidR="004E3AC4" w:rsidRPr="007D2836" w:rsidRDefault="004E3AC4" w:rsidP="00122DBE">
                            <w:pPr>
                              <w:rPr>
                                <w:rFonts w:ascii="Garamond" w:hAnsi="Garamond"/>
                                <w:sz w:val="20"/>
                                <w:szCs w:val="20"/>
                                <w:lang w:val="fr-FR"/>
                              </w:rPr>
                            </w:pPr>
                          </w:p>
                          <w:p w14:paraId="69030E07" w14:textId="77777777" w:rsidR="004E3AC4" w:rsidRPr="007D2836" w:rsidRDefault="004E3AC4" w:rsidP="00122DBE">
                            <w:pPr>
                              <w:rPr>
                                <w:rFonts w:ascii="Garamond" w:hAnsi="Garamond"/>
                                <w:sz w:val="20"/>
                                <w:szCs w:val="20"/>
                                <w:lang w:val="fr-FR"/>
                              </w:rPr>
                            </w:pPr>
                            <w:r w:rsidRPr="007D2836">
                              <w:rPr>
                                <w:rFonts w:ascii="Garamond" w:hAnsi="Garamond"/>
                                <w:sz w:val="20"/>
                                <w:szCs w:val="20"/>
                                <w:lang w:val="fr-FR"/>
                              </w:rPr>
                              <w:t>Signature : __________________________________________     Date</w:t>
                            </w:r>
                            <w:r>
                              <w:rPr>
                                <w:rFonts w:ascii="Garamond" w:hAnsi="Garamond"/>
                                <w:sz w:val="20"/>
                                <w:szCs w:val="20"/>
                                <w:lang w:val="fr-FR"/>
                              </w:rPr>
                              <w:t xml:space="preserve"> </w:t>
                            </w:r>
                            <w:r w:rsidRPr="007D2836">
                              <w:rPr>
                                <w:rFonts w:ascii="Garamond" w:hAnsi="Garamond"/>
                                <w:sz w:val="20"/>
                                <w:szCs w:val="20"/>
                                <w:lang w:val="fr-FR"/>
                              </w:rPr>
                              <w:t>: _______________________________</w:t>
                            </w:r>
                          </w:p>
                          <w:p w14:paraId="353E1CFA" w14:textId="77777777" w:rsidR="004E3AC4" w:rsidRPr="007D2836" w:rsidRDefault="004E3AC4" w:rsidP="00122DBE">
                            <w:pPr>
                              <w:rPr>
                                <w:rFonts w:ascii="Garamond" w:hAnsi="Garamond"/>
                                <w:sz w:val="20"/>
                                <w:szCs w:val="20"/>
                                <w:lang w:val="fr-FR"/>
                              </w:rPr>
                            </w:pPr>
                          </w:p>
                          <w:p w14:paraId="2AEA7505" w14:textId="77777777" w:rsidR="004E3AC4" w:rsidRPr="007D2836" w:rsidRDefault="004E3AC4" w:rsidP="00122DBE">
                            <w:pPr>
                              <w:rPr>
                                <w:rFonts w:ascii="Garamond" w:hAnsi="Garamond"/>
                                <w:b/>
                                <w:sz w:val="20"/>
                                <w:szCs w:val="20"/>
                                <w:lang w:val="fr-FR"/>
                              </w:rPr>
                            </w:pPr>
                            <w:r w:rsidRPr="007D2836">
                              <w:rPr>
                                <w:rFonts w:ascii="Garamond" w:hAnsi="Garamond"/>
                                <w:b/>
                                <w:sz w:val="20"/>
                                <w:szCs w:val="20"/>
                                <w:lang w:val="fr-FR"/>
                              </w:rPr>
                              <w:t xml:space="preserve">Conseiller technique régional du PNUD </w:t>
                            </w:r>
                            <w:r>
                              <w:rPr>
                                <w:rFonts w:ascii="Garamond" w:hAnsi="Garamond"/>
                                <w:b/>
                                <w:sz w:val="20"/>
                                <w:szCs w:val="20"/>
                                <w:lang w:val="fr-FR"/>
                              </w:rPr>
                              <w:t xml:space="preserve">-FVC </w:t>
                            </w:r>
                          </w:p>
                          <w:p w14:paraId="7F97FE41" w14:textId="77777777" w:rsidR="004E3AC4" w:rsidRPr="007D2836" w:rsidRDefault="004E3AC4" w:rsidP="00122DBE">
                            <w:pPr>
                              <w:rPr>
                                <w:rFonts w:ascii="Garamond" w:hAnsi="Garamond"/>
                                <w:b/>
                                <w:sz w:val="20"/>
                                <w:szCs w:val="20"/>
                                <w:lang w:val="fr-FR"/>
                              </w:rPr>
                            </w:pPr>
                          </w:p>
                          <w:p w14:paraId="050201B9" w14:textId="77777777" w:rsidR="004E3AC4" w:rsidRDefault="004E3AC4" w:rsidP="00122DBE">
                            <w:pPr>
                              <w:rPr>
                                <w:rFonts w:ascii="Garamond" w:hAnsi="Garamond"/>
                                <w:sz w:val="20"/>
                                <w:szCs w:val="20"/>
                              </w:rPr>
                            </w:pPr>
                            <w:r>
                              <w:rPr>
                                <w:rFonts w:ascii="Garamond" w:hAnsi="Garamond"/>
                                <w:sz w:val="20"/>
                                <w:szCs w:val="20"/>
                              </w:rPr>
                              <w:t>Nom : _____________________________________________</w:t>
                            </w:r>
                          </w:p>
                          <w:p w14:paraId="3908BE4B" w14:textId="77777777" w:rsidR="004E3AC4" w:rsidRDefault="004E3AC4" w:rsidP="00122DBE">
                            <w:pPr>
                              <w:rPr>
                                <w:rFonts w:ascii="Garamond" w:hAnsi="Garamond"/>
                                <w:sz w:val="20"/>
                                <w:szCs w:val="20"/>
                              </w:rPr>
                            </w:pPr>
                          </w:p>
                          <w:p w14:paraId="1F7923E8" w14:textId="77777777" w:rsidR="004E3AC4" w:rsidRPr="00006C92" w:rsidRDefault="004E3AC4" w:rsidP="00122DBE">
                            <w:pPr>
                              <w:rPr>
                                <w:rFonts w:ascii="Garamond" w:hAnsi="Garamond"/>
                                <w:sz w:val="20"/>
                                <w:szCs w:val="20"/>
                              </w:rPr>
                            </w:pPr>
                            <w:r>
                              <w:rPr>
                                <w:rFonts w:ascii="Garamond" w:hAnsi="Garamond"/>
                                <w:sz w:val="20"/>
                                <w:szCs w:val="20"/>
                              </w:rPr>
                              <w:t>Signature : __________________________________________     Date :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1C86836" id="Text Box 48" o:spid="_x0000_s1027" type="#_x0000_t202" style="position:absolute;margin-left:0;margin-top:29.2pt;width:461.7pt;height:153.95pt;z-index:25172326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" filled="f" strokeweight=".5pt">
                <v:path arrowok="t"/>
                <v:textbox style="mso-fit-shape-to-text:t">
                  <w:txbxContent>
                    <w:p w14:paraId="5B107D1F" w14:textId="77777777" w:rsidR="004E3AC4" w:rsidRPr="007D2836" w:rsidRDefault="004E3AC4" w:rsidP="00122DBE">
                      <w:pPr>
                        <w:rPr>
                          <w:rFonts w:ascii="Garamond" w:hAnsi="Garamond"/>
                          <w:b/>
                          <w:sz w:val="20"/>
                          <w:szCs w:val="20"/>
                          <w:lang w:val="fr-FR"/>
                        </w:rPr>
                      </w:pPr>
                      <w:r w:rsidRPr="007D2836">
                        <w:rPr>
                          <w:rFonts w:ascii="Garamond" w:hAnsi="Garamond"/>
                          <w:b/>
                          <w:sz w:val="20"/>
                          <w:szCs w:val="20"/>
                          <w:lang w:val="fr-FR"/>
                        </w:rPr>
                        <w:t xml:space="preserve">Rapport </w:t>
                      </w:r>
                      <w:r>
                        <w:rPr>
                          <w:rFonts w:ascii="Garamond" w:hAnsi="Garamond"/>
                          <w:b/>
                          <w:sz w:val="20"/>
                          <w:szCs w:val="20"/>
                          <w:lang w:val="fr-FR"/>
                        </w:rPr>
                        <w:t>d’évaluation</w:t>
                      </w:r>
                      <w:r w:rsidRPr="007D2836">
                        <w:rPr>
                          <w:rFonts w:ascii="Garamond" w:hAnsi="Garamond"/>
                          <w:b/>
                          <w:sz w:val="20"/>
                          <w:szCs w:val="20"/>
                          <w:lang w:val="fr-FR"/>
                        </w:rPr>
                        <w:t xml:space="preserve"> révisé et approuvé par :</w:t>
                      </w:r>
                    </w:p>
                    <w:p w14:paraId="229CEA5A" w14:textId="77777777" w:rsidR="004E3AC4" w:rsidRPr="007D2836" w:rsidRDefault="004E3AC4" w:rsidP="00122DBE">
                      <w:pPr>
                        <w:rPr>
                          <w:rFonts w:ascii="Garamond" w:hAnsi="Garamond"/>
                          <w:b/>
                          <w:sz w:val="20"/>
                          <w:szCs w:val="20"/>
                          <w:lang w:val="fr-FR"/>
                        </w:rPr>
                      </w:pPr>
                    </w:p>
                    <w:p w14:paraId="78D73B3C" w14:textId="77777777" w:rsidR="004E3AC4" w:rsidRPr="007D2836" w:rsidRDefault="004E3AC4" w:rsidP="00122DBE">
                      <w:pPr>
                        <w:rPr>
                          <w:rFonts w:ascii="Garamond" w:hAnsi="Garamond"/>
                          <w:b/>
                          <w:sz w:val="20"/>
                          <w:szCs w:val="20"/>
                          <w:lang w:val="fr-FR"/>
                        </w:rPr>
                      </w:pPr>
                      <w:r w:rsidRPr="007D2836">
                        <w:rPr>
                          <w:rFonts w:ascii="Garamond" w:hAnsi="Garamond"/>
                          <w:b/>
                          <w:sz w:val="20"/>
                          <w:szCs w:val="20"/>
                          <w:lang w:val="fr-FR"/>
                        </w:rPr>
                        <w:t>Unité mandatrice</w:t>
                      </w:r>
                    </w:p>
                    <w:p w14:paraId="74086401" w14:textId="77777777" w:rsidR="004E3AC4" w:rsidRPr="007D2836" w:rsidRDefault="004E3AC4" w:rsidP="00122DBE">
                      <w:pPr>
                        <w:rPr>
                          <w:rFonts w:ascii="Garamond" w:hAnsi="Garamond"/>
                          <w:b/>
                          <w:sz w:val="20"/>
                          <w:szCs w:val="20"/>
                          <w:lang w:val="fr-FR"/>
                        </w:rPr>
                      </w:pPr>
                    </w:p>
                    <w:p w14:paraId="00F17A45" w14:textId="77777777" w:rsidR="004E3AC4" w:rsidRPr="007D2836" w:rsidRDefault="004E3AC4" w:rsidP="00122DBE">
                      <w:pPr>
                        <w:rPr>
                          <w:rFonts w:ascii="Garamond" w:hAnsi="Garamond"/>
                          <w:sz w:val="20"/>
                          <w:szCs w:val="20"/>
                          <w:lang w:val="fr-FR"/>
                        </w:rPr>
                      </w:pPr>
                      <w:r w:rsidRPr="007D2836">
                        <w:rPr>
                          <w:rFonts w:ascii="Garamond" w:hAnsi="Garamond"/>
                          <w:sz w:val="20"/>
                          <w:szCs w:val="20"/>
                          <w:lang w:val="fr-FR"/>
                        </w:rPr>
                        <w:t>Nom : _____________________________________________</w:t>
                      </w:r>
                    </w:p>
                    <w:p w14:paraId="4AEC5EF1" w14:textId="77777777" w:rsidR="004E3AC4" w:rsidRPr="007D2836" w:rsidRDefault="004E3AC4" w:rsidP="00122DBE">
                      <w:pPr>
                        <w:rPr>
                          <w:rFonts w:ascii="Garamond" w:hAnsi="Garamond"/>
                          <w:sz w:val="20"/>
                          <w:szCs w:val="20"/>
                          <w:lang w:val="fr-FR"/>
                        </w:rPr>
                      </w:pPr>
                    </w:p>
                    <w:p w14:paraId="69030E07" w14:textId="77777777" w:rsidR="004E3AC4" w:rsidRPr="007D2836" w:rsidRDefault="004E3AC4" w:rsidP="00122DBE">
                      <w:pPr>
                        <w:rPr>
                          <w:rFonts w:ascii="Garamond" w:hAnsi="Garamond"/>
                          <w:sz w:val="20"/>
                          <w:szCs w:val="20"/>
                          <w:lang w:val="fr-FR"/>
                        </w:rPr>
                      </w:pPr>
                      <w:r w:rsidRPr="007D2836">
                        <w:rPr>
                          <w:rFonts w:ascii="Garamond" w:hAnsi="Garamond"/>
                          <w:sz w:val="20"/>
                          <w:szCs w:val="20"/>
                          <w:lang w:val="fr-FR"/>
                        </w:rPr>
                        <w:t>Signature : __________________________________________     Date</w:t>
                      </w:r>
                      <w:r>
                        <w:rPr>
                          <w:rFonts w:ascii="Garamond" w:hAnsi="Garamond"/>
                          <w:sz w:val="20"/>
                          <w:szCs w:val="20"/>
                          <w:lang w:val="fr-FR"/>
                        </w:rPr>
                        <w:t xml:space="preserve"> </w:t>
                      </w:r>
                      <w:r w:rsidRPr="007D2836">
                        <w:rPr>
                          <w:rFonts w:ascii="Garamond" w:hAnsi="Garamond"/>
                          <w:sz w:val="20"/>
                          <w:szCs w:val="20"/>
                          <w:lang w:val="fr-FR"/>
                        </w:rPr>
                        <w:t>: _______________________________</w:t>
                      </w:r>
                    </w:p>
                    <w:p w14:paraId="353E1CFA" w14:textId="77777777" w:rsidR="004E3AC4" w:rsidRPr="007D2836" w:rsidRDefault="004E3AC4" w:rsidP="00122DBE">
                      <w:pPr>
                        <w:rPr>
                          <w:rFonts w:ascii="Garamond" w:hAnsi="Garamond"/>
                          <w:sz w:val="20"/>
                          <w:szCs w:val="20"/>
                          <w:lang w:val="fr-FR"/>
                        </w:rPr>
                      </w:pPr>
                    </w:p>
                    <w:p w14:paraId="2AEA7505" w14:textId="77777777" w:rsidR="004E3AC4" w:rsidRPr="007D2836" w:rsidRDefault="004E3AC4" w:rsidP="00122DBE">
                      <w:pPr>
                        <w:rPr>
                          <w:rFonts w:ascii="Garamond" w:hAnsi="Garamond"/>
                          <w:b/>
                          <w:sz w:val="20"/>
                          <w:szCs w:val="20"/>
                          <w:lang w:val="fr-FR"/>
                        </w:rPr>
                      </w:pPr>
                      <w:r w:rsidRPr="007D2836">
                        <w:rPr>
                          <w:rFonts w:ascii="Garamond" w:hAnsi="Garamond"/>
                          <w:b/>
                          <w:sz w:val="20"/>
                          <w:szCs w:val="20"/>
                          <w:lang w:val="fr-FR"/>
                        </w:rPr>
                        <w:t xml:space="preserve">Conseiller technique régional du PNUD </w:t>
                      </w:r>
                      <w:r>
                        <w:rPr>
                          <w:rFonts w:ascii="Garamond" w:hAnsi="Garamond"/>
                          <w:b/>
                          <w:sz w:val="20"/>
                          <w:szCs w:val="20"/>
                          <w:lang w:val="fr-FR"/>
                        </w:rPr>
                        <w:t xml:space="preserve">-FVC </w:t>
                      </w:r>
                    </w:p>
                    <w:p w14:paraId="7F97FE41" w14:textId="77777777" w:rsidR="004E3AC4" w:rsidRPr="007D2836" w:rsidRDefault="004E3AC4" w:rsidP="00122DBE">
                      <w:pPr>
                        <w:rPr>
                          <w:rFonts w:ascii="Garamond" w:hAnsi="Garamond"/>
                          <w:b/>
                          <w:sz w:val="20"/>
                          <w:szCs w:val="20"/>
                          <w:lang w:val="fr-FR"/>
                        </w:rPr>
                      </w:pPr>
                    </w:p>
                    <w:p w14:paraId="050201B9" w14:textId="77777777" w:rsidR="004E3AC4" w:rsidRDefault="004E3AC4" w:rsidP="00122DBE">
                      <w:pPr>
                        <w:rPr>
                          <w:rFonts w:ascii="Garamond" w:hAnsi="Garamond"/>
                          <w:sz w:val="20"/>
                          <w:szCs w:val="20"/>
                        </w:rPr>
                      </w:pPr>
                      <w:r>
                        <w:rPr>
                          <w:rFonts w:ascii="Garamond" w:hAnsi="Garamond"/>
                          <w:sz w:val="20"/>
                          <w:szCs w:val="20"/>
                        </w:rPr>
                        <w:t>Nom : _____________________________________________</w:t>
                      </w:r>
                    </w:p>
                    <w:p w14:paraId="3908BE4B" w14:textId="77777777" w:rsidR="004E3AC4" w:rsidRDefault="004E3AC4" w:rsidP="00122DBE">
                      <w:pPr>
                        <w:rPr>
                          <w:rFonts w:ascii="Garamond" w:hAnsi="Garamond"/>
                          <w:sz w:val="20"/>
                          <w:szCs w:val="20"/>
                        </w:rPr>
                      </w:pPr>
                    </w:p>
                    <w:p w14:paraId="1F7923E8" w14:textId="77777777" w:rsidR="004E3AC4" w:rsidRPr="00006C92" w:rsidRDefault="004E3AC4" w:rsidP="00122DBE">
                      <w:pPr>
                        <w:rPr>
                          <w:rFonts w:ascii="Garamond" w:hAnsi="Garamond"/>
                          <w:sz w:val="20"/>
                          <w:szCs w:val="20"/>
                        </w:rPr>
                      </w:pPr>
                      <w:r>
                        <w:rPr>
                          <w:rFonts w:ascii="Garamond" w:hAnsi="Garamond"/>
                          <w:sz w:val="20"/>
                          <w:szCs w:val="20"/>
                        </w:rPr>
                        <w:t>Signature : __________________________________________     Date : _______________________________</w:t>
                      </w:r>
                    </w:p>
                  </w:txbxContent>
                </v:textbox>
                <w10:wrap type="square" anchorx="margin"/>
              </v:shape>
            </w:pict>
          </mc:Fallback>
        </mc:AlternateContent>
      </w:r>
      <w:r w:rsidRPr="00E621F6">
        <w:rPr>
          <w:rFonts w:ascii="Arial Narrow" w:hAnsi="Arial Narrow"/>
          <w:i/>
          <w:highlight w:val="lightGray"/>
          <w:lang w:val="fr-BE"/>
        </w:rPr>
        <w:t>(A remplir par l’Unité mandatrice et le Conseiller technique régional (RTA) du PNUD-FVC et à joindre au document final</w:t>
      </w:r>
    </w:p>
    <w:p w14:paraId="61B7FCB2" w14:textId="77777777" w:rsidR="00122DBE" w:rsidRPr="00E621F6" w:rsidRDefault="00122DBE" w:rsidP="00122DBE">
      <w:pPr>
        <w:rPr>
          <w:rFonts w:ascii="Arial Narrow" w:hAnsi="Arial Narrow"/>
          <w:i/>
          <w:lang w:val="fr-BE"/>
        </w:rPr>
      </w:pPr>
    </w:p>
    <w:p w14:paraId="6A661A4B" w14:textId="77777777" w:rsidR="00122DBE" w:rsidRPr="00E621F6" w:rsidRDefault="00122DBE" w:rsidP="00122DBE">
      <w:pPr>
        <w:rPr>
          <w:rFonts w:ascii="Arial Narrow" w:hAnsi="Arial Narrow"/>
          <w:i/>
          <w:lang w:val="fr-BE"/>
        </w:rPr>
      </w:pPr>
      <w:r w:rsidRPr="00E621F6">
        <w:rPr>
          <w:rFonts w:ascii="Arial Narrow" w:hAnsi="Arial Narrow"/>
          <w:b/>
          <w:lang w:val="fr-BE"/>
        </w:rPr>
        <w:t xml:space="preserve">Mandat - ANNEXE G : Modèle de renvoi vers les commentaires reçus « Audit </w:t>
      </w:r>
      <w:proofErr w:type="spellStart"/>
      <w:r w:rsidRPr="00E621F6">
        <w:rPr>
          <w:rFonts w:ascii="Arial Narrow" w:hAnsi="Arial Narrow"/>
          <w:b/>
          <w:lang w:val="fr-BE"/>
        </w:rPr>
        <w:t>trail</w:t>
      </w:r>
      <w:proofErr w:type="spellEnd"/>
      <w:r w:rsidRPr="00E621F6">
        <w:rPr>
          <w:rFonts w:ascii="Arial Narrow" w:hAnsi="Arial Narrow"/>
          <w:b/>
          <w:lang w:val="fr-BE"/>
        </w:rPr>
        <w:t> »</w:t>
      </w:r>
    </w:p>
    <w:p w14:paraId="6A0BA315" w14:textId="77777777" w:rsidR="00122DBE" w:rsidRPr="00E621F6" w:rsidRDefault="00122DBE" w:rsidP="00122DBE">
      <w:pPr>
        <w:rPr>
          <w:rFonts w:ascii="Arial Narrow" w:hAnsi="Arial Narrow"/>
          <w:i/>
          <w:lang w:val="fr-BE"/>
        </w:rPr>
      </w:pPr>
    </w:p>
    <w:tbl>
      <w:tblPr>
        <w:tblStyle w:val="Grilledutableau"/>
        <w:tblW w:w="9450" w:type="dxa"/>
        <w:tblInd w:w="-5" w:type="dxa"/>
        <w:shd w:val="clear" w:color="auto" w:fill="FFFFFF" w:themeFill="background1"/>
        <w:tblLook w:val="04A0" w:firstRow="1" w:lastRow="0" w:firstColumn="1" w:lastColumn="0" w:noHBand="0" w:noVBand="1"/>
      </w:tblPr>
      <w:tblGrid>
        <w:gridCol w:w="1561"/>
        <w:gridCol w:w="595"/>
        <w:gridCol w:w="1530"/>
        <w:gridCol w:w="2794"/>
        <w:gridCol w:w="2970"/>
      </w:tblGrid>
      <w:tr w:rsidR="00122DBE" w:rsidRPr="00135271" w14:paraId="6B6F9A86" w14:textId="77777777" w:rsidTr="004214B1">
        <w:trPr>
          <w:trHeight w:val="350"/>
        </w:trPr>
        <w:tc>
          <w:tcPr>
            <w:tcW w:w="1561" w:type="dxa"/>
            <w:shd w:val="clear" w:color="auto" w:fill="FFFFFF" w:themeFill="background1"/>
            <w:vAlign w:val="center"/>
          </w:tcPr>
          <w:p w14:paraId="5B7C55C9" w14:textId="77777777" w:rsidR="00122DBE" w:rsidRPr="00BF3F8E" w:rsidRDefault="00122DBE" w:rsidP="004214B1">
            <w:pPr>
              <w:jc w:val="center"/>
              <w:rPr>
                <w:rFonts w:ascii="Arial Narrow" w:hAnsi="Arial Narrow"/>
                <w:b/>
                <w:lang w:val="en-GB"/>
              </w:rPr>
            </w:pPr>
            <w:r w:rsidRPr="00BF3F8E">
              <w:rPr>
                <w:rFonts w:ascii="Arial Narrow" w:hAnsi="Arial Narrow"/>
                <w:b/>
                <w:lang w:val="en-GB"/>
              </w:rPr>
              <w:t>Institution/</w:t>
            </w:r>
          </w:p>
          <w:p w14:paraId="4BF3F535" w14:textId="77777777" w:rsidR="00122DBE" w:rsidRPr="00BF3F8E" w:rsidRDefault="00122DBE" w:rsidP="004214B1">
            <w:pPr>
              <w:jc w:val="center"/>
              <w:rPr>
                <w:rFonts w:ascii="Arial Narrow" w:hAnsi="Arial Narrow"/>
                <w:b/>
                <w:lang w:val="en-GB"/>
              </w:rPr>
            </w:pPr>
            <w:r w:rsidRPr="00BF3F8E">
              <w:rPr>
                <w:rFonts w:ascii="Arial Narrow" w:hAnsi="Arial Narrow"/>
                <w:b/>
                <w:lang w:val="en-GB"/>
              </w:rPr>
              <w:t>Organisation</w:t>
            </w:r>
          </w:p>
        </w:tc>
        <w:tc>
          <w:tcPr>
            <w:tcW w:w="595" w:type="dxa"/>
            <w:shd w:val="clear" w:color="auto" w:fill="FFFFFF" w:themeFill="background1"/>
            <w:vAlign w:val="center"/>
          </w:tcPr>
          <w:p w14:paraId="6912CF63" w14:textId="77777777" w:rsidR="00122DBE" w:rsidRPr="00BF3F8E" w:rsidRDefault="00122DBE" w:rsidP="004214B1">
            <w:pPr>
              <w:jc w:val="center"/>
              <w:rPr>
                <w:rFonts w:ascii="Arial Narrow" w:hAnsi="Arial Narrow"/>
                <w:b/>
                <w:lang w:val="en-GB"/>
              </w:rPr>
            </w:pPr>
            <w:r w:rsidRPr="00BF3F8E">
              <w:rPr>
                <w:rFonts w:ascii="Arial Narrow" w:hAnsi="Arial Narrow"/>
                <w:b/>
                <w:lang w:val="en-GB"/>
              </w:rPr>
              <w:t>#</w:t>
            </w:r>
          </w:p>
        </w:tc>
        <w:tc>
          <w:tcPr>
            <w:tcW w:w="1530" w:type="dxa"/>
            <w:shd w:val="clear" w:color="auto" w:fill="FFFFFF" w:themeFill="background1"/>
            <w:vAlign w:val="center"/>
          </w:tcPr>
          <w:p w14:paraId="11AB00B4" w14:textId="77777777" w:rsidR="00122DBE" w:rsidRPr="00E621F6" w:rsidRDefault="00122DBE" w:rsidP="004214B1">
            <w:pPr>
              <w:jc w:val="center"/>
              <w:rPr>
                <w:rFonts w:ascii="Arial Narrow" w:hAnsi="Arial Narrow"/>
                <w:b/>
                <w:lang w:val="fr-BE"/>
              </w:rPr>
            </w:pPr>
            <w:r w:rsidRPr="00E621F6">
              <w:rPr>
                <w:rFonts w:ascii="Arial Narrow" w:hAnsi="Arial Narrow"/>
                <w:b/>
                <w:lang w:val="fr-BE"/>
              </w:rPr>
              <w:t xml:space="preserve">No. de paragraphe/ localisation du commentaire </w:t>
            </w:r>
          </w:p>
        </w:tc>
        <w:tc>
          <w:tcPr>
            <w:tcW w:w="2794" w:type="dxa"/>
            <w:shd w:val="clear" w:color="auto" w:fill="FFFFFF" w:themeFill="background1"/>
            <w:vAlign w:val="center"/>
          </w:tcPr>
          <w:p w14:paraId="6846B6E8" w14:textId="77777777" w:rsidR="00122DBE" w:rsidRPr="00E621F6" w:rsidRDefault="00122DBE" w:rsidP="004214B1">
            <w:pPr>
              <w:jc w:val="center"/>
              <w:rPr>
                <w:rFonts w:ascii="Arial Narrow" w:hAnsi="Arial Narrow"/>
                <w:b/>
                <w:lang w:val="fr-BE"/>
              </w:rPr>
            </w:pPr>
            <w:r w:rsidRPr="00E621F6">
              <w:rPr>
                <w:rFonts w:ascii="Arial Narrow" w:hAnsi="Arial Narrow"/>
                <w:b/>
                <w:lang w:val="fr-BE"/>
              </w:rPr>
              <w:t>Comment/Feedback sur le projet de rapport d’évaluation</w:t>
            </w:r>
          </w:p>
        </w:tc>
        <w:tc>
          <w:tcPr>
            <w:tcW w:w="2970" w:type="dxa"/>
            <w:shd w:val="clear" w:color="auto" w:fill="FFFFFF" w:themeFill="background1"/>
          </w:tcPr>
          <w:p w14:paraId="7BE3C0FD" w14:textId="77777777" w:rsidR="00122DBE" w:rsidRPr="00E621F6" w:rsidRDefault="00122DBE" w:rsidP="004214B1">
            <w:pPr>
              <w:jc w:val="center"/>
              <w:rPr>
                <w:rFonts w:ascii="Arial Narrow" w:hAnsi="Arial Narrow"/>
                <w:b/>
                <w:lang w:val="fr-BE"/>
              </w:rPr>
            </w:pPr>
            <w:r w:rsidRPr="00E621F6">
              <w:rPr>
                <w:rFonts w:ascii="Arial Narrow" w:hAnsi="Arial Narrow"/>
                <w:b/>
                <w:bCs/>
                <w:lang w:val="fr-BE"/>
              </w:rPr>
              <w:t xml:space="preserve">Réponse de l’équipe chargée de l’évaluation finale et mesures prises </w:t>
            </w:r>
          </w:p>
        </w:tc>
      </w:tr>
      <w:tr w:rsidR="00122DBE" w:rsidRPr="00135271" w14:paraId="2F310F19" w14:textId="77777777" w:rsidTr="004214B1">
        <w:trPr>
          <w:trHeight w:val="261"/>
        </w:trPr>
        <w:tc>
          <w:tcPr>
            <w:tcW w:w="1561" w:type="dxa"/>
            <w:shd w:val="clear" w:color="auto" w:fill="FFFFFF" w:themeFill="background1"/>
          </w:tcPr>
          <w:p w14:paraId="3388072F" w14:textId="77777777" w:rsidR="00122DBE" w:rsidRPr="00E621F6" w:rsidRDefault="00122DBE" w:rsidP="004214B1">
            <w:pPr>
              <w:jc w:val="center"/>
              <w:rPr>
                <w:rFonts w:ascii="Arial Narrow" w:hAnsi="Arial Narrow"/>
                <w:lang w:val="fr-BE"/>
              </w:rPr>
            </w:pPr>
          </w:p>
        </w:tc>
        <w:tc>
          <w:tcPr>
            <w:tcW w:w="595" w:type="dxa"/>
            <w:shd w:val="clear" w:color="auto" w:fill="FFFFFF" w:themeFill="background1"/>
          </w:tcPr>
          <w:p w14:paraId="04885D56" w14:textId="77777777" w:rsidR="00122DBE" w:rsidRPr="00E621F6" w:rsidRDefault="00122DBE" w:rsidP="004214B1">
            <w:pPr>
              <w:jc w:val="center"/>
              <w:rPr>
                <w:rFonts w:ascii="Arial Narrow" w:hAnsi="Arial Narrow"/>
                <w:lang w:val="fr-BE"/>
              </w:rPr>
            </w:pPr>
          </w:p>
        </w:tc>
        <w:tc>
          <w:tcPr>
            <w:tcW w:w="1530" w:type="dxa"/>
            <w:shd w:val="clear" w:color="auto" w:fill="FFFFFF" w:themeFill="background1"/>
          </w:tcPr>
          <w:p w14:paraId="7E7155C0" w14:textId="77777777" w:rsidR="00122DBE" w:rsidRPr="00E621F6" w:rsidRDefault="00122DBE" w:rsidP="004214B1">
            <w:pPr>
              <w:jc w:val="center"/>
              <w:rPr>
                <w:rFonts w:ascii="Arial Narrow" w:hAnsi="Arial Narrow"/>
                <w:lang w:val="fr-BE"/>
              </w:rPr>
            </w:pPr>
          </w:p>
        </w:tc>
        <w:tc>
          <w:tcPr>
            <w:tcW w:w="2794" w:type="dxa"/>
            <w:shd w:val="clear" w:color="auto" w:fill="FFFFFF" w:themeFill="background1"/>
          </w:tcPr>
          <w:p w14:paraId="5CF398B7" w14:textId="77777777" w:rsidR="00122DBE" w:rsidRPr="00E621F6" w:rsidRDefault="00122DBE" w:rsidP="004214B1">
            <w:pPr>
              <w:pStyle w:val="Commentaire"/>
              <w:rPr>
                <w:rFonts w:ascii="Arial Narrow" w:hAnsi="Arial Narrow"/>
                <w:sz w:val="24"/>
                <w:szCs w:val="24"/>
                <w:lang w:val="fr-BE"/>
              </w:rPr>
            </w:pPr>
          </w:p>
        </w:tc>
        <w:tc>
          <w:tcPr>
            <w:tcW w:w="2970" w:type="dxa"/>
            <w:shd w:val="clear" w:color="auto" w:fill="FFFFFF" w:themeFill="background1"/>
          </w:tcPr>
          <w:p w14:paraId="083688F7" w14:textId="77777777" w:rsidR="00122DBE" w:rsidRPr="00E621F6" w:rsidRDefault="00122DBE" w:rsidP="004214B1">
            <w:pPr>
              <w:rPr>
                <w:rFonts w:ascii="Arial Narrow" w:hAnsi="Arial Narrow"/>
                <w:lang w:val="fr-BE"/>
              </w:rPr>
            </w:pPr>
          </w:p>
        </w:tc>
      </w:tr>
      <w:tr w:rsidR="00122DBE" w:rsidRPr="00135271" w14:paraId="4515C337" w14:textId="77777777" w:rsidTr="004214B1">
        <w:trPr>
          <w:trHeight w:val="261"/>
        </w:trPr>
        <w:tc>
          <w:tcPr>
            <w:tcW w:w="1561" w:type="dxa"/>
            <w:shd w:val="clear" w:color="auto" w:fill="FFFFFF" w:themeFill="background1"/>
          </w:tcPr>
          <w:p w14:paraId="081D01BC" w14:textId="77777777" w:rsidR="00122DBE" w:rsidRPr="00E621F6" w:rsidRDefault="00122DBE" w:rsidP="004214B1">
            <w:pPr>
              <w:jc w:val="center"/>
              <w:rPr>
                <w:rFonts w:ascii="Arial Narrow" w:hAnsi="Arial Narrow"/>
                <w:lang w:val="fr-BE"/>
              </w:rPr>
            </w:pPr>
          </w:p>
        </w:tc>
        <w:tc>
          <w:tcPr>
            <w:tcW w:w="595" w:type="dxa"/>
            <w:shd w:val="clear" w:color="auto" w:fill="FFFFFF" w:themeFill="background1"/>
          </w:tcPr>
          <w:p w14:paraId="5BD83FFE" w14:textId="77777777" w:rsidR="00122DBE" w:rsidRPr="00E621F6" w:rsidRDefault="00122DBE" w:rsidP="004214B1">
            <w:pPr>
              <w:jc w:val="center"/>
              <w:rPr>
                <w:rFonts w:ascii="Arial Narrow" w:hAnsi="Arial Narrow"/>
                <w:lang w:val="fr-BE"/>
              </w:rPr>
            </w:pPr>
          </w:p>
        </w:tc>
        <w:tc>
          <w:tcPr>
            <w:tcW w:w="1530" w:type="dxa"/>
            <w:shd w:val="clear" w:color="auto" w:fill="FFFFFF" w:themeFill="background1"/>
          </w:tcPr>
          <w:p w14:paraId="121BE40B" w14:textId="77777777" w:rsidR="00122DBE" w:rsidRPr="00E621F6" w:rsidRDefault="00122DBE" w:rsidP="004214B1">
            <w:pPr>
              <w:jc w:val="center"/>
              <w:rPr>
                <w:rFonts w:ascii="Arial Narrow" w:hAnsi="Arial Narrow"/>
                <w:lang w:val="fr-BE"/>
              </w:rPr>
            </w:pPr>
          </w:p>
        </w:tc>
        <w:tc>
          <w:tcPr>
            <w:tcW w:w="2794" w:type="dxa"/>
            <w:shd w:val="clear" w:color="auto" w:fill="FFFFFF" w:themeFill="background1"/>
          </w:tcPr>
          <w:p w14:paraId="53083BA2" w14:textId="77777777" w:rsidR="00122DBE" w:rsidRPr="00E621F6" w:rsidRDefault="00122DBE" w:rsidP="004214B1">
            <w:pPr>
              <w:pStyle w:val="Commentaire"/>
              <w:rPr>
                <w:rFonts w:ascii="Arial Narrow" w:hAnsi="Arial Narrow"/>
                <w:sz w:val="24"/>
                <w:szCs w:val="24"/>
                <w:lang w:val="fr-BE"/>
              </w:rPr>
            </w:pPr>
          </w:p>
        </w:tc>
        <w:tc>
          <w:tcPr>
            <w:tcW w:w="2970" w:type="dxa"/>
            <w:shd w:val="clear" w:color="auto" w:fill="FFFFFF" w:themeFill="background1"/>
          </w:tcPr>
          <w:p w14:paraId="7DE4942F" w14:textId="77777777" w:rsidR="00122DBE" w:rsidRPr="00E621F6" w:rsidRDefault="00122DBE" w:rsidP="004214B1">
            <w:pPr>
              <w:rPr>
                <w:rFonts w:ascii="Arial Narrow" w:hAnsi="Arial Narrow"/>
                <w:lang w:val="fr-BE"/>
              </w:rPr>
            </w:pPr>
          </w:p>
        </w:tc>
      </w:tr>
      <w:tr w:rsidR="00122DBE" w:rsidRPr="00135271" w14:paraId="2DBFB520" w14:textId="77777777" w:rsidTr="004214B1">
        <w:trPr>
          <w:trHeight w:val="248"/>
        </w:trPr>
        <w:tc>
          <w:tcPr>
            <w:tcW w:w="1561" w:type="dxa"/>
            <w:shd w:val="clear" w:color="auto" w:fill="FFFFFF" w:themeFill="background1"/>
          </w:tcPr>
          <w:p w14:paraId="10C085A9" w14:textId="77777777" w:rsidR="00122DBE" w:rsidRPr="00E621F6" w:rsidRDefault="00122DBE" w:rsidP="004214B1">
            <w:pPr>
              <w:jc w:val="center"/>
              <w:rPr>
                <w:rFonts w:ascii="Arial Narrow" w:hAnsi="Arial Narrow"/>
                <w:lang w:val="fr-BE"/>
              </w:rPr>
            </w:pPr>
          </w:p>
        </w:tc>
        <w:tc>
          <w:tcPr>
            <w:tcW w:w="595" w:type="dxa"/>
            <w:shd w:val="clear" w:color="auto" w:fill="FFFFFF" w:themeFill="background1"/>
          </w:tcPr>
          <w:p w14:paraId="44D46249" w14:textId="77777777" w:rsidR="00122DBE" w:rsidRPr="00E621F6" w:rsidRDefault="00122DBE" w:rsidP="004214B1">
            <w:pPr>
              <w:jc w:val="center"/>
              <w:rPr>
                <w:rFonts w:ascii="Arial Narrow" w:hAnsi="Arial Narrow"/>
                <w:lang w:val="fr-BE"/>
              </w:rPr>
            </w:pPr>
          </w:p>
        </w:tc>
        <w:tc>
          <w:tcPr>
            <w:tcW w:w="1530" w:type="dxa"/>
            <w:shd w:val="clear" w:color="auto" w:fill="FFFFFF" w:themeFill="background1"/>
          </w:tcPr>
          <w:p w14:paraId="22CB65B6" w14:textId="77777777" w:rsidR="00122DBE" w:rsidRPr="00E621F6" w:rsidRDefault="00122DBE" w:rsidP="004214B1">
            <w:pPr>
              <w:jc w:val="center"/>
              <w:rPr>
                <w:rFonts w:ascii="Arial Narrow" w:hAnsi="Arial Narrow"/>
                <w:lang w:val="fr-BE"/>
              </w:rPr>
            </w:pPr>
          </w:p>
        </w:tc>
        <w:tc>
          <w:tcPr>
            <w:tcW w:w="2794" w:type="dxa"/>
            <w:shd w:val="clear" w:color="auto" w:fill="FFFFFF" w:themeFill="background1"/>
          </w:tcPr>
          <w:p w14:paraId="7009ACC3" w14:textId="77777777" w:rsidR="00122DBE" w:rsidRPr="00E621F6" w:rsidRDefault="00122DBE" w:rsidP="004214B1">
            <w:pPr>
              <w:rPr>
                <w:rFonts w:ascii="Arial Narrow" w:hAnsi="Arial Narrow"/>
                <w:lang w:val="fr-BE"/>
              </w:rPr>
            </w:pPr>
          </w:p>
        </w:tc>
        <w:tc>
          <w:tcPr>
            <w:tcW w:w="2970" w:type="dxa"/>
            <w:shd w:val="clear" w:color="auto" w:fill="FFFFFF" w:themeFill="background1"/>
          </w:tcPr>
          <w:p w14:paraId="3E35B724" w14:textId="77777777" w:rsidR="00122DBE" w:rsidRPr="00E621F6" w:rsidRDefault="00122DBE" w:rsidP="004214B1">
            <w:pPr>
              <w:rPr>
                <w:rFonts w:ascii="Arial Narrow" w:hAnsi="Arial Narrow"/>
                <w:lang w:val="fr-BE"/>
              </w:rPr>
            </w:pPr>
          </w:p>
        </w:tc>
      </w:tr>
    </w:tbl>
    <w:p w14:paraId="60EF023C" w14:textId="75A23073" w:rsidR="00122DBE" w:rsidRPr="00E621F6" w:rsidRDefault="00122DBE" w:rsidP="00122DBE">
      <w:pPr>
        <w:rPr>
          <w:rFonts w:ascii="Arial Narrow" w:hAnsi="Arial Narrow"/>
          <w:highlight w:val="lightGray"/>
          <w:lang w:val="fr-BE"/>
        </w:rPr>
        <w:sectPr w:rsidR="00122DBE" w:rsidRPr="00E621F6" w:rsidSect="00B12FB8">
          <w:pgSz w:w="12240" w:h="15840"/>
          <w:pgMar w:top="1226" w:right="1620" w:bottom="458" w:left="1620" w:header="720" w:footer="720" w:gutter="0"/>
          <w:cols w:space="720" w:equalWidth="0">
            <w:col w:w="9000"/>
          </w:cols>
          <w:noEndnote/>
        </w:sectPr>
      </w:pPr>
    </w:p>
    <w:p w14:paraId="01859430" w14:textId="0DB7F74B" w:rsidR="00BA076D" w:rsidRPr="00E621F6" w:rsidRDefault="0032598D" w:rsidP="00AF241C">
      <w:pPr>
        <w:rPr>
          <w:rFonts w:asciiTheme="minorHAnsi" w:hAnsiTheme="minorHAnsi" w:cstheme="minorHAnsi"/>
          <w:lang w:val="fr-BE"/>
        </w:rPr>
      </w:pPr>
      <w:r w:rsidRPr="00BF3F8E">
        <w:rPr>
          <w:rFonts w:asciiTheme="minorHAnsi" w:hAnsiTheme="minorHAnsi" w:cstheme="minorHAnsi"/>
          <w:noProof/>
          <w:lang w:val="en-GB" w:eastAsia="fr-BE"/>
        </w:rPr>
        <w:lastRenderedPageBreak/>
        <mc:AlternateContent>
          <mc:Choice Requires="wps">
            <w:drawing>
              <wp:anchor distT="4294967290" distB="4294967290" distL="114300" distR="114300" simplePos="0" relativeHeight="251680256" behindDoc="0" locked="0" layoutInCell="1" allowOverlap="1" wp14:anchorId="54397FA0" wp14:editId="342AD83D">
                <wp:simplePos x="0" y="0"/>
                <wp:positionH relativeFrom="column">
                  <wp:posOffset>-228600</wp:posOffset>
                </wp:positionH>
                <wp:positionV relativeFrom="paragraph">
                  <wp:posOffset>104140</wp:posOffset>
                </wp:positionV>
                <wp:extent cx="6362700" cy="0"/>
                <wp:effectExtent l="0" t="0" r="19050" b="19050"/>
                <wp:wrapNone/>
                <wp:docPr id="3"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9525"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AC5E83" id="Lige forbindelse 2" o:spid="_x0000_s1026" style="position:absolute;z-index:25168025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8pt,8.2pt" to="48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" strokecolor="#c00000">
                <o:lock v:ext="edit" shapetype="f"/>
              </v:line>
            </w:pict>
          </mc:Fallback>
        </mc:AlternateContent>
      </w:r>
    </w:p>
    <w:p w14:paraId="7C92A9BC" w14:textId="18931DCA" w:rsidR="00BA076D" w:rsidRPr="009F20FD" w:rsidRDefault="00235125" w:rsidP="000305C0">
      <w:pPr>
        <w:pStyle w:val="Lgende"/>
        <w:rPr>
          <w:rFonts w:asciiTheme="minorHAnsi" w:hAnsiTheme="minorHAnsi" w:cstheme="minorHAnsi"/>
          <w:b/>
          <w:sz w:val="48"/>
          <w:szCs w:val="48"/>
          <w:lang w:val="fr-BE"/>
        </w:rPr>
      </w:pPr>
      <w:bookmarkStart w:id="321" w:name="_Ref18485616"/>
      <w:bookmarkStart w:id="322" w:name="_Toc89122836"/>
      <w:r w:rsidRPr="009F20FD">
        <w:rPr>
          <w:rFonts w:asciiTheme="minorHAnsi" w:hAnsiTheme="minorHAnsi" w:cstheme="minorHAnsi"/>
          <w:b/>
          <w:sz w:val="48"/>
          <w:szCs w:val="48"/>
          <w:lang w:val="fr-BE"/>
        </w:rPr>
        <w:t xml:space="preserve">Annexe </w:t>
      </w:r>
      <w:r w:rsidRPr="009F20FD">
        <w:rPr>
          <w:rFonts w:asciiTheme="minorHAnsi" w:hAnsiTheme="minorHAnsi" w:cstheme="minorHAnsi"/>
          <w:b/>
          <w:sz w:val="48"/>
          <w:szCs w:val="48"/>
          <w:lang w:val="fr-BE"/>
        </w:rPr>
        <w:fldChar w:fldCharType="begin"/>
      </w:r>
      <w:r w:rsidRPr="009F20FD">
        <w:rPr>
          <w:rFonts w:asciiTheme="minorHAnsi" w:hAnsiTheme="minorHAnsi" w:cstheme="minorHAnsi"/>
          <w:b/>
          <w:sz w:val="48"/>
          <w:szCs w:val="48"/>
          <w:lang w:val="fr-BE"/>
        </w:rPr>
        <w:instrText xml:space="preserve"> SEQ Annexe \* ARABIC </w:instrText>
      </w:r>
      <w:r w:rsidRPr="009F20FD">
        <w:rPr>
          <w:rFonts w:asciiTheme="minorHAnsi" w:hAnsiTheme="minorHAnsi" w:cstheme="minorHAnsi"/>
          <w:b/>
          <w:sz w:val="48"/>
          <w:szCs w:val="48"/>
          <w:lang w:val="fr-BE"/>
        </w:rPr>
        <w:fldChar w:fldCharType="separate"/>
      </w:r>
      <w:r w:rsidR="00BE4BFA">
        <w:rPr>
          <w:rFonts w:asciiTheme="minorHAnsi" w:hAnsiTheme="minorHAnsi" w:cstheme="minorHAnsi"/>
          <w:b/>
          <w:noProof/>
          <w:sz w:val="48"/>
          <w:szCs w:val="48"/>
          <w:lang w:val="fr-BE"/>
        </w:rPr>
        <w:t>2</w:t>
      </w:r>
      <w:r w:rsidRPr="009F20FD">
        <w:rPr>
          <w:rFonts w:asciiTheme="minorHAnsi" w:hAnsiTheme="minorHAnsi" w:cstheme="minorHAnsi"/>
          <w:b/>
          <w:sz w:val="48"/>
          <w:szCs w:val="48"/>
          <w:lang w:val="fr-BE"/>
        </w:rPr>
        <w:fldChar w:fldCharType="end"/>
      </w:r>
      <w:bookmarkEnd w:id="321"/>
      <w:r w:rsidRPr="009F20FD">
        <w:rPr>
          <w:rFonts w:asciiTheme="minorHAnsi" w:hAnsiTheme="minorHAnsi" w:cstheme="minorHAnsi"/>
          <w:b/>
          <w:sz w:val="48"/>
          <w:szCs w:val="48"/>
          <w:lang w:val="fr-BE"/>
        </w:rPr>
        <w:t xml:space="preserve">: </w:t>
      </w:r>
      <w:proofErr w:type="spellStart"/>
      <w:r w:rsidR="00BA076D" w:rsidRPr="009F20FD">
        <w:rPr>
          <w:rFonts w:asciiTheme="minorHAnsi" w:hAnsiTheme="minorHAnsi" w:cstheme="minorHAnsi"/>
          <w:b/>
          <w:sz w:val="48"/>
          <w:szCs w:val="48"/>
          <w:lang w:val="fr-BE"/>
        </w:rPr>
        <w:t>Methodological</w:t>
      </w:r>
      <w:proofErr w:type="spellEnd"/>
      <w:r w:rsidR="00BA076D" w:rsidRPr="009F20FD">
        <w:rPr>
          <w:rFonts w:asciiTheme="minorHAnsi" w:hAnsiTheme="minorHAnsi" w:cstheme="minorHAnsi"/>
          <w:b/>
          <w:sz w:val="48"/>
          <w:szCs w:val="48"/>
          <w:lang w:val="fr-BE"/>
        </w:rPr>
        <w:t xml:space="preserve"> </w:t>
      </w:r>
      <w:proofErr w:type="spellStart"/>
      <w:r w:rsidR="00BA076D" w:rsidRPr="009F20FD">
        <w:rPr>
          <w:rFonts w:asciiTheme="minorHAnsi" w:hAnsiTheme="minorHAnsi" w:cstheme="minorHAnsi"/>
          <w:b/>
          <w:sz w:val="48"/>
          <w:szCs w:val="48"/>
          <w:lang w:val="fr-BE"/>
        </w:rPr>
        <w:t>Approach</w:t>
      </w:r>
      <w:bookmarkEnd w:id="322"/>
      <w:proofErr w:type="spellEnd"/>
    </w:p>
    <w:p w14:paraId="21868943" w14:textId="77777777" w:rsidR="00BA076D" w:rsidRPr="00BF3F8E" w:rsidRDefault="00DC67F3" w:rsidP="000305C0">
      <w:pPr>
        <w:rPr>
          <w:rFonts w:asciiTheme="minorHAnsi" w:hAnsiTheme="minorHAnsi" w:cstheme="minorHAnsi"/>
          <w:b/>
          <w:lang w:val="en-GB"/>
        </w:rPr>
      </w:pPr>
      <w:r w:rsidRPr="00BF3F8E">
        <w:rPr>
          <w:rFonts w:asciiTheme="minorHAnsi" w:hAnsiTheme="minorHAnsi" w:cstheme="minorHAnsi"/>
          <w:noProof/>
          <w:lang w:val="en-GB" w:eastAsia="fr-BE"/>
        </w:rPr>
        <mc:AlternateContent>
          <mc:Choice Requires="wps">
            <w:drawing>
              <wp:anchor distT="4294967290" distB="4294967290" distL="114300" distR="114300" simplePos="0" relativeHeight="251653632" behindDoc="0" locked="0" layoutInCell="1" allowOverlap="1" wp14:anchorId="780889E4" wp14:editId="7A9EE8AF">
                <wp:simplePos x="0" y="0"/>
                <wp:positionH relativeFrom="column">
                  <wp:posOffset>-224790</wp:posOffset>
                </wp:positionH>
                <wp:positionV relativeFrom="paragraph">
                  <wp:posOffset>92709</wp:posOffset>
                </wp:positionV>
                <wp:extent cx="6391275" cy="0"/>
                <wp:effectExtent l="0" t="0" r="28575" b="19050"/>
                <wp:wrapNone/>
                <wp:docPr id="43"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01D01B5" id="Lige forbindelse 3" o:spid="_x0000_s1026" style="position:absolute;z-index:25165363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page" from="-17.7pt,7.3pt" to="485.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" strokecolor="#c00000">
                <o:lock v:ext="edit" shapetype="f"/>
              </v:line>
            </w:pict>
          </mc:Fallback>
        </mc:AlternateContent>
      </w:r>
    </w:p>
    <w:p w14:paraId="70D2FB40" w14:textId="458EA96C" w:rsidR="009F20FD" w:rsidRDefault="009F20FD" w:rsidP="009F20FD">
      <w:pPr>
        <w:rPr>
          <w:sz w:val="28"/>
          <w:szCs w:val="28"/>
          <w:lang w:val="fr-BE"/>
        </w:rPr>
      </w:pPr>
    </w:p>
    <w:p w14:paraId="454F29D3" w14:textId="77777777" w:rsidR="009F20FD" w:rsidRPr="000B4008" w:rsidRDefault="009F20FD" w:rsidP="009F20FD">
      <w:pPr>
        <w:pStyle w:val="Paragraphedeliste"/>
        <w:numPr>
          <w:ilvl w:val="0"/>
          <w:numId w:val="76"/>
        </w:numPr>
        <w:spacing w:before="120" w:after="120" w:line="276" w:lineRule="auto"/>
        <w:rPr>
          <w:sz w:val="28"/>
          <w:szCs w:val="28"/>
          <w:lang w:val="fr-BE"/>
        </w:rPr>
      </w:pPr>
      <w:r w:rsidRPr="000B4008">
        <w:rPr>
          <w:sz w:val="28"/>
          <w:szCs w:val="28"/>
          <w:lang w:val="fr-BE"/>
        </w:rPr>
        <w:t>Principes de l’évaluation</w:t>
      </w:r>
    </w:p>
    <w:p w14:paraId="09045C4C" w14:textId="77777777" w:rsidR="009F20FD" w:rsidRPr="00923808" w:rsidRDefault="009F20FD" w:rsidP="009F20FD">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lang w:val="fr-BE"/>
        </w:rPr>
      </w:pPr>
      <w:r w:rsidRPr="00923808">
        <w:rPr>
          <w:lang w:val="fr-BE"/>
        </w:rPr>
        <w:t>Les consultants utiliseront une approche participative et consultative. Cela garantira un échange d’informations constant et efficace avec les principales parties prenantes du projet.</w:t>
      </w:r>
    </w:p>
    <w:p w14:paraId="07557E85" w14:textId="77777777" w:rsidR="009F20FD" w:rsidRPr="00923808" w:rsidRDefault="009F20FD" w:rsidP="009F20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lang w:val="fr-BE"/>
        </w:rPr>
      </w:pPr>
      <w:r w:rsidRPr="00923808">
        <w:rPr>
          <w:lang w:val="fr-BE"/>
        </w:rPr>
        <w:t>Plusieurs principes de base seront utilisés pour mener à bien l'évaluation :</w:t>
      </w:r>
    </w:p>
    <w:p w14:paraId="75E35C8D" w14:textId="77777777" w:rsidR="009F20FD" w:rsidRPr="00923808" w:rsidRDefault="009F20FD" w:rsidP="009F20FD">
      <w:pPr>
        <w:widowControl w:val="0"/>
        <w:numPr>
          <w:ilvl w:val="0"/>
          <w:numId w:val="8"/>
        </w:numPr>
        <w:spacing w:before="120" w:after="120" w:line="276" w:lineRule="auto"/>
        <w:ind w:left="709" w:hanging="357"/>
        <w:jc w:val="both"/>
        <w:rPr>
          <w:rFonts w:eastAsia="MS Minngs"/>
          <w:b/>
          <w:shd w:val="clear" w:color="auto" w:fill="FFFFFF"/>
          <w:lang w:val="fr-BE" w:eastAsia="en-GB"/>
        </w:rPr>
      </w:pPr>
      <w:r w:rsidRPr="00923808">
        <w:rPr>
          <w:rFonts w:eastAsia="MS Minngs"/>
          <w:b/>
          <w:shd w:val="clear" w:color="auto" w:fill="FFFFFF"/>
          <w:lang w:val="fr-BE" w:eastAsia="en-GB"/>
        </w:rPr>
        <w:t xml:space="preserve">Participation effective </w:t>
      </w:r>
      <w:r w:rsidRPr="00923808">
        <w:rPr>
          <w:rFonts w:eastAsia="MS Minngs"/>
          <w:shd w:val="clear" w:color="auto" w:fill="FFFFFF"/>
          <w:lang w:val="fr-BE" w:eastAsia="en-GB"/>
        </w:rPr>
        <w:t>de toutes les parties prenantes (gouvernement, agences, donateurs et société civile)</w:t>
      </w:r>
    </w:p>
    <w:p w14:paraId="2E627BD1" w14:textId="77777777" w:rsidR="009F20FD" w:rsidRPr="00923808" w:rsidRDefault="009F20FD" w:rsidP="009F20FD">
      <w:pPr>
        <w:widowControl w:val="0"/>
        <w:numPr>
          <w:ilvl w:val="0"/>
          <w:numId w:val="8"/>
        </w:numPr>
        <w:spacing w:before="120" w:after="120" w:line="276" w:lineRule="auto"/>
        <w:ind w:left="709" w:hanging="357"/>
        <w:jc w:val="both"/>
        <w:rPr>
          <w:rFonts w:eastAsia="MS Minngs"/>
          <w:shd w:val="clear" w:color="auto" w:fill="FFFFFF"/>
          <w:lang w:val="fr-BE" w:eastAsia="en-GB"/>
        </w:rPr>
      </w:pPr>
      <w:r w:rsidRPr="00923808">
        <w:rPr>
          <w:rFonts w:eastAsia="MS Minngs"/>
          <w:b/>
          <w:shd w:val="clear" w:color="auto" w:fill="FFFFFF"/>
          <w:lang w:val="fr-BE" w:eastAsia="en-GB"/>
        </w:rPr>
        <w:t xml:space="preserve">Triangulation </w:t>
      </w:r>
      <w:r w:rsidRPr="00923808">
        <w:rPr>
          <w:rFonts w:eastAsia="MS Minngs"/>
          <w:shd w:val="clear" w:color="auto" w:fill="FFFFFF"/>
          <w:lang w:val="fr-BE" w:eastAsia="en-GB"/>
        </w:rPr>
        <w:t>des informations recueillies</w:t>
      </w:r>
    </w:p>
    <w:p w14:paraId="1334DEAA" w14:textId="77777777" w:rsidR="009F20FD" w:rsidRPr="00923808" w:rsidRDefault="009F20FD" w:rsidP="009F20FD">
      <w:pPr>
        <w:widowControl w:val="0"/>
        <w:numPr>
          <w:ilvl w:val="0"/>
          <w:numId w:val="8"/>
        </w:numPr>
        <w:spacing w:before="120" w:after="120" w:line="276" w:lineRule="auto"/>
        <w:ind w:left="709" w:hanging="357"/>
        <w:jc w:val="both"/>
        <w:rPr>
          <w:rFonts w:eastAsia="MS Minngs"/>
          <w:shd w:val="clear" w:color="auto" w:fill="FFFFFF"/>
          <w:lang w:val="fr-BE" w:eastAsia="en-GB"/>
        </w:rPr>
      </w:pPr>
      <w:r w:rsidRPr="00923808">
        <w:rPr>
          <w:rFonts w:eastAsia="MS Minngs"/>
          <w:shd w:val="clear" w:color="auto" w:fill="FFFFFF"/>
          <w:lang w:val="fr-BE" w:eastAsia="en-GB"/>
        </w:rPr>
        <w:t>Accent sur le</w:t>
      </w:r>
      <w:r w:rsidRPr="00923808">
        <w:rPr>
          <w:rFonts w:eastAsia="MS Minngs"/>
          <w:b/>
          <w:shd w:val="clear" w:color="auto" w:fill="FFFFFF"/>
          <w:lang w:val="fr-BE" w:eastAsia="en-GB"/>
        </w:rPr>
        <w:t xml:space="preserve"> consensus et l'accord </w:t>
      </w:r>
      <w:r w:rsidRPr="00923808">
        <w:rPr>
          <w:rFonts w:eastAsia="MS Minngs"/>
          <w:shd w:val="clear" w:color="auto" w:fill="FFFFFF"/>
          <w:lang w:val="fr-BE" w:eastAsia="en-GB"/>
        </w:rPr>
        <w:t>par les parties prenantes en matière de recommandations</w:t>
      </w:r>
    </w:p>
    <w:p w14:paraId="6E4EDC26" w14:textId="77777777" w:rsidR="009F20FD" w:rsidRPr="00923808" w:rsidRDefault="009F20FD" w:rsidP="009F20FD">
      <w:pPr>
        <w:widowControl w:val="0"/>
        <w:numPr>
          <w:ilvl w:val="0"/>
          <w:numId w:val="8"/>
        </w:numPr>
        <w:spacing w:before="120" w:after="120" w:line="276" w:lineRule="auto"/>
        <w:ind w:left="709" w:hanging="357"/>
        <w:jc w:val="both"/>
        <w:rPr>
          <w:rFonts w:eastAsia="MS Minngs"/>
          <w:b/>
          <w:shd w:val="clear" w:color="auto" w:fill="FFFFFF"/>
          <w:lang w:val="fr-BE" w:eastAsia="en-GB"/>
        </w:rPr>
      </w:pPr>
      <w:r w:rsidRPr="00923808">
        <w:rPr>
          <w:rFonts w:eastAsia="MS Minngs"/>
          <w:b/>
          <w:shd w:val="clear" w:color="auto" w:fill="FFFFFF"/>
          <w:lang w:val="fr-BE" w:eastAsia="en-GB"/>
        </w:rPr>
        <w:t xml:space="preserve">Transparence </w:t>
      </w:r>
      <w:r w:rsidRPr="00923808">
        <w:rPr>
          <w:rFonts w:eastAsia="MS Minngs"/>
          <w:shd w:val="clear" w:color="auto" w:fill="FFFFFF"/>
          <w:lang w:val="fr-BE" w:eastAsia="en-GB"/>
        </w:rPr>
        <w:t>du débriefing</w:t>
      </w:r>
    </w:p>
    <w:p w14:paraId="62608714" w14:textId="77777777" w:rsidR="009F20FD" w:rsidRDefault="009F20FD" w:rsidP="009F20FD">
      <w:pPr>
        <w:spacing w:before="120" w:after="120" w:line="276" w:lineRule="auto"/>
        <w:rPr>
          <w:szCs w:val="28"/>
          <w:lang w:val="fr-BE"/>
        </w:rPr>
      </w:pPr>
      <w:bookmarkStart w:id="323" w:name="_Toc526162908"/>
      <w:bookmarkStart w:id="324" w:name="_Toc526163237"/>
      <w:bookmarkStart w:id="325" w:name="_Toc526165416"/>
      <w:bookmarkStart w:id="326" w:name="_Toc526165471"/>
      <w:bookmarkStart w:id="327" w:name="_Toc526165520"/>
      <w:bookmarkStart w:id="328" w:name="_Toc526165573"/>
      <w:bookmarkStart w:id="329" w:name="_Toc526165621"/>
      <w:bookmarkStart w:id="330" w:name="_Toc82556414"/>
      <w:bookmarkEnd w:id="323"/>
      <w:bookmarkEnd w:id="324"/>
      <w:bookmarkEnd w:id="325"/>
      <w:bookmarkEnd w:id="326"/>
      <w:bookmarkEnd w:id="327"/>
      <w:bookmarkEnd w:id="328"/>
      <w:bookmarkEnd w:id="329"/>
    </w:p>
    <w:p w14:paraId="2C2AEC0C" w14:textId="77777777" w:rsidR="009F20FD" w:rsidRPr="000B4008" w:rsidRDefault="009F20FD" w:rsidP="009F20FD">
      <w:pPr>
        <w:pStyle w:val="Paragraphedeliste"/>
        <w:numPr>
          <w:ilvl w:val="0"/>
          <w:numId w:val="76"/>
        </w:numPr>
        <w:spacing w:before="120" w:after="120" w:line="276" w:lineRule="auto"/>
        <w:rPr>
          <w:sz w:val="28"/>
          <w:szCs w:val="28"/>
          <w:lang w:val="fr-BE"/>
        </w:rPr>
      </w:pPr>
      <w:r w:rsidRPr="000B4008">
        <w:rPr>
          <w:sz w:val="28"/>
          <w:szCs w:val="28"/>
          <w:lang w:val="fr-BE"/>
        </w:rPr>
        <w:t>Approche</w:t>
      </w:r>
      <w:bookmarkEnd w:id="330"/>
    </w:p>
    <w:p w14:paraId="05AE63C7" w14:textId="77777777" w:rsidR="009F20FD" w:rsidRDefault="009F20FD" w:rsidP="009F20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color w:val="212121"/>
          <w:lang w:val="fr-BE" w:eastAsia="fr-BE"/>
        </w:rPr>
      </w:pPr>
      <w:r w:rsidRPr="00923808">
        <w:rPr>
          <w:color w:val="212121"/>
          <w:lang w:val="fr-BE" w:eastAsia="fr-BE"/>
        </w:rPr>
        <w:t>Les consultants élaboreront une check-list (matrice d'évaluation</w:t>
      </w:r>
      <w:r>
        <w:rPr>
          <w:color w:val="212121"/>
          <w:lang w:val="fr-BE" w:eastAsia="fr-BE"/>
        </w:rPr>
        <w:t xml:space="preserve"> – annexes3 et 4</w:t>
      </w:r>
      <w:r w:rsidRPr="00923808">
        <w:rPr>
          <w:color w:val="212121"/>
          <w:lang w:val="fr-BE" w:eastAsia="fr-BE"/>
        </w:rPr>
        <w:t>) de sujets / questions</w:t>
      </w:r>
      <w:r>
        <w:rPr>
          <w:color w:val="212121"/>
          <w:lang w:val="fr-BE" w:eastAsia="fr-BE"/>
        </w:rPr>
        <w:t xml:space="preserve"> </w:t>
      </w:r>
      <w:r w:rsidRPr="00923808">
        <w:rPr>
          <w:color w:val="212121"/>
          <w:lang w:val="fr-BE" w:eastAsia="fr-BE"/>
        </w:rPr>
        <w:t>selon les critères d'évaluation à examiner lors de la mission sur le terrain et prépareront les questionnaires / guides d’entretien.</w:t>
      </w:r>
    </w:p>
    <w:p w14:paraId="0E366D7D" w14:textId="77777777" w:rsidR="009F20FD" w:rsidRDefault="009F20FD" w:rsidP="009F20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color w:val="212121"/>
          <w:lang w:val="fr-BE" w:eastAsia="fr-BE"/>
        </w:rPr>
      </w:pPr>
    </w:p>
    <w:tbl>
      <w:tblPr>
        <w:tblW w:w="9011"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11"/>
      </w:tblGrid>
      <w:tr w:rsidR="009F20FD" w:rsidRPr="00923808" w14:paraId="32DE47F6" w14:textId="77777777" w:rsidTr="004214B1">
        <w:trPr>
          <w:trHeight w:val="1379"/>
          <w:jc w:val="center"/>
        </w:trPr>
        <w:tc>
          <w:tcPr>
            <w:tcW w:w="9011" w:type="dxa"/>
          </w:tcPr>
          <w:p w14:paraId="5912FD9F" w14:textId="77777777" w:rsidR="009F20FD" w:rsidRDefault="009F20FD" w:rsidP="004214B1">
            <w:pPr>
              <w:widowControl w:val="0"/>
              <w:spacing w:before="120" w:after="120" w:line="276" w:lineRule="auto"/>
              <w:jc w:val="both"/>
              <w:rPr>
                <w:spacing w:val="-4"/>
                <w:lang w:val="fr-BE"/>
              </w:rPr>
            </w:pPr>
            <w:r w:rsidRPr="00923808">
              <w:rPr>
                <w:b/>
                <w:spacing w:val="-4"/>
                <w:lang w:val="fr-BE"/>
              </w:rPr>
              <w:t xml:space="preserve">La matrice d’évaluation structure la mission de terrain </w:t>
            </w:r>
            <w:r w:rsidRPr="00923808">
              <w:rPr>
                <w:spacing w:val="-4"/>
                <w:lang w:val="fr-BE"/>
              </w:rPr>
              <w:t>:</w:t>
            </w:r>
          </w:p>
          <w:p w14:paraId="489892DB" w14:textId="77777777" w:rsidR="009F20FD" w:rsidRPr="00923808" w:rsidRDefault="009F20FD" w:rsidP="004214B1">
            <w:pPr>
              <w:widowControl w:val="0"/>
              <w:spacing w:before="120" w:after="120" w:line="276" w:lineRule="auto"/>
              <w:jc w:val="both"/>
              <w:rPr>
                <w:spacing w:val="-4"/>
                <w:lang w:val="fr-BE"/>
              </w:rPr>
            </w:pPr>
          </w:p>
          <w:p w14:paraId="2046AA16" w14:textId="77777777" w:rsidR="009F20FD" w:rsidRDefault="009F20FD" w:rsidP="009F20FD">
            <w:pPr>
              <w:widowControl w:val="0"/>
              <w:numPr>
                <w:ilvl w:val="0"/>
                <w:numId w:val="75"/>
              </w:numPr>
              <w:spacing w:before="120" w:after="120" w:line="276" w:lineRule="auto"/>
              <w:ind w:left="0" w:firstLine="0"/>
              <w:jc w:val="both"/>
              <w:rPr>
                <w:lang w:val="fr-BE"/>
              </w:rPr>
            </w:pPr>
            <w:r w:rsidRPr="00923808">
              <w:rPr>
                <w:b/>
                <w:lang w:val="fr-BE"/>
              </w:rPr>
              <w:t xml:space="preserve">Quelle </w:t>
            </w:r>
            <w:r w:rsidRPr="00923808">
              <w:rPr>
                <w:lang w:val="fr-BE"/>
              </w:rPr>
              <w:t>information recueillir ?</w:t>
            </w:r>
          </w:p>
          <w:p w14:paraId="51F7CF41" w14:textId="77777777" w:rsidR="009F20FD" w:rsidRPr="006A2EB7" w:rsidRDefault="009F20FD" w:rsidP="004214B1">
            <w:pPr>
              <w:widowControl w:val="0"/>
              <w:spacing w:before="120" w:after="120" w:line="276" w:lineRule="auto"/>
              <w:jc w:val="both"/>
              <w:rPr>
                <w:lang w:val="fr-BE"/>
              </w:rPr>
            </w:pPr>
          </w:p>
          <w:p w14:paraId="2AD6D279" w14:textId="77777777" w:rsidR="009F20FD" w:rsidRDefault="009F20FD" w:rsidP="009F20FD">
            <w:pPr>
              <w:widowControl w:val="0"/>
              <w:numPr>
                <w:ilvl w:val="0"/>
                <w:numId w:val="75"/>
              </w:numPr>
              <w:spacing w:before="120" w:after="120" w:line="276" w:lineRule="auto"/>
              <w:ind w:left="0" w:firstLine="0"/>
              <w:jc w:val="both"/>
              <w:rPr>
                <w:lang w:val="fr-BE"/>
              </w:rPr>
            </w:pPr>
            <w:r w:rsidRPr="00923808">
              <w:rPr>
                <w:b/>
                <w:lang w:val="fr-BE"/>
              </w:rPr>
              <w:t xml:space="preserve">Où </w:t>
            </w:r>
            <w:r w:rsidRPr="00923808">
              <w:rPr>
                <w:lang w:val="fr-BE"/>
              </w:rPr>
              <w:t>l’obtenir (chez qui ? quelles sources d’information différentes pour la triangulation)</w:t>
            </w:r>
          </w:p>
          <w:p w14:paraId="0E5527FA" w14:textId="77777777" w:rsidR="009F20FD" w:rsidRPr="00923808" w:rsidRDefault="009F20FD" w:rsidP="004214B1">
            <w:pPr>
              <w:widowControl w:val="0"/>
              <w:spacing w:before="120" w:after="120" w:line="276" w:lineRule="auto"/>
              <w:jc w:val="both"/>
              <w:rPr>
                <w:lang w:val="fr-BE"/>
              </w:rPr>
            </w:pPr>
          </w:p>
          <w:p w14:paraId="73EB6840" w14:textId="77777777" w:rsidR="009F20FD" w:rsidRPr="006A2EB7" w:rsidRDefault="009F20FD" w:rsidP="009F20FD">
            <w:pPr>
              <w:widowControl w:val="0"/>
              <w:numPr>
                <w:ilvl w:val="0"/>
                <w:numId w:val="75"/>
              </w:numPr>
              <w:spacing w:before="120" w:after="120" w:line="276" w:lineRule="auto"/>
              <w:ind w:left="0" w:firstLine="0"/>
              <w:jc w:val="both"/>
              <w:rPr>
                <w:lang w:val="fr-BE"/>
              </w:rPr>
            </w:pPr>
            <w:r w:rsidRPr="00923808">
              <w:rPr>
                <w:b/>
                <w:lang w:val="fr-BE"/>
              </w:rPr>
              <w:t xml:space="preserve">Comment </w:t>
            </w:r>
            <w:r w:rsidRPr="00923808">
              <w:rPr>
                <w:lang w:val="fr-BE"/>
              </w:rPr>
              <w:t>l’obtenir (quels outils appropriés ? entretien, rapport, groupe focal, entretien individuel, données statistiques, etc.) ?</w:t>
            </w:r>
          </w:p>
          <w:p w14:paraId="290B5590" w14:textId="77777777" w:rsidR="009F20FD" w:rsidRPr="00923808" w:rsidRDefault="009F20FD" w:rsidP="004214B1">
            <w:pPr>
              <w:widowControl w:val="0"/>
              <w:spacing w:before="120" w:after="120" w:line="276" w:lineRule="auto"/>
              <w:jc w:val="both"/>
              <w:rPr>
                <w:lang w:val="fr-BE"/>
              </w:rPr>
            </w:pPr>
          </w:p>
        </w:tc>
      </w:tr>
    </w:tbl>
    <w:p w14:paraId="147B6942" w14:textId="77777777" w:rsidR="009F20FD" w:rsidRDefault="009F20FD" w:rsidP="009F20FD">
      <w:pPr>
        <w:pStyle w:val="Paragraphedeliste"/>
        <w:spacing w:before="120" w:after="120" w:line="276" w:lineRule="auto"/>
        <w:rPr>
          <w:sz w:val="28"/>
          <w:szCs w:val="28"/>
          <w:lang w:val="fr-BE"/>
        </w:rPr>
      </w:pPr>
      <w:bookmarkStart w:id="331" w:name="_Toc526162910"/>
      <w:bookmarkStart w:id="332" w:name="_Toc526163239"/>
      <w:bookmarkStart w:id="333" w:name="_Toc526165418"/>
      <w:bookmarkStart w:id="334" w:name="_Toc526165473"/>
      <w:bookmarkStart w:id="335" w:name="_Toc526165522"/>
      <w:bookmarkStart w:id="336" w:name="_Toc526165575"/>
      <w:bookmarkStart w:id="337" w:name="_Toc526165623"/>
      <w:bookmarkStart w:id="338" w:name="_Toc526162911"/>
      <w:bookmarkStart w:id="339" w:name="_Toc526163240"/>
      <w:bookmarkStart w:id="340" w:name="_Toc526165419"/>
      <w:bookmarkStart w:id="341" w:name="_Toc526165474"/>
      <w:bookmarkStart w:id="342" w:name="_Toc526165523"/>
      <w:bookmarkStart w:id="343" w:name="_Toc526165576"/>
      <w:bookmarkStart w:id="344" w:name="_Toc526165624"/>
      <w:bookmarkStart w:id="345" w:name="_Toc82556415"/>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5D81C7FD" w14:textId="77777777" w:rsidR="009F20FD" w:rsidRPr="000B4008" w:rsidRDefault="009F20FD" w:rsidP="009F20FD">
      <w:pPr>
        <w:pStyle w:val="Paragraphedeliste"/>
        <w:numPr>
          <w:ilvl w:val="0"/>
          <w:numId w:val="76"/>
        </w:numPr>
        <w:spacing w:before="120" w:after="120" w:line="276" w:lineRule="auto"/>
        <w:rPr>
          <w:sz w:val="28"/>
          <w:szCs w:val="28"/>
          <w:lang w:val="fr-BE"/>
        </w:rPr>
      </w:pPr>
      <w:r w:rsidRPr="000B4008">
        <w:rPr>
          <w:sz w:val="28"/>
          <w:szCs w:val="28"/>
          <w:lang w:val="fr-BE"/>
        </w:rPr>
        <w:lastRenderedPageBreak/>
        <w:t>Méthode d'acquisition des données</w:t>
      </w:r>
      <w:bookmarkEnd w:id="345"/>
    </w:p>
    <w:p w14:paraId="56E22BE5" w14:textId="77777777" w:rsidR="009F20FD" w:rsidRPr="00923808" w:rsidRDefault="009F20FD" w:rsidP="009F20FD">
      <w:pPr>
        <w:keepNext/>
        <w:keepLines/>
        <w:spacing w:before="120" w:after="120" w:line="276" w:lineRule="auto"/>
        <w:jc w:val="both"/>
        <w:rPr>
          <w:rFonts w:eastAsia="MS Minngs"/>
          <w:shd w:val="clear" w:color="auto" w:fill="FFFFFF"/>
          <w:lang w:val="fr-BE" w:eastAsia="en-GB"/>
        </w:rPr>
      </w:pPr>
      <w:r w:rsidRPr="00923808">
        <w:rPr>
          <w:rFonts w:eastAsia="MS Minngs"/>
          <w:shd w:val="clear" w:color="auto" w:fill="FFFFFF"/>
          <w:lang w:val="fr-BE" w:eastAsia="en-GB"/>
        </w:rPr>
        <w:t>Pour une évaluation</w:t>
      </w:r>
      <w:r>
        <w:rPr>
          <w:rFonts w:eastAsia="MS Minngs"/>
          <w:shd w:val="clear" w:color="auto" w:fill="FFFFFF"/>
          <w:lang w:val="fr-BE" w:eastAsia="en-GB"/>
        </w:rPr>
        <w:t xml:space="preserve"> finale</w:t>
      </w:r>
      <w:r w:rsidRPr="00923808">
        <w:rPr>
          <w:rFonts w:eastAsia="MS Minngs"/>
          <w:shd w:val="clear" w:color="auto" w:fill="FFFFFF"/>
          <w:lang w:val="fr-BE" w:eastAsia="en-GB"/>
        </w:rPr>
        <w:t>, les consultants utiliseront un ensemble d'outils qui leur permettront de recueillir des données pour établir une vue d'ensemble d</w:t>
      </w:r>
      <w:r>
        <w:rPr>
          <w:rFonts w:eastAsia="MS Minngs"/>
          <w:shd w:val="clear" w:color="auto" w:fill="FFFFFF"/>
          <w:lang w:val="fr-BE" w:eastAsia="en-GB"/>
        </w:rPr>
        <w:t>e la mise en œuvre d</w:t>
      </w:r>
      <w:r w:rsidRPr="00923808">
        <w:rPr>
          <w:rFonts w:eastAsia="MS Minngs"/>
          <w:shd w:val="clear" w:color="auto" w:fill="FFFFFF"/>
          <w:lang w:val="fr-BE" w:eastAsia="en-GB"/>
        </w:rPr>
        <w:t>u projet :</w:t>
      </w:r>
    </w:p>
    <w:p w14:paraId="3DBADB1D" w14:textId="77777777" w:rsidR="009F20FD" w:rsidRPr="00923808" w:rsidRDefault="009F20FD" w:rsidP="009F20FD">
      <w:pPr>
        <w:pStyle w:val="Paragraphedeliste"/>
        <w:keepNext/>
        <w:keepLines/>
        <w:numPr>
          <w:ilvl w:val="0"/>
          <w:numId w:val="40"/>
        </w:numPr>
        <w:spacing w:before="120" w:after="120" w:line="276" w:lineRule="auto"/>
        <w:rPr>
          <w:rFonts w:eastAsia="MS Minngs"/>
          <w:shd w:val="clear" w:color="auto" w:fill="FFFFFF"/>
          <w:lang w:val="fr-BE" w:eastAsia="en-GB"/>
        </w:rPr>
      </w:pPr>
      <w:r w:rsidRPr="006B306D">
        <w:rPr>
          <w:rFonts w:eastAsia="MS Minngs"/>
          <w:shd w:val="clear" w:color="auto" w:fill="FFFFFF"/>
          <w:lang w:val="fr-BE" w:eastAsia="en-GB"/>
        </w:rPr>
        <w:t>Entretiens individuels avec les responsables institutionnels, PNUD</w:t>
      </w:r>
    </w:p>
    <w:p w14:paraId="4474C918" w14:textId="77777777" w:rsidR="009F20FD" w:rsidRPr="00923808" w:rsidRDefault="009F20FD" w:rsidP="009F20FD">
      <w:pPr>
        <w:pStyle w:val="Paragraphedeliste"/>
        <w:keepNext/>
        <w:keepLines/>
        <w:numPr>
          <w:ilvl w:val="0"/>
          <w:numId w:val="40"/>
        </w:numPr>
        <w:spacing w:before="120" w:after="120" w:line="276" w:lineRule="auto"/>
        <w:rPr>
          <w:rFonts w:eastAsia="MS Minngs"/>
          <w:shd w:val="clear" w:color="auto" w:fill="FFFFFF"/>
          <w:lang w:val="fr-BE" w:eastAsia="en-GB"/>
        </w:rPr>
      </w:pPr>
      <w:r w:rsidRPr="00923808">
        <w:rPr>
          <w:rFonts w:eastAsia="MS Minngs"/>
          <w:shd w:val="clear" w:color="auto" w:fill="FFFFFF"/>
          <w:lang w:val="fr-BE" w:eastAsia="en-GB"/>
        </w:rPr>
        <w:t>Entretiens bilatéraux avec le personnel du projet</w:t>
      </w:r>
    </w:p>
    <w:p w14:paraId="4F53643A" w14:textId="77777777" w:rsidR="009F20FD" w:rsidRDefault="009F20FD" w:rsidP="009F20FD">
      <w:pPr>
        <w:pStyle w:val="Paragraphedeliste"/>
        <w:keepNext/>
        <w:keepLines/>
        <w:numPr>
          <w:ilvl w:val="0"/>
          <w:numId w:val="40"/>
        </w:numPr>
        <w:spacing w:before="120" w:after="120" w:line="276" w:lineRule="auto"/>
        <w:rPr>
          <w:rFonts w:eastAsia="MS Minngs"/>
          <w:shd w:val="clear" w:color="auto" w:fill="FFFFFF"/>
          <w:lang w:val="fr-BE" w:eastAsia="en-GB"/>
        </w:rPr>
      </w:pPr>
      <w:r>
        <w:rPr>
          <w:rFonts w:eastAsia="MS Minngs"/>
          <w:shd w:val="clear" w:color="auto" w:fill="FFFFFF"/>
          <w:lang w:val="fr-BE" w:eastAsia="en-GB"/>
        </w:rPr>
        <w:t>E</w:t>
      </w:r>
      <w:r w:rsidRPr="00923808">
        <w:rPr>
          <w:rFonts w:eastAsia="MS Minngs"/>
          <w:shd w:val="clear" w:color="auto" w:fill="FFFFFF"/>
          <w:lang w:val="fr-BE" w:eastAsia="en-GB"/>
        </w:rPr>
        <w:t xml:space="preserve">ntretiens semi-structurés avec les bénéficiaires institutionnels / </w:t>
      </w:r>
      <w:proofErr w:type="spellStart"/>
      <w:r>
        <w:rPr>
          <w:rFonts w:eastAsia="MS Minngs"/>
          <w:shd w:val="clear" w:color="auto" w:fill="FFFFFF"/>
          <w:lang w:val="fr-BE" w:eastAsia="en-GB"/>
        </w:rPr>
        <w:t>GdB</w:t>
      </w:r>
      <w:proofErr w:type="spellEnd"/>
    </w:p>
    <w:p w14:paraId="4D38DBFD" w14:textId="77777777" w:rsidR="009F20FD" w:rsidRPr="006B306D" w:rsidRDefault="009F20FD" w:rsidP="009F20FD">
      <w:pPr>
        <w:pStyle w:val="Paragraphedeliste"/>
        <w:keepNext/>
        <w:keepLines/>
        <w:numPr>
          <w:ilvl w:val="0"/>
          <w:numId w:val="40"/>
        </w:numPr>
        <w:spacing w:before="120" w:after="120" w:line="276" w:lineRule="auto"/>
        <w:rPr>
          <w:rFonts w:eastAsia="MS Minngs"/>
          <w:shd w:val="clear" w:color="auto" w:fill="FFFFFF"/>
          <w:lang w:val="fr-BE" w:eastAsia="en-GB"/>
        </w:rPr>
      </w:pPr>
      <w:r>
        <w:rPr>
          <w:rFonts w:eastAsia="MS Minngs"/>
          <w:shd w:val="clear" w:color="auto" w:fill="FFFFFF"/>
          <w:lang w:val="fr-BE" w:eastAsia="en-GB"/>
        </w:rPr>
        <w:t>Entretiens de g</w:t>
      </w:r>
      <w:r w:rsidRPr="006B306D">
        <w:rPr>
          <w:rFonts w:eastAsia="MS Minngs"/>
          <w:shd w:val="clear" w:color="auto" w:fill="FFFFFF"/>
          <w:lang w:val="fr-BE" w:eastAsia="en-GB"/>
        </w:rPr>
        <w:t>roupes avec les bénéficiaires finaux / par département au sein d’une institution (bénéficiaires de formations)</w:t>
      </w:r>
    </w:p>
    <w:p w14:paraId="195C475D" w14:textId="77777777" w:rsidR="009F20FD" w:rsidRPr="006B306D" w:rsidRDefault="009F20FD" w:rsidP="009F20FD">
      <w:pPr>
        <w:pStyle w:val="Paragraphedeliste"/>
        <w:keepNext/>
        <w:keepLines/>
        <w:numPr>
          <w:ilvl w:val="0"/>
          <w:numId w:val="40"/>
        </w:numPr>
        <w:spacing w:before="120" w:after="120" w:line="276" w:lineRule="auto"/>
        <w:rPr>
          <w:rFonts w:eastAsia="MS Minngs"/>
          <w:shd w:val="clear" w:color="auto" w:fill="FFFFFF"/>
          <w:lang w:val="fr-BE" w:eastAsia="en-GB"/>
        </w:rPr>
      </w:pPr>
      <w:proofErr w:type="spellStart"/>
      <w:r w:rsidRPr="006B306D">
        <w:rPr>
          <w:rFonts w:eastAsia="MS Minngs"/>
          <w:shd w:val="clear" w:color="auto" w:fill="FFFFFF"/>
          <w:lang w:val="fr-BE" w:eastAsia="en-GB"/>
        </w:rPr>
        <w:t>Evaluation</w:t>
      </w:r>
      <w:proofErr w:type="spellEnd"/>
      <w:r w:rsidRPr="006B306D">
        <w:rPr>
          <w:rFonts w:eastAsia="MS Minngs"/>
          <w:shd w:val="clear" w:color="auto" w:fill="FFFFFF"/>
          <w:lang w:val="fr-BE" w:eastAsia="en-GB"/>
        </w:rPr>
        <w:t xml:space="preserve"> in situ des réalisations éventuelles (utilisation des outils, équipements ...)</w:t>
      </w:r>
    </w:p>
    <w:p w14:paraId="042A7515" w14:textId="77777777" w:rsidR="009F20FD" w:rsidRDefault="009F20FD" w:rsidP="009F20FD">
      <w:pPr>
        <w:spacing w:before="120" w:after="120" w:line="276" w:lineRule="auto"/>
        <w:rPr>
          <w:i/>
          <w:iCs/>
          <w:color w:val="212121"/>
          <w:lang w:val="fr-BE" w:eastAsia="fr-BE"/>
        </w:rPr>
      </w:pPr>
    </w:p>
    <w:p w14:paraId="6BDA663E" w14:textId="77777777" w:rsidR="009F20FD" w:rsidRPr="002B10DC" w:rsidRDefault="009F20FD" w:rsidP="009F20FD">
      <w:pPr>
        <w:spacing w:before="120" w:after="120" w:line="276" w:lineRule="auto"/>
        <w:rPr>
          <w:i/>
          <w:iCs/>
          <w:color w:val="212121"/>
          <w:lang w:val="fr-BE" w:eastAsia="fr-BE"/>
        </w:rPr>
      </w:pPr>
      <w:r w:rsidRPr="002B10DC">
        <w:rPr>
          <w:i/>
          <w:iCs/>
          <w:color w:val="212121"/>
          <w:lang w:val="fr-BE" w:eastAsia="fr-BE"/>
        </w:rPr>
        <w:t>Concernant les visites au sein des institutions :</w:t>
      </w:r>
    </w:p>
    <w:p w14:paraId="34913A88" w14:textId="77777777" w:rsidR="009F20FD" w:rsidRPr="002B10DC" w:rsidRDefault="009F20FD" w:rsidP="009F20FD">
      <w:pPr>
        <w:pStyle w:val="Corpsdetexte"/>
        <w:spacing w:before="120" w:after="120" w:line="276" w:lineRule="auto"/>
        <w:rPr>
          <w:lang w:val="fr-BE" w:eastAsia="fr-BE"/>
        </w:rPr>
      </w:pPr>
      <w:r>
        <w:rPr>
          <w:lang w:val="fr-BE" w:eastAsia="fr-BE"/>
        </w:rPr>
        <w:t>Ces visites sont nécessaires afin d’examiner dans quelle mesure les outils / connaissances sont effectivement internalisés/ utilisés et dans quelles conditions</w:t>
      </w:r>
    </w:p>
    <w:p w14:paraId="427F3D5C" w14:textId="77777777" w:rsidR="009F20FD" w:rsidRPr="002B10DC" w:rsidRDefault="009F20FD" w:rsidP="009F20FD">
      <w:pPr>
        <w:spacing w:before="120" w:after="120" w:line="276" w:lineRule="auto"/>
        <w:rPr>
          <w:i/>
          <w:iCs/>
          <w:color w:val="212121"/>
          <w:lang w:val="fr-BE" w:eastAsia="fr-BE"/>
        </w:rPr>
      </w:pPr>
      <w:r w:rsidRPr="002B10DC">
        <w:rPr>
          <w:i/>
          <w:iCs/>
          <w:color w:val="212121"/>
          <w:lang w:val="fr-BE" w:eastAsia="fr-BE"/>
        </w:rPr>
        <w:t>Concernant les entretiens :</w:t>
      </w:r>
    </w:p>
    <w:p w14:paraId="2661D6FA" w14:textId="77777777" w:rsidR="009F20FD" w:rsidRDefault="009F20FD" w:rsidP="009F20FD">
      <w:pPr>
        <w:spacing w:before="120" w:after="120" w:line="276" w:lineRule="auto"/>
        <w:jc w:val="both"/>
        <w:rPr>
          <w:color w:val="212121"/>
          <w:lang w:val="fr-BE" w:eastAsia="fr-BE"/>
        </w:rPr>
      </w:pPr>
      <w:proofErr w:type="spellStart"/>
      <w:r w:rsidRPr="006A2EB7">
        <w:rPr>
          <w:color w:val="212121"/>
          <w:lang w:val="fr-BE" w:eastAsia="fr-BE"/>
        </w:rPr>
        <w:t>Etant</w:t>
      </w:r>
      <w:proofErr w:type="spellEnd"/>
      <w:r w:rsidRPr="006A2EB7">
        <w:rPr>
          <w:color w:val="212121"/>
          <w:lang w:val="fr-BE" w:eastAsia="fr-BE"/>
        </w:rPr>
        <w:t xml:space="preserve"> donné la situation COVID, la mission se fera en présentiel pour le consultant national et en </w:t>
      </w:r>
      <w:proofErr w:type="spellStart"/>
      <w:r w:rsidRPr="006A2EB7">
        <w:rPr>
          <w:color w:val="212121"/>
          <w:lang w:val="fr-BE" w:eastAsia="fr-BE"/>
        </w:rPr>
        <w:t>distanciel</w:t>
      </w:r>
      <w:proofErr w:type="spellEnd"/>
      <w:r w:rsidRPr="006A2EB7">
        <w:rPr>
          <w:color w:val="212121"/>
          <w:lang w:val="fr-BE" w:eastAsia="fr-BE"/>
        </w:rPr>
        <w:t xml:space="preserve"> pour le consultant international. Dans la mesure du possible, le consultant international participera aux entretiens par internet – pour autant que la communication le permette (voir limites de l’évaluation)</w:t>
      </w:r>
      <w:r>
        <w:rPr>
          <w:color w:val="212121"/>
          <w:lang w:val="fr-BE" w:eastAsia="fr-BE"/>
        </w:rPr>
        <w:t>.</w:t>
      </w:r>
    </w:p>
    <w:p w14:paraId="12810585" w14:textId="77777777" w:rsidR="009F20FD" w:rsidRDefault="009F20FD" w:rsidP="009F20FD">
      <w:pPr>
        <w:pStyle w:val="Corpsdetexte"/>
        <w:spacing w:before="120" w:after="120" w:line="276" w:lineRule="auto"/>
        <w:jc w:val="both"/>
        <w:rPr>
          <w:lang w:val="fr-BE" w:eastAsia="fr-BE"/>
        </w:rPr>
      </w:pPr>
      <w:r>
        <w:rPr>
          <w:lang w:val="fr-BE" w:eastAsia="fr-BE"/>
        </w:rPr>
        <w:t>Pour plus de simplicité et clarté, les entretiens seront conduits en principe par le consultant national à moins que la communication internet ne soit suffisamment claire pour que le consultant international puisse diriger les entretiens. Dans ce dernier cas, après plusieurs entretiens conduits ensembles et pour plus d'efficacité, les consultants pourraient conduire séparément certains entretiens, lorsque par exemple (i) les rendez-vous devraient chevaucher et (ii) les entretiens par internet ne sont pas possibles (uniquement par tel.). Les consultants veilleront à partager les informations ainsi recueillies afin d'être au même niveau de collecte de données.</w:t>
      </w:r>
    </w:p>
    <w:p w14:paraId="7ABD8AD7" w14:textId="77777777" w:rsidR="009F20FD" w:rsidRPr="000B4008" w:rsidRDefault="009F20FD" w:rsidP="009F20FD">
      <w:pPr>
        <w:pStyle w:val="Paragraphedeliste"/>
        <w:numPr>
          <w:ilvl w:val="0"/>
          <w:numId w:val="76"/>
        </w:numPr>
        <w:spacing w:before="120" w:after="120" w:line="276" w:lineRule="auto"/>
        <w:rPr>
          <w:sz w:val="28"/>
          <w:szCs w:val="28"/>
          <w:lang w:val="fr-BE"/>
        </w:rPr>
      </w:pPr>
      <w:bookmarkStart w:id="346" w:name="_Toc82556416"/>
      <w:r w:rsidRPr="000B4008">
        <w:rPr>
          <w:sz w:val="28"/>
          <w:szCs w:val="28"/>
          <w:lang w:val="fr-BE"/>
        </w:rPr>
        <w:t>Matrice d’évaluation</w:t>
      </w:r>
      <w:bookmarkEnd w:id="346"/>
    </w:p>
    <w:p w14:paraId="54845DE7" w14:textId="77777777" w:rsidR="009F20FD" w:rsidRPr="006A2EB7" w:rsidRDefault="009F20FD" w:rsidP="009F20FD">
      <w:pPr>
        <w:pStyle w:val="Titre"/>
        <w:overflowPunct w:val="0"/>
        <w:autoSpaceDE w:val="0"/>
        <w:autoSpaceDN w:val="0"/>
        <w:adjustRightInd w:val="0"/>
        <w:spacing w:before="120" w:after="120" w:line="276" w:lineRule="auto"/>
        <w:jc w:val="both"/>
        <w:textAlignment w:val="baseline"/>
        <w:outlineLvl w:val="9"/>
        <w:rPr>
          <w:rFonts w:ascii="Times New Roman" w:hAnsi="Times New Roman" w:cs="Times New Roman"/>
          <w:b w:val="0"/>
          <w:color w:val="000000"/>
          <w:sz w:val="24"/>
          <w:szCs w:val="24"/>
          <w:lang w:val="fr-BE" w:eastAsia="en-PH"/>
        </w:rPr>
      </w:pPr>
      <w:bookmarkStart w:id="347" w:name="_Hlk526014618"/>
      <w:r w:rsidRPr="006A2EB7">
        <w:rPr>
          <w:rFonts w:ascii="Times New Roman" w:hAnsi="Times New Roman" w:cs="Times New Roman"/>
          <w:b w:val="0"/>
          <w:color w:val="000000"/>
          <w:sz w:val="24"/>
          <w:szCs w:val="24"/>
          <w:lang w:val="fr-BE" w:eastAsia="en-PH"/>
        </w:rPr>
        <w:t>L’équipe de consultants utilisera les 5 critères d'évaluation du CAD pour analyser le projet.</w:t>
      </w:r>
    </w:p>
    <w:p w14:paraId="7513543C" w14:textId="77777777" w:rsidR="009F20FD" w:rsidRPr="00923808" w:rsidRDefault="009F20FD" w:rsidP="009F20FD">
      <w:pPr>
        <w:pStyle w:val="Titre"/>
        <w:widowControl w:val="0"/>
        <w:spacing w:before="120" w:after="120" w:line="276" w:lineRule="auto"/>
        <w:jc w:val="both"/>
        <w:outlineLvl w:val="9"/>
        <w:rPr>
          <w:rFonts w:ascii="Times New Roman" w:hAnsi="Times New Roman" w:cs="Times New Roman"/>
          <w:b w:val="0"/>
          <w:color w:val="000000"/>
          <w:sz w:val="24"/>
          <w:szCs w:val="24"/>
          <w:lang w:val="fr-BE" w:eastAsia="en-PH"/>
        </w:rPr>
      </w:pPr>
      <w:r w:rsidRPr="00923808">
        <w:rPr>
          <w:rFonts w:ascii="Times New Roman" w:hAnsi="Times New Roman" w:cs="Times New Roman"/>
          <w:b w:val="0"/>
          <w:color w:val="000000"/>
          <w:sz w:val="24"/>
          <w:szCs w:val="24"/>
          <w:u w:val="single"/>
          <w:lang w:val="fr-BE" w:eastAsia="en-PH"/>
        </w:rPr>
        <w:t>Thématiques et points à analyser selon des critères d'évaluation</w:t>
      </w:r>
      <w:r w:rsidRPr="00923808">
        <w:rPr>
          <w:rFonts w:ascii="Times New Roman" w:hAnsi="Times New Roman" w:cs="Times New Roman"/>
          <w:b w:val="0"/>
          <w:color w:val="000000"/>
          <w:sz w:val="24"/>
          <w:szCs w:val="24"/>
          <w:lang w:val="fr-BE" w:eastAsia="en-PH"/>
        </w:rPr>
        <w:t xml:space="preserve"> :</w:t>
      </w:r>
    </w:p>
    <w:p w14:paraId="01938287" w14:textId="77777777" w:rsidR="009F20FD" w:rsidRPr="00923808" w:rsidRDefault="009F20FD" w:rsidP="009F20FD">
      <w:pPr>
        <w:pStyle w:val="Titre"/>
        <w:spacing w:before="120" w:after="120" w:line="276" w:lineRule="auto"/>
        <w:jc w:val="both"/>
        <w:outlineLvl w:val="9"/>
        <w:rPr>
          <w:rFonts w:ascii="Times New Roman" w:hAnsi="Times New Roman" w:cs="Times New Roman"/>
          <w:color w:val="000000"/>
          <w:sz w:val="24"/>
          <w:szCs w:val="24"/>
          <w:lang w:val="fr-BE" w:eastAsia="en-PH"/>
        </w:rPr>
      </w:pPr>
      <w:r w:rsidRPr="00923808">
        <w:rPr>
          <w:rFonts w:ascii="Times New Roman" w:hAnsi="Times New Roman" w:cs="Times New Roman"/>
          <w:color w:val="000000"/>
          <w:sz w:val="24"/>
          <w:szCs w:val="24"/>
          <w:lang w:val="fr-BE" w:eastAsia="en-PH"/>
        </w:rPr>
        <w:t>Pertinence</w:t>
      </w:r>
    </w:p>
    <w:p w14:paraId="13032AEB" w14:textId="77777777" w:rsidR="009F20FD" w:rsidRPr="00923808" w:rsidRDefault="009F20FD" w:rsidP="009F20FD">
      <w:pPr>
        <w:pStyle w:val="Titre"/>
        <w:numPr>
          <w:ilvl w:val="0"/>
          <w:numId w:val="74"/>
        </w:numPr>
        <w:overflowPunct w:val="0"/>
        <w:autoSpaceDE w:val="0"/>
        <w:autoSpaceDN w:val="0"/>
        <w:adjustRightInd w:val="0"/>
        <w:spacing w:before="120" w:after="120" w:line="276" w:lineRule="auto"/>
        <w:jc w:val="both"/>
        <w:textAlignment w:val="baseline"/>
        <w:outlineLvl w:val="9"/>
        <w:rPr>
          <w:rFonts w:ascii="Times New Roman" w:hAnsi="Times New Roman" w:cs="Times New Roman"/>
          <w:b w:val="0"/>
          <w:color w:val="000000"/>
          <w:sz w:val="24"/>
          <w:szCs w:val="24"/>
          <w:lang w:val="fr-BE" w:eastAsia="en-PH"/>
        </w:rPr>
      </w:pPr>
      <w:r w:rsidRPr="00923808">
        <w:rPr>
          <w:rFonts w:ascii="Times New Roman" w:hAnsi="Times New Roman" w:cs="Times New Roman"/>
          <w:b w:val="0"/>
          <w:color w:val="000000"/>
          <w:sz w:val="24"/>
          <w:szCs w:val="24"/>
          <w:lang w:val="fr-BE" w:eastAsia="en-PH"/>
        </w:rPr>
        <w:t>Adéquation de la conception du projet par rapport aux objectifs identifiés</w:t>
      </w:r>
    </w:p>
    <w:p w14:paraId="7B9243D9" w14:textId="77777777" w:rsidR="009F20FD" w:rsidRPr="00923808" w:rsidRDefault="009F20FD" w:rsidP="009F20FD">
      <w:pPr>
        <w:pStyle w:val="Titre"/>
        <w:numPr>
          <w:ilvl w:val="0"/>
          <w:numId w:val="74"/>
        </w:numPr>
        <w:overflowPunct w:val="0"/>
        <w:autoSpaceDE w:val="0"/>
        <w:autoSpaceDN w:val="0"/>
        <w:adjustRightInd w:val="0"/>
        <w:spacing w:before="120" w:after="120" w:line="276" w:lineRule="auto"/>
        <w:jc w:val="both"/>
        <w:textAlignment w:val="baseline"/>
        <w:outlineLvl w:val="9"/>
        <w:rPr>
          <w:rFonts w:ascii="Times New Roman" w:hAnsi="Times New Roman" w:cs="Times New Roman"/>
          <w:b w:val="0"/>
          <w:color w:val="000000"/>
          <w:sz w:val="24"/>
          <w:szCs w:val="24"/>
          <w:lang w:val="fr-BE" w:eastAsia="en-PH"/>
        </w:rPr>
      </w:pPr>
      <w:r w:rsidRPr="00923808">
        <w:rPr>
          <w:rFonts w:ascii="Times New Roman" w:hAnsi="Times New Roman" w:cs="Times New Roman"/>
          <w:b w:val="0"/>
          <w:color w:val="000000"/>
          <w:sz w:val="24"/>
          <w:szCs w:val="24"/>
          <w:lang w:val="fr-BE" w:eastAsia="en-PH"/>
        </w:rPr>
        <w:t>Conception du projet par rapport aux interventions financées par d’autres bailleurs</w:t>
      </w:r>
    </w:p>
    <w:p w14:paraId="3541D64E" w14:textId="77777777" w:rsidR="009F20FD" w:rsidRPr="00923808" w:rsidRDefault="009F20FD" w:rsidP="009F20FD">
      <w:pPr>
        <w:pStyle w:val="Titre"/>
        <w:numPr>
          <w:ilvl w:val="0"/>
          <w:numId w:val="74"/>
        </w:numPr>
        <w:overflowPunct w:val="0"/>
        <w:autoSpaceDE w:val="0"/>
        <w:autoSpaceDN w:val="0"/>
        <w:adjustRightInd w:val="0"/>
        <w:spacing w:before="120" w:after="120" w:line="276" w:lineRule="auto"/>
        <w:jc w:val="both"/>
        <w:textAlignment w:val="baseline"/>
        <w:outlineLvl w:val="9"/>
        <w:rPr>
          <w:rFonts w:ascii="Times New Roman" w:hAnsi="Times New Roman" w:cs="Times New Roman"/>
          <w:b w:val="0"/>
          <w:color w:val="000000"/>
          <w:sz w:val="24"/>
          <w:szCs w:val="24"/>
          <w:lang w:val="fr-BE" w:eastAsia="en-PH"/>
        </w:rPr>
      </w:pPr>
      <w:r w:rsidRPr="00923808">
        <w:rPr>
          <w:rFonts w:ascii="Times New Roman" w:hAnsi="Times New Roman" w:cs="Times New Roman"/>
          <w:b w:val="0"/>
          <w:color w:val="000000"/>
          <w:sz w:val="24"/>
          <w:szCs w:val="24"/>
          <w:lang w:val="fr-BE" w:eastAsia="en-PH"/>
        </w:rPr>
        <w:t>Changements de conception en cours de mise en œuvre en conditions réelles</w:t>
      </w:r>
    </w:p>
    <w:p w14:paraId="39C730F3" w14:textId="77777777" w:rsidR="009F20FD" w:rsidRPr="00923808" w:rsidRDefault="009F20FD" w:rsidP="009F20FD">
      <w:pPr>
        <w:pStyle w:val="Titre"/>
        <w:numPr>
          <w:ilvl w:val="0"/>
          <w:numId w:val="74"/>
        </w:numPr>
        <w:overflowPunct w:val="0"/>
        <w:autoSpaceDE w:val="0"/>
        <w:autoSpaceDN w:val="0"/>
        <w:adjustRightInd w:val="0"/>
        <w:spacing w:before="120" w:after="120" w:line="276" w:lineRule="auto"/>
        <w:jc w:val="both"/>
        <w:textAlignment w:val="baseline"/>
        <w:outlineLvl w:val="9"/>
        <w:rPr>
          <w:rFonts w:ascii="Times New Roman" w:hAnsi="Times New Roman" w:cs="Times New Roman"/>
          <w:b w:val="0"/>
          <w:color w:val="000000"/>
          <w:sz w:val="24"/>
          <w:szCs w:val="24"/>
          <w:lang w:val="fr-BE" w:eastAsia="en-PH"/>
        </w:rPr>
      </w:pPr>
      <w:r w:rsidRPr="00923808">
        <w:rPr>
          <w:rFonts w:ascii="Times New Roman" w:hAnsi="Times New Roman" w:cs="Times New Roman"/>
          <w:b w:val="0"/>
          <w:color w:val="000000"/>
          <w:sz w:val="24"/>
          <w:szCs w:val="24"/>
          <w:lang w:val="fr-BE" w:eastAsia="en-PH"/>
        </w:rPr>
        <w:t>Adéquation des thématiques et secteurs par rapport aux problématiques / priorités nationales</w:t>
      </w:r>
    </w:p>
    <w:p w14:paraId="29ADA01D" w14:textId="77777777" w:rsidR="009F20FD" w:rsidRPr="00923808" w:rsidRDefault="009F20FD" w:rsidP="009F20FD">
      <w:pPr>
        <w:pStyle w:val="Titre"/>
        <w:numPr>
          <w:ilvl w:val="0"/>
          <w:numId w:val="74"/>
        </w:numPr>
        <w:overflowPunct w:val="0"/>
        <w:autoSpaceDE w:val="0"/>
        <w:autoSpaceDN w:val="0"/>
        <w:adjustRightInd w:val="0"/>
        <w:spacing w:before="120" w:after="120" w:line="276" w:lineRule="auto"/>
        <w:jc w:val="both"/>
        <w:textAlignment w:val="baseline"/>
        <w:outlineLvl w:val="9"/>
        <w:rPr>
          <w:rFonts w:ascii="Times New Roman" w:hAnsi="Times New Roman" w:cs="Times New Roman"/>
          <w:b w:val="0"/>
          <w:color w:val="000000"/>
          <w:sz w:val="24"/>
          <w:szCs w:val="24"/>
          <w:lang w:val="fr-BE" w:eastAsia="en-PH"/>
        </w:rPr>
      </w:pPr>
      <w:r w:rsidRPr="00923808">
        <w:rPr>
          <w:rFonts w:ascii="Times New Roman" w:hAnsi="Times New Roman" w:cs="Times New Roman"/>
          <w:b w:val="0"/>
          <w:color w:val="000000"/>
          <w:sz w:val="24"/>
          <w:szCs w:val="24"/>
          <w:lang w:val="fr-BE" w:eastAsia="en-PH"/>
        </w:rPr>
        <w:t>Pertinence pour les bénéficiaires finaux</w:t>
      </w:r>
    </w:p>
    <w:p w14:paraId="04E4371B" w14:textId="77777777" w:rsidR="009F20FD" w:rsidRPr="00923808" w:rsidRDefault="009F20FD" w:rsidP="009F20FD">
      <w:pPr>
        <w:pStyle w:val="Titre"/>
        <w:numPr>
          <w:ilvl w:val="0"/>
          <w:numId w:val="74"/>
        </w:numPr>
        <w:overflowPunct w:val="0"/>
        <w:autoSpaceDE w:val="0"/>
        <w:autoSpaceDN w:val="0"/>
        <w:adjustRightInd w:val="0"/>
        <w:spacing w:before="120" w:after="120" w:line="276" w:lineRule="auto"/>
        <w:jc w:val="both"/>
        <w:textAlignment w:val="baseline"/>
        <w:outlineLvl w:val="9"/>
        <w:rPr>
          <w:rFonts w:ascii="Times New Roman" w:hAnsi="Times New Roman" w:cs="Times New Roman"/>
          <w:b w:val="0"/>
          <w:color w:val="000000"/>
          <w:sz w:val="24"/>
          <w:szCs w:val="24"/>
          <w:lang w:val="fr-BE" w:eastAsia="en-PH"/>
        </w:rPr>
      </w:pPr>
      <w:r w:rsidRPr="00923808">
        <w:rPr>
          <w:rFonts w:ascii="Times New Roman" w:hAnsi="Times New Roman" w:cs="Times New Roman"/>
          <w:b w:val="0"/>
          <w:color w:val="000000"/>
          <w:sz w:val="24"/>
          <w:szCs w:val="24"/>
          <w:lang w:val="fr-BE" w:eastAsia="en-PH"/>
        </w:rPr>
        <w:t>Degré de consultation / participation d'autres parties prenantes</w:t>
      </w:r>
    </w:p>
    <w:p w14:paraId="4222AD9F" w14:textId="77777777" w:rsidR="009F20FD" w:rsidRPr="00923808" w:rsidRDefault="009F20FD" w:rsidP="009F20FD">
      <w:pPr>
        <w:pStyle w:val="Titre"/>
        <w:spacing w:before="120" w:after="120" w:line="276" w:lineRule="auto"/>
        <w:jc w:val="both"/>
        <w:outlineLvl w:val="9"/>
        <w:rPr>
          <w:rFonts w:ascii="Times New Roman" w:hAnsi="Times New Roman" w:cs="Times New Roman"/>
          <w:color w:val="000000"/>
          <w:sz w:val="24"/>
          <w:szCs w:val="24"/>
          <w:lang w:val="fr-BE" w:eastAsia="en-PH"/>
        </w:rPr>
      </w:pPr>
      <w:r w:rsidRPr="00923808">
        <w:rPr>
          <w:rFonts w:ascii="Times New Roman" w:hAnsi="Times New Roman" w:cs="Times New Roman"/>
          <w:color w:val="000000"/>
          <w:sz w:val="24"/>
          <w:szCs w:val="24"/>
          <w:lang w:val="fr-BE" w:eastAsia="en-PH"/>
        </w:rPr>
        <w:lastRenderedPageBreak/>
        <w:t>Efficacité</w:t>
      </w:r>
    </w:p>
    <w:p w14:paraId="476B8A0C" w14:textId="77777777" w:rsidR="009F20FD" w:rsidRPr="00923808" w:rsidRDefault="009F20FD" w:rsidP="009F20FD">
      <w:pPr>
        <w:pStyle w:val="Titre"/>
        <w:numPr>
          <w:ilvl w:val="0"/>
          <w:numId w:val="74"/>
        </w:numPr>
        <w:tabs>
          <w:tab w:val="left" w:pos="7650"/>
        </w:tabs>
        <w:overflowPunct w:val="0"/>
        <w:autoSpaceDE w:val="0"/>
        <w:autoSpaceDN w:val="0"/>
        <w:adjustRightInd w:val="0"/>
        <w:spacing w:before="120" w:after="120" w:line="276" w:lineRule="auto"/>
        <w:jc w:val="both"/>
        <w:textAlignment w:val="baseline"/>
        <w:outlineLvl w:val="9"/>
        <w:rPr>
          <w:rFonts w:ascii="Times New Roman" w:hAnsi="Times New Roman" w:cs="Times New Roman"/>
          <w:b w:val="0"/>
          <w:color w:val="000000"/>
          <w:sz w:val="24"/>
          <w:szCs w:val="24"/>
          <w:lang w:val="fr-BE" w:eastAsia="en-PH"/>
        </w:rPr>
      </w:pPr>
      <w:r w:rsidRPr="00923808">
        <w:rPr>
          <w:rFonts w:ascii="Times New Roman" w:hAnsi="Times New Roman" w:cs="Times New Roman"/>
          <w:b w:val="0"/>
          <w:color w:val="000000"/>
          <w:sz w:val="24"/>
          <w:szCs w:val="24"/>
          <w:lang w:val="fr-BE" w:eastAsia="en-PH"/>
        </w:rPr>
        <w:t>Degré de progrès vers la réalisation des objectifs de projet</w:t>
      </w:r>
    </w:p>
    <w:p w14:paraId="039BCDAC" w14:textId="77777777" w:rsidR="009F20FD" w:rsidRPr="00923808" w:rsidRDefault="009F20FD" w:rsidP="009F20FD">
      <w:pPr>
        <w:pStyle w:val="Titre"/>
        <w:numPr>
          <w:ilvl w:val="0"/>
          <w:numId w:val="74"/>
        </w:numPr>
        <w:tabs>
          <w:tab w:val="left" w:pos="7650"/>
        </w:tabs>
        <w:overflowPunct w:val="0"/>
        <w:autoSpaceDE w:val="0"/>
        <w:autoSpaceDN w:val="0"/>
        <w:adjustRightInd w:val="0"/>
        <w:spacing w:before="120" w:after="120" w:line="276" w:lineRule="auto"/>
        <w:jc w:val="both"/>
        <w:textAlignment w:val="baseline"/>
        <w:outlineLvl w:val="9"/>
        <w:rPr>
          <w:rFonts w:ascii="Times New Roman" w:hAnsi="Times New Roman" w:cs="Times New Roman"/>
          <w:b w:val="0"/>
          <w:color w:val="000000"/>
          <w:sz w:val="24"/>
          <w:szCs w:val="24"/>
          <w:lang w:val="fr-BE" w:eastAsia="en-PH"/>
        </w:rPr>
      </w:pPr>
      <w:r w:rsidRPr="00923808">
        <w:rPr>
          <w:rFonts w:ascii="Times New Roman" w:hAnsi="Times New Roman" w:cs="Times New Roman"/>
          <w:b w:val="0"/>
          <w:color w:val="000000"/>
          <w:sz w:val="24"/>
          <w:szCs w:val="24"/>
          <w:lang w:val="fr-BE" w:eastAsia="en-PH"/>
        </w:rPr>
        <w:t xml:space="preserve">Niveau d’adéquation par rapport aux priorités du programme de pays du PNUD/ </w:t>
      </w:r>
      <w:r>
        <w:rPr>
          <w:rFonts w:ascii="Times New Roman" w:hAnsi="Times New Roman" w:cs="Times New Roman"/>
          <w:b w:val="0"/>
          <w:color w:val="000000"/>
          <w:sz w:val="24"/>
          <w:szCs w:val="24"/>
          <w:lang w:val="fr-BE" w:eastAsia="en-PH"/>
        </w:rPr>
        <w:t>GCF</w:t>
      </w:r>
    </w:p>
    <w:p w14:paraId="0B2DF4C3" w14:textId="77777777" w:rsidR="009F20FD" w:rsidRPr="00923808" w:rsidRDefault="009F20FD" w:rsidP="009F20FD">
      <w:pPr>
        <w:pStyle w:val="Titre"/>
        <w:numPr>
          <w:ilvl w:val="0"/>
          <w:numId w:val="74"/>
        </w:numPr>
        <w:tabs>
          <w:tab w:val="left" w:pos="7650"/>
        </w:tabs>
        <w:overflowPunct w:val="0"/>
        <w:autoSpaceDE w:val="0"/>
        <w:autoSpaceDN w:val="0"/>
        <w:adjustRightInd w:val="0"/>
        <w:spacing w:before="120" w:after="120" w:line="276" w:lineRule="auto"/>
        <w:jc w:val="both"/>
        <w:textAlignment w:val="baseline"/>
        <w:outlineLvl w:val="9"/>
        <w:rPr>
          <w:rFonts w:ascii="Times New Roman" w:hAnsi="Times New Roman" w:cs="Times New Roman"/>
          <w:b w:val="0"/>
          <w:color w:val="000000"/>
          <w:sz w:val="24"/>
          <w:szCs w:val="24"/>
          <w:lang w:val="fr-BE" w:eastAsia="en-PH"/>
        </w:rPr>
      </w:pPr>
      <w:r w:rsidRPr="00923808">
        <w:rPr>
          <w:rFonts w:ascii="Times New Roman" w:hAnsi="Times New Roman" w:cs="Times New Roman"/>
          <w:b w:val="0"/>
          <w:color w:val="000000"/>
          <w:sz w:val="24"/>
          <w:szCs w:val="24"/>
          <w:lang w:val="fr-BE" w:eastAsia="en-PH"/>
        </w:rPr>
        <w:t>Comment les risques et les hypothèses sont-</w:t>
      </w:r>
      <w:r>
        <w:rPr>
          <w:rFonts w:ascii="Times New Roman" w:hAnsi="Times New Roman" w:cs="Times New Roman"/>
          <w:b w:val="0"/>
          <w:color w:val="000000"/>
          <w:sz w:val="24"/>
          <w:szCs w:val="24"/>
          <w:lang w:val="fr-BE" w:eastAsia="en-PH"/>
        </w:rPr>
        <w:t>ils</w:t>
      </w:r>
      <w:r w:rsidRPr="00923808">
        <w:rPr>
          <w:rFonts w:ascii="Times New Roman" w:hAnsi="Times New Roman" w:cs="Times New Roman"/>
          <w:b w:val="0"/>
          <w:color w:val="000000"/>
          <w:sz w:val="24"/>
          <w:szCs w:val="24"/>
          <w:lang w:val="fr-BE" w:eastAsia="en-PH"/>
        </w:rPr>
        <w:t xml:space="preserve"> pris en compte lors de la mise en œuvre</w:t>
      </w:r>
    </w:p>
    <w:p w14:paraId="7D1395EF" w14:textId="77777777" w:rsidR="009F20FD" w:rsidRPr="00923808" w:rsidRDefault="009F20FD" w:rsidP="009F20FD">
      <w:pPr>
        <w:pStyle w:val="Titre"/>
        <w:numPr>
          <w:ilvl w:val="0"/>
          <w:numId w:val="74"/>
        </w:numPr>
        <w:tabs>
          <w:tab w:val="left" w:pos="7650"/>
        </w:tabs>
        <w:overflowPunct w:val="0"/>
        <w:autoSpaceDE w:val="0"/>
        <w:autoSpaceDN w:val="0"/>
        <w:adjustRightInd w:val="0"/>
        <w:spacing w:before="120" w:after="120" w:line="276" w:lineRule="auto"/>
        <w:jc w:val="both"/>
        <w:textAlignment w:val="baseline"/>
        <w:outlineLvl w:val="9"/>
        <w:rPr>
          <w:rFonts w:ascii="Times New Roman" w:hAnsi="Times New Roman" w:cs="Times New Roman"/>
          <w:b w:val="0"/>
          <w:color w:val="000000"/>
          <w:sz w:val="24"/>
          <w:szCs w:val="24"/>
          <w:lang w:val="fr-BE" w:eastAsia="en-PH"/>
        </w:rPr>
      </w:pPr>
      <w:r w:rsidRPr="00923808">
        <w:rPr>
          <w:rFonts w:ascii="Times New Roman" w:hAnsi="Times New Roman" w:cs="Times New Roman"/>
          <w:b w:val="0"/>
          <w:color w:val="000000"/>
          <w:sz w:val="24"/>
          <w:szCs w:val="24"/>
          <w:lang w:val="fr-BE" w:eastAsia="en-PH"/>
        </w:rPr>
        <w:t>Communication et visibilité y compris parties prenantes externes / bailleurs</w:t>
      </w:r>
    </w:p>
    <w:p w14:paraId="736BDB65" w14:textId="77777777" w:rsidR="009F20FD" w:rsidRPr="00923808" w:rsidRDefault="009F20FD" w:rsidP="009F20FD">
      <w:pPr>
        <w:pStyle w:val="Titre"/>
        <w:numPr>
          <w:ilvl w:val="0"/>
          <w:numId w:val="74"/>
        </w:numPr>
        <w:tabs>
          <w:tab w:val="left" w:pos="7650"/>
        </w:tabs>
        <w:overflowPunct w:val="0"/>
        <w:autoSpaceDE w:val="0"/>
        <w:autoSpaceDN w:val="0"/>
        <w:adjustRightInd w:val="0"/>
        <w:spacing w:before="120" w:after="120" w:line="276" w:lineRule="auto"/>
        <w:jc w:val="both"/>
        <w:textAlignment w:val="baseline"/>
        <w:outlineLvl w:val="9"/>
        <w:rPr>
          <w:rFonts w:ascii="Times New Roman" w:hAnsi="Times New Roman" w:cs="Times New Roman"/>
          <w:b w:val="0"/>
          <w:color w:val="000000"/>
          <w:sz w:val="24"/>
          <w:szCs w:val="24"/>
          <w:lang w:val="fr-BE" w:eastAsia="en-PH"/>
        </w:rPr>
      </w:pPr>
      <w:r w:rsidRPr="00923808">
        <w:rPr>
          <w:rFonts w:ascii="Times New Roman" w:hAnsi="Times New Roman" w:cs="Times New Roman"/>
          <w:b w:val="0"/>
          <w:color w:val="000000"/>
          <w:sz w:val="24"/>
          <w:szCs w:val="24"/>
          <w:lang w:val="fr-BE" w:eastAsia="en-PH"/>
        </w:rPr>
        <w:t>Leçons apprises en ce qui concerne le mécanisme de mise en œuvre</w:t>
      </w:r>
    </w:p>
    <w:p w14:paraId="0BCCAF5A" w14:textId="77777777" w:rsidR="009F20FD" w:rsidRPr="00923808" w:rsidRDefault="009F20FD" w:rsidP="009F20FD">
      <w:pPr>
        <w:pStyle w:val="Titre"/>
        <w:spacing w:before="120" w:after="120" w:line="276" w:lineRule="auto"/>
        <w:jc w:val="both"/>
        <w:outlineLvl w:val="9"/>
        <w:rPr>
          <w:rFonts w:ascii="Times New Roman" w:hAnsi="Times New Roman" w:cs="Times New Roman"/>
          <w:color w:val="000000"/>
          <w:sz w:val="24"/>
          <w:szCs w:val="24"/>
          <w:lang w:val="fr-BE" w:eastAsia="en-PH"/>
        </w:rPr>
      </w:pPr>
      <w:r w:rsidRPr="00923808">
        <w:rPr>
          <w:rFonts w:ascii="Times New Roman" w:hAnsi="Times New Roman" w:cs="Times New Roman"/>
          <w:color w:val="000000"/>
          <w:sz w:val="24"/>
          <w:szCs w:val="24"/>
          <w:lang w:val="fr-BE" w:eastAsia="en-PH"/>
        </w:rPr>
        <w:t>Efficience</w:t>
      </w:r>
    </w:p>
    <w:p w14:paraId="466FB456" w14:textId="77777777" w:rsidR="009F20FD" w:rsidRPr="00923808" w:rsidRDefault="009F20FD" w:rsidP="009F20FD">
      <w:pPr>
        <w:pStyle w:val="Titre"/>
        <w:numPr>
          <w:ilvl w:val="0"/>
          <w:numId w:val="74"/>
        </w:numPr>
        <w:spacing w:before="120" w:after="120" w:line="276" w:lineRule="auto"/>
        <w:jc w:val="both"/>
        <w:outlineLvl w:val="9"/>
        <w:rPr>
          <w:rFonts w:ascii="Times New Roman" w:hAnsi="Times New Roman" w:cs="Times New Roman"/>
          <w:b w:val="0"/>
          <w:color w:val="000000"/>
          <w:sz w:val="24"/>
          <w:szCs w:val="24"/>
          <w:lang w:val="fr-BE" w:eastAsia="en-PH"/>
        </w:rPr>
      </w:pPr>
      <w:r w:rsidRPr="00923808">
        <w:rPr>
          <w:rFonts w:ascii="Times New Roman" w:hAnsi="Times New Roman" w:cs="Times New Roman"/>
          <w:b w:val="0"/>
          <w:color w:val="000000"/>
          <w:sz w:val="24"/>
          <w:szCs w:val="24"/>
          <w:lang w:val="fr-BE" w:eastAsia="en-PH"/>
        </w:rPr>
        <w:t>Efficacité des activités par rapport à leurs co</w:t>
      </w:r>
      <w:r>
        <w:rPr>
          <w:rFonts w:ascii="Times New Roman" w:hAnsi="Times New Roman" w:cs="Times New Roman"/>
          <w:b w:val="0"/>
          <w:color w:val="000000"/>
          <w:sz w:val="24"/>
          <w:szCs w:val="24"/>
          <w:lang w:val="fr-BE" w:eastAsia="en-PH"/>
        </w:rPr>
        <w:t>û</w:t>
      </w:r>
      <w:r w:rsidRPr="00923808">
        <w:rPr>
          <w:rFonts w:ascii="Times New Roman" w:hAnsi="Times New Roman" w:cs="Times New Roman"/>
          <w:b w:val="0"/>
          <w:color w:val="000000"/>
          <w:sz w:val="24"/>
          <w:szCs w:val="24"/>
          <w:lang w:val="fr-BE" w:eastAsia="en-PH"/>
        </w:rPr>
        <w:t>ts ?</w:t>
      </w:r>
    </w:p>
    <w:p w14:paraId="46661A43" w14:textId="77777777" w:rsidR="009F20FD" w:rsidRPr="00923808" w:rsidRDefault="009F20FD" w:rsidP="009F20FD">
      <w:pPr>
        <w:pStyle w:val="Titre"/>
        <w:numPr>
          <w:ilvl w:val="0"/>
          <w:numId w:val="74"/>
        </w:numPr>
        <w:spacing w:before="120" w:after="120" w:line="276" w:lineRule="auto"/>
        <w:jc w:val="both"/>
        <w:outlineLvl w:val="9"/>
        <w:rPr>
          <w:rFonts w:ascii="Times New Roman" w:hAnsi="Times New Roman" w:cs="Times New Roman"/>
          <w:b w:val="0"/>
          <w:color w:val="000000"/>
          <w:sz w:val="24"/>
          <w:szCs w:val="24"/>
          <w:lang w:val="fr-BE" w:eastAsia="en-PH"/>
        </w:rPr>
      </w:pPr>
      <w:r w:rsidRPr="00923808">
        <w:rPr>
          <w:rFonts w:ascii="Times New Roman" w:hAnsi="Times New Roman" w:cs="Times New Roman"/>
          <w:b w:val="0"/>
          <w:color w:val="000000"/>
          <w:sz w:val="24"/>
          <w:szCs w:val="24"/>
          <w:lang w:val="fr-BE" w:eastAsia="en-PH"/>
        </w:rPr>
        <w:t>Atteinte des objectifs en fonction du temps écoulé ?</w:t>
      </w:r>
    </w:p>
    <w:p w14:paraId="560A6012" w14:textId="77777777" w:rsidR="009F20FD" w:rsidRPr="00923808" w:rsidRDefault="009F20FD" w:rsidP="009F20FD">
      <w:pPr>
        <w:pStyle w:val="Titre"/>
        <w:numPr>
          <w:ilvl w:val="0"/>
          <w:numId w:val="74"/>
        </w:numPr>
        <w:spacing w:before="120" w:after="120" w:line="276" w:lineRule="auto"/>
        <w:jc w:val="both"/>
        <w:outlineLvl w:val="9"/>
        <w:rPr>
          <w:rFonts w:ascii="Times New Roman" w:hAnsi="Times New Roman" w:cs="Times New Roman"/>
          <w:b w:val="0"/>
          <w:color w:val="000000"/>
          <w:sz w:val="24"/>
          <w:szCs w:val="24"/>
          <w:lang w:val="fr-BE" w:eastAsia="en-PH"/>
        </w:rPr>
      </w:pPr>
      <w:r w:rsidRPr="00923808">
        <w:rPr>
          <w:rFonts w:ascii="Times New Roman" w:hAnsi="Times New Roman" w:cs="Times New Roman"/>
          <w:b w:val="0"/>
          <w:color w:val="000000"/>
          <w:sz w:val="24"/>
          <w:szCs w:val="24"/>
          <w:lang w:val="fr-BE" w:eastAsia="en-PH"/>
        </w:rPr>
        <w:t>Efficacité de l’approche utilisée par rapport à d’autres approches possibles ?</w:t>
      </w:r>
    </w:p>
    <w:p w14:paraId="6714634F" w14:textId="77777777" w:rsidR="009F20FD" w:rsidRPr="00923808" w:rsidRDefault="009F20FD" w:rsidP="009F20FD">
      <w:pPr>
        <w:pStyle w:val="Titre"/>
        <w:numPr>
          <w:ilvl w:val="0"/>
          <w:numId w:val="74"/>
        </w:numPr>
        <w:spacing w:before="120" w:after="120" w:line="276" w:lineRule="auto"/>
        <w:jc w:val="both"/>
        <w:outlineLvl w:val="9"/>
        <w:rPr>
          <w:rFonts w:ascii="Times New Roman" w:hAnsi="Times New Roman" w:cs="Times New Roman"/>
          <w:b w:val="0"/>
          <w:color w:val="000000"/>
          <w:sz w:val="24"/>
          <w:szCs w:val="24"/>
          <w:lang w:val="fr-BE" w:eastAsia="en-PH"/>
        </w:rPr>
      </w:pPr>
      <w:r w:rsidRPr="00923808">
        <w:rPr>
          <w:rFonts w:ascii="Times New Roman" w:hAnsi="Times New Roman" w:cs="Times New Roman"/>
          <w:b w:val="0"/>
          <w:color w:val="000000"/>
          <w:sz w:val="24"/>
          <w:szCs w:val="24"/>
          <w:lang w:val="fr-BE" w:eastAsia="en-PH"/>
        </w:rPr>
        <w:t>Gestion opérationnelle et financière efficace du projet / RBM</w:t>
      </w:r>
    </w:p>
    <w:p w14:paraId="1432C690" w14:textId="77777777" w:rsidR="009F20FD" w:rsidRPr="00923808" w:rsidRDefault="009F20FD" w:rsidP="009F20FD">
      <w:pPr>
        <w:pStyle w:val="Titre"/>
        <w:numPr>
          <w:ilvl w:val="0"/>
          <w:numId w:val="74"/>
        </w:numPr>
        <w:overflowPunct w:val="0"/>
        <w:autoSpaceDE w:val="0"/>
        <w:autoSpaceDN w:val="0"/>
        <w:adjustRightInd w:val="0"/>
        <w:spacing w:before="120" w:after="120" w:line="276" w:lineRule="auto"/>
        <w:jc w:val="both"/>
        <w:textAlignment w:val="baseline"/>
        <w:outlineLvl w:val="9"/>
        <w:rPr>
          <w:rFonts w:ascii="Times New Roman" w:hAnsi="Times New Roman" w:cs="Times New Roman"/>
          <w:b w:val="0"/>
          <w:color w:val="000000"/>
          <w:sz w:val="24"/>
          <w:szCs w:val="24"/>
          <w:lang w:val="fr-BE" w:eastAsia="en-PH"/>
        </w:rPr>
      </w:pPr>
      <w:r w:rsidRPr="00923808">
        <w:rPr>
          <w:rFonts w:ascii="Times New Roman" w:hAnsi="Times New Roman" w:cs="Times New Roman"/>
          <w:b w:val="0"/>
          <w:color w:val="000000"/>
          <w:sz w:val="24"/>
          <w:szCs w:val="24"/>
          <w:lang w:val="fr-BE" w:eastAsia="en-PH"/>
        </w:rPr>
        <w:t>Système de M&amp;E et mécanismes de dialogue pour discuter de l’avancement du projet</w:t>
      </w:r>
    </w:p>
    <w:p w14:paraId="7AF83543" w14:textId="77777777" w:rsidR="009F20FD" w:rsidRPr="00923808" w:rsidRDefault="009F20FD" w:rsidP="009F20FD">
      <w:pPr>
        <w:pStyle w:val="Titre"/>
        <w:numPr>
          <w:ilvl w:val="0"/>
          <w:numId w:val="74"/>
        </w:numPr>
        <w:overflowPunct w:val="0"/>
        <w:autoSpaceDE w:val="0"/>
        <w:autoSpaceDN w:val="0"/>
        <w:adjustRightInd w:val="0"/>
        <w:spacing w:before="120" w:after="120" w:line="276" w:lineRule="auto"/>
        <w:jc w:val="both"/>
        <w:textAlignment w:val="baseline"/>
        <w:outlineLvl w:val="9"/>
        <w:rPr>
          <w:rFonts w:ascii="Times New Roman" w:hAnsi="Times New Roman" w:cs="Times New Roman"/>
          <w:b w:val="0"/>
          <w:color w:val="000000"/>
          <w:sz w:val="24"/>
          <w:szCs w:val="24"/>
          <w:lang w:val="fr-BE" w:eastAsia="en-PH"/>
        </w:rPr>
      </w:pPr>
      <w:r w:rsidRPr="00923808">
        <w:rPr>
          <w:rFonts w:ascii="Times New Roman" w:hAnsi="Times New Roman" w:cs="Times New Roman"/>
          <w:b w:val="0"/>
          <w:color w:val="000000"/>
          <w:sz w:val="24"/>
          <w:szCs w:val="24"/>
          <w:lang w:val="fr-BE" w:eastAsia="en-PH"/>
        </w:rPr>
        <w:t>Qualité de la communication entre les parties prenantes</w:t>
      </w:r>
    </w:p>
    <w:p w14:paraId="1F2038F6" w14:textId="77777777" w:rsidR="009F20FD" w:rsidRPr="00923808" w:rsidRDefault="009F20FD" w:rsidP="009F20FD">
      <w:pPr>
        <w:pStyle w:val="Titre"/>
        <w:numPr>
          <w:ilvl w:val="0"/>
          <w:numId w:val="74"/>
        </w:numPr>
        <w:overflowPunct w:val="0"/>
        <w:autoSpaceDE w:val="0"/>
        <w:autoSpaceDN w:val="0"/>
        <w:adjustRightInd w:val="0"/>
        <w:spacing w:before="120" w:after="120" w:line="276" w:lineRule="auto"/>
        <w:jc w:val="both"/>
        <w:textAlignment w:val="baseline"/>
        <w:outlineLvl w:val="9"/>
        <w:rPr>
          <w:rFonts w:ascii="Times New Roman" w:hAnsi="Times New Roman" w:cs="Times New Roman"/>
          <w:b w:val="0"/>
          <w:color w:val="000000"/>
          <w:sz w:val="24"/>
          <w:szCs w:val="24"/>
          <w:lang w:val="fr-BE" w:eastAsia="en-PH"/>
        </w:rPr>
      </w:pPr>
      <w:r w:rsidRPr="00923808">
        <w:rPr>
          <w:rFonts w:ascii="Times New Roman" w:hAnsi="Times New Roman" w:cs="Times New Roman"/>
          <w:b w:val="0"/>
          <w:color w:val="000000"/>
          <w:sz w:val="24"/>
          <w:szCs w:val="24"/>
          <w:lang w:val="fr-BE" w:eastAsia="en-PH"/>
        </w:rPr>
        <w:t>Promotion d’activités conjointes pour améliorer l'efficacité / les partenariats</w:t>
      </w:r>
    </w:p>
    <w:p w14:paraId="32360551" w14:textId="77777777" w:rsidR="009F20FD" w:rsidRPr="00923808" w:rsidRDefault="009F20FD" w:rsidP="009F20FD">
      <w:pPr>
        <w:pStyle w:val="Titre"/>
        <w:spacing w:before="120" w:after="120" w:line="276" w:lineRule="auto"/>
        <w:jc w:val="both"/>
        <w:outlineLvl w:val="9"/>
        <w:rPr>
          <w:rFonts w:ascii="Times New Roman" w:hAnsi="Times New Roman" w:cs="Times New Roman"/>
          <w:b w:val="0"/>
          <w:color w:val="000000"/>
          <w:sz w:val="24"/>
          <w:szCs w:val="24"/>
          <w:lang w:val="fr-BE" w:eastAsia="en-PH"/>
        </w:rPr>
      </w:pPr>
      <w:r w:rsidRPr="00923808">
        <w:rPr>
          <w:rFonts w:ascii="Times New Roman" w:hAnsi="Times New Roman" w:cs="Times New Roman"/>
          <w:b w:val="0"/>
          <w:color w:val="000000"/>
          <w:sz w:val="24"/>
          <w:szCs w:val="24"/>
          <w:lang w:val="fr-BE" w:eastAsia="en-PH"/>
        </w:rPr>
        <w:t>La gestion adaptative :</w:t>
      </w:r>
    </w:p>
    <w:p w14:paraId="5D76C6FF" w14:textId="77777777" w:rsidR="009F20FD" w:rsidRPr="00923808" w:rsidRDefault="009F20FD" w:rsidP="009F20FD">
      <w:pPr>
        <w:pStyle w:val="Titre"/>
        <w:numPr>
          <w:ilvl w:val="0"/>
          <w:numId w:val="74"/>
        </w:numPr>
        <w:overflowPunct w:val="0"/>
        <w:autoSpaceDE w:val="0"/>
        <w:autoSpaceDN w:val="0"/>
        <w:adjustRightInd w:val="0"/>
        <w:spacing w:before="120" w:after="120" w:line="276" w:lineRule="auto"/>
        <w:jc w:val="both"/>
        <w:textAlignment w:val="baseline"/>
        <w:outlineLvl w:val="9"/>
        <w:rPr>
          <w:rFonts w:ascii="Times New Roman" w:hAnsi="Times New Roman" w:cs="Times New Roman"/>
          <w:b w:val="0"/>
          <w:color w:val="000000"/>
          <w:sz w:val="24"/>
          <w:szCs w:val="24"/>
          <w:lang w:val="fr-BE" w:eastAsia="en-PH"/>
        </w:rPr>
      </w:pPr>
      <w:r w:rsidRPr="00923808">
        <w:rPr>
          <w:rFonts w:ascii="Times New Roman" w:hAnsi="Times New Roman" w:cs="Times New Roman"/>
          <w:b w:val="0"/>
          <w:color w:val="000000"/>
          <w:sz w:val="24"/>
          <w:szCs w:val="24"/>
          <w:lang w:val="fr-BE" w:eastAsia="en-PH"/>
        </w:rPr>
        <w:t>Changement du log frame / cadre de résultats et analyse des indicateurs</w:t>
      </w:r>
    </w:p>
    <w:p w14:paraId="30BD04EC" w14:textId="77777777" w:rsidR="009F20FD" w:rsidRPr="00923808" w:rsidRDefault="009F20FD" w:rsidP="009F20FD">
      <w:pPr>
        <w:pStyle w:val="Titre"/>
        <w:numPr>
          <w:ilvl w:val="0"/>
          <w:numId w:val="74"/>
        </w:numPr>
        <w:overflowPunct w:val="0"/>
        <w:autoSpaceDE w:val="0"/>
        <w:autoSpaceDN w:val="0"/>
        <w:adjustRightInd w:val="0"/>
        <w:spacing w:before="120" w:after="120" w:line="276" w:lineRule="auto"/>
        <w:jc w:val="both"/>
        <w:textAlignment w:val="baseline"/>
        <w:outlineLvl w:val="9"/>
        <w:rPr>
          <w:rFonts w:ascii="Times New Roman" w:hAnsi="Times New Roman" w:cs="Times New Roman"/>
          <w:b w:val="0"/>
          <w:color w:val="000000"/>
          <w:sz w:val="24"/>
          <w:szCs w:val="24"/>
          <w:lang w:val="fr-BE" w:eastAsia="en-PH"/>
        </w:rPr>
      </w:pPr>
      <w:r w:rsidRPr="00923808">
        <w:rPr>
          <w:rFonts w:ascii="Times New Roman" w:hAnsi="Times New Roman" w:cs="Times New Roman"/>
          <w:b w:val="0"/>
          <w:color w:val="000000"/>
          <w:sz w:val="24"/>
          <w:szCs w:val="24"/>
          <w:lang w:val="fr-BE" w:eastAsia="en-PH"/>
        </w:rPr>
        <w:t>Analyse du plan d’acquisition</w:t>
      </w:r>
    </w:p>
    <w:p w14:paraId="5E7294DE" w14:textId="77777777" w:rsidR="009F20FD" w:rsidRPr="00923808" w:rsidRDefault="009F20FD" w:rsidP="009F20FD">
      <w:pPr>
        <w:pStyle w:val="Titre"/>
        <w:numPr>
          <w:ilvl w:val="0"/>
          <w:numId w:val="74"/>
        </w:numPr>
        <w:overflowPunct w:val="0"/>
        <w:autoSpaceDE w:val="0"/>
        <w:autoSpaceDN w:val="0"/>
        <w:adjustRightInd w:val="0"/>
        <w:spacing w:before="120" w:after="120" w:line="276" w:lineRule="auto"/>
        <w:jc w:val="both"/>
        <w:textAlignment w:val="baseline"/>
        <w:outlineLvl w:val="9"/>
        <w:rPr>
          <w:rFonts w:ascii="Times New Roman" w:hAnsi="Times New Roman" w:cs="Times New Roman"/>
          <w:b w:val="0"/>
          <w:color w:val="000000"/>
          <w:sz w:val="24"/>
          <w:szCs w:val="24"/>
          <w:lang w:val="fr-BE" w:eastAsia="en-PH"/>
        </w:rPr>
      </w:pPr>
      <w:r w:rsidRPr="00923808">
        <w:rPr>
          <w:rFonts w:ascii="Times New Roman" w:hAnsi="Times New Roman" w:cs="Times New Roman"/>
          <w:b w:val="0"/>
          <w:color w:val="000000"/>
          <w:sz w:val="24"/>
          <w:szCs w:val="24"/>
          <w:lang w:val="fr-BE" w:eastAsia="en-PH"/>
        </w:rPr>
        <w:t>Réactivité en fonction de conditions changeantes / capacité d’adaptation au changement</w:t>
      </w:r>
    </w:p>
    <w:p w14:paraId="6CC5FF42" w14:textId="77777777" w:rsidR="009F20FD" w:rsidRPr="00923808" w:rsidRDefault="009F20FD" w:rsidP="009F20FD">
      <w:pPr>
        <w:pStyle w:val="Titre"/>
        <w:spacing w:before="120" w:after="120" w:line="276" w:lineRule="auto"/>
        <w:jc w:val="both"/>
        <w:outlineLvl w:val="9"/>
        <w:rPr>
          <w:rFonts w:ascii="Times New Roman" w:hAnsi="Times New Roman" w:cs="Times New Roman"/>
          <w:color w:val="000000"/>
          <w:sz w:val="24"/>
          <w:szCs w:val="24"/>
          <w:lang w:val="fr-BE" w:eastAsia="en-PH"/>
        </w:rPr>
      </w:pPr>
      <w:r w:rsidRPr="00923808">
        <w:rPr>
          <w:rFonts w:ascii="Times New Roman" w:hAnsi="Times New Roman" w:cs="Times New Roman"/>
          <w:color w:val="000000"/>
          <w:sz w:val="24"/>
          <w:szCs w:val="24"/>
          <w:lang w:val="fr-BE" w:eastAsia="en-PH"/>
        </w:rPr>
        <w:t>Impact</w:t>
      </w:r>
    </w:p>
    <w:p w14:paraId="02DE756D" w14:textId="77777777" w:rsidR="009F20FD" w:rsidRPr="00923808" w:rsidRDefault="009F20FD" w:rsidP="009F20FD">
      <w:pPr>
        <w:pStyle w:val="Titre"/>
        <w:numPr>
          <w:ilvl w:val="0"/>
          <w:numId w:val="74"/>
        </w:numPr>
        <w:overflowPunct w:val="0"/>
        <w:autoSpaceDE w:val="0"/>
        <w:autoSpaceDN w:val="0"/>
        <w:adjustRightInd w:val="0"/>
        <w:spacing w:before="120" w:after="120" w:line="276" w:lineRule="auto"/>
        <w:jc w:val="both"/>
        <w:textAlignment w:val="baseline"/>
        <w:outlineLvl w:val="9"/>
        <w:rPr>
          <w:rFonts w:ascii="Times New Roman" w:hAnsi="Times New Roman" w:cs="Times New Roman"/>
          <w:b w:val="0"/>
          <w:color w:val="000000"/>
          <w:sz w:val="24"/>
          <w:szCs w:val="24"/>
          <w:lang w:val="fr-BE" w:eastAsia="en-PH"/>
        </w:rPr>
      </w:pPr>
      <w:r w:rsidRPr="00923808">
        <w:rPr>
          <w:rFonts w:ascii="Times New Roman" w:hAnsi="Times New Roman" w:cs="Times New Roman"/>
          <w:b w:val="0"/>
          <w:color w:val="000000"/>
          <w:sz w:val="24"/>
          <w:szCs w:val="24"/>
          <w:lang w:val="fr-BE" w:eastAsia="en-PH"/>
        </w:rPr>
        <w:t xml:space="preserve">Changement visible selon les bénéficiaires finaux / </w:t>
      </w:r>
      <w:proofErr w:type="spellStart"/>
      <w:r>
        <w:rPr>
          <w:rFonts w:ascii="Times New Roman" w:hAnsi="Times New Roman" w:cs="Times New Roman"/>
          <w:b w:val="0"/>
          <w:color w:val="000000"/>
          <w:sz w:val="24"/>
          <w:szCs w:val="24"/>
          <w:lang w:val="fr-BE" w:eastAsia="en-PH"/>
        </w:rPr>
        <w:t>GdB</w:t>
      </w:r>
      <w:proofErr w:type="spellEnd"/>
    </w:p>
    <w:p w14:paraId="2B4B802F" w14:textId="77777777" w:rsidR="009F20FD" w:rsidRPr="00923808" w:rsidRDefault="009F20FD" w:rsidP="009F20FD">
      <w:pPr>
        <w:pStyle w:val="Titre"/>
        <w:numPr>
          <w:ilvl w:val="0"/>
          <w:numId w:val="74"/>
        </w:numPr>
        <w:overflowPunct w:val="0"/>
        <w:autoSpaceDE w:val="0"/>
        <w:autoSpaceDN w:val="0"/>
        <w:adjustRightInd w:val="0"/>
        <w:spacing w:before="120" w:after="120" w:line="276" w:lineRule="auto"/>
        <w:jc w:val="both"/>
        <w:textAlignment w:val="baseline"/>
        <w:outlineLvl w:val="9"/>
        <w:rPr>
          <w:rFonts w:ascii="Times New Roman" w:hAnsi="Times New Roman" w:cs="Times New Roman"/>
          <w:b w:val="0"/>
          <w:color w:val="000000"/>
          <w:sz w:val="24"/>
          <w:szCs w:val="24"/>
          <w:lang w:val="fr-BE" w:eastAsia="en-PH"/>
        </w:rPr>
      </w:pPr>
      <w:r w:rsidRPr="00923808">
        <w:rPr>
          <w:rFonts w:ascii="Times New Roman" w:hAnsi="Times New Roman" w:cs="Times New Roman"/>
          <w:b w:val="0"/>
          <w:color w:val="000000"/>
          <w:sz w:val="24"/>
          <w:szCs w:val="24"/>
          <w:lang w:val="fr-BE" w:eastAsia="en-PH"/>
        </w:rPr>
        <w:t>Contribution au changement conformément aux résultats</w:t>
      </w:r>
    </w:p>
    <w:p w14:paraId="0A815DA7" w14:textId="77777777" w:rsidR="009F20FD" w:rsidRPr="00923808" w:rsidRDefault="009F20FD" w:rsidP="009F20FD">
      <w:pPr>
        <w:pStyle w:val="Titre"/>
        <w:numPr>
          <w:ilvl w:val="0"/>
          <w:numId w:val="74"/>
        </w:numPr>
        <w:overflowPunct w:val="0"/>
        <w:autoSpaceDE w:val="0"/>
        <w:autoSpaceDN w:val="0"/>
        <w:adjustRightInd w:val="0"/>
        <w:spacing w:before="120" w:after="120" w:line="276" w:lineRule="auto"/>
        <w:jc w:val="both"/>
        <w:textAlignment w:val="baseline"/>
        <w:outlineLvl w:val="9"/>
        <w:rPr>
          <w:rFonts w:ascii="Times New Roman" w:hAnsi="Times New Roman" w:cs="Times New Roman"/>
          <w:b w:val="0"/>
          <w:color w:val="000000"/>
          <w:sz w:val="24"/>
          <w:szCs w:val="24"/>
          <w:lang w:val="fr-BE" w:eastAsia="en-PH"/>
        </w:rPr>
      </w:pPr>
      <w:r w:rsidRPr="00923808">
        <w:rPr>
          <w:rFonts w:ascii="Times New Roman" w:hAnsi="Times New Roman" w:cs="Times New Roman"/>
          <w:b w:val="0"/>
          <w:noProof/>
          <w:color w:val="000000"/>
          <w:sz w:val="24"/>
          <w:szCs w:val="24"/>
          <w:lang w:val="fr-BE" w:eastAsia="en-PH"/>
        </w:rPr>
        <w:t>Partenariats / synergies</w:t>
      </w:r>
      <w:r w:rsidRPr="00923808">
        <w:rPr>
          <w:rFonts w:ascii="Times New Roman" w:hAnsi="Times New Roman" w:cs="Times New Roman"/>
          <w:b w:val="0"/>
          <w:color w:val="000000"/>
          <w:sz w:val="24"/>
          <w:szCs w:val="24"/>
          <w:lang w:val="fr-BE" w:eastAsia="en-PH"/>
        </w:rPr>
        <w:t xml:space="preserve"> pour renforcer l'impact</w:t>
      </w:r>
    </w:p>
    <w:p w14:paraId="1FF27A3B" w14:textId="77777777" w:rsidR="009F20FD" w:rsidRPr="00923808" w:rsidRDefault="009F20FD" w:rsidP="009F20FD">
      <w:pPr>
        <w:pStyle w:val="Titre"/>
        <w:numPr>
          <w:ilvl w:val="0"/>
          <w:numId w:val="74"/>
        </w:numPr>
        <w:overflowPunct w:val="0"/>
        <w:autoSpaceDE w:val="0"/>
        <w:autoSpaceDN w:val="0"/>
        <w:adjustRightInd w:val="0"/>
        <w:spacing w:before="120" w:after="120" w:line="276" w:lineRule="auto"/>
        <w:jc w:val="both"/>
        <w:textAlignment w:val="baseline"/>
        <w:outlineLvl w:val="9"/>
        <w:rPr>
          <w:rFonts w:ascii="Times New Roman" w:hAnsi="Times New Roman" w:cs="Times New Roman"/>
          <w:b w:val="0"/>
          <w:color w:val="000000"/>
          <w:sz w:val="24"/>
          <w:szCs w:val="24"/>
          <w:lang w:val="fr-BE" w:eastAsia="en-PH"/>
        </w:rPr>
      </w:pPr>
      <w:r w:rsidRPr="00923808">
        <w:rPr>
          <w:rFonts w:ascii="Times New Roman" w:hAnsi="Times New Roman" w:cs="Times New Roman"/>
          <w:b w:val="0"/>
          <w:color w:val="000000"/>
          <w:sz w:val="24"/>
          <w:szCs w:val="24"/>
          <w:lang w:val="fr-BE" w:eastAsia="en-PH"/>
        </w:rPr>
        <w:t>Valeur ajoutée du projet pour les bénéficiaires</w:t>
      </w:r>
    </w:p>
    <w:p w14:paraId="3447E381" w14:textId="77777777" w:rsidR="009F20FD" w:rsidRPr="00923808" w:rsidRDefault="009F20FD" w:rsidP="009F20FD">
      <w:pPr>
        <w:pStyle w:val="Titre"/>
        <w:numPr>
          <w:ilvl w:val="0"/>
          <w:numId w:val="74"/>
        </w:numPr>
        <w:overflowPunct w:val="0"/>
        <w:autoSpaceDE w:val="0"/>
        <w:autoSpaceDN w:val="0"/>
        <w:adjustRightInd w:val="0"/>
        <w:spacing w:before="120" w:after="120" w:line="276" w:lineRule="auto"/>
        <w:jc w:val="both"/>
        <w:textAlignment w:val="baseline"/>
        <w:outlineLvl w:val="9"/>
        <w:rPr>
          <w:rFonts w:ascii="Times New Roman" w:hAnsi="Times New Roman" w:cs="Times New Roman"/>
          <w:b w:val="0"/>
          <w:color w:val="000000"/>
          <w:sz w:val="24"/>
          <w:szCs w:val="24"/>
          <w:lang w:val="fr-BE" w:eastAsia="en-PH"/>
        </w:rPr>
      </w:pPr>
      <w:r w:rsidRPr="00923808">
        <w:rPr>
          <w:rFonts w:ascii="Times New Roman" w:hAnsi="Times New Roman" w:cs="Times New Roman"/>
          <w:b w:val="0"/>
          <w:color w:val="000000"/>
          <w:sz w:val="24"/>
          <w:szCs w:val="24"/>
          <w:lang w:val="fr-BE" w:eastAsia="en-PH"/>
        </w:rPr>
        <w:t>Intensité et qualité de communication sur les résultats du projet</w:t>
      </w:r>
    </w:p>
    <w:p w14:paraId="44EF9CF0" w14:textId="77777777" w:rsidR="009F20FD" w:rsidRPr="00923808" w:rsidRDefault="009F20FD" w:rsidP="009F20FD">
      <w:pPr>
        <w:pStyle w:val="Titre"/>
        <w:spacing w:before="120" w:after="120" w:line="276" w:lineRule="auto"/>
        <w:jc w:val="both"/>
        <w:outlineLvl w:val="9"/>
        <w:rPr>
          <w:rFonts w:ascii="Times New Roman" w:hAnsi="Times New Roman" w:cs="Times New Roman"/>
          <w:color w:val="000000"/>
          <w:sz w:val="24"/>
          <w:szCs w:val="24"/>
          <w:lang w:val="fr-BE" w:eastAsia="en-PH"/>
        </w:rPr>
      </w:pPr>
      <w:r w:rsidRPr="00923808">
        <w:rPr>
          <w:rFonts w:ascii="Times New Roman" w:hAnsi="Times New Roman" w:cs="Times New Roman"/>
          <w:color w:val="000000"/>
          <w:sz w:val="24"/>
          <w:szCs w:val="24"/>
          <w:lang w:val="fr-BE" w:eastAsia="en-PH"/>
        </w:rPr>
        <w:t>Durabilité</w:t>
      </w:r>
    </w:p>
    <w:p w14:paraId="37646B32" w14:textId="77777777" w:rsidR="009F20FD" w:rsidRPr="00923808" w:rsidRDefault="009F20FD" w:rsidP="009F20FD">
      <w:pPr>
        <w:pStyle w:val="Paragraphedeliste"/>
        <w:numPr>
          <w:ilvl w:val="0"/>
          <w:numId w:val="74"/>
        </w:numPr>
        <w:spacing w:before="120" w:after="120" w:line="276" w:lineRule="auto"/>
        <w:jc w:val="both"/>
        <w:rPr>
          <w:color w:val="000000"/>
          <w:lang w:val="fr-BE" w:eastAsia="en-PH"/>
        </w:rPr>
      </w:pPr>
      <w:r w:rsidRPr="00923808">
        <w:rPr>
          <w:color w:val="000000"/>
          <w:lang w:val="fr-BE" w:eastAsia="en-PH"/>
        </w:rPr>
        <w:t>Niveau de participation des parties prenantes nationales</w:t>
      </w:r>
    </w:p>
    <w:p w14:paraId="227125FF" w14:textId="77777777" w:rsidR="009F20FD" w:rsidRPr="00923808" w:rsidRDefault="009F20FD" w:rsidP="009F20FD">
      <w:pPr>
        <w:pStyle w:val="Paragraphedeliste"/>
        <w:numPr>
          <w:ilvl w:val="0"/>
          <w:numId w:val="74"/>
        </w:numPr>
        <w:spacing w:before="120" w:after="120" w:line="276" w:lineRule="auto"/>
        <w:jc w:val="both"/>
        <w:rPr>
          <w:color w:val="000000"/>
          <w:lang w:val="fr-BE" w:eastAsia="en-PH"/>
        </w:rPr>
      </w:pPr>
      <w:r w:rsidRPr="00923808">
        <w:rPr>
          <w:color w:val="000000"/>
          <w:lang w:val="fr-BE" w:eastAsia="en-PH"/>
        </w:rPr>
        <w:t>Probabilité de maintien des résultats après la clôture du projet</w:t>
      </w:r>
    </w:p>
    <w:p w14:paraId="69CB7064" w14:textId="77777777" w:rsidR="009F20FD" w:rsidRPr="00923808" w:rsidRDefault="009F20FD" w:rsidP="009F20FD">
      <w:pPr>
        <w:pStyle w:val="Paragraphedeliste"/>
        <w:numPr>
          <w:ilvl w:val="0"/>
          <w:numId w:val="74"/>
        </w:numPr>
        <w:spacing w:before="120" w:after="120" w:line="276" w:lineRule="auto"/>
        <w:jc w:val="both"/>
        <w:rPr>
          <w:color w:val="000000"/>
          <w:lang w:val="fr-BE" w:eastAsia="en-PH"/>
        </w:rPr>
      </w:pPr>
      <w:r w:rsidRPr="00923808">
        <w:rPr>
          <w:color w:val="000000"/>
          <w:lang w:val="fr-BE" w:eastAsia="en-PH"/>
        </w:rPr>
        <w:t>Durabilité institutionnelle, environnementale, financière et socio-économique</w:t>
      </w:r>
    </w:p>
    <w:p w14:paraId="3CA3947B" w14:textId="77777777" w:rsidR="009F20FD" w:rsidRPr="00923808" w:rsidRDefault="009F20FD" w:rsidP="009F20FD">
      <w:pPr>
        <w:pStyle w:val="Paragraphedeliste"/>
        <w:numPr>
          <w:ilvl w:val="0"/>
          <w:numId w:val="74"/>
        </w:numPr>
        <w:spacing w:before="120" w:after="120" w:line="276" w:lineRule="auto"/>
        <w:jc w:val="both"/>
        <w:rPr>
          <w:color w:val="000000"/>
          <w:lang w:val="fr-BE" w:eastAsia="en-PH"/>
        </w:rPr>
      </w:pPr>
      <w:r w:rsidRPr="00923808">
        <w:rPr>
          <w:color w:val="000000"/>
          <w:lang w:val="fr-BE" w:eastAsia="en-PH"/>
        </w:rPr>
        <w:t>Probabilité d’appropriation des résultats et autonomisation</w:t>
      </w:r>
    </w:p>
    <w:p w14:paraId="6A83F897" w14:textId="77777777" w:rsidR="009F20FD" w:rsidRDefault="009F20FD" w:rsidP="009F20FD">
      <w:pPr>
        <w:spacing w:before="120" w:after="120" w:line="276" w:lineRule="auto"/>
        <w:jc w:val="both"/>
        <w:rPr>
          <w:rFonts w:eastAsiaTheme="minorEastAsia"/>
          <w:color w:val="000000"/>
          <w:lang w:val="fr-BE" w:eastAsia="en-PH"/>
        </w:rPr>
      </w:pPr>
      <w:r w:rsidRPr="006A2EB7">
        <w:rPr>
          <w:rFonts w:eastAsiaTheme="minorEastAsia"/>
          <w:color w:val="000000"/>
          <w:lang w:val="fr-BE" w:eastAsia="en-PH"/>
        </w:rPr>
        <w:t xml:space="preserve">Voir annexe </w:t>
      </w:r>
      <w:r>
        <w:rPr>
          <w:rFonts w:eastAsiaTheme="minorEastAsia"/>
          <w:color w:val="000000"/>
          <w:lang w:val="fr-BE" w:eastAsia="en-PH"/>
        </w:rPr>
        <w:t>4</w:t>
      </w:r>
      <w:r w:rsidRPr="006A2EB7">
        <w:rPr>
          <w:rFonts w:eastAsiaTheme="minorEastAsia"/>
          <w:color w:val="000000"/>
          <w:lang w:val="fr-BE" w:eastAsia="en-PH"/>
        </w:rPr>
        <w:t xml:space="preserve"> pour la matrice d’évaluation détaillée</w:t>
      </w:r>
    </w:p>
    <w:p w14:paraId="63E4A4C0" w14:textId="77777777" w:rsidR="009F20FD" w:rsidRDefault="009F20FD" w:rsidP="009F20FD">
      <w:pPr>
        <w:spacing w:before="120" w:after="120" w:line="276" w:lineRule="auto"/>
        <w:jc w:val="both"/>
        <w:rPr>
          <w:rFonts w:eastAsiaTheme="minorEastAsia"/>
          <w:color w:val="000000"/>
          <w:lang w:val="fr-BE" w:eastAsia="en-PH"/>
        </w:rPr>
      </w:pPr>
    </w:p>
    <w:p w14:paraId="5591492B" w14:textId="77777777" w:rsidR="009F20FD" w:rsidRPr="000B4008" w:rsidRDefault="009F20FD" w:rsidP="009F20FD">
      <w:pPr>
        <w:pStyle w:val="Paragraphedeliste"/>
        <w:numPr>
          <w:ilvl w:val="0"/>
          <w:numId w:val="76"/>
        </w:numPr>
        <w:spacing w:before="120" w:after="120" w:line="276" w:lineRule="auto"/>
        <w:rPr>
          <w:sz w:val="28"/>
          <w:szCs w:val="28"/>
          <w:lang w:val="fr-BE"/>
        </w:rPr>
      </w:pPr>
      <w:bookmarkStart w:id="348" w:name="_Toc82556417"/>
      <w:r w:rsidRPr="000B4008">
        <w:rPr>
          <w:sz w:val="28"/>
          <w:szCs w:val="28"/>
          <w:lang w:val="fr-BE"/>
        </w:rPr>
        <w:lastRenderedPageBreak/>
        <w:t>Calendrier des étapes-clés</w:t>
      </w:r>
      <w:bookmarkEnd w:id="348"/>
    </w:p>
    <w:p w14:paraId="41B0D448" w14:textId="77777777" w:rsidR="009F20FD" w:rsidRPr="00923808" w:rsidRDefault="009F20FD" w:rsidP="009F20FD">
      <w:pPr>
        <w:keepNext/>
        <w:keepLines/>
        <w:spacing w:before="120" w:after="120" w:line="276" w:lineRule="auto"/>
        <w:jc w:val="both"/>
        <w:rPr>
          <w:u w:val="single"/>
          <w:lang w:val="fr-BE"/>
        </w:rPr>
      </w:pPr>
      <w:r w:rsidRPr="00923808">
        <w:rPr>
          <w:u w:val="single"/>
          <w:lang w:val="fr-BE"/>
        </w:rPr>
        <w:t>Mise en œuvre de l’évaluation</w:t>
      </w:r>
    </w:p>
    <w:p w14:paraId="37CCA9F2" w14:textId="77777777" w:rsidR="009F20FD" w:rsidRPr="00923808" w:rsidRDefault="009F20FD" w:rsidP="009F20FD">
      <w:pPr>
        <w:keepNext/>
        <w:keepLines/>
        <w:spacing w:before="120" w:after="120" w:line="276" w:lineRule="auto"/>
        <w:jc w:val="both"/>
        <w:rPr>
          <w:rFonts w:eastAsia="MS Minngs"/>
          <w:shd w:val="clear" w:color="auto" w:fill="FFFFFF"/>
          <w:lang w:val="fr-BE" w:eastAsia="en-GB"/>
        </w:rPr>
      </w:pPr>
      <w:r w:rsidRPr="00923808">
        <w:rPr>
          <w:rFonts w:eastAsia="MS Minngs"/>
          <w:shd w:val="clear" w:color="auto" w:fill="FFFFFF"/>
          <w:lang w:val="fr-BE" w:eastAsia="en-GB"/>
        </w:rPr>
        <w:t>Une approche en 4 étapes est adoptée pour mener à bien l'évaluation : 1. Phase préparatoire, 2. phase de collecte des données, 3. Analyse et interprétation des données / informations pertinentes et les résultats préliminaires, 4. Rapport final</w:t>
      </w:r>
    </w:p>
    <w:p w14:paraId="41A06FF2" w14:textId="77777777" w:rsidR="009F20FD" w:rsidRPr="00923808" w:rsidRDefault="009F20FD" w:rsidP="009F20FD">
      <w:pPr>
        <w:widowControl w:val="0"/>
        <w:tabs>
          <w:tab w:val="left" w:pos="6645"/>
        </w:tabs>
        <w:spacing w:before="120" w:after="120" w:line="276" w:lineRule="auto"/>
        <w:jc w:val="both"/>
        <w:rPr>
          <w:b/>
          <w:spacing w:val="-4"/>
          <w:u w:val="single"/>
          <w:lang w:val="fr-BE"/>
        </w:rPr>
      </w:pPr>
      <w:r w:rsidRPr="00923808">
        <w:rPr>
          <w:b/>
          <w:spacing w:val="-4"/>
          <w:u w:val="single"/>
          <w:lang w:val="fr-BE"/>
        </w:rPr>
        <w:t>Étape 1 : acquisition de données passive</w:t>
      </w:r>
      <w:r>
        <w:rPr>
          <w:b/>
          <w:spacing w:val="-4"/>
          <w:u w:val="single"/>
          <w:lang w:val="fr-BE"/>
        </w:rPr>
        <w:t>s</w:t>
      </w:r>
      <w:r w:rsidRPr="00923808">
        <w:rPr>
          <w:b/>
          <w:spacing w:val="-4"/>
          <w:u w:val="single"/>
          <w:lang w:val="fr-BE"/>
        </w:rPr>
        <w:t xml:space="preserve"> (</w:t>
      </w:r>
      <w:r>
        <w:rPr>
          <w:b/>
          <w:spacing w:val="-4"/>
          <w:u w:val="single"/>
          <w:lang w:val="fr-BE"/>
        </w:rPr>
        <w:t>4</w:t>
      </w:r>
      <w:r w:rsidRPr="00923808">
        <w:rPr>
          <w:b/>
          <w:spacing w:val="-4"/>
          <w:u w:val="single"/>
          <w:lang w:val="fr-BE"/>
        </w:rPr>
        <w:t xml:space="preserve"> jours de travail</w:t>
      </w:r>
      <w:r>
        <w:rPr>
          <w:b/>
          <w:spacing w:val="-4"/>
          <w:u w:val="single"/>
          <w:lang w:val="fr-BE"/>
        </w:rPr>
        <w:t xml:space="preserve"> – JT -</w:t>
      </w:r>
      <w:r w:rsidRPr="00923808">
        <w:rPr>
          <w:b/>
          <w:spacing w:val="-4"/>
          <w:u w:val="single"/>
          <w:lang w:val="fr-BE"/>
        </w:rPr>
        <w:t>)</w:t>
      </w:r>
    </w:p>
    <w:p w14:paraId="42F3783F" w14:textId="57F8D79C" w:rsidR="009F20FD" w:rsidRPr="00923808" w:rsidRDefault="009F20FD" w:rsidP="009F20FD">
      <w:pPr>
        <w:widowControl w:val="0"/>
        <w:spacing w:before="120" w:after="120" w:line="276" w:lineRule="auto"/>
        <w:jc w:val="both"/>
        <w:rPr>
          <w:spacing w:val="-4"/>
          <w:lang w:val="fr-BE"/>
        </w:rPr>
      </w:pPr>
      <w:r w:rsidRPr="00923808">
        <w:rPr>
          <w:spacing w:val="-4"/>
          <w:lang w:val="fr-BE"/>
        </w:rPr>
        <w:t xml:space="preserve">Analyse documentaire : examen des documents </w:t>
      </w:r>
      <w:proofErr w:type="spellStart"/>
      <w:r w:rsidR="004E3CB3">
        <w:rPr>
          <w:spacing w:val="-4"/>
          <w:lang w:val="fr-BE"/>
        </w:rPr>
        <w:t>ProDoc</w:t>
      </w:r>
      <w:proofErr w:type="spellEnd"/>
      <w:r w:rsidRPr="00923808">
        <w:rPr>
          <w:spacing w:val="-4"/>
          <w:lang w:val="fr-BE"/>
        </w:rPr>
        <w:t>, matrice de résultats, UNDAF et CP du PNUD, document de projet / plan, les politiques et stratégies du gouvernement pertinentes sur l</w:t>
      </w:r>
      <w:r>
        <w:rPr>
          <w:spacing w:val="-4"/>
          <w:lang w:val="fr-BE"/>
        </w:rPr>
        <w:t xml:space="preserve">’adaptation au CC, </w:t>
      </w:r>
      <w:r w:rsidRPr="00923808">
        <w:rPr>
          <w:spacing w:val="-4"/>
          <w:lang w:val="fr-BE"/>
        </w:rPr>
        <w:t xml:space="preserve">rapports </w:t>
      </w:r>
      <w:r>
        <w:rPr>
          <w:spacing w:val="-4"/>
          <w:lang w:val="fr-BE"/>
        </w:rPr>
        <w:t>périodiques</w:t>
      </w:r>
      <w:r w:rsidRPr="00923808">
        <w:rPr>
          <w:spacing w:val="-4"/>
          <w:lang w:val="fr-BE"/>
        </w:rPr>
        <w:t xml:space="preserve">, </w:t>
      </w:r>
      <w:r>
        <w:rPr>
          <w:spacing w:val="-4"/>
          <w:lang w:val="fr-BE"/>
        </w:rPr>
        <w:t xml:space="preserve">minutes </w:t>
      </w:r>
      <w:r w:rsidRPr="00923808">
        <w:rPr>
          <w:spacing w:val="-4"/>
          <w:lang w:val="fr-BE"/>
        </w:rPr>
        <w:t>des comités directeurs, narratifs périodiques et rapports de projets financiers, etc.</w:t>
      </w:r>
    </w:p>
    <w:p w14:paraId="1158E0DB" w14:textId="77777777" w:rsidR="009F20FD" w:rsidRPr="00923808" w:rsidRDefault="009F20FD" w:rsidP="009F20FD">
      <w:pPr>
        <w:widowControl w:val="0"/>
        <w:spacing w:before="120" w:after="120" w:line="276" w:lineRule="auto"/>
        <w:jc w:val="both"/>
        <w:rPr>
          <w:spacing w:val="-4"/>
          <w:lang w:val="fr-BE"/>
        </w:rPr>
      </w:pPr>
      <w:r w:rsidRPr="00923808">
        <w:rPr>
          <w:spacing w:val="-4"/>
          <w:lang w:val="fr-BE"/>
        </w:rPr>
        <w:t xml:space="preserve">Au cours de cette phase, les consultants vont (i) identifier les principales parties prenantes, (ii) planifier les visites </w:t>
      </w:r>
      <w:r>
        <w:rPr>
          <w:spacing w:val="-4"/>
          <w:lang w:val="fr-BE"/>
        </w:rPr>
        <w:t>aux bénéficiaires</w:t>
      </w:r>
      <w:r w:rsidRPr="00923808">
        <w:rPr>
          <w:spacing w:val="-4"/>
          <w:lang w:val="fr-BE"/>
        </w:rPr>
        <w:t xml:space="preserve"> et (3) élaborer la matrice d'évaluation détaillant pour chaque thématique (en utilisant les 5 critères d'évaluation) et où / comment / de qui obtenir des informations pertinentes. Les questionnaires des bénéficiaires sont rédigés à partir de cette matrice d'évaluation.</w:t>
      </w:r>
    </w:p>
    <w:p w14:paraId="19B6EE7A" w14:textId="77777777" w:rsidR="009F20FD" w:rsidRPr="00923808" w:rsidRDefault="009F20FD" w:rsidP="009F20FD">
      <w:pPr>
        <w:widowControl w:val="0"/>
        <w:tabs>
          <w:tab w:val="left" w:pos="2370"/>
        </w:tabs>
        <w:spacing w:before="120" w:after="120" w:line="276" w:lineRule="auto"/>
        <w:jc w:val="both"/>
        <w:rPr>
          <w:b/>
          <w:spacing w:val="-4"/>
          <w:lang w:val="fr-BE"/>
        </w:rPr>
      </w:pPr>
      <w:r w:rsidRPr="00923808">
        <w:rPr>
          <w:b/>
          <w:spacing w:val="-4"/>
          <w:lang w:val="fr-BE"/>
        </w:rPr>
        <w:t>Livrable : rapport de démarrage</w:t>
      </w:r>
    </w:p>
    <w:p w14:paraId="19E78BA6" w14:textId="77777777" w:rsidR="009F20FD" w:rsidRPr="00923808" w:rsidRDefault="009F20FD" w:rsidP="009F20FD">
      <w:pPr>
        <w:widowControl w:val="0"/>
        <w:spacing w:before="120" w:after="120" w:line="276" w:lineRule="auto"/>
        <w:jc w:val="both"/>
        <w:rPr>
          <w:b/>
          <w:spacing w:val="-4"/>
          <w:u w:val="single"/>
          <w:lang w:val="fr-BE"/>
        </w:rPr>
      </w:pPr>
      <w:r w:rsidRPr="00923808">
        <w:rPr>
          <w:b/>
          <w:spacing w:val="-4"/>
          <w:u w:val="single"/>
          <w:lang w:val="fr-BE"/>
        </w:rPr>
        <w:t>Étape 2 : Acquisition de données active</w:t>
      </w:r>
      <w:r>
        <w:rPr>
          <w:b/>
          <w:spacing w:val="-4"/>
          <w:u w:val="single"/>
          <w:lang w:val="fr-BE"/>
        </w:rPr>
        <w:t>s</w:t>
      </w:r>
      <w:r w:rsidRPr="00923808">
        <w:rPr>
          <w:b/>
          <w:spacing w:val="-4"/>
          <w:u w:val="single"/>
          <w:lang w:val="fr-BE"/>
        </w:rPr>
        <w:t xml:space="preserve"> et résultats préliminaires (1</w:t>
      </w:r>
      <w:r>
        <w:rPr>
          <w:b/>
          <w:spacing w:val="-4"/>
          <w:u w:val="single"/>
          <w:lang w:val="fr-BE"/>
        </w:rPr>
        <w:t>2JT</w:t>
      </w:r>
      <w:r w:rsidRPr="00923808">
        <w:rPr>
          <w:b/>
          <w:spacing w:val="-4"/>
          <w:u w:val="single"/>
          <w:lang w:val="fr-BE"/>
        </w:rPr>
        <w:t>)</w:t>
      </w:r>
    </w:p>
    <w:p w14:paraId="62E52429" w14:textId="77777777" w:rsidR="009F20FD" w:rsidRDefault="009F20FD" w:rsidP="009F20FD">
      <w:pPr>
        <w:spacing w:before="120" w:after="120" w:line="276" w:lineRule="auto"/>
        <w:jc w:val="both"/>
        <w:rPr>
          <w:spacing w:val="-4"/>
          <w:lang w:val="fr-BE"/>
        </w:rPr>
      </w:pPr>
      <w:r w:rsidRPr="00923808">
        <w:rPr>
          <w:spacing w:val="-4"/>
          <w:lang w:val="fr-BE"/>
        </w:rPr>
        <w:t xml:space="preserve">Interviews de toutes les parties prenantes par le biais d'entretiens individuels / collectifs, y compris les bénéficiaires institutionnels, acteurs de mise en œuvre, les parties prenantes externes ; les interviews (nombre, cible, durée) </w:t>
      </w:r>
      <w:r>
        <w:rPr>
          <w:spacing w:val="-4"/>
          <w:lang w:val="fr-BE"/>
        </w:rPr>
        <w:t xml:space="preserve">seront </w:t>
      </w:r>
      <w:r w:rsidRPr="00923808">
        <w:rPr>
          <w:spacing w:val="-4"/>
          <w:lang w:val="fr-BE"/>
        </w:rPr>
        <w:t>élaborés à partir de la checklist.</w:t>
      </w:r>
    </w:p>
    <w:p w14:paraId="0BA93654" w14:textId="77777777" w:rsidR="009F20FD" w:rsidRPr="00923808" w:rsidRDefault="009F20FD" w:rsidP="009F20FD">
      <w:pPr>
        <w:spacing w:before="120" w:after="120" w:line="276" w:lineRule="auto"/>
        <w:jc w:val="both"/>
        <w:rPr>
          <w:spacing w:val="-4"/>
          <w:lang w:val="fr-BE"/>
        </w:rPr>
      </w:pPr>
      <w:r w:rsidRPr="00923808">
        <w:rPr>
          <w:spacing w:val="-4"/>
          <w:lang w:val="fr-BE"/>
        </w:rPr>
        <w:t xml:space="preserve">Le choix des répondants se base sur la description faite des différentes entités impliquées dans les documents relatifs au projet : </w:t>
      </w:r>
      <w:r>
        <w:rPr>
          <w:spacing w:val="-4"/>
          <w:lang w:val="fr-BE"/>
        </w:rPr>
        <w:t>ministères, municipalités,</w:t>
      </w:r>
      <w:r w:rsidRPr="00923808">
        <w:rPr>
          <w:spacing w:val="-4"/>
          <w:lang w:val="fr-BE"/>
        </w:rPr>
        <w:t xml:space="preserve"> représentants du PNUD, du </w:t>
      </w:r>
      <w:r>
        <w:rPr>
          <w:spacing w:val="-4"/>
          <w:lang w:val="fr-BE"/>
        </w:rPr>
        <w:t>GCF</w:t>
      </w:r>
      <w:r w:rsidRPr="00923808">
        <w:rPr>
          <w:spacing w:val="-4"/>
          <w:lang w:val="fr-BE"/>
        </w:rPr>
        <w:t>, les autres ONG intervenant sur la même thématique dans les zones couvertes.</w:t>
      </w:r>
    </w:p>
    <w:p w14:paraId="7595EA89" w14:textId="77777777" w:rsidR="009F20FD" w:rsidRPr="00923808" w:rsidRDefault="009F20FD" w:rsidP="009F20FD">
      <w:pPr>
        <w:pStyle w:val="Paragraphedeliste"/>
        <w:numPr>
          <w:ilvl w:val="0"/>
          <w:numId w:val="41"/>
        </w:numPr>
        <w:spacing w:before="120" w:after="120" w:line="276" w:lineRule="auto"/>
        <w:jc w:val="both"/>
        <w:rPr>
          <w:spacing w:val="-4"/>
          <w:lang w:val="fr-BE"/>
        </w:rPr>
      </w:pPr>
      <w:r w:rsidRPr="00923808">
        <w:rPr>
          <w:spacing w:val="-4"/>
          <w:lang w:val="fr-BE"/>
        </w:rPr>
        <w:t xml:space="preserve">Briefing / séance d'information </w:t>
      </w:r>
      <w:r>
        <w:rPr>
          <w:spacing w:val="-4"/>
          <w:lang w:val="fr-BE"/>
        </w:rPr>
        <w:t>à Cotonou</w:t>
      </w:r>
      <w:r w:rsidRPr="00923808">
        <w:rPr>
          <w:spacing w:val="-4"/>
          <w:lang w:val="fr-BE"/>
        </w:rPr>
        <w:t xml:space="preserve"> - discussion sur les questions /thématiques d'évaluation / rapport de démarrage / liste des parties prenantes et </w:t>
      </w:r>
      <w:r>
        <w:rPr>
          <w:spacing w:val="-4"/>
          <w:lang w:val="fr-BE"/>
        </w:rPr>
        <w:t xml:space="preserve">intervenants </w:t>
      </w:r>
      <w:r w:rsidRPr="00923808">
        <w:rPr>
          <w:spacing w:val="-4"/>
          <w:lang w:val="fr-BE"/>
        </w:rPr>
        <w:t>à visiter</w:t>
      </w:r>
    </w:p>
    <w:p w14:paraId="1353888D" w14:textId="77777777" w:rsidR="009F20FD" w:rsidRPr="00923808" w:rsidRDefault="009F20FD" w:rsidP="009F20FD">
      <w:pPr>
        <w:pStyle w:val="Paragraphedeliste"/>
        <w:numPr>
          <w:ilvl w:val="0"/>
          <w:numId w:val="41"/>
        </w:numPr>
        <w:spacing w:before="120" w:after="120" w:line="276" w:lineRule="auto"/>
        <w:jc w:val="both"/>
        <w:rPr>
          <w:spacing w:val="-4"/>
          <w:lang w:val="fr-BE"/>
        </w:rPr>
      </w:pPr>
      <w:r w:rsidRPr="00923808">
        <w:rPr>
          <w:spacing w:val="-4"/>
          <w:lang w:val="fr-BE"/>
        </w:rPr>
        <w:t>1</w:t>
      </w:r>
      <w:r w:rsidRPr="00923808">
        <w:rPr>
          <w:spacing w:val="-4"/>
          <w:vertAlign w:val="superscript"/>
          <w:lang w:val="fr-BE"/>
        </w:rPr>
        <w:t>er</w:t>
      </w:r>
      <w:r w:rsidRPr="00923808">
        <w:rPr>
          <w:spacing w:val="-4"/>
          <w:lang w:val="fr-BE"/>
        </w:rPr>
        <w:t xml:space="preserve"> round d’entretiens : institutions gouvernementales nationales, équipe du projet, partenaires du projet et donateurs, autres parties prenantes nationales (ONG, bailleurs de fonds ...)</w:t>
      </w:r>
    </w:p>
    <w:p w14:paraId="06AA4997" w14:textId="77777777" w:rsidR="009F20FD" w:rsidRPr="00923808" w:rsidRDefault="009F20FD" w:rsidP="009F20FD">
      <w:pPr>
        <w:pStyle w:val="Paragraphedeliste"/>
        <w:numPr>
          <w:ilvl w:val="0"/>
          <w:numId w:val="41"/>
        </w:numPr>
        <w:autoSpaceDE w:val="0"/>
        <w:autoSpaceDN w:val="0"/>
        <w:adjustRightInd w:val="0"/>
        <w:spacing w:before="120" w:after="120" w:line="276" w:lineRule="auto"/>
        <w:jc w:val="both"/>
        <w:rPr>
          <w:spacing w:val="-4"/>
          <w:lang w:val="fr-BE"/>
        </w:rPr>
      </w:pPr>
      <w:r>
        <w:rPr>
          <w:spacing w:val="-4"/>
          <w:lang w:val="fr-BE"/>
        </w:rPr>
        <w:t xml:space="preserve">Entretiens avec les secteurs bénéficiaires </w:t>
      </w:r>
      <w:r w:rsidRPr="00923808">
        <w:rPr>
          <w:spacing w:val="-4"/>
          <w:lang w:val="fr-BE"/>
        </w:rPr>
        <w:t xml:space="preserve">: discussions avec les représentants d’institutions et </w:t>
      </w:r>
      <w:r>
        <w:rPr>
          <w:spacing w:val="-4"/>
          <w:lang w:val="fr-BE"/>
        </w:rPr>
        <w:t>municipalités</w:t>
      </w:r>
      <w:r w:rsidRPr="00923808">
        <w:rPr>
          <w:spacing w:val="-4"/>
          <w:lang w:val="fr-BE"/>
        </w:rPr>
        <w:t xml:space="preserve"> sur l</w:t>
      </w:r>
      <w:r>
        <w:rPr>
          <w:spacing w:val="-4"/>
          <w:lang w:val="fr-BE"/>
        </w:rPr>
        <w:t>es résultats d</w:t>
      </w:r>
      <w:r w:rsidRPr="00923808">
        <w:rPr>
          <w:spacing w:val="-4"/>
          <w:lang w:val="fr-BE"/>
        </w:rPr>
        <w:t xml:space="preserve">u projet, les avantages potentiels, problèmes de mise en œuvre et </w:t>
      </w:r>
      <w:r>
        <w:rPr>
          <w:spacing w:val="-4"/>
          <w:lang w:val="fr-BE"/>
        </w:rPr>
        <w:t>manques pour assurer une institutionnalisation des outils</w:t>
      </w:r>
    </w:p>
    <w:p w14:paraId="4DD5DA74" w14:textId="77777777" w:rsidR="009F20FD" w:rsidRPr="00923808" w:rsidRDefault="009F20FD" w:rsidP="009F20FD">
      <w:pPr>
        <w:pStyle w:val="Paragraphedeliste"/>
        <w:numPr>
          <w:ilvl w:val="0"/>
          <w:numId w:val="41"/>
        </w:numPr>
        <w:spacing w:before="120" w:after="120" w:line="276" w:lineRule="auto"/>
        <w:jc w:val="both"/>
        <w:rPr>
          <w:spacing w:val="-4"/>
          <w:lang w:val="fr-BE"/>
        </w:rPr>
      </w:pPr>
      <w:r w:rsidRPr="00923808">
        <w:rPr>
          <w:spacing w:val="-4"/>
          <w:lang w:val="fr-BE"/>
        </w:rPr>
        <w:t>Analyse des résultats préliminaires et 2</w:t>
      </w:r>
      <w:r w:rsidRPr="00923808">
        <w:rPr>
          <w:spacing w:val="-4"/>
          <w:vertAlign w:val="superscript"/>
          <w:lang w:val="fr-BE"/>
        </w:rPr>
        <w:t>ème</w:t>
      </w:r>
      <w:r w:rsidRPr="00923808">
        <w:rPr>
          <w:spacing w:val="-4"/>
          <w:lang w:val="fr-BE"/>
        </w:rPr>
        <w:t xml:space="preserve"> round d'entretiens</w:t>
      </w:r>
      <w:r>
        <w:rPr>
          <w:spacing w:val="-4"/>
          <w:lang w:val="fr-BE"/>
        </w:rPr>
        <w:t xml:space="preserve"> (si nécessaire)</w:t>
      </w:r>
    </w:p>
    <w:p w14:paraId="202A819D" w14:textId="77777777" w:rsidR="009F20FD" w:rsidRPr="00923808" w:rsidRDefault="009F20FD" w:rsidP="009F20FD">
      <w:pPr>
        <w:pStyle w:val="Paragraphedeliste"/>
        <w:numPr>
          <w:ilvl w:val="0"/>
          <w:numId w:val="41"/>
        </w:numPr>
        <w:spacing w:before="120" w:after="120" w:line="276" w:lineRule="auto"/>
        <w:jc w:val="both"/>
        <w:rPr>
          <w:spacing w:val="-4"/>
          <w:lang w:val="fr-BE"/>
        </w:rPr>
      </w:pPr>
      <w:proofErr w:type="spellStart"/>
      <w:r w:rsidRPr="00923808">
        <w:rPr>
          <w:spacing w:val="-4"/>
          <w:lang w:val="fr-BE"/>
        </w:rPr>
        <w:t>Debriefing</w:t>
      </w:r>
      <w:proofErr w:type="spellEnd"/>
    </w:p>
    <w:p w14:paraId="19BB25FA" w14:textId="77777777" w:rsidR="009F20FD" w:rsidRPr="00923808" w:rsidRDefault="009F20FD" w:rsidP="009F20FD">
      <w:pPr>
        <w:spacing w:before="120" w:after="120" w:line="276" w:lineRule="auto"/>
        <w:jc w:val="both"/>
        <w:rPr>
          <w:spacing w:val="-4"/>
          <w:lang w:val="fr-BE"/>
        </w:rPr>
      </w:pPr>
      <w:r w:rsidRPr="00923808">
        <w:rPr>
          <w:b/>
          <w:spacing w:val="-4"/>
          <w:lang w:val="fr-BE"/>
        </w:rPr>
        <w:t xml:space="preserve">Livrables : Débriefing / présentation PPT : </w:t>
      </w:r>
      <w:r w:rsidRPr="00923808">
        <w:rPr>
          <w:spacing w:val="-4"/>
          <w:lang w:val="fr-BE"/>
        </w:rPr>
        <w:t xml:space="preserve">une séance de débriefing aura lieu à la fin de la mission </w:t>
      </w:r>
      <w:r>
        <w:rPr>
          <w:spacing w:val="-4"/>
          <w:lang w:val="fr-BE"/>
        </w:rPr>
        <w:t>(mix virtuel/présentiel)</w:t>
      </w:r>
      <w:r w:rsidRPr="00923808">
        <w:rPr>
          <w:spacing w:val="-4"/>
          <w:lang w:val="fr-BE"/>
        </w:rPr>
        <w:t>.</w:t>
      </w:r>
    </w:p>
    <w:p w14:paraId="3BAC954D" w14:textId="77777777" w:rsidR="009F20FD" w:rsidRPr="00923808" w:rsidRDefault="009F20FD" w:rsidP="009F20FD">
      <w:pPr>
        <w:keepNext/>
        <w:keepLines/>
        <w:spacing w:before="120" w:after="120" w:line="276" w:lineRule="auto"/>
        <w:jc w:val="both"/>
        <w:rPr>
          <w:spacing w:val="-4"/>
          <w:lang w:val="fr-BE"/>
        </w:rPr>
      </w:pPr>
      <w:r w:rsidRPr="00923808">
        <w:rPr>
          <w:b/>
          <w:spacing w:val="-4"/>
          <w:u w:val="single"/>
          <w:lang w:val="fr-BE"/>
        </w:rPr>
        <w:lastRenderedPageBreak/>
        <w:t>Étape 3 : Analyse &amp; interprétation des données / résultats préliminaires &amp; préparation du rapport (</w:t>
      </w:r>
      <w:r>
        <w:rPr>
          <w:b/>
          <w:spacing w:val="-4"/>
          <w:u w:val="single"/>
          <w:lang w:val="fr-BE"/>
        </w:rPr>
        <w:t>8JT</w:t>
      </w:r>
      <w:r w:rsidRPr="00923808">
        <w:rPr>
          <w:b/>
          <w:spacing w:val="-4"/>
          <w:u w:val="single"/>
          <w:lang w:val="fr-BE"/>
        </w:rPr>
        <w:t>)</w:t>
      </w:r>
    </w:p>
    <w:p w14:paraId="66E88EA0" w14:textId="77777777" w:rsidR="009F20FD" w:rsidRPr="00923808" w:rsidRDefault="009F20FD" w:rsidP="009F20FD">
      <w:pPr>
        <w:keepNext/>
        <w:keepLines/>
        <w:spacing w:before="120" w:after="120" w:line="276" w:lineRule="auto"/>
        <w:jc w:val="both"/>
        <w:rPr>
          <w:spacing w:val="-4"/>
          <w:lang w:val="fr-BE"/>
        </w:rPr>
      </w:pPr>
      <w:r w:rsidRPr="00923808">
        <w:rPr>
          <w:spacing w:val="-4"/>
          <w:lang w:val="fr-BE"/>
        </w:rPr>
        <w:t>Conversion des données en informations pertinentes pour évaluer l'état du projet et pour la prise de décisions par les parties prenantes, les institutions gouvernementales et autres parties prenantes ; inclusion de l'information dans le rapport d'évaluation - proposition de recommandations ; élaboration du rapport provisoire.</w:t>
      </w:r>
    </w:p>
    <w:p w14:paraId="02B4804C" w14:textId="77777777" w:rsidR="009F20FD" w:rsidRPr="00923808" w:rsidRDefault="009F20FD" w:rsidP="009F20FD">
      <w:pPr>
        <w:spacing w:before="120" w:after="120" w:line="276" w:lineRule="auto"/>
        <w:jc w:val="both"/>
        <w:rPr>
          <w:b/>
          <w:spacing w:val="-4"/>
          <w:lang w:val="fr-BE"/>
        </w:rPr>
      </w:pPr>
      <w:r w:rsidRPr="00923808">
        <w:rPr>
          <w:b/>
          <w:spacing w:val="-4"/>
          <w:lang w:val="fr-BE"/>
        </w:rPr>
        <w:t>Livrable :  rapport provisoire</w:t>
      </w:r>
    </w:p>
    <w:p w14:paraId="61AA93DD" w14:textId="77777777" w:rsidR="009F20FD" w:rsidRPr="00923808" w:rsidRDefault="009F20FD" w:rsidP="009F20FD">
      <w:pPr>
        <w:tabs>
          <w:tab w:val="left" w:pos="4020"/>
        </w:tabs>
        <w:spacing w:before="120" w:after="120" w:line="276" w:lineRule="auto"/>
        <w:jc w:val="both"/>
        <w:rPr>
          <w:b/>
          <w:spacing w:val="-4"/>
          <w:u w:val="single"/>
          <w:lang w:val="fr-BE"/>
        </w:rPr>
      </w:pPr>
      <w:r w:rsidRPr="00923808">
        <w:rPr>
          <w:b/>
          <w:spacing w:val="-4"/>
          <w:u w:val="single"/>
          <w:lang w:val="fr-BE"/>
        </w:rPr>
        <w:t>Étape 4 : Préparation du rapport final (</w:t>
      </w:r>
      <w:r>
        <w:rPr>
          <w:b/>
          <w:spacing w:val="-4"/>
          <w:u w:val="single"/>
          <w:lang w:val="fr-BE"/>
        </w:rPr>
        <w:t>1JT</w:t>
      </w:r>
      <w:r w:rsidRPr="00923808">
        <w:rPr>
          <w:b/>
          <w:spacing w:val="-4"/>
          <w:u w:val="single"/>
          <w:lang w:val="fr-BE"/>
        </w:rPr>
        <w:t>)</w:t>
      </w:r>
      <w:r w:rsidRPr="00923808">
        <w:rPr>
          <w:spacing w:val="-4"/>
          <w:lang w:val="fr-BE"/>
        </w:rPr>
        <w:t xml:space="preserve"> (dépend de Date de réception des commentaires du PNUD)</w:t>
      </w:r>
    </w:p>
    <w:p w14:paraId="67F75E3A" w14:textId="77777777" w:rsidR="009F20FD" w:rsidRPr="00923808" w:rsidRDefault="009F20FD" w:rsidP="009F20FD">
      <w:pPr>
        <w:spacing w:before="120" w:after="120" w:line="276" w:lineRule="auto"/>
        <w:jc w:val="both"/>
        <w:rPr>
          <w:spacing w:val="-4"/>
          <w:lang w:val="fr-BE"/>
        </w:rPr>
      </w:pPr>
      <w:r w:rsidRPr="00923808">
        <w:rPr>
          <w:spacing w:val="-4"/>
          <w:lang w:val="fr-BE"/>
        </w:rPr>
        <w:t xml:space="preserve">Inclusion des commentaires des intervenants / et audit </w:t>
      </w:r>
      <w:proofErr w:type="spellStart"/>
      <w:r w:rsidRPr="00923808">
        <w:rPr>
          <w:spacing w:val="-4"/>
          <w:lang w:val="fr-BE"/>
        </w:rPr>
        <w:t>trail</w:t>
      </w:r>
      <w:proofErr w:type="spellEnd"/>
      <w:r w:rsidRPr="00923808">
        <w:rPr>
          <w:spacing w:val="-4"/>
          <w:lang w:val="fr-BE"/>
        </w:rPr>
        <w:t>.</w:t>
      </w:r>
    </w:p>
    <w:p w14:paraId="17E6B8DB" w14:textId="77777777" w:rsidR="009F20FD" w:rsidRPr="00923808" w:rsidRDefault="009F20FD" w:rsidP="009F20FD">
      <w:pPr>
        <w:spacing w:before="120" w:after="120" w:line="276" w:lineRule="auto"/>
        <w:jc w:val="both"/>
        <w:rPr>
          <w:spacing w:val="-4"/>
          <w:lang w:val="fr-BE"/>
        </w:rPr>
      </w:pPr>
      <w:r w:rsidRPr="00923808">
        <w:rPr>
          <w:spacing w:val="-4"/>
          <w:lang w:val="fr-BE"/>
        </w:rPr>
        <w:t>Examen des commentaires du PNUD</w:t>
      </w:r>
      <w:r>
        <w:rPr>
          <w:spacing w:val="-4"/>
          <w:lang w:val="fr-BE"/>
        </w:rPr>
        <w:t>/</w:t>
      </w:r>
      <w:proofErr w:type="spellStart"/>
      <w:r>
        <w:rPr>
          <w:spacing w:val="-4"/>
          <w:lang w:val="fr-BE"/>
        </w:rPr>
        <w:t>GdB</w:t>
      </w:r>
      <w:proofErr w:type="spellEnd"/>
      <w:r w:rsidRPr="00923808">
        <w:rPr>
          <w:spacing w:val="-4"/>
          <w:lang w:val="fr-BE"/>
        </w:rPr>
        <w:t xml:space="preserve"> et intégration dans le rapport final.</w:t>
      </w:r>
    </w:p>
    <w:p w14:paraId="094E5E9D" w14:textId="77777777" w:rsidR="009F20FD" w:rsidRPr="00923808" w:rsidRDefault="009F20FD" w:rsidP="009F20FD">
      <w:pPr>
        <w:spacing w:before="120" w:after="120" w:line="276" w:lineRule="auto"/>
        <w:jc w:val="both"/>
        <w:rPr>
          <w:spacing w:val="-4"/>
          <w:lang w:val="fr-BE"/>
        </w:rPr>
      </w:pPr>
      <w:r w:rsidRPr="00923808">
        <w:rPr>
          <w:b/>
          <w:spacing w:val="-4"/>
          <w:lang w:val="fr-BE"/>
        </w:rPr>
        <w:t xml:space="preserve">Livrable : rapport final </w:t>
      </w:r>
      <w:r w:rsidRPr="00923808">
        <w:rPr>
          <w:spacing w:val="-4"/>
          <w:lang w:val="fr-BE"/>
        </w:rPr>
        <w:t>(Date de réception de commentaires + 5 jours)</w:t>
      </w:r>
    </w:p>
    <w:p w14:paraId="1E90513A" w14:textId="77777777" w:rsidR="009F20FD" w:rsidRPr="00923808" w:rsidRDefault="009F20FD" w:rsidP="009F20FD">
      <w:pPr>
        <w:widowControl w:val="0"/>
        <w:spacing w:before="120" w:after="120" w:line="276" w:lineRule="auto"/>
        <w:jc w:val="both"/>
        <w:rPr>
          <w:lang w:val="fr-BE"/>
        </w:rPr>
      </w:pPr>
      <w:bookmarkStart w:id="349" w:name="_Toc526162914"/>
      <w:bookmarkStart w:id="350" w:name="_Toc526163243"/>
      <w:bookmarkStart w:id="351" w:name="_Toc526165422"/>
      <w:bookmarkStart w:id="352" w:name="_Toc526165477"/>
      <w:bookmarkStart w:id="353" w:name="_Toc526165526"/>
      <w:bookmarkStart w:id="354" w:name="_Toc526165579"/>
      <w:bookmarkStart w:id="355" w:name="_Toc526165627"/>
      <w:bookmarkEnd w:id="349"/>
      <w:bookmarkEnd w:id="350"/>
      <w:bookmarkEnd w:id="351"/>
      <w:bookmarkEnd w:id="352"/>
      <w:bookmarkEnd w:id="353"/>
      <w:bookmarkEnd w:id="354"/>
      <w:bookmarkEnd w:id="355"/>
    </w:p>
    <w:p w14:paraId="2188EDA5" w14:textId="77777777" w:rsidR="009F20FD" w:rsidRPr="000B4008" w:rsidRDefault="009F20FD" w:rsidP="009F20FD">
      <w:pPr>
        <w:pStyle w:val="Paragraphedeliste"/>
        <w:numPr>
          <w:ilvl w:val="0"/>
          <w:numId w:val="76"/>
        </w:numPr>
        <w:spacing w:before="120" w:after="120" w:line="276" w:lineRule="auto"/>
        <w:rPr>
          <w:sz w:val="28"/>
          <w:szCs w:val="28"/>
          <w:lang w:val="fr-BE"/>
        </w:rPr>
      </w:pPr>
      <w:bookmarkStart w:id="356" w:name="_Toc526162916"/>
      <w:bookmarkStart w:id="357" w:name="_Toc526163245"/>
      <w:bookmarkStart w:id="358" w:name="_Toc526165424"/>
      <w:bookmarkStart w:id="359" w:name="_Toc526165479"/>
      <w:bookmarkStart w:id="360" w:name="_Toc526165528"/>
      <w:bookmarkStart w:id="361" w:name="_Toc526165581"/>
      <w:bookmarkStart w:id="362" w:name="_Toc526165629"/>
      <w:bookmarkStart w:id="363" w:name="_Toc526162917"/>
      <w:bookmarkStart w:id="364" w:name="_Toc526163246"/>
      <w:bookmarkStart w:id="365" w:name="_Toc526165425"/>
      <w:bookmarkStart w:id="366" w:name="_Toc526165480"/>
      <w:bookmarkStart w:id="367" w:name="_Toc526165529"/>
      <w:bookmarkStart w:id="368" w:name="_Toc526165582"/>
      <w:bookmarkStart w:id="369" w:name="_Toc526165630"/>
      <w:bookmarkStart w:id="370" w:name="_Toc82556418"/>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0B4008">
        <w:rPr>
          <w:sz w:val="28"/>
          <w:szCs w:val="28"/>
          <w:lang w:val="fr-BE"/>
        </w:rPr>
        <w:t>Résultats attendus de l’évaluation</w:t>
      </w:r>
      <w:bookmarkEnd w:id="370"/>
    </w:p>
    <w:bookmarkEnd w:id="347"/>
    <w:p w14:paraId="1D11A909" w14:textId="77777777" w:rsidR="009F20FD" w:rsidRDefault="009F20FD" w:rsidP="009F20FD">
      <w:pPr>
        <w:pStyle w:val="Corpsdetexte"/>
        <w:spacing w:before="120" w:after="120" w:line="276" w:lineRule="auto"/>
        <w:rPr>
          <w:szCs w:val="24"/>
          <w:lang w:val="fr-BE"/>
        </w:rPr>
      </w:pPr>
      <w:r w:rsidRPr="00923808">
        <w:rPr>
          <w:szCs w:val="24"/>
          <w:lang w:val="fr-BE"/>
        </w:rPr>
        <w:t xml:space="preserve">L’équipe de consultants utilisera le format de rapports </w:t>
      </w:r>
      <w:r>
        <w:rPr>
          <w:szCs w:val="24"/>
          <w:lang w:val="fr-BE"/>
        </w:rPr>
        <w:t>PNUD</w:t>
      </w:r>
      <w:r w:rsidRPr="00923808">
        <w:rPr>
          <w:szCs w:val="24"/>
          <w:lang w:val="fr-BE"/>
        </w:rPr>
        <w:t xml:space="preserve"> (en annexe </w:t>
      </w:r>
      <w:r>
        <w:rPr>
          <w:szCs w:val="24"/>
          <w:lang w:val="fr-BE"/>
        </w:rPr>
        <w:t>5</w:t>
      </w:r>
      <w:r w:rsidRPr="00923808">
        <w:rPr>
          <w:szCs w:val="24"/>
          <w:lang w:val="fr-BE"/>
        </w:rPr>
        <w:t>).</w:t>
      </w:r>
    </w:p>
    <w:p w14:paraId="498E8CCB" w14:textId="77777777" w:rsidR="009F20FD" w:rsidRPr="00923808" w:rsidRDefault="009F20FD" w:rsidP="009F20FD">
      <w:pPr>
        <w:pStyle w:val="Corpsdetexte"/>
        <w:spacing w:before="120" w:after="120" w:line="276" w:lineRule="auto"/>
        <w:rPr>
          <w:szCs w:val="24"/>
          <w:lang w:val="fr-BE"/>
        </w:rPr>
      </w:pPr>
    </w:p>
    <w:p w14:paraId="7CBC2F5E" w14:textId="77777777" w:rsidR="009F20FD" w:rsidRPr="000B4008" w:rsidRDefault="009F20FD" w:rsidP="009F20FD">
      <w:pPr>
        <w:pStyle w:val="Paragraphedeliste"/>
        <w:numPr>
          <w:ilvl w:val="1"/>
          <w:numId w:val="76"/>
        </w:numPr>
        <w:spacing w:before="120" w:after="120" w:line="276" w:lineRule="auto"/>
        <w:rPr>
          <w:sz w:val="28"/>
          <w:szCs w:val="28"/>
          <w:lang w:val="fr-BE"/>
        </w:rPr>
      </w:pPr>
      <w:bookmarkStart w:id="371" w:name="_Toc82556419"/>
      <w:r w:rsidRPr="000B4008">
        <w:rPr>
          <w:sz w:val="28"/>
          <w:szCs w:val="28"/>
          <w:lang w:val="fr-BE"/>
        </w:rPr>
        <w:t>Sommaire des réalisations du projet</w:t>
      </w:r>
      <w:bookmarkEnd w:id="371"/>
    </w:p>
    <w:p w14:paraId="5A72315E" w14:textId="77777777" w:rsidR="009F20FD" w:rsidRDefault="009F20FD" w:rsidP="009F20FD">
      <w:pPr>
        <w:pStyle w:val="Corpsdetexte"/>
        <w:spacing w:before="120" w:after="120" w:line="276" w:lineRule="auto"/>
        <w:rPr>
          <w:szCs w:val="24"/>
          <w:lang w:val="fr-BE"/>
        </w:rPr>
      </w:pPr>
      <w:r w:rsidRPr="00923808">
        <w:rPr>
          <w:szCs w:val="24"/>
          <w:lang w:val="fr-BE"/>
        </w:rPr>
        <w:t>Les consultants présenteront une synthèse des réalisations du projet, depuis le début jusqu’à la date d’évaluation et utiliseront le système d</w:t>
      </w:r>
      <w:r>
        <w:rPr>
          <w:szCs w:val="24"/>
          <w:lang w:val="fr-BE"/>
        </w:rPr>
        <w:t>’échelle de notation habituel</w:t>
      </w:r>
      <w:r w:rsidRPr="00923808">
        <w:rPr>
          <w:szCs w:val="24"/>
          <w:lang w:val="fr-BE"/>
        </w:rPr>
        <w:t>.</w:t>
      </w:r>
    </w:p>
    <w:p w14:paraId="69DCC5AD" w14:textId="77777777" w:rsidR="009F20FD" w:rsidRPr="00923808" w:rsidRDefault="009F20FD" w:rsidP="009F20FD">
      <w:pPr>
        <w:pStyle w:val="Corpsdetexte"/>
        <w:spacing w:before="120" w:after="120" w:line="276" w:lineRule="auto"/>
        <w:rPr>
          <w:szCs w:val="24"/>
          <w:lang w:val="fr-BE"/>
        </w:rPr>
      </w:pPr>
    </w:p>
    <w:p w14:paraId="55987894" w14:textId="77777777" w:rsidR="009F20FD" w:rsidRPr="000B4008" w:rsidRDefault="009F20FD" w:rsidP="009F20FD">
      <w:pPr>
        <w:pStyle w:val="Paragraphedeliste"/>
        <w:numPr>
          <w:ilvl w:val="1"/>
          <w:numId w:val="76"/>
        </w:numPr>
        <w:spacing w:before="120" w:after="120" w:line="276" w:lineRule="auto"/>
        <w:rPr>
          <w:sz w:val="28"/>
          <w:szCs w:val="28"/>
          <w:lang w:val="fr-BE"/>
        </w:rPr>
      </w:pPr>
      <w:bookmarkStart w:id="372" w:name="_Toc82556420"/>
      <w:r w:rsidRPr="000B4008">
        <w:rPr>
          <w:sz w:val="28"/>
          <w:szCs w:val="28"/>
          <w:lang w:val="fr-BE"/>
        </w:rPr>
        <w:t>Analyse du projet</w:t>
      </w:r>
      <w:bookmarkEnd w:id="372"/>
    </w:p>
    <w:p w14:paraId="5556B3D6" w14:textId="77777777" w:rsidR="009F20FD" w:rsidRPr="000B4008" w:rsidRDefault="009F20FD" w:rsidP="009F20FD">
      <w:pPr>
        <w:pStyle w:val="Paragraphedeliste"/>
        <w:numPr>
          <w:ilvl w:val="2"/>
          <w:numId w:val="76"/>
        </w:numPr>
        <w:spacing w:before="120" w:after="120" w:line="276" w:lineRule="auto"/>
        <w:rPr>
          <w:sz w:val="28"/>
          <w:szCs w:val="28"/>
          <w:lang w:val="fr-BE"/>
        </w:rPr>
      </w:pPr>
      <w:bookmarkStart w:id="373" w:name="_Toc526165485"/>
      <w:bookmarkStart w:id="374" w:name="_Toc526165533"/>
      <w:bookmarkStart w:id="375" w:name="_Toc526165586"/>
      <w:bookmarkStart w:id="376" w:name="_Toc526165634"/>
      <w:bookmarkStart w:id="377" w:name="_Toc526162922"/>
      <w:bookmarkStart w:id="378" w:name="_Toc526163251"/>
      <w:bookmarkStart w:id="379" w:name="_Toc526165430"/>
      <w:bookmarkStart w:id="380" w:name="_Toc526165486"/>
      <w:bookmarkStart w:id="381" w:name="_Toc526165534"/>
      <w:bookmarkStart w:id="382" w:name="_Toc526165587"/>
      <w:bookmarkStart w:id="383" w:name="_Toc526165635"/>
      <w:bookmarkStart w:id="384" w:name="_Toc526162923"/>
      <w:bookmarkStart w:id="385" w:name="_Toc526163252"/>
      <w:bookmarkStart w:id="386" w:name="_Toc526165431"/>
      <w:bookmarkStart w:id="387" w:name="_Toc526165487"/>
      <w:bookmarkStart w:id="388" w:name="_Toc526165535"/>
      <w:bookmarkStart w:id="389" w:name="_Toc526165588"/>
      <w:bookmarkStart w:id="390" w:name="_Toc526165636"/>
      <w:bookmarkStart w:id="391" w:name="_Toc526165488"/>
      <w:bookmarkStart w:id="392" w:name="_Toc526165536"/>
      <w:bookmarkStart w:id="393" w:name="_Toc526165589"/>
      <w:bookmarkStart w:id="394" w:name="_Toc526165637"/>
      <w:bookmarkStart w:id="395" w:name="_Toc526162925"/>
      <w:bookmarkStart w:id="396" w:name="_Toc526163254"/>
      <w:bookmarkStart w:id="397" w:name="_Toc526165433"/>
      <w:bookmarkStart w:id="398" w:name="_Toc526165489"/>
      <w:bookmarkStart w:id="399" w:name="_Toc526165537"/>
      <w:bookmarkStart w:id="400" w:name="_Toc526165590"/>
      <w:bookmarkStart w:id="401" w:name="_Toc526165638"/>
      <w:bookmarkStart w:id="402" w:name="_Toc82556421"/>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0B4008">
        <w:rPr>
          <w:sz w:val="28"/>
          <w:szCs w:val="28"/>
          <w:lang w:val="fr-BE"/>
        </w:rPr>
        <w:t>Pertinence du Projet</w:t>
      </w:r>
      <w:bookmarkEnd w:id="402"/>
    </w:p>
    <w:p w14:paraId="7A3DEC0F" w14:textId="77777777" w:rsidR="009F20FD" w:rsidRPr="00923808" w:rsidRDefault="009F20FD" w:rsidP="009F20FD">
      <w:pPr>
        <w:keepNext/>
        <w:spacing w:before="120" w:after="120" w:line="276" w:lineRule="auto"/>
        <w:jc w:val="both"/>
        <w:rPr>
          <w:lang w:val="fr-BE" w:eastAsia="en-PH"/>
        </w:rPr>
      </w:pPr>
      <w:r w:rsidRPr="00923808">
        <w:rPr>
          <w:rFonts w:eastAsia="MS Minngs"/>
          <w:lang w:val="fr-BE" w:eastAsia="en-GB"/>
        </w:rPr>
        <w:t>Les consultants analyseront le niveau d’a</w:t>
      </w:r>
      <w:r w:rsidRPr="00923808">
        <w:rPr>
          <w:lang w:val="fr-BE" w:eastAsia="en-PH"/>
        </w:rPr>
        <w:t xml:space="preserve">déquation de la conception du projet par rapport aux objectifs identifiés, en termes de faisabilité et de réalisme. Ils établiront la relation de complémentarité de ce projet avec d’autres financés par d’autres bailleurs. Les évaluateurs se pencheront sur la flexibilité au changement du projet en cours de mise en œuvre par rapport aux évolutions du contexte du milieu. Le niveau d’adéquation des thématiques traitées dans le cadre du projet sera aussi apprécié par rapport aux priorités du </w:t>
      </w:r>
      <w:proofErr w:type="spellStart"/>
      <w:r>
        <w:rPr>
          <w:lang w:val="fr-BE" w:eastAsia="en-PH"/>
        </w:rPr>
        <w:t>GdB</w:t>
      </w:r>
      <w:proofErr w:type="spellEnd"/>
      <w:r w:rsidRPr="00923808">
        <w:rPr>
          <w:lang w:val="fr-BE" w:eastAsia="en-PH"/>
        </w:rPr>
        <w:t xml:space="preserve">. Enfin, les consultants montreront à quel niveau les différentes composantes du projet répondent aux besoins des bénéficiaires </w:t>
      </w:r>
      <w:r>
        <w:rPr>
          <w:lang w:val="fr-BE" w:eastAsia="en-PH"/>
        </w:rPr>
        <w:t>(institutionnels)</w:t>
      </w:r>
      <w:r w:rsidRPr="00923808">
        <w:rPr>
          <w:lang w:val="fr-BE" w:eastAsia="en-PH"/>
        </w:rPr>
        <w:t>.</w:t>
      </w:r>
    </w:p>
    <w:p w14:paraId="3495FB0E" w14:textId="77777777" w:rsidR="009F20FD" w:rsidRPr="000B4008" w:rsidRDefault="009F20FD" w:rsidP="009F20FD">
      <w:pPr>
        <w:pStyle w:val="Paragraphedeliste"/>
        <w:numPr>
          <w:ilvl w:val="2"/>
          <w:numId w:val="76"/>
        </w:numPr>
        <w:spacing w:before="120" w:after="120" w:line="276" w:lineRule="auto"/>
        <w:rPr>
          <w:sz w:val="28"/>
          <w:szCs w:val="28"/>
          <w:lang w:val="fr-BE"/>
        </w:rPr>
      </w:pPr>
      <w:bookmarkStart w:id="403" w:name="_Toc526162927"/>
      <w:bookmarkStart w:id="404" w:name="_Toc526163256"/>
      <w:bookmarkStart w:id="405" w:name="_Toc526165435"/>
      <w:bookmarkStart w:id="406" w:name="_Toc526165491"/>
      <w:bookmarkStart w:id="407" w:name="_Toc526165539"/>
      <w:bookmarkStart w:id="408" w:name="_Toc526165592"/>
      <w:bookmarkStart w:id="409" w:name="_Toc526165640"/>
      <w:bookmarkStart w:id="410" w:name="_Toc82556422"/>
      <w:bookmarkEnd w:id="403"/>
      <w:bookmarkEnd w:id="404"/>
      <w:bookmarkEnd w:id="405"/>
      <w:bookmarkEnd w:id="406"/>
      <w:bookmarkEnd w:id="407"/>
      <w:bookmarkEnd w:id="408"/>
      <w:bookmarkEnd w:id="409"/>
      <w:r w:rsidRPr="000B4008">
        <w:rPr>
          <w:sz w:val="28"/>
          <w:szCs w:val="28"/>
          <w:lang w:val="fr-BE"/>
        </w:rPr>
        <w:t>Efficacité du projet</w:t>
      </w:r>
      <w:bookmarkEnd w:id="410"/>
    </w:p>
    <w:p w14:paraId="78CD0872" w14:textId="77777777" w:rsidR="009F20FD" w:rsidRPr="00923808" w:rsidRDefault="009F20FD" w:rsidP="009F20FD">
      <w:pPr>
        <w:spacing w:before="120" w:after="120" w:line="276" w:lineRule="auto"/>
        <w:jc w:val="both"/>
        <w:rPr>
          <w:lang w:val="fr-BE" w:eastAsia="en-PH"/>
        </w:rPr>
      </w:pPr>
      <w:r w:rsidRPr="00923808">
        <w:rPr>
          <w:lang w:val="fr-BE" w:eastAsia="en-PH"/>
        </w:rPr>
        <w:t xml:space="preserve">Dans cette section, les consultants compareront les résultats atteints par rapport aux résultats escomptés et mettront en évidence le niveau d’atteinte des objectifs fixés. Cette appréciation de l’état d’avancement permettra aussi d’apprécier le niveau de réalisation des activités par rapport au plan de travail défini au départ, avec </w:t>
      </w:r>
      <w:r>
        <w:rPr>
          <w:lang w:val="fr-BE" w:eastAsia="en-PH"/>
        </w:rPr>
        <w:t xml:space="preserve">une analyse des causes des </w:t>
      </w:r>
      <w:r w:rsidRPr="00923808">
        <w:rPr>
          <w:lang w:val="fr-BE" w:eastAsia="en-PH"/>
        </w:rPr>
        <w:t xml:space="preserve">retards.  L’efficacité du projet sera, par </w:t>
      </w:r>
      <w:r w:rsidRPr="00923808">
        <w:rPr>
          <w:lang w:val="fr-BE" w:eastAsia="en-PH"/>
        </w:rPr>
        <w:lastRenderedPageBreak/>
        <w:t xml:space="preserve">ailleurs, mesurée </w:t>
      </w:r>
      <w:r>
        <w:rPr>
          <w:lang w:val="fr-BE" w:eastAsia="en-PH"/>
        </w:rPr>
        <w:t xml:space="preserve">par rapport aux </w:t>
      </w:r>
      <w:r w:rsidRPr="00923808">
        <w:rPr>
          <w:lang w:val="fr-BE" w:eastAsia="en-PH"/>
        </w:rPr>
        <w:t>priorités défini</w:t>
      </w:r>
      <w:r>
        <w:rPr>
          <w:lang w:val="fr-BE" w:eastAsia="en-PH"/>
        </w:rPr>
        <w:t>e</w:t>
      </w:r>
      <w:r w:rsidRPr="00923808">
        <w:rPr>
          <w:lang w:val="fr-BE" w:eastAsia="en-PH"/>
        </w:rPr>
        <w:t xml:space="preserve">s dans la stratégie programmatique du PNUD et les priorités du </w:t>
      </w:r>
      <w:r>
        <w:rPr>
          <w:lang w:val="fr-BE" w:eastAsia="en-PH"/>
        </w:rPr>
        <w:t>GCF</w:t>
      </w:r>
      <w:r w:rsidRPr="00923808">
        <w:rPr>
          <w:lang w:val="fr-BE" w:eastAsia="en-PH"/>
        </w:rPr>
        <w:t xml:space="preserve">. Les consultants présenteront à quel niveau l’équipe du projet avait mitigé les risques encourus ou que les hypothèses de départ ont été bien formulées. Les mécanismes de communication et de visibilité seront mis en évidence à la lumière des exigences du PNUD, du </w:t>
      </w:r>
      <w:r>
        <w:rPr>
          <w:lang w:val="fr-BE" w:eastAsia="en-PH"/>
        </w:rPr>
        <w:t>GCF</w:t>
      </w:r>
      <w:r w:rsidRPr="00923808">
        <w:rPr>
          <w:lang w:val="fr-BE" w:eastAsia="en-PH"/>
        </w:rPr>
        <w:t xml:space="preserve"> et de l’</w:t>
      </w:r>
      <w:proofErr w:type="spellStart"/>
      <w:r w:rsidRPr="00923808">
        <w:rPr>
          <w:lang w:val="fr-BE" w:eastAsia="en-PH"/>
        </w:rPr>
        <w:t>Etat</w:t>
      </w:r>
      <w:proofErr w:type="spellEnd"/>
      <w:r w:rsidRPr="00923808">
        <w:rPr>
          <w:lang w:val="fr-BE" w:eastAsia="en-PH"/>
        </w:rPr>
        <w:t xml:space="preserve"> </w:t>
      </w:r>
      <w:r>
        <w:rPr>
          <w:lang w:val="fr-BE" w:eastAsia="en-PH"/>
        </w:rPr>
        <w:t>béninois</w:t>
      </w:r>
      <w:r w:rsidRPr="00923808">
        <w:rPr>
          <w:lang w:val="fr-BE" w:eastAsia="en-PH"/>
        </w:rPr>
        <w:t>. Les contraintes auxquelles a fait face l’équipe et les leçons apprises de manière positive ou négative seront élucidées dans cette section du rapport.</w:t>
      </w:r>
    </w:p>
    <w:p w14:paraId="6CC9FEBD" w14:textId="77777777" w:rsidR="009F20FD" w:rsidRPr="000B4008" w:rsidRDefault="009F20FD" w:rsidP="009F20FD">
      <w:pPr>
        <w:pStyle w:val="Paragraphedeliste"/>
        <w:numPr>
          <w:ilvl w:val="2"/>
          <w:numId w:val="76"/>
        </w:numPr>
        <w:spacing w:before="120" w:after="120" w:line="276" w:lineRule="auto"/>
        <w:rPr>
          <w:sz w:val="28"/>
          <w:szCs w:val="28"/>
          <w:lang w:val="fr-BE"/>
        </w:rPr>
      </w:pPr>
      <w:bookmarkStart w:id="411" w:name="_Toc82556423"/>
      <w:r w:rsidRPr="000B4008">
        <w:rPr>
          <w:sz w:val="28"/>
          <w:szCs w:val="28"/>
          <w:lang w:val="fr-BE"/>
        </w:rPr>
        <w:t>Efficience du projet</w:t>
      </w:r>
      <w:bookmarkEnd w:id="411"/>
    </w:p>
    <w:p w14:paraId="1C3E8648" w14:textId="77777777" w:rsidR="009F20FD" w:rsidRPr="00923808" w:rsidRDefault="009F20FD" w:rsidP="009F20FD">
      <w:pPr>
        <w:spacing w:before="120" w:after="120" w:line="276" w:lineRule="auto"/>
        <w:jc w:val="both"/>
        <w:rPr>
          <w:lang w:val="fr-BE" w:eastAsia="en-PH"/>
        </w:rPr>
      </w:pPr>
      <w:r w:rsidRPr="00923808">
        <w:rPr>
          <w:lang w:val="fr-BE" w:eastAsia="en-PH"/>
        </w:rPr>
        <w:t xml:space="preserve">Le rapport d’évaluation </w:t>
      </w:r>
      <w:r>
        <w:rPr>
          <w:lang w:val="fr-BE" w:eastAsia="en-PH"/>
        </w:rPr>
        <w:t>estimera</w:t>
      </w:r>
      <w:r w:rsidRPr="00923808">
        <w:rPr>
          <w:lang w:val="fr-BE" w:eastAsia="en-PH"/>
        </w:rPr>
        <w:t xml:space="preserve"> le ratio efficacité/co</w:t>
      </w:r>
      <w:r>
        <w:rPr>
          <w:lang w:val="fr-BE" w:eastAsia="en-PH"/>
        </w:rPr>
        <w:t>û</w:t>
      </w:r>
      <w:r w:rsidRPr="00923808">
        <w:rPr>
          <w:lang w:val="fr-BE" w:eastAsia="en-PH"/>
        </w:rPr>
        <w:t xml:space="preserve">ts des activités en calculant le cout consenti pour apporter les services ou produits aux </w:t>
      </w:r>
      <w:r>
        <w:rPr>
          <w:lang w:val="fr-BE" w:eastAsia="en-PH"/>
        </w:rPr>
        <w:t>institutions.</w:t>
      </w:r>
      <w:r w:rsidRPr="00923808">
        <w:rPr>
          <w:lang w:val="fr-BE" w:eastAsia="en-PH"/>
        </w:rPr>
        <w:t xml:space="preserve"> Les consultants établiront également le pourcentage d’atteinte des objectifs </w:t>
      </w:r>
      <w:r>
        <w:rPr>
          <w:lang w:val="fr-BE" w:eastAsia="en-PH"/>
        </w:rPr>
        <w:t>en fonction du déroulement du projet</w:t>
      </w:r>
      <w:r w:rsidRPr="00923808">
        <w:rPr>
          <w:lang w:val="fr-BE" w:eastAsia="en-PH"/>
        </w:rPr>
        <w:t xml:space="preserve">. D’autres approches </w:t>
      </w:r>
      <w:r>
        <w:rPr>
          <w:lang w:val="fr-BE" w:eastAsia="en-PH"/>
        </w:rPr>
        <w:t xml:space="preserve">pourraient </w:t>
      </w:r>
      <w:r w:rsidRPr="00923808">
        <w:rPr>
          <w:lang w:val="fr-BE" w:eastAsia="en-PH"/>
        </w:rPr>
        <w:t xml:space="preserve">aussi </w:t>
      </w:r>
      <w:r>
        <w:rPr>
          <w:lang w:val="fr-BE" w:eastAsia="en-PH"/>
        </w:rPr>
        <w:t xml:space="preserve">être </w:t>
      </w:r>
      <w:r w:rsidRPr="00923808">
        <w:rPr>
          <w:lang w:val="fr-BE" w:eastAsia="en-PH"/>
        </w:rPr>
        <w:t>comparées à la stratégie d’implémentation utilisée pour la mise en œuvre du projet en vue d’établir son efficience. Dans cette section, seront analysées le mécanisme de gestion technique et financière du projet en s’appuyant sur le modèle de gestion basée sur les résultats. Tous les autres mécanismes de suivi et évaluation, de communication interne et externe (intra et interinstitutionnelle) et avec le public seront analysés sous l’angle de l’efficience en fonction des résultats produits. Enfin, les évaluateurs présenteront l’état de la gestion adaptative du projet, en ce qui a trait à la mise à jour du cadre logique en fonction de l’évolution du contexte, ou de la capacité d’adapter les activités aux changements de l’environnement du projet.</w:t>
      </w:r>
    </w:p>
    <w:p w14:paraId="25B2481B" w14:textId="77777777" w:rsidR="009F20FD" w:rsidRPr="000B4008" w:rsidRDefault="009F20FD" w:rsidP="009F20FD">
      <w:pPr>
        <w:pStyle w:val="Paragraphedeliste"/>
        <w:numPr>
          <w:ilvl w:val="2"/>
          <w:numId w:val="76"/>
        </w:numPr>
        <w:spacing w:before="120" w:after="120" w:line="276" w:lineRule="auto"/>
        <w:rPr>
          <w:sz w:val="28"/>
          <w:szCs w:val="28"/>
          <w:lang w:val="fr-BE"/>
        </w:rPr>
      </w:pPr>
      <w:bookmarkStart w:id="412" w:name="_Toc526162930"/>
      <w:bookmarkStart w:id="413" w:name="_Toc526163259"/>
      <w:bookmarkStart w:id="414" w:name="_Toc526165438"/>
      <w:bookmarkStart w:id="415" w:name="_Toc526165494"/>
      <w:bookmarkStart w:id="416" w:name="_Toc526165542"/>
      <w:bookmarkStart w:id="417" w:name="_Toc526165595"/>
      <w:bookmarkStart w:id="418" w:name="_Toc526165643"/>
      <w:bookmarkStart w:id="419" w:name="_Toc526162931"/>
      <w:bookmarkStart w:id="420" w:name="_Toc526163260"/>
      <w:bookmarkStart w:id="421" w:name="_Toc526165439"/>
      <w:bookmarkStart w:id="422" w:name="_Toc526165495"/>
      <w:bookmarkStart w:id="423" w:name="_Toc526165543"/>
      <w:bookmarkStart w:id="424" w:name="_Toc526165596"/>
      <w:bookmarkStart w:id="425" w:name="_Toc526165644"/>
      <w:bookmarkStart w:id="426" w:name="_Toc82556424"/>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0B4008">
        <w:rPr>
          <w:sz w:val="28"/>
          <w:szCs w:val="28"/>
          <w:lang w:val="fr-BE"/>
        </w:rPr>
        <w:t>Impacts (potentiels) du projet</w:t>
      </w:r>
      <w:bookmarkEnd w:id="426"/>
    </w:p>
    <w:p w14:paraId="43850661" w14:textId="77777777" w:rsidR="009F20FD" w:rsidRPr="00923808" w:rsidRDefault="009F20FD" w:rsidP="009F20FD">
      <w:pPr>
        <w:spacing w:before="120" w:after="120" w:line="276" w:lineRule="auto"/>
        <w:jc w:val="both"/>
        <w:rPr>
          <w:lang w:val="fr-BE" w:eastAsia="en-PH"/>
        </w:rPr>
      </w:pPr>
      <w:r w:rsidRPr="00923808">
        <w:rPr>
          <w:lang w:val="fr-BE" w:eastAsia="en-PH"/>
        </w:rPr>
        <w:t>Dans cette rubrique, les consultants mettront en évidence les changements (avantages sociaux</w:t>
      </w:r>
      <w:r>
        <w:rPr>
          <w:lang w:val="fr-BE" w:eastAsia="en-PH"/>
        </w:rPr>
        <w:t xml:space="preserve">, </w:t>
      </w:r>
      <w:r w:rsidRPr="00923808">
        <w:rPr>
          <w:lang w:val="fr-BE" w:eastAsia="en-PH"/>
        </w:rPr>
        <w:t>économiques</w:t>
      </w:r>
      <w:r>
        <w:rPr>
          <w:lang w:val="fr-BE" w:eastAsia="en-PH"/>
        </w:rPr>
        <w:t xml:space="preserve"> ou institutionnels</w:t>
      </w:r>
      <w:r w:rsidRPr="00923808">
        <w:rPr>
          <w:lang w:val="fr-BE" w:eastAsia="en-PH"/>
        </w:rPr>
        <w:t xml:space="preserve">) observés et décrits par les </w:t>
      </w:r>
      <w:r>
        <w:rPr>
          <w:lang w:val="fr-BE" w:eastAsia="en-PH"/>
        </w:rPr>
        <w:t xml:space="preserve">institutions </w:t>
      </w:r>
      <w:r w:rsidRPr="00923808">
        <w:rPr>
          <w:lang w:val="fr-BE" w:eastAsia="en-PH"/>
        </w:rPr>
        <w:t>bénéficiaires et les agents décisionnels d</w:t>
      </w:r>
      <w:r>
        <w:rPr>
          <w:lang w:val="fr-BE" w:eastAsia="en-PH"/>
        </w:rPr>
        <w:t>es ministères de tutelle</w:t>
      </w:r>
      <w:r w:rsidRPr="00923808">
        <w:rPr>
          <w:lang w:val="fr-BE" w:eastAsia="en-PH"/>
        </w:rPr>
        <w:t xml:space="preserve">. Il sera établi à quel point le projet tend à contribuer au changement ou a déjà contribué à certains changements </w:t>
      </w:r>
      <w:r>
        <w:rPr>
          <w:lang w:val="fr-BE" w:eastAsia="en-PH"/>
        </w:rPr>
        <w:t>dans la manière d’intégrer l’adaptation au changement climatique</w:t>
      </w:r>
      <w:r w:rsidRPr="00923808">
        <w:rPr>
          <w:lang w:val="fr-BE" w:eastAsia="en-PH"/>
        </w:rPr>
        <w:t>. La rubrique portera aussi sur les effets positifs ou négatifs d</w:t>
      </w:r>
      <w:r>
        <w:rPr>
          <w:lang w:val="fr-BE" w:eastAsia="en-PH"/>
        </w:rPr>
        <w:t>es</w:t>
      </w:r>
      <w:r w:rsidRPr="00923808">
        <w:rPr>
          <w:lang w:val="fr-BE" w:eastAsia="en-PH"/>
        </w:rPr>
        <w:t xml:space="preserve"> partenariat</w:t>
      </w:r>
      <w:r>
        <w:rPr>
          <w:lang w:val="fr-BE" w:eastAsia="en-PH"/>
        </w:rPr>
        <w:t>s</w:t>
      </w:r>
      <w:r w:rsidRPr="00923808">
        <w:rPr>
          <w:lang w:val="fr-BE" w:eastAsia="en-PH"/>
        </w:rPr>
        <w:t xml:space="preserve">, en termes de synergie d’action. Enfin, les perspectives de réplication </w:t>
      </w:r>
      <w:r>
        <w:rPr>
          <w:lang w:val="fr-BE" w:eastAsia="en-PH"/>
        </w:rPr>
        <w:t>/ multiplication des outils dans d’autres institutions</w:t>
      </w:r>
      <w:r w:rsidRPr="00923808">
        <w:rPr>
          <w:lang w:val="fr-BE" w:eastAsia="en-PH"/>
        </w:rPr>
        <w:t>, en fonction des informations reçues sur les résultats obtenus, seront mises en exergue.</w:t>
      </w:r>
    </w:p>
    <w:p w14:paraId="61529785" w14:textId="77777777" w:rsidR="009F20FD" w:rsidRPr="000B4008" w:rsidRDefault="009F20FD" w:rsidP="009F20FD">
      <w:pPr>
        <w:pStyle w:val="Paragraphedeliste"/>
        <w:numPr>
          <w:ilvl w:val="2"/>
          <w:numId w:val="76"/>
        </w:numPr>
        <w:spacing w:before="120" w:after="120" w:line="276" w:lineRule="auto"/>
        <w:rPr>
          <w:sz w:val="28"/>
          <w:szCs w:val="28"/>
          <w:lang w:val="fr-BE"/>
        </w:rPr>
      </w:pPr>
      <w:bookmarkStart w:id="427" w:name="_Toc526163262"/>
      <w:bookmarkStart w:id="428" w:name="_Toc526165441"/>
      <w:bookmarkStart w:id="429" w:name="_Toc526165497"/>
      <w:bookmarkStart w:id="430" w:name="_Toc526165545"/>
      <w:bookmarkStart w:id="431" w:name="_Toc526165598"/>
      <w:bookmarkStart w:id="432" w:name="_Toc526165646"/>
      <w:bookmarkStart w:id="433" w:name="_Toc82556425"/>
      <w:bookmarkEnd w:id="427"/>
      <w:bookmarkEnd w:id="428"/>
      <w:bookmarkEnd w:id="429"/>
      <w:bookmarkEnd w:id="430"/>
      <w:bookmarkEnd w:id="431"/>
      <w:bookmarkEnd w:id="432"/>
      <w:r w:rsidRPr="000B4008">
        <w:rPr>
          <w:sz w:val="28"/>
          <w:szCs w:val="28"/>
          <w:lang w:val="fr-BE"/>
        </w:rPr>
        <w:t>Viabilité/Durabilité</w:t>
      </w:r>
      <w:bookmarkEnd w:id="433"/>
    </w:p>
    <w:p w14:paraId="388BB2D1" w14:textId="77777777" w:rsidR="009F20FD" w:rsidRPr="00923808" w:rsidRDefault="009F20FD" w:rsidP="009F20FD">
      <w:pPr>
        <w:spacing w:before="120" w:after="120" w:line="276" w:lineRule="auto"/>
        <w:jc w:val="both"/>
        <w:rPr>
          <w:lang w:val="fr-BE" w:eastAsia="en-PH"/>
        </w:rPr>
      </w:pPr>
      <w:r w:rsidRPr="00923808">
        <w:rPr>
          <w:lang w:val="fr-BE" w:eastAsia="en-PH"/>
        </w:rPr>
        <w:t>Sur la base du niveau de participation des parties prenantes nationales dans la conception, la mise en œuvre et le suivi du projet, l’engagement d</w:t>
      </w:r>
      <w:r>
        <w:rPr>
          <w:lang w:val="fr-BE" w:eastAsia="en-PH"/>
        </w:rPr>
        <w:t xml:space="preserve">es ministères de tutelle et bénéficiaires, </w:t>
      </w:r>
      <w:r w:rsidRPr="00923808">
        <w:rPr>
          <w:lang w:val="fr-BE" w:eastAsia="en-PH"/>
        </w:rPr>
        <w:t>et des autorités municipales, sera établie la durabilité du projet. Les consultants établiront à quel degré les changements dans les institutions</w:t>
      </w:r>
      <w:r>
        <w:rPr>
          <w:lang w:val="fr-BE" w:eastAsia="en-PH"/>
        </w:rPr>
        <w:t xml:space="preserve"> ont </w:t>
      </w:r>
      <w:r w:rsidRPr="00923808">
        <w:rPr>
          <w:lang w:val="fr-BE" w:eastAsia="en-PH"/>
        </w:rPr>
        <w:t>affect</w:t>
      </w:r>
      <w:r>
        <w:rPr>
          <w:lang w:val="fr-BE" w:eastAsia="en-PH"/>
        </w:rPr>
        <w:t>é les manières de travailler et contribué à la prise en compte du changement climatique dans la planification et budgétisation des activités de l’</w:t>
      </w:r>
      <w:proofErr w:type="spellStart"/>
      <w:r>
        <w:rPr>
          <w:lang w:val="fr-BE" w:eastAsia="en-PH"/>
        </w:rPr>
        <w:t>Etat</w:t>
      </w:r>
      <w:proofErr w:type="spellEnd"/>
      <w:r>
        <w:rPr>
          <w:lang w:val="fr-BE" w:eastAsia="en-PH"/>
        </w:rPr>
        <w:t>.</w:t>
      </w:r>
      <w:r w:rsidRPr="00923808">
        <w:rPr>
          <w:lang w:val="fr-BE" w:eastAsia="en-PH"/>
        </w:rPr>
        <w:t xml:space="preserve"> Pour finir, les évaluateurs montreront comment le niveau d’appropriation des résultats du projet affectera soit positivement ou négativement la viabilité d</w:t>
      </w:r>
      <w:r>
        <w:rPr>
          <w:lang w:val="fr-BE" w:eastAsia="en-PH"/>
        </w:rPr>
        <w:t>e celui-ci</w:t>
      </w:r>
      <w:r w:rsidRPr="00923808">
        <w:rPr>
          <w:lang w:val="fr-BE" w:eastAsia="en-PH"/>
        </w:rPr>
        <w:t xml:space="preserve">. </w:t>
      </w:r>
    </w:p>
    <w:p w14:paraId="6257CC2C" w14:textId="77777777" w:rsidR="009F20FD" w:rsidRPr="000B4008" w:rsidRDefault="009F20FD" w:rsidP="009F20FD">
      <w:pPr>
        <w:pStyle w:val="Paragraphedeliste"/>
        <w:numPr>
          <w:ilvl w:val="1"/>
          <w:numId w:val="76"/>
        </w:numPr>
        <w:spacing w:before="120" w:after="120" w:line="276" w:lineRule="auto"/>
        <w:rPr>
          <w:sz w:val="28"/>
          <w:szCs w:val="28"/>
          <w:lang w:val="fr-BE"/>
        </w:rPr>
      </w:pPr>
      <w:bookmarkStart w:id="434" w:name="_Toc82556426"/>
      <w:r w:rsidRPr="000B4008">
        <w:rPr>
          <w:sz w:val="28"/>
          <w:szCs w:val="28"/>
          <w:lang w:val="fr-BE"/>
        </w:rPr>
        <w:t>Conclusions et Recommandations</w:t>
      </w:r>
      <w:bookmarkEnd w:id="434"/>
    </w:p>
    <w:p w14:paraId="5D40A26D" w14:textId="77777777" w:rsidR="009F20FD" w:rsidRPr="00923808" w:rsidRDefault="009F20FD" w:rsidP="009F20FD">
      <w:pPr>
        <w:widowControl w:val="0"/>
        <w:spacing w:before="120" w:after="120" w:line="276" w:lineRule="auto"/>
        <w:jc w:val="both"/>
        <w:rPr>
          <w:rFonts w:eastAsia="MS Minngs"/>
          <w:shd w:val="clear" w:color="auto" w:fill="FFFFFF"/>
          <w:lang w:val="fr-BE" w:eastAsia="en-GB"/>
        </w:rPr>
      </w:pPr>
      <w:r w:rsidRPr="00923808">
        <w:rPr>
          <w:rFonts w:eastAsia="MS Minngs"/>
          <w:shd w:val="clear" w:color="auto" w:fill="FFFFFF"/>
          <w:lang w:val="fr-BE" w:eastAsia="en-GB"/>
        </w:rPr>
        <w:t xml:space="preserve">Les conclusions du rapport résulteront de l’analyse des observations et informations collectées par </w:t>
      </w:r>
      <w:r w:rsidRPr="00923808">
        <w:rPr>
          <w:rFonts w:eastAsia="MS Minngs"/>
          <w:shd w:val="clear" w:color="auto" w:fill="FFFFFF"/>
          <w:lang w:val="fr-BE" w:eastAsia="en-GB"/>
        </w:rPr>
        <w:lastRenderedPageBreak/>
        <w:t>les consultants. Elles présenteront de manière succincte les constats par rapport à chaque critère d’analyse et mettront en évidence les points forts et les points faibles du projet, ainsi que les leçons apprises.</w:t>
      </w:r>
    </w:p>
    <w:p w14:paraId="13A425C3" w14:textId="77777777" w:rsidR="009F20FD" w:rsidRPr="00923808" w:rsidRDefault="009F20FD" w:rsidP="009F20FD">
      <w:pPr>
        <w:widowControl w:val="0"/>
        <w:spacing w:before="120" w:after="120" w:line="276" w:lineRule="auto"/>
        <w:jc w:val="both"/>
        <w:rPr>
          <w:rFonts w:eastAsia="MS Minngs"/>
          <w:shd w:val="clear" w:color="auto" w:fill="FFFFFF"/>
          <w:lang w:val="fr-BE" w:eastAsia="en-GB"/>
        </w:rPr>
      </w:pPr>
      <w:r w:rsidRPr="00923808">
        <w:rPr>
          <w:rFonts w:eastAsia="MS Minngs"/>
          <w:shd w:val="clear" w:color="auto" w:fill="FFFFFF"/>
          <w:lang w:val="fr-BE" w:eastAsia="en-GB"/>
        </w:rPr>
        <w:t>En fonction des conclusions, des recommandations seront produites. Elles porteront sur :</w:t>
      </w:r>
    </w:p>
    <w:p w14:paraId="1B496E7A" w14:textId="77777777" w:rsidR="009F20FD" w:rsidRPr="00923808" w:rsidRDefault="009F20FD" w:rsidP="009F20FD">
      <w:pPr>
        <w:pStyle w:val="Paragraphedeliste"/>
        <w:widowControl w:val="0"/>
        <w:numPr>
          <w:ilvl w:val="0"/>
          <w:numId w:val="42"/>
        </w:numPr>
        <w:spacing w:before="120" w:after="120" w:line="276" w:lineRule="auto"/>
        <w:jc w:val="both"/>
        <w:rPr>
          <w:rFonts w:eastAsia="MS Minngs"/>
          <w:shd w:val="clear" w:color="auto" w:fill="FFFFFF"/>
          <w:lang w:val="fr-BE" w:eastAsia="en-GB"/>
        </w:rPr>
      </w:pPr>
      <w:r w:rsidRPr="00923808">
        <w:rPr>
          <w:rFonts w:eastAsia="MS Minngs"/>
          <w:shd w:val="clear" w:color="auto" w:fill="FFFFFF"/>
          <w:lang w:val="fr-BE" w:eastAsia="en-GB"/>
        </w:rPr>
        <w:t>Les points à améliorer par rapport à la pertinence du projet</w:t>
      </w:r>
    </w:p>
    <w:p w14:paraId="6B20007B" w14:textId="77777777" w:rsidR="009F20FD" w:rsidRPr="00923808" w:rsidRDefault="009F20FD" w:rsidP="009F20FD">
      <w:pPr>
        <w:pStyle w:val="Paragraphedeliste"/>
        <w:widowControl w:val="0"/>
        <w:numPr>
          <w:ilvl w:val="0"/>
          <w:numId w:val="42"/>
        </w:numPr>
        <w:spacing w:before="120" w:after="120" w:line="276" w:lineRule="auto"/>
        <w:jc w:val="both"/>
        <w:rPr>
          <w:rFonts w:eastAsia="MS Minngs"/>
          <w:shd w:val="clear" w:color="auto" w:fill="FFFFFF"/>
          <w:lang w:val="fr-BE" w:eastAsia="en-GB"/>
        </w:rPr>
      </w:pPr>
      <w:r w:rsidRPr="00923808">
        <w:rPr>
          <w:rFonts w:eastAsia="MS Minngs"/>
          <w:shd w:val="clear" w:color="auto" w:fill="FFFFFF"/>
          <w:lang w:val="fr-BE" w:eastAsia="en-GB"/>
        </w:rPr>
        <w:t>Les efforts supplémentaires à déployer pour se rapprocher des résultats escomptés et atteindre les objectifs fixés par rapport au temps</w:t>
      </w:r>
    </w:p>
    <w:p w14:paraId="45BF576F" w14:textId="77777777" w:rsidR="009F20FD" w:rsidRPr="00923808" w:rsidRDefault="009F20FD" w:rsidP="009F20FD">
      <w:pPr>
        <w:pStyle w:val="Paragraphedeliste"/>
        <w:widowControl w:val="0"/>
        <w:numPr>
          <w:ilvl w:val="0"/>
          <w:numId w:val="42"/>
        </w:numPr>
        <w:spacing w:before="120" w:after="120" w:line="276" w:lineRule="auto"/>
        <w:jc w:val="both"/>
        <w:rPr>
          <w:rFonts w:eastAsia="MS Minngs"/>
          <w:shd w:val="clear" w:color="auto" w:fill="FFFFFF"/>
          <w:lang w:val="fr-BE" w:eastAsia="en-GB"/>
        </w:rPr>
      </w:pPr>
      <w:r w:rsidRPr="00923808">
        <w:rPr>
          <w:rFonts w:eastAsia="MS Minngs"/>
          <w:shd w:val="clear" w:color="auto" w:fill="FFFFFF"/>
          <w:lang w:val="fr-BE" w:eastAsia="en-GB"/>
        </w:rPr>
        <w:t>Les éléments à capitaliser et les points faibles à améliorer en termes de stratégie d’utilisation des ressources</w:t>
      </w:r>
      <w:r>
        <w:rPr>
          <w:rFonts w:eastAsia="MS Minngs"/>
          <w:shd w:val="clear" w:color="auto" w:fill="FFFFFF"/>
          <w:lang w:val="fr-BE" w:eastAsia="en-GB"/>
        </w:rPr>
        <w:t xml:space="preserve"> (financières) du projet</w:t>
      </w:r>
    </w:p>
    <w:p w14:paraId="588A14C4" w14:textId="77777777" w:rsidR="009F20FD" w:rsidRPr="00923808" w:rsidRDefault="009F20FD" w:rsidP="009F20FD">
      <w:pPr>
        <w:pStyle w:val="Paragraphedeliste"/>
        <w:widowControl w:val="0"/>
        <w:numPr>
          <w:ilvl w:val="0"/>
          <w:numId w:val="42"/>
        </w:numPr>
        <w:spacing w:before="120" w:after="120" w:line="276" w:lineRule="auto"/>
        <w:jc w:val="both"/>
        <w:rPr>
          <w:rFonts w:eastAsia="MS Minngs"/>
          <w:shd w:val="clear" w:color="auto" w:fill="FFFFFF"/>
          <w:lang w:val="fr-BE" w:eastAsia="en-GB"/>
        </w:rPr>
      </w:pPr>
      <w:r w:rsidRPr="00923808">
        <w:rPr>
          <w:rFonts w:eastAsia="MS Minngs"/>
          <w:shd w:val="clear" w:color="auto" w:fill="FFFFFF"/>
          <w:lang w:val="fr-BE" w:eastAsia="en-GB"/>
        </w:rPr>
        <w:t>Les effets positifs du projet qu’il faut capitaliser et vulgariser et les orientations qui permettront de corriger les impacts négatifs et renforcer les impacts positifs</w:t>
      </w:r>
    </w:p>
    <w:p w14:paraId="444B7C11" w14:textId="77777777" w:rsidR="009F20FD" w:rsidRPr="00923808" w:rsidRDefault="009F20FD" w:rsidP="009F20FD">
      <w:pPr>
        <w:pStyle w:val="Paragraphedeliste"/>
        <w:widowControl w:val="0"/>
        <w:numPr>
          <w:ilvl w:val="0"/>
          <w:numId w:val="42"/>
        </w:numPr>
        <w:spacing w:before="120" w:after="120" w:line="276" w:lineRule="auto"/>
        <w:jc w:val="both"/>
        <w:rPr>
          <w:rFonts w:eastAsia="MS Minngs"/>
          <w:shd w:val="clear" w:color="auto" w:fill="FFFFFF"/>
          <w:lang w:val="fr-BE" w:eastAsia="en-GB"/>
        </w:rPr>
      </w:pPr>
      <w:r w:rsidRPr="00923808">
        <w:rPr>
          <w:rFonts w:eastAsia="MS Minngs"/>
          <w:shd w:val="clear" w:color="auto" w:fill="FFFFFF"/>
          <w:lang w:val="fr-BE" w:eastAsia="en-GB"/>
        </w:rPr>
        <w:t>Les éléments clés qui permettront d’améliorer la durabilité du projet</w:t>
      </w:r>
    </w:p>
    <w:p w14:paraId="1EE3825A" w14:textId="77777777" w:rsidR="009F20FD" w:rsidRPr="00923808" w:rsidRDefault="009F20FD" w:rsidP="009F20FD">
      <w:pPr>
        <w:pStyle w:val="Paragraphedeliste"/>
        <w:widowControl w:val="0"/>
        <w:numPr>
          <w:ilvl w:val="0"/>
          <w:numId w:val="42"/>
        </w:numPr>
        <w:spacing w:before="120" w:after="120" w:line="276" w:lineRule="auto"/>
        <w:jc w:val="both"/>
        <w:rPr>
          <w:rFonts w:eastAsia="MS Minngs"/>
          <w:shd w:val="clear" w:color="auto" w:fill="FFFFFF"/>
          <w:lang w:val="fr-BE" w:eastAsia="en-GB"/>
        </w:rPr>
      </w:pPr>
      <w:r w:rsidRPr="00923808">
        <w:rPr>
          <w:rFonts w:eastAsia="MS Minngs"/>
          <w:shd w:val="clear" w:color="auto" w:fill="FFFFFF"/>
          <w:lang w:val="fr-BE" w:eastAsia="en-GB"/>
        </w:rPr>
        <w:t xml:space="preserve">Les perspectives de réplication d’un projet du même type dans d’autres </w:t>
      </w:r>
      <w:r>
        <w:rPr>
          <w:rFonts w:eastAsia="MS Minngs"/>
          <w:shd w:val="clear" w:color="auto" w:fill="FFFFFF"/>
          <w:lang w:val="fr-BE" w:eastAsia="en-GB"/>
        </w:rPr>
        <w:t>secteurs en fonction des priorités du gouvernement</w:t>
      </w:r>
      <w:r w:rsidRPr="00923808">
        <w:rPr>
          <w:rFonts w:eastAsia="MS Minngs"/>
          <w:shd w:val="clear" w:color="auto" w:fill="FFFFFF"/>
          <w:lang w:val="fr-BE" w:eastAsia="en-GB"/>
        </w:rPr>
        <w:t>.</w:t>
      </w:r>
    </w:p>
    <w:p w14:paraId="190C78EF" w14:textId="77777777" w:rsidR="009F20FD" w:rsidRPr="000B4008" w:rsidRDefault="009F20FD" w:rsidP="009F20FD">
      <w:pPr>
        <w:rPr>
          <w:lang w:val="fr-BE"/>
        </w:rPr>
      </w:pPr>
    </w:p>
    <w:p w14:paraId="0D067FC3" w14:textId="4D60020E" w:rsidR="009F20FD" w:rsidRDefault="009F20FD" w:rsidP="009F20FD">
      <w:pPr>
        <w:rPr>
          <w:sz w:val="28"/>
          <w:szCs w:val="28"/>
          <w:lang w:val="fr-BE"/>
        </w:rPr>
      </w:pPr>
    </w:p>
    <w:p w14:paraId="24D8A7CC" w14:textId="77777777" w:rsidR="009F20FD" w:rsidRDefault="009F20FD">
      <w:pPr>
        <w:rPr>
          <w:rFonts w:asciiTheme="minorHAnsi" w:hAnsiTheme="minorHAnsi" w:cstheme="minorHAnsi"/>
          <w:b/>
          <w:sz w:val="48"/>
          <w:szCs w:val="48"/>
          <w:lang w:val="fr-BE"/>
        </w:rPr>
      </w:pPr>
      <w:r>
        <w:rPr>
          <w:rFonts w:asciiTheme="minorHAnsi" w:hAnsiTheme="minorHAnsi" w:cstheme="minorHAnsi"/>
          <w:b/>
          <w:sz w:val="48"/>
          <w:szCs w:val="48"/>
          <w:lang w:val="fr-BE"/>
        </w:rPr>
        <w:br w:type="page"/>
      </w:r>
    </w:p>
    <w:bookmarkStart w:id="435" w:name="_Toc89122837"/>
    <w:p w14:paraId="6FB0D804" w14:textId="1BB28C7D" w:rsidR="0025426D" w:rsidRPr="00E621F6" w:rsidRDefault="00DC67F3" w:rsidP="007A322D">
      <w:pPr>
        <w:spacing w:after="200" w:line="276" w:lineRule="auto"/>
        <w:rPr>
          <w:rFonts w:asciiTheme="minorHAnsi" w:hAnsiTheme="minorHAnsi" w:cstheme="minorHAnsi"/>
          <w:b/>
          <w:sz w:val="48"/>
          <w:szCs w:val="48"/>
          <w:lang w:val="fr-BE"/>
        </w:rPr>
      </w:pPr>
      <w:r w:rsidRPr="00BF3F8E">
        <w:rPr>
          <w:rFonts w:asciiTheme="minorHAnsi" w:hAnsiTheme="minorHAnsi" w:cstheme="minorHAnsi"/>
          <w:noProof/>
          <w:lang w:val="en-GB" w:eastAsia="fr-BE"/>
        </w:rPr>
        <w:lastRenderedPageBreak/>
        <mc:AlternateContent>
          <mc:Choice Requires="wps">
            <w:drawing>
              <wp:anchor distT="4294967290" distB="4294967290" distL="114300" distR="114300" simplePos="0" relativeHeight="251647488" behindDoc="0" locked="0" layoutInCell="1" allowOverlap="1" wp14:anchorId="3D518154" wp14:editId="415E056B">
                <wp:simplePos x="0" y="0"/>
                <wp:positionH relativeFrom="column">
                  <wp:posOffset>-224790</wp:posOffset>
                </wp:positionH>
                <wp:positionV relativeFrom="paragraph">
                  <wp:posOffset>-201295</wp:posOffset>
                </wp:positionV>
                <wp:extent cx="6362700" cy="0"/>
                <wp:effectExtent l="0" t="0" r="0" b="0"/>
                <wp:wrapNone/>
                <wp:docPr id="42"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9525"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AE0DBD" id="Lige forbindelse 2" o:spid="_x0000_s1026" style="position:absolute;z-index:2516474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7.7pt,-15.85pt" to="483.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" strokecolor="#c00000">
                <o:lock v:ext="edit" shapetype="f"/>
              </v:line>
            </w:pict>
          </mc:Fallback>
        </mc:AlternateContent>
      </w:r>
      <w:bookmarkStart w:id="436" w:name="_Ref18485588"/>
      <w:r w:rsidR="00235125" w:rsidRPr="00E621F6">
        <w:rPr>
          <w:rFonts w:asciiTheme="minorHAnsi" w:hAnsiTheme="minorHAnsi" w:cstheme="minorHAnsi"/>
          <w:b/>
          <w:sz w:val="48"/>
          <w:szCs w:val="48"/>
          <w:lang w:val="fr-BE"/>
        </w:rPr>
        <w:t xml:space="preserve">Annexe </w:t>
      </w:r>
      <w:r w:rsidR="00235125" w:rsidRPr="00BF3F8E">
        <w:rPr>
          <w:rFonts w:asciiTheme="minorHAnsi" w:hAnsiTheme="minorHAnsi" w:cstheme="minorHAnsi"/>
          <w:b/>
          <w:sz w:val="48"/>
          <w:szCs w:val="48"/>
          <w:lang w:val="en-GB"/>
        </w:rPr>
        <w:fldChar w:fldCharType="begin"/>
      </w:r>
      <w:r w:rsidR="00235125" w:rsidRPr="00E621F6">
        <w:rPr>
          <w:rFonts w:asciiTheme="minorHAnsi" w:hAnsiTheme="minorHAnsi" w:cstheme="minorHAnsi"/>
          <w:b/>
          <w:sz w:val="48"/>
          <w:szCs w:val="48"/>
          <w:lang w:val="fr-BE"/>
        </w:rPr>
        <w:instrText xml:space="preserve"> SEQ Annexe \* ARABIC </w:instrText>
      </w:r>
      <w:r w:rsidR="00235125" w:rsidRPr="00BF3F8E">
        <w:rPr>
          <w:rFonts w:asciiTheme="minorHAnsi" w:hAnsiTheme="minorHAnsi" w:cstheme="minorHAnsi"/>
          <w:b/>
          <w:sz w:val="48"/>
          <w:szCs w:val="48"/>
          <w:lang w:val="en-GB"/>
        </w:rPr>
        <w:fldChar w:fldCharType="separate"/>
      </w:r>
      <w:r w:rsidR="00BE4BFA">
        <w:rPr>
          <w:rFonts w:asciiTheme="minorHAnsi" w:hAnsiTheme="minorHAnsi" w:cstheme="minorHAnsi"/>
          <w:b/>
          <w:noProof/>
          <w:sz w:val="48"/>
          <w:szCs w:val="48"/>
          <w:lang w:val="fr-BE"/>
        </w:rPr>
        <w:t>3</w:t>
      </w:r>
      <w:r w:rsidR="00235125" w:rsidRPr="00BF3F8E">
        <w:rPr>
          <w:rFonts w:asciiTheme="minorHAnsi" w:hAnsiTheme="minorHAnsi" w:cstheme="minorHAnsi"/>
          <w:b/>
          <w:sz w:val="48"/>
          <w:szCs w:val="48"/>
          <w:lang w:val="en-GB"/>
        </w:rPr>
        <w:fldChar w:fldCharType="end"/>
      </w:r>
      <w:bookmarkEnd w:id="436"/>
      <w:r w:rsidR="00235125" w:rsidRPr="00E621F6">
        <w:rPr>
          <w:rFonts w:asciiTheme="minorHAnsi" w:hAnsiTheme="minorHAnsi" w:cstheme="minorHAnsi"/>
          <w:b/>
          <w:sz w:val="48"/>
          <w:szCs w:val="48"/>
          <w:lang w:val="fr-BE"/>
        </w:rPr>
        <w:t xml:space="preserve">: </w:t>
      </w:r>
      <w:r w:rsidR="0025426D" w:rsidRPr="00E621F6">
        <w:rPr>
          <w:rFonts w:asciiTheme="minorHAnsi" w:hAnsiTheme="minorHAnsi" w:cstheme="minorHAnsi"/>
          <w:b/>
          <w:sz w:val="48"/>
          <w:szCs w:val="48"/>
          <w:lang w:val="fr-BE"/>
        </w:rPr>
        <w:t>Interview Guides and Questionnaires</w:t>
      </w:r>
      <w:bookmarkEnd w:id="435"/>
    </w:p>
    <w:p w14:paraId="6E5C0B0F" w14:textId="77777777" w:rsidR="0025426D" w:rsidRPr="00E621F6" w:rsidRDefault="00DC67F3" w:rsidP="00A06E22">
      <w:pPr>
        <w:rPr>
          <w:rFonts w:asciiTheme="minorHAnsi" w:hAnsiTheme="minorHAnsi" w:cstheme="minorHAnsi"/>
          <w:b/>
          <w:lang w:val="fr-BE"/>
        </w:rPr>
      </w:pPr>
      <w:r w:rsidRPr="00BF3F8E">
        <w:rPr>
          <w:rFonts w:asciiTheme="minorHAnsi" w:hAnsiTheme="minorHAnsi" w:cstheme="minorHAnsi"/>
          <w:noProof/>
          <w:lang w:val="en-GB" w:eastAsia="fr-BE"/>
        </w:rPr>
        <mc:AlternateContent>
          <mc:Choice Requires="wps">
            <w:drawing>
              <wp:anchor distT="4294967290" distB="4294967290" distL="114300" distR="114300" simplePos="0" relativeHeight="251649536" behindDoc="0" locked="0" layoutInCell="1" allowOverlap="1" wp14:anchorId="4878C1A5" wp14:editId="5CAEEC8F">
                <wp:simplePos x="0" y="0"/>
                <wp:positionH relativeFrom="column">
                  <wp:posOffset>-224790</wp:posOffset>
                </wp:positionH>
                <wp:positionV relativeFrom="paragraph">
                  <wp:posOffset>63500</wp:posOffset>
                </wp:positionV>
                <wp:extent cx="6391275" cy="0"/>
                <wp:effectExtent l="0" t="0" r="0" b="0"/>
                <wp:wrapNone/>
                <wp:docPr id="41"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1A8497" id="Lige forbindelse 3" o:spid="_x0000_s1026" style="position:absolute;z-index:25164953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page" from="-17.7pt,5pt" to="485.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" strokecolor="#c00000">
                <o:lock v:ext="edit" shapetype="f"/>
              </v:line>
            </w:pict>
          </mc:Fallback>
        </mc:AlternateContent>
      </w:r>
      <w:r w:rsidR="0025426D" w:rsidRPr="00E621F6">
        <w:rPr>
          <w:rFonts w:asciiTheme="minorHAnsi" w:hAnsiTheme="minorHAnsi" w:cstheme="minorHAnsi"/>
          <w:b/>
          <w:lang w:val="fr-BE"/>
        </w:rPr>
        <w:t xml:space="preserve"> </w:t>
      </w:r>
    </w:p>
    <w:p w14:paraId="746EBBB8" w14:textId="72356D74" w:rsidR="00E202E4" w:rsidRPr="00E621F6" w:rsidRDefault="00E202E4" w:rsidP="00A06E22">
      <w:pPr>
        <w:pStyle w:val="Corpsdetexte"/>
        <w:spacing w:after="0"/>
        <w:jc w:val="both"/>
        <w:rPr>
          <w:rFonts w:asciiTheme="minorHAnsi" w:hAnsiTheme="minorHAnsi" w:cstheme="minorHAnsi"/>
          <w:sz w:val="28"/>
          <w:szCs w:val="28"/>
          <w:lang w:val="fr-BE"/>
        </w:rPr>
      </w:pPr>
    </w:p>
    <w:p w14:paraId="39950F10" w14:textId="6ECFDE94" w:rsidR="00F1214D" w:rsidRPr="00E621F6" w:rsidRDefault="00F1214D" w:rsidP="00F1214D">
      <w:pPr>
        <w:pStyle w:val="Corpsdetexte"/>
        <w:numPr>
          <w:ilvl w:val="0"/>
          <w:numId w:val="10"/>
        </w:numPr>
        <w:spacing w:after="0"/>
        <w:rPr>
          <w:rFonts w:ascii="Arial" w:hAnsi="Arial"/>
          <w:b/>
          <w:sz w:val="28"/>
          <w:szCs w:val="28"/>
          <w:lang w:val="fr-BE"/>
        </w:rPr>
      </w:pPr>
      <w:proofErr w:type="spellStart"/>
      <w:r w:rsidRPr="00E621F6">
        <w:rPr>
          <w:rFonts w:ascii="Arial" w:hAnsi="Arial"/>
          <w:b/>
          <w:sz w:val="28"/>
          <w:szCs w:val="28"/>
          <w:lang w:val="fr-BE"/>
        </w:rPr>
        <w:t>Equipe</w:t>
      </w:r>
      <w:proofErr w:type="spellEnd"/>
      <w:r w:rsidRPr="00E621F6">
        <w:rPr>
          <w:rFonts w:ascii="Arial" w:hAnsi="Arial"/>
          <w:b/>
          <w:sz w:val="28"/>
          <w:szCs w:val="28"/>
          <w:lang w:val="fr-BE"/>
        </w:rPr>
        <w:t xml:space="preserve"> projet (+ PNUD &amp; DN DGEC + FVC)</w:t>
      </w:r>
    </w:p>
    <w:p w14:paraId="266F99DA" w14:textId="77777777" w:rsidR="00F1214D" w:rsidRPr="00E621F6" w:rsidRDefault="00F1214D" w:rsidP="00F1214D">
      <w:pPr>
        <w:pStyle w:val="Corpsdetexte"/>
        <w:spacing w:after="0"/>
        <w:rPr>
          <w:rFonts w:ascii="Arial" w:hAnsi="Arial"/>
          <w:lang w:val="fr-BE"/>
        </w:rPr>
      </w:pPr>
    </w:p>
    <w:p w14:paraId="226E0D26" w14:textId="77777777" w:rsidR="00F1214D" w:rsidRPr="00E621F6" w:rsidRDefault="00F1214D" w:rsidP="00F1214D">
      <w:pPr>
        <w:pStyle w:val="Corpsdetexte"/>
        <w:spacing w:after="0"/>
        <w:rPr>
          <w:rFonts w:ascii="Arial" w:hAnsi="Arial"/>
          <w:lang w:val="fr-BE"/>
        </w:rPr>
      </w:pPr>
      <w:r w:rsidRPr="00E621F6">
        <w:rPr>
          <w:rFonts w:ascii="Arial" w:hAnsi="Arial"/>
          <w:lang w:val="fr-BE"/>
        </w:rPr>
        <w:t>Nom – fonction – formation</w:t>
      </w:r>
    </w:p>
    <w:p w14:paraId="72FB332F" w14:textId="77777777" w:rsidR="00F1214D" w:rsidRPr="00E621F6" w:rsidRDefault="00F1214D" w:rsidP="00F1214D">
      <w:pPr>
        <w:pStyle w:val="Corpsdetexte"/>
        <w:spacing w:after="0"/>
        <w:rPr>
          <w:rFonts w:ascii="Arial" w:hAnsi="Arial"/>
          <w:lang w:val="fr-BE"/>
        </w:rPr>
      </w:pPr>
    </w:p>
    <w:p w14:paraId="29E77DBF" w14:textId="77777777" w:rsidR="00F1214D" w:rsidRPr="00E621F6" w:rsidRDefault="00F1214D" w:rsidP="00F1214D">
      <w:pPr>
        <w:pStyle w:val="Corpsdetexte"/>
        <w:spacing w:after="0"/>
        <w:rPr>
          <w:rFonts w:ascii="Arial" w:hAnsi="Arial"/>
          <w:lang w:val="fr-BE"/>
        </w:rPr>
      </w:pPr>
      <w:r w:rsidRPr="00E621F6">
        <w:rPr>
          <w:rFonts w:ascii="Arial" w:hAnsi="Arial"/>
          <w:lang w:val="fr-BE"/>
        </w:rPr>
        <w:t>Historique engagement par le projet (depuis quand – combien de temps, en remplacement ou pas…)</w:t>
      </w:r>
    </w:p>
    <w:p w14:paraId="30CFE2FA" w14:textId="77777777" w:rsidR="00F1214D" w:rsidRPr="00E621F6" w:rsidRDefault="00F1214D" w:rsidP="00F1214D">
      <w:pPr>
        <w:pStyle w:val="Corpsdetexte"/>
        <w:spacing w:after="0"/>
        <w:rPr>
          <w:rFonts w:ascii="Arial" w:hAnsi="Arial" w:cs="Arial"/>
          <w:lang w:val="fr-BE"/>
        </w:rPr>
      </w:pPr>
    </w:p>
    <w:p w14:paraId="32435B73" w14:textId="77777777" w:rsidR="00F1214D" w:rsidRPr="00BF3F8E" w:rsidRDefault="00F1214D" w:rsidP="00F1214D">
      <w:pPr>
        <w:pStyle w:val="Corpsdetexte"/>
        <w:spacing w:after="0"/>
        <w:rPr>
          <w:rFonts w:ascii="Arial" w:hAnsi="Arial" w:cs="Arial"/>
          <w:lang w:val="en-GB"/>
        </w:rPr>
      </w:pPr>
      <w:r w:rsidRPr="00BF3F8E">
        <w:rPr>
          <w:rFonts w:ascii="Arial" w:hAnsi="Arial" w:cs="Arial"/>
          <w:lang w:val="en-GB"/>
        </w:rPr>
        <w:t>Pertinence:</w:t>
      </w:r>
    </w:p>
    <w:p w14:paraId="5D182151"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Comment voyez-vous que le projet permet d’adresser la problématique du CC ?</w:t>
      </w:r>
    </w:p>
    <w:p w14:paraId="01C318C4"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Les activités prévues étaient-elles en ligne avec les besoins des secteurs visés initialement (par ex. sur base de feedback des parties prenantes) ?</w:t>
      </w:r>
    </w:p>
    <w:p w14:paraId="3499BFBE"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Quelles ont été les différences en termes de pertinence des activités entre le début du projet et maintenant ? Les besoins (exprimés ou pas) ont-ils évolués dans le temps (exemples) ?</w:t>
      </w:r>
    </w:p>
    <w:p w14:paraId="095D99C5"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Est-ce que les risques et hypothèses initiaux étaient pertinents / qu’a-t-on fait pour atténuer ces risques (exemples) ?</w:t>
      </w:r>
    </w:p>
    <w:p w14:paraId="66E0D875"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 xml:space="preserve">Y </w:t>
      </w:r>
      <w:proofErr w:type="spellStart"/>
      <w:r w:rsidRPr="00E621F6">
        <w:rPr>
          <w:color w:val="212121"/>
          <w:szCs w:val="22"/>
          <w:lang w:val="fr-BE" w:eastAsia="fr-BE"/>
        </w:rPr>
        <w:t>a-t-il</w:t>
      </w:r>
      <w:proofErr w:type="spellEnd"/>
      <w:r w:rsidRPr="00E621F6">
        <w:rPr>
          <w:color w:val="212121"/>
          <w:szCs w:val="22"/>
          <w:lang w:val="fr-BE" w:eastAsia="fr-BE"/>
        </w:rPr>
        <w:t xml:space="preserve"> eu une stratégie de réduction des risques mise en place en début de mise en œuvre ?</w:t>
      </w:r>
    </w:p>
    <w:p w14:paraId="5ADCDBB1" w14:textId="77777777" w:rsidR="00F1214D" w:rsidRPr="00E621F6" w:rsidRDefault="00F1214D" w:rsidP="00F1214D">
      <w:pPr>
        <w:pStyle w:val="Corpsdetexte"/>
        <w:spacing w:after="0"/>
        <w:ind w:left="720"/>
        <w:rPr>
          <w:rFonts w:ascii="inherit" w:hAnsi="inherit" w:cs="Courier New"/>
          <w:color w:val="212121"/>
          <w:sz w:val="20"/>
          <w:lang w:val="fr-BE" w:eastAsia="fr-BE"/>
        </w:rPr>
      </w:pPr>
    </w:p>
    <w:p w14:paraId="65E4F150" w14:textId="77777777" w:rsidR="00F1214D" w:rsidRPr="00BF3F8E" w:rsidRDefault="00F1214D" w:rsidP="00F1214D">
      <w:pPr>
        <w:pStyle w:val="Corpsdetexte"/>
        <w:spacing w:after="0"/>
        <w:rPr>
          <w:rFonts w:ascii="Arial" w:hAnsi="Arial" w:cs="Arial"/>
          <w:lang w:val="en-GB"/>
        </w:rPr>
      </w:pPr>
      <w:proofErr w:type="spellStart"/>
      <w:r w:rsidRPr="00BF3F8E">
        <w:rPr>
          <w:rFonts w:ascii="Arial" w:hAnsi="Arial" w:cs="Arial"/>
          <w:lang w:val="en-GB"/>
        </w:rPr>
        <w:t>Efficacité</w:t>
      </w:r>
      <w:proofErr w:type="spellEnd"/>
      <w:r w:rsidRPr="00BF3F8E">
        <w:rPr>
          <w:rFonts w:ascii="Arial" w:hAnsi="Arial" w:cs="Arial"/>
          <w:lang w:val="en-GB"/>
        </w:rPr>
        <w:t>:</w:t>
      </w:r>
    </w:p>
    <w:p w14:paraId="1B0A6601"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Passer en revue toutes les activités et relier aux indicateurs</w:t>
      </w:r>
    </w:p>
    <w:p w14:paraId="78F7E2F7" w14:textId="77777777" w:rsidR="00F1214D" w:rsidRPr="00E621F6" w:rsidRDefault="00F1214D" w:rsidP="00293D11">
      <w:pPr>
        <w:pStyle w:val="Corpsdetexte"/>
        <w:numPr>
          <w:ilvl w:val="1"/>
          <w:numId w:val="56"/>
        </w:numPr>
        <w:spacing w:after="0"/>
        <w:rPr>
          <w:color w:val="212121"/>
          <w:szCs w:val="22"/>
          <w:lang w:val="fr-BE" w:eastAsia="fr-BE"/>
        </w:rPr>
      </w:pPr>
      <w:r w:rsidRPr="00E621F6">
        <w:rPr>
          <w:color w:val="212121"/>
          <w:szCs w:val="22"/>
          <w:lang w:val="fr-BE" w:eastAsia="fr-BE"/>
        </w:rPr>
        <w:t>Examiner en détail chaque activité : difficultés rencontrées (recrutement prestataire, degré de participation, suivi et validation…)</w:t>
      </w:r>
    </w:p>
    <w:p w14:paraId="58CB1D2F" w14:textId="77777777" w:rsidR="00F1214D" w:rsidRPr="00E621F6" w:rsidRDefault="00F1214D" w:rsidP="00293D11">
      <w:pPr>
        <w:pStyle w:val="Corpsdetexte"/>
        <w:numPr>
          <w:ilvl w:val="1"/>
          <w:numId w:val="56"/>
        </w:numPr>
        <w:spacing w:after="0"/>
        <w:rPr>
          <w:color w:val="212121"/>
          <w:szCs w:val="22"/>
          <w:lang w:val="fr-BE" w:eastAsia="fr-BE"/>
        </w:rPr>
      </w:pPr>
      <w:r w:rsidRPr="00E621F6">
        <w:rPr>
          <w:color w:val="212121"/>
          <w:szCs w:val="22"/>
          <w:lang w:val="fr-BE" w:eastAsia="fr-BE"/>
        </w:rPr>
        <w:t>Appréciation degré d’atteinte des résultats et quels ont été les principaux facteurs de réussite / échec (interne et externe au projet) pour chaque résultat ?</w:t>
      </w:r>
    </w:p>
    <w:p w14:paraId="032B6CDE"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Quelles ont été les principales contraintes pour la mise en œuvre du projet ?</w:t>
      </w:r>
    </w:p>
    <w:p w14:paraId="33FC3D7E"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Quel système de gouvernance de projet a été mis en place ? Dans quelle mesure est-il efficace ?</w:t>
      </w:r>
    </w:p>
    <w:p w14:paraId="6ECFD122" w14:textId="77777777" w:rsidR="00F1214D" w:rsidRPr="00E621F6" w:rsidRDefault="00F1214D" w:rsidP="00293D11">
      <w:pPr>
        <w:pStyle w:val="Corpsdetexte"/>
        <w:numPr>
          <w:ilvl w:val="1"/>
          <w:numId w:val="56"/>
        </w:numPr>
        <w:spacing w:after="0"/>
        <w:rPr>
          <w:color w:val="212121"/>
          <w:szCs w:val="22"/>
          <w:lang w:val="fr-BE" w:eastAsia="fr-BE"/>
        </w:rPr>
      </w:pPr>
      <w:r w:rsidRPr="00E621F6">
        <w:rPr>
          <w:color w:val="212121"/>
          <w:szCs w:val="22"/>
          <w:lang w:val="fr-BE" w:eastAsia="fr-BE"/>
        </w:rPr>
        <w:t xml:space="preserve">Y </w:t>
      </w:r>
      <w:proofErr w:type="spellStart"/>
      <w:r w:rsidRPr="00E621F6">
        <w:rPr>
          <w:color w:val="212121"/>
          <w:szCs w:val="22"/>
          <w:lang w:val="fr-BE" w:eastAsia="fr-BE"/>
        </w:rPr>
        <w:t>a-t-il</w:t>
      </w:r>
      <w:proofErr w:type="spellEnd"/>
      <w:r w:rsidRPr="00E621F6">
        <w:rPr>
          <w:color w:val="212121"/>
          <w:szCs w:val="22"/>
          <w:lang w:val="fr-BE" w:eastAsia="fr-BE"/>
        </w:rPr>
        <w:t xml:space="preserve"> eu un atelier de lancement ? si oui, quelle décision ont été prises (notamment, calendrier des activités, réorientation éventuelle des activités, recrutement, structure de gouvernance…) et </w:t>
      </w:r>
      <w:proofErr w:type="spellStart"/>
      <w:r w:rsidRPr="00E621F6">
        <w:rPr>
          <w:color w:val="212121"/>
          <w:szCs w:val="22"/>
          <w:lang w:val="fr-BE" w:eastAsia="fr-BE"/>
        </w:rPr>
        <w:t>ont-elles</w:t>
      </w:r>
      <w:proofErr w:type="spellEnd"/>
      <w:r w:rsidRPr="00E621F6">
        <w:rPr>
          <w:color w:val="212121"/>
          <w:szCs w:val="22"/>
          <w:lang w:val="fr-BE" w:eastAsia="fr-BE"/>
        </w:rPr>
        <w:t xml:space="preserve"> été mises en œuvre ?</w:t>
      </w:r>
    </w:p>
    <w:p w14:paraId="3596E556" w14:textId="77777777" w:rsidR="00F1214D" w:rsidRPr="00BF3F8E" w:rsidRDefault="00F1214D" w:rsidP="00293D11">
      <w:pPr>
        <w:pStyle w:val="Corpsdetexte"/>
        <w:numPr>
          <w:ilvl w:val="1"/>
          <w:numId w:val="56"/>
        </w:numPr>
        <w:spacing w:after="0"/>
        <w:rPr>
          <w:color w:val="212121"/>
          <w:szCs w:val="22"/>
          <w:lang w:val="en-GB" w:eastAsia="fr-BE"/>
        </w:rPr>
      </w:pPr>
      <w:r w:rsidRPr="00E621F6">
        <w:rPr>
          <w:color w:val="212121"/>
          <w:szCs w:val="22"/>
          <w:lang w:val="fr-BE" w:eastAsia="fr-BE"/>
        </w:rPr>
        <w:t>Comité technique et de pilotage ? En particulier, plus-value du comité de pilotage (au-delà de l’approbation des rapports…) </w:t>
      </w:r>
      <w:r w:rsidRPr="00BF3F8E">
        <w:rPr>
          <w:color w:val="212121"/>
          <w:szCs w:val="22"/>
          <w:lang w:val="en-GB" w:eastAsia="fr-BE"/>
        </w:rPr>
        <w:t>?</w:t>
      </w:r>
    </w:p>
    <w:p w14:paraId="78E8E1F1" w14:textId="77777777" w:rsidR="00F1214D" w:rsidRPr="00E621F6" w:rsidRDefault="00F1214D" w:rsidP="00293D11">
      <w:pPr>
        <w:pStyle w:val="Corpsdetexte"/>
        <w:numPr>
          <w:ilvl w:val="1"/>
          <w:numId w:val="56"/>
        </w:numPr>
        <w:spacing w:after="0"/>
        <w:rPr>
          <w:color w:val="212121"/>
          <w:szCs w:val="22"/>
          <w:lang w:val="fr-BE" w:eastAsia="fr-BE"/>
        </w:rPr>
      </w:pPr>
      <w:r w:rsidRPr="00E621F6">
        <w:rPr>
          <w:color w:val="212121"/>
          <w:szCs w:val="22"/>
          <w:lang w:val="fr-BE" w:eastAsia="fr-BE"/>
        </w:rPr>
        <w:t>Expliquez le système de suivi-évaluation ? comment il a permis de mieux planifier et rectifier la mise en œuvre du projet ?</w:t>
      </w:r>
    </w:p>
    <w:p w14:paraId="1930C241" w14:textId="77777777" w:rsidR="00F1214D" w:rsidRPr="00BF3F8E" w:rsidRDefault="00F1214D" w:rsidP="00293D11">
      <w:pPr>
        <w:pStyle w:val="Corpsdetexte"/>
        <w:numPr>
          <w:ilvl w:val="1"/>
          <w:numId w:val="56"/>
        </w:numPr>
        <w:spacing w:after="0"/>
        <w:rPr>
          <w:color w:val="212121"/>
          <w:szCs w:val="22"/>
          <w:lang w:val="en-GB" w:eastAsia="fr-BE"/>
        </w:rPr>
      </w:pPr>
      <w:r w:rsidRPr="00E621F6">
        <w:rPr>
          <w:color w:val="212121"/>
          <w:szCs w:val="22"/>
          <w:lang w:val="fr-BE" w:eastAsia="fr-BE"/>
        </w:rPr>
        <w:t xml:space="preserve">Des mécanismes ont-ils été mis en place pour la coordination des activités du projet avec d'autres interventions (GIZ ou autre) ? </w:t>
      </w:r>
      <w:r w:rsidRPr="00BF3F8E">
        <w:rPr>
          <w:color w:val="212121"/>
          <w:szCs w:val="22"/>
          <w:lang w:val="en-GB" w:eastAsia="fr-BE"/>
        </w:rPr>
        <w:t>(In)</w:t>
      </w:r>
      <w:proofErr w:type="spellStart"/>
      <w:r w:rsidRPr="00BF3F8E">
        <w:rPr>
          <w:color w:val="212121"/>
          <w:szCs w:val="22"/>
          <w:lang w:val="en-GB" w:eastAsia="fr-BE"/>
        </w:rPr>
        <w:t>Utilité</w:t>
      </w:r>
      <w:proofErr w:type="spellEnd"/>
      <w:r w:rsidRPr="00BF3F8E">
        <w:rPr>
          <w:color w:val="212121"/>
          <w:szCs w:val="22"/>
          <w:lang w:val="en-GB" w:eastAsia="fr-BE"/>
        </w:rPr>
        <w:t>/</w:t>
      </w:r>
      <w:proofErr w:type="spellStart"/>
      <w:r w:rsidRPr="00BF3F8E">
        <w:rPr>
          <w:color w:val="212121"/>
          <w:szCs w:val="22"/>
          <w:lang w:val="en-GB" w:eastAsia="fr-BE"/>
        </w:rPr>
        <w:t>efficacité</w:t>
      </w:r>
      <w:proofErr w:type="spellEnd"/>
      <w:r w:rsidRPr="00BF3F8E">
        <w:rPr>
          <w:color w:val="212121"/>
          <w:szCs w:val="22"/>
          <w:lang w:val="en-GB" w:eastAsia="fr-BE"/>
        </w:rPr>
        <w:t xml:space="preserve"> de </w:t>
      </w:r>
      <w:proofErr w:type="spellStart"/>
      <w:r w:rsidRPr="00BF3F8E">
        <w:rPr>
          <w:color w:val="212121"/>
          <w:szCs w:val="22"/>
          <w:lang w:val="en-GB" w:eastAsia="fr-BE"/>
        </w:rPr>
        <w:t>ces</w:t>
      </w:r>
      <w:proofErr w:type="spellEnd"/>
      <w:r w:rsidRPr="00BF3F8E">
        <w:rPr>
          <w:color w:val="212121"/>
          <w:szCs w:val="22"/>
          <w:lang w:val="en-GB" w:eastAsia="fr-BE"/>
        </w:rPr>
        <w:t xml:space="preserve"> </w:t>
      </w:r>
      <w:proofErr w:type="spellStart"/>
      <w:r w:rsidRPr="00BF3F8E">
        <w:rPr>
          <w:color w:val="212121"/>
          <w:szCs w:val="22"/>
          <w:lang w:val="en-GB" w:eastAsia="fr-BE"/>
        </w:rPr>
        <w:t>mécanismes</w:t>
      </w:r>
      <w:proofErr w:type="spellEnd"/>
      <w:r w:rsidRPr="00BF3F8E">
        <w:rPr>
          <w:color w:val="212121"/>
          <w:szCs w:val="22"/>
          <w:lang w:val="en-GB" w:eastAsia="fr-BE"/>
        </w:rPr>
        <w:t> (</w:t>
      </w:r>
      <w:proofErr w:type="spellStart"/>
      <w:r w:rsidRPr="00BF3F8E">
        <w:rPr>
          <w:color w:val="212121"/>
          <w:szCs w:val="22"/>
          <w:lang w:val="en-GB" w:eastAsia="fr-BE"/>
        </w:rPr>
        <w:t>exemples</w:t>
      </w:r>
      <w:proofErr w:type="spellEnd"/>
      <w:proofErr w:type="gramStart"/>
      <w:r w:rsidRPr="00BF3F8E">
        <w:rPr>
          <w:color w:val="212121"/>
          <w:szCs w:val="22"/>
          <w:lang w:val="en-GB" w:eastAsia="fr-BE"/>
        </w:rPr>
        <w:t>) ?</w:t>
      </w:r>
      <w:proofErr w:type="gramEnd"/>
    </w:p>
    <w:p w14:paraId="7E98FA12"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La stratégie de mise en œuvre était-elle suffisamment souple pour d’adapter à des conditions / contextes changeants ? L’inertie du projet (point de vue opérationnel ET design) n’a-t-elle pas permis de prendre en compte certaines problématiques émergentes ?</w:t>
      </w:r>
    </w:p>
    <w:p w14:paraId="4DBE8929"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 xml:space="preserve">Y </w:t>
      </w:r>
      <w:proofErr w:type="spellStart"/>
      <w:r w:rsidRPr="00E621F6">
        <w:rPr>
          <w:color w:val="212121"/>
          <w:szCs w:val="22"/>
          <w:lang w:val="fr-BE" w:eastAsia="fr-BE"/>
        </w:rPr>
        <w:t>a-t-il</w:t>
      </w:r>
      <w:proofErr w:type="spellEnd"/>
      <w:r w:rsidRPr="00E621F6">
        <w:rPr>
          <w:color w:val="212121"/>
          <w:szCs w:val="22"/>
          <w:lang w:val="fr-BE" w:eastAsia="fr-BE"/>
        </w:rPr>
        <w:t xml:space="preserve"> eu une (tentative de) reformulation de certaines composantes du projet (budget, activités, résultat, objectif) pour mieux cadrer à la réalité ?</w:t>
      </w:r>
    </w:p>
    <w:p w14:paraId="21A0D738"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lastRenderedPageBreak/>
        <w:t xml:space="preserve">Comment le genre </w:t>
      </w:r>
      <w:proofErr w:type="spellStart"/>
      <w:r w:rsidRPr="00E621F6">
        <w:rPr>
          <w:color w:val="212121"/>
          <w:szCs w:val="22"/>
          <w:lang w:val="fr-BE" w:eastAsia="fr-BE"/>
        </w:rPr>
        <w:t>a-t-il</w:t>
      </w:r>
      <w:proofErr w:type="spellEnd"/>
      <w:r w:rsidRPr="00E621F6">
        <w:rPr>
          <w:color w:val="212121"/>
          <w:szCs w:val="22"/>
          <w:lang w:val="fr-BE" w:eastAsia="fr-BE"/>
        </w:rPr>
        <w:t xml:space="preserve"> été prise en compte dans le projet (ex. pour l’élaboration des produits / mise en œuvre des activités)</w:t>
      </w:r>
    </w:p>
    <w:p w14:paraId="326D3358" w14:textId="77777777" w:rsidR="00F1214D" w:rsidRPr="00E621F6" w:rsidRDefault="00F1214D" w:rsidP="00F1214D">
      <w:pPr>
        <w:pStyle w:val="Corpsdetexte"/>
        <w:spacing w:after="0"/>
        <w:rPr>
          <w:rFonts w:ascii="inherit" w:hAnsi="inherit" w:cs="Courier New"/>
          <w:color w:val="212121"/>
          <w:sz w:val="20"/>
          <w:lang w:val="fr-BE" w:eastAsia="fr-BE"/>
        </w:rPr>
      </w:pPr>
    </w:p>
    <w:p w14:paraId="2257930F" w14:textId="77777777" w:rsidR="00F1214D" w:rsidRPr="00E621F6" w:rsidRDefault="00F1214D" w:rsidP="00F1214D">
      <w:pPr>
        <w:pStyle w:val="Corpsdetexte"/>
        <w:spacing w:after="0"/>
        <w:ind w:left="720"/>
        <w:rPr>
          <w:rFonts w:ascii="inherit" w:hAnsi="inherit" w:cs="Courier New"/>
          <w:color w:val="212121"/>
          <w:sz w:val="20"/>
          <w:lang w:val="fr-BE" w:eastAsia="fr-BE"/>
        </w:rPr>
      </w:pPr>
    </w:p>
    <w:p w14:paraId="14B162FF" w14:textId="77777777" w:rsidR="00F1214D" w:rsidRPr="00BF3F8E" w:rsidRDefault="00F1214D" w:rsidP="00F1214D">
      <w:pPr>
        <w:pStyle w:val="Corpsdetexte"/>
        <w:spacing w:after="0"/>
        <w:rPr>
          <w:rFonts w:ascii="Arial" w:hAnsi="Arial" w:cs="Arial"/>
          <w:lang w:val="en-GB"/>
        </w:rPr>
      </w:pPr>
      <w:proofErr w:type="spellStart"/>
      <w:r w:rsidRPr="00BF3F8E">
        <w:rPr>
          <w:rFonts w:ascii="Arial" w:hAnsi="Arial" w:cs="Arial"/>
          <w:lang w:val="en-GB"/>
        </w:rPr>
        <w:t>Efficience</w:t>
      </w:r>
      <w:proofErr w:type="spellEnd"/>
      <w:r w:rsidRPr="00BF3F8E">
        <w:rPr>
          <w:rFonts w:ascii="Arial" w:hAnsi="Arial" w:cs="Arial"/>
          <w:lang w:val="en-GB"/>
        </w:rPr>
        <w:t>:</w:t>
      </w:r>
    </w:p>
    <w:p w14:paraId="742F7B1E"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Respect du calendrier des activités ?</w:t>
      </w:r>
    </w:p>
    <w:p w14:paraId="5C932DBA" w14:textId="77777777" w:rsidR="00F1214D" w:rsidRPr="00BF3F8E" w:rsidRDefault="00F1214D" w:rsidP="00293D11">
      <w:pPr>
        <w:pStyle w:val="Corpsdetexte"/>
        <w:numPr>
          <w:ilvl w:val="0"/>
          <w:numId w:val="56"/>
        </w:numPr>
        <w:spacing w:after="0"/>
        <w:rPr>
          <w:color w:val="212121"/>
          <w:szCs w:val="22"/>
          <w:lang w:val="en-GB" w:eastAsia="fr-BE"/>
        </w:rPr>
      </w:pPr>
      <w:proofErr w:type="spellStart"/>
      <w:r w:rsidRPr="00BF3F8E">
        <w:rPr>
          <w:color w:val="212121"/>
          <w:szCs w:val="22"/>
          <w:lang w:val="en-GB" w:eastAsia="fr-BE"/>
        </w:rPr>
        <w:t>Financement</w:t>
      </w:r>
      <w:proofErr w:type="spellEnd"/>
      <w:r w:rsidRPr="00BF3F8E">
        <w:rPr>
          <w:color w:val="212121"/>
          <w:szCs w:val="22"/>
          <w:lang w:val="en-GB" w:eastAsia="fr-BE"/>
        </w:rPr>
        <w:t xml:space="preserve"> des </w:t>
      </w:r>
      <w:proofErr w:type="spellStart"/>
      <w:proofErr w:type="gramStart"/>
      <w:r w:rsidRPr="00BF3F8E">
        <w:rPr>
          <w:color w:val="212121"/>
          <w:szCs w:val="22"/>
          <w:lang w:val="en-GB" w:eastAsia="fr-BE"/>
        </w:rPr>
        <w:t>activités</w:t>
      </w:r>
      <w:proofErr w:type="spellEnd"/>
      <w:r w:rsidRPr="00BF3F8E">
        <w:rPr>
          <w:color w:val="212121"/>
          <w:szCs w:val="22"/>
          <w:lang w:val="en-GB" w:eastAsia="fr-BE"/>
        </w:rPr>
        <w:t> :</w:t>
      </w:r>
      <w:proofErr w:type="gramEnd"/>
    </w:p>
    <w:p w14:paraId="154E0DEB" w14:textId="77777777" w:rsidR="00F1214D" w:rsidRPr="00E621F6" w:rsidRDefault="00F1214D" w:rsidP="00293D11">
      <w:pPr>
        <w:pStyle w:val="Corpsdetexte"/>
        <w:numPr>
          <w:ilvl w:val="1"/>
          <w:numId w:val="56"/>
        </w:numPr>
        <w:spacing w:after="0"/>
        <w:rPr>
          <w:color w:val="212121"/>
          <w:szCs w:val="22"/>
          <w:lang w:val="fr-BE" w:eastAsia="fr-BE"/>
        </w:rPr>
      </w:pPr>
      <w:proofErr w:type="spellStart"/>
      <w:r w:rsidRPr="00E621F6">
        <w:rPr>
          <w:color w:val="212121"/>
          <w:szCs w:val="22"/>
          <w:lang w:val="fr-BE" w:eastAsia="fr-BE"/>
        </w:rPr>
        <w:t>Etudes</w:t>
      </w:r>
      <w:proofErr w:type="spellEnd"/>
      <w:r w:rsidRPr="00E621F6">
        <w:rPr>
          <w:color w:val="212121"/>
          <w:szCs w:val="22"/>
          <w:lang w:val="fr-BE" w:eastAsia="fr-BE"/>
        </w:rPr>
        <w:t xml:space="preserve"> de base, complétées à temps pour être utiles ?</w:t>
      </w:r>
    </w:p>
    <w:p w14:paraId="6E789F93" w14:textId="77777777" w:rsidR="00F1214D" w:rsidRPr="00E621F6" w:rsidRDefault="00F1214D" w:rsidP="00293D11">
      <w:pPr>
        <w:pStyle w:val="Corpsdetexte"/>
        <w:numPr>
          <w:ilvl w:val="1"/>
          <w:numId w:val="56"/>
        </w:numPr>
        <w:spacing w:after="0"/>
        <w:rPr>
          <w:color w:val="212121"/>
          <w:szCs w:val="22"/>
          <w:lang w:val="fr-BE" w:eastAsia="fr-BE"/>
        </w:rPr>
      </w:pPr>
      <w:r w:rsidRPr="00E621F6">
        <w:rPr>
          <w:color w:val="212121"/>
          <w:szCs w:val="22"/>
          <w:lang w:val="fr-BE" w:eastAsia="fr-BE"/>
        </w:rPr>
        <w:t>Causes principales des retards de mise en œuvre - COVID ? Améliorations/adaptations par la suite ?</w:t>
      </w:r>
    </w:p>
    <w:p w14:paraId="248EB4E1" w14:textId="77777777" w:rsidR="00F1214D" w:rsidRPr="00E621F6" w:rsidRDefault="00F1214D" w:rsidP="00293D11">
      <w:pPr>
        <w:pStyle w:val="Corpsdetexte"/>
        <w:numPr>
          <w:ilvl w:val="1"/>
          <w:numId w:val="56"/>
        </w:numPr>
        <w:spacing w:after="0"/>
        <w:rPr>
          <w:color w:val="212121"/>
          <w:szCs w:val="22"/>
          <w:lang w:val="fr-BE" w:eastAsia="fr-BE"/>
        </w:rPr>
      </w:pPr>
      <w:r w:rsidRPr="00E621F6">
        <w:rPr>
          <w:color w:val="212121"/>
          <w:szCs w:val="22"/>
          <w:lang w:val="fr-BE" w:eastAsia="fr-BE"/>
        </w:rPr>
        <w:t xml:space="preserve">Y </w:t>
      </w:r>
      <w:proofErr w:type="spellStart"/>
      <w:r w:rsidRPr="00E621F6">
        <w:rPr>
          <w:color w:val="212121"/>
          <w:szCs w:val="22"/>
          <w:lang w:val="fr-BE" w:eastAsia="fr-BE"/>
        </w:rPr>
        <w:t>a-t-il</w:t>
      </w:r>
      <w:proofErr w:type="spellEnd"/>
      <w:r w:rsidRPr="00E621F6">
        <w:rPr>
          <w:color w:val="212121"/>
          <w:szCs w:val="22"/>
          <w:lang w:val="fr-BE" w:eastAsia="fr-BE"/>
        </w:rPr>
        <w:t xml:space="preserve"> eu des reformulations d’activités suite à des changements budgétaires / faute de temps nécessaire ?</w:t>
      </w:r>
    </w:p>
    <w:p w14:paraId="11BDD390" w14:textId="77777777" w:rsidR="00F1214D" w:rsidRPr="00E621F6" w:rsidRDefault="00F1214D" w:rsidP="00293D11">
      <w:pPr>
        <w:pStyle w:val="Corpsdetexte"/>
        <w:numPr>
          <w:ilvl w:val="1"/>
          <w:numId w:val="56"/>
        </w:numPr>
        <w:spacing w:after="0"/>
        <w:rPr>
          <w:color w:val="212121"/>
          <w:szCs w:val="22"/>
          <w:lang w:val="fr-BE" w:eastAsia="fr-BE"/>
        </w:rPr>
      </w:pPr>
      <w:r w:rsidRPr="00E621F6">
        <w:rPr>
          <w:color w:val="212121"/>
          <w:szCs w:val="22"/>
          <w:lang w:val="fr-BE" w:eastAsia="fr-BE"/>
        </w:rPr>
        <w:t xml:space="preserve">Y </w:t>
      </w:r>
      <w:proofErr w:type="spellStart"/>
      <w:r w:rsidRPr="00E621F6">
        <w:rPr>
          <w:color w:val="212121"/>
          <w:szCs w:val="22"/>
          <w:lang w:val="fr-BE" w:eastAsia="fr-BE"/>
        </w:rPr>
        <w:t>a-t-il</w:t>
      </w:r>
      <w:proofErr w:type="spellEnd"/>
      <w:r w:rsidRPr="00E621F6">
        <w:rPr>
          <w:color w:val="212121"/>
          <w:szCs w:val="22"/>
          <w:lang w:val="fr-BE" w:eastAsia="fr-BE"/>
        </w:rPr>
        <w:t xml:space="preserve"> eu des discontinuités de financement ? si oui, </w:t>
      </w:r>
      <w:proofErr w:type="spellStart"/>
      <w:r w:rsidRPr="00E621F6">
        <w:rPr>
          <w:color w:val="212121"/>
          <w:szCs w:val="22"/>
          <w:lang w:val="fr-BE" w:eastAsia="fr-BE"/>
        </w:rPr>
        <w:t>ont-elles</w:t>
      </w:r>
      <w:proofErr w:type="spellEnd"/>
      <w:r w:rsidRPr="00E621F6">
        <w:rPr>
          <w:color w:val="212121"/>
          <w:szCs w:val="22"/>
          <w:lang w:val="fr-BE" w:eastAsia="fr-BE"/>
        </w:rPr>
        <w:t xml:space="preserve"> eu une incidence sur la mise en œuvre globale du projet (activités et personnel projet) ? (ex : plan annuel </w:t>
      </w:r>
      <w:r w:rsidRPr="00BF3F8E">
        <w:rPr>
          <w:color w:val="212121"/>
          <w:szCs w:val="22"/>
          <w:lang w:val="en-GB" w:eastAsia="fr-BE"/>
        </w:rPr>
        <w:sym w:font="Wingdings" w:char="F0E0"/>
      </w:r>
      <w:r w:rsidRPr="00E621F6">
        <w:rPr>
          <w:color w:val="212121"/>
          <w:szCs w:val="22"/>
          <w:lang w:val="fr-BE" w:eastAsia="fr-BE"/>
        </w:rPr>
        <w:t xml:space="preserve">taux de mise en œuvre </w:t>
      </w:r>
      <w:r w:rsidRPr="00BF3F8E">
        <w:rPr>
          <w:color w:val="212121"/>
          <w:szCs w:val="22"/>
          <w:lang w:val="en-GB" w:eastAsia="fr-BE"/>
        </w:rPr>
        <w:sym w:font="Wingdings" w:char="F0E0"/>
      </w:r>
      <w:r w:rsidRPr="00E621F6">
        <w:rPr>
          <w:color w:val="212121"/>
          <w:szCs w:val="22"/>
          <w:lang w:val="fr-BE" w:eastAsia="fr-BE"/>
        </w:rPr>
        <w:t xml:space="preserve"> approbation des rapports </w:t>
      </w:r>
      <w:r w:rsidRPr="00BF3F8E">
        <w:rPr>
          <w:color w:val="212121"/>
          <w:szCs w:val="22"/>
          <w:lang w:val="en-GB" w:eastAsia="fr-BE"/>
        </w:rPr>
        <w:sym w:font="Wingdings" w:char="F0E0"/>
      </w:r>
      <w:r w:rsidRPr="00E621F6">
        <w:rPr>
          <w:color w:val="212121"/>
          <w:szCs w:val="22"/>
          <w:lang w:val="fr-BE" w:eastAsia="fr-BE"/>
        </w:rPr>
        <w:t xml:space="preserve"> déboursement tranche suivante)</w:t>
      </w:r>
    </w:p>
    <w:p w14:paraId="3A69FB27"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 xml:space="preserve">Les rôles et les responsabilités de chaque intervenant ont-ils été clairement définis en termes de planification, de mise en œuvre, de </w:t>
      </w:r>
      <w:proofErr w:type="spellStart"/>
      <w:r w:rsidRPr="00E621F6">
        <w:rPr>
          <w:color w:val="212121"/>
          <w:szCs w:val="22"/>
          <w:lang w:val="fr-BE" w:eastAsia="fr-BE"/>
        </w:rPr>
        <w:t>reporting</w:t>
      </w:r>
      <w:proofErr w:type="spellEnd"/>
      <w:r w:rsidRPr="00E621F6">
        <w:rPr>
          <w:color w:val="212121"/>
          <w:szCs w:val="22"/>
          <w:lang w:val="fr-BE" w:eastAsia="fr-BE"/>
        </w:rPr>
        <w:t xml:space="preserve"> (collecte de données et transmission de l'information) ? Qu'est-ce qui pourrait être amélioré pour les interventions futures ?</w:t>
      </w:r>
    </w:p>
    <w:p w14:paraId="0ED4D7B8"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Est-ce que les indicateurs (de résultat/impact) sont SMART selon vous ? quels indicateurs vous ont posé problème (mal défini, difficilement mesurable, irréaliste…)</w:t>
      </w:r>
    </w:p>
    <w:p w14:paraId="16646B70"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La contribution technique/financière des partenaires nationaux était-elle a-t-elle été à la hauteur des engagements pris et/ou suffisamment efficace pour une mise en œuvre souple des activités du projet / quels étaient les principaux facteurs contraignants ?</w:t>
      </w:r>
    </w:p>
    <w:p w14:paraId="257A6701"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Quel est le rapport entre le taux d’exécution financière et le taux d’exécution physiques des activités (ex. multiples appels d’offre, produits des prestataires à retravailler, difficultés pour faire valider les produits…)</w:t>
      </w:r>
    </w:p>
    <w:p w14:paraId="63CE577F"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Plus-value du PNUD, Gouvernement (facilitation, résolution de problème, appui technique / administratif…)</w:t>
      </w:r>
    </w:p>
    <w:p w14:paraId="7DFF7D92" w14:textId="77777777" w:rsidR="00F1214D" w:rsidRPr="00E621F6" w:rsidRDefault="00F1214D" w:rsidP="00F1214D">
      <w:pPr>
        <w:pStyle w:val="Corpsdetexte"/>
        <w:spacing w:after="0"/>
        <w:ind w:left="720"/>
        <w:rPr>
          <w:rFonts w:ascii="inherit" w:hAnsi="inherit" w:cs="Courier New"/>
          <w:color w:val="212121"/>
          <w:sz w:val="20"/>
          <w:lang w:val="fr-BE" w:eastAsia="fr-BE"/>
        </w:rPr>
      </w:pPr>
    </w:p>
    <w:p w14:paraId="4D815375" w14:textId="77777777" w:rsidR="00F1214D" w:rsidRPr="00E621F6" w:rsidRDefault="00F1214D" w:rsidP="00F1214D">
      <w:pPr>
        <w:pStyle w:val="Copy"/>
        <w:spacing w:after="0"/>
        <w:ind w:left="360"/>
        <w:rPr>
          <w:color w:val="auto"/>
          <w:lang w:val="fr-BE"/>
        </w:rPr>
      </w:pPr>
    </w:p>
    <w:p w14:paraId="756B8E6F" w14:textId="77777777" w:rsidR="00F1214D" w:rsidRPr="00BF3F8E" w:rsidRDefault="00F1214D" w:rsidP="00F1214D">
      <w:pPr>
        <w:pStyle w:val="Corpsdetexte"/>
        <w:spacing w:after="0"/>
        <w:rPr>
          <w:rFonts w:ascii="Arial" w:hAnsi="Arial"/>
          <w:lang w:val="en-GB"/>
        </w:rPr>
      </w:pPr>
      <w:r w:rsidRPr="00BF3F8E">
        <w:rPr>
          <w:rFonts w:ascii="Arial" w:hAnsi="Arial"/>
          <w:lang w:val="en-GB"/>
        </w:rPr>
        <w:t xml:space="preserve">Impact </w:t>
      </w:r>
      <w:proofErr w:type="spellStart"/>
      <w:proofErr w:type="gramStart"/>
      <w:r w:rsidRPr="00BF3F8E">
        <w:rPr>
          <w:rFonts w:ascii="Arial" w:hAnsi="Arial"/>
          <w:lang w:val="en-GB"/>
        </w:rPr>
        <w:t>potentiel</w:t>
      </w:r>
      <w:proofErr w:type="spellEnd"/>
      <w:r w:rsidRPr="00BF3F8E">
        <w:rPr>
          <w:rFonts w:ascii="Arial" w:hAnsi="Arial"/>
          <w:lang w:val="en-GB"/>
        </w:rPr>
        <w:t xml:space="preserve"> :</w:t>
      </w:r>
      <w:proofErr w:type="gramEnd"/>
    </w:p>
    <w:p w14:paraId="3A443DD9"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Quels sont les changements majeurs significatifs (et/ou visibles) enregistrés suite à la mise en œuvre du projet visant les bénéficiaires institutionnel et finaux ?</w:t>
      </w:r>
    </w:p>
    <w:p w14:paraId="67057BAE" w14:textId="77777777" w:rsidR="00F1214D" w:rsidRPr="00E621F6" w:rsidRDefault="00F1214D" w:rsidP="00293D11">
      <w:pPr>
        <w:pStyle w:val="Corpsdetexte"/>
        <w:numPr>
          <w:ilvl w:val="1"/>
          <w:numId w:val="56"/>
        </w:numPr>
        <w:spacing w:after="0"/>
        <w:rPr>
          <w:color w:val="212121"/>
          <w:szCs w:val="22"/>
          <w:lang w:val="fr-BE" w:eastAsia="fr-BE"/>
        </w:rPr>
      </w:pPr>
      <w:r w:rsidRPr="00E621F6">
        <w:rPr>
          <w:color w:val="212121"/>
          <w:szCs w:val="22"/>
          <w:lang w:val="fr-BE" w:eastAsia="fr-BE"/>
        </w:rPr>
        <w:t>Changement de comportement des bénéficiaires (ex travail de routine journalier, prise de décision différentiée, politique et stratégies amendées …)</w:t>
      </w:r>
    </w:p>
    <w:p w14:paraId="5866B7D9" w14:textId="77777777" w:rsidR="00F1214D" w:rsidRPr="00E621F6" w:rsidRDefault="00F1214D" w:rsidP="00293D11">
      <w:pPr>
        <w:pStyle w:val="Corpsdetexte"/>
        <w:numPr>
          <w:ilvl w:val="1"/>
          <w:numId w:val="56"/>
        </w:numPr>
        <w:spacing w:after="0"/>
        <w:rPr>
          <w:color w:val="212121"/>
          <w:szCs w:val="22"/>
          <w:lang w:val="fr-BE" w:eastAsia="fr-BE"/>
        </w:rPr>
      </w:pPr>
      <w:r w:rsidRPr="00E621F6">
        <w:rPr>
          <w:color w:val="212121"/>
          <w:szCs w:val="22"/>
          <w:lang w:val="fr-BE" w:eastAsia="fr-BE"/>
        </w:rPr>
        <w:t xml:space="preserve">Le projet </w:t>
      </w:r>
      <w:proofErr w:type="spellStart"/>
      <w:r w:rsidRPr="00E621F6">
        <w:rPr>
          <w:color w:val="212121"/>
          <w:szCs w:val="22"/>
          <w:lang w:val="fr-BE" w:eastAsia="fr-BE"/>
        </w:rPr>
        <w:t>a-t-il</w:t>
      </w:r>
      <w:proofErr w:type="spellEnd"/>
      <w:r w:rsidRPr="00E621F6">
        <w:rPr>
          <w:color w:val="212121"/>
          <w:szCs w:val="22"/>
          <w:lang w:val="fr-BE" w:eastAsia="fr-BE"/>
        </w:rPr>
        <w:t xml:space="preserve"> contribué à l'autonomisation / renforcement des capacités des institutions / bénéficiaires finaux par un ou plusieurs résultats (partiellement/totalement par rapport au projet initial)</w:t>
      </w:r>
    </w:p>
    <w:p w14:paraId="77A7E069" w14:textId="77777777" w:rsidR="00F1214D" w:rsidRPr="00BF3F8E" w:rsidRDefault="00F1214D" w:rsidP="00293D11">
      <w:pPr>
        <w:pStyle w:val="Corpsdetexte"/>
        <w:numPr>
          <w:ilvl w:val="0"/>
          <w:numId w:val="56"/>
        </w:numPr>
        <w:spacing w:after="0"/>
        <w:rPr>
          <w:color w:val="212121"/>
          <w:szCs w:val="22"/>
          <w:lang w:val="en-GB" w:eastAsia="fr-BE"/>
        </w:rPr>
      </w:pPr>
      <w:r w:rsidRPr="00E621F6">
        <w:rPr>
          <w:color w:val="212121"/>
          <w:szCs w:val="22"/>
          <w:lang w:val="fr-BE" w:eastAsia="fr-BE"/>
        </w:rPr>
        <w:t xml:space="preserve">Le projet serait-il en mesure d’améliorer la qualité des services rendus par les parties prenantes pour un impact accru (ex. </w:t>
      </w:r>
      <w:r w:rsidRPr="00BF3F8E">
        <w:rPr>
          <w:color w:val="212121"/>
          <w:szCs w:val="22"/>
          <w:lang w:val="en-GB" w:eastAsia="fr-BE"/>
        </w:rPr>
        <w:t xml:space="preserve">+&gt; </w:t>
      </w:r>
      <w:proofErr w:type="spellStart"/>
      <w:r w:rsidRPr="00BF3F8E">
        <w:rPr>
          <w:color w:val="212121"/>
          <w:szCs w:val="22"/>
          <w:lang w:val="en-GB" w:eastAsia="fr-BE"/>
        </w:rPr>
        <w:t>efficacité</w:t>
      </w:r>
      <w:proofErr w:type="spellEnd"/>
      <w:r w:rsidRPr="00BF3F8E">
        <w:rPr>
          <w:color w:val="212121"/>
          <w:szCs w:val="22"/>
          <w:lang w:val="en-GB" w:eastAsia="fr-BE"/>
        </w:rPr>
        <w:t xml:space="preserve"> de </w:t>
      </w:r>
      <w:proofErr w:type="spellStart"/>
      <w:r w:rsidRPr="00BF3F8E">
        <w:rPr>
          <w:color w:val="212121"/>
          <w:szCs w:val="22"/>
          <w:lang w:val="en-GB" w:eastAsia="fr-BE"/>
        </w:rPr>
        <w:t>l’Etat</w:t>
      </w:r>
      <w:proofErr w:type="spellEnd"/>
      <w:proofErr w:type="gramStart"/>
      <w:r w:rsidRPr="00BF3F8E">
        <w:rPr>
          <w:color w:val="212121"/>
          <w:szCs w:val="22"/>
          <w:lang w:val="en-GB" w:eastAsia="fr-BE"/>
        </w:rPr>
        <w:t>) ?</w:t>
      </w:r>
      <w:proofErr w:type="gramEnd"/>
    </w:p>
    <w:p w14:paraId="7E592183"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 xml:space="preserve">Y </w:t>
      </w:r>
      <w:proofErr w:type="spellStart"/>
      <w:r w:rsidRPr="00E621F6">
        <w:rPr>
          <w:color w:val="212121"/>
          <w:szCs w:val="22"/>
          <w:lang w:val="fr-BE" w:eastAsia="fr-BE"/>
        </w:rPr>
        <w:t>a-t-il</w:t>
      </w:r>
      <w:proofErr w:type="spellEnd"/>
      <w:r w:rsidRPr="00E621F6">
        <w:rPr>
          <w:color w:val="212121"/>
          <w:szCs w:val="22"/>
          <w:lang w:val="fr-BE" w:eastAsia="fr-BE"/>
        </w:rPr>
        <w:t xml:space="preserve"> des effets intentionnels ou non intentionnels, positifs ou négatifs (à long terme) du projet PNA ?</w:t>
      </w:r>
    </w:p>
    <w:p w14:paraId="3C67AB15"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 xml:space="preserve">Le projet </w:t>
      </w:r>
      <w:proofErr w:type="spellStart"/>
      <w:r w:rsidRPr="00E621F6">
        <w:rPr>
          <w:color w:val="212121"/>
          <w:szCs w:val="22"/>
          <w:lang w:val="fr-BE" w:eastAsia="fr-BE"/>
        </w:rPr>
        <w:t>a-t-il</w:t>
      </w:r>
      <w:proofErr w:type="spellEnd"/>
      <w:r w:rsidRPr="00E621F6">
        <w:rPr>
          <w:color w:val="212121"/>
          <w:szCs w:val="22"/>
          <w:lang w:val="fr-BE" w:eastAsia="fr-BE"/>
        </w:rPr>
        <w:t xml:space="preserve"> créé un effet de levier visant une amplification des activités/plus d’innovation dans une optique d’impact accru ? (ex. produits validés mais améliorés par la suite en interne)</w:t>
      </w:r>
    </w:p>
    <w:p w14:paraId="701B0E48" w14:textId="77777777" w:rsidR="00F1214D" w:rsidRPr="00E621F6" w:rsidRDefault="00F1214D" w:rsidP="00F1214D">
      <w:pPr>
        <w:pStyle w:val="Copy"/>
        <w:spacing w:after="0"/>
        <w:rPr>
          <w:rFonts w:ascii="Times New Roman" w:hAnsi="Times New Roman" w:cs="Times New Roman"/>
          <w:lang w:val="fr-BE"/>
        </w:rPr>
      </w:pPr>
    </w:p>
    <w:p w14:paraId="58FFCF33" w14:textId="77777777" w:rsidR="00F1214D" w:rsidRPr="00E621F6" w:rsidRDefault="00F1214D" w:rsidP="00F1214D">
      <w:pPr>
        <w:pStyle w:val="Copy"/>
        <w:spacing w:after="0"/>
        <w:rPr>
          <w:rFonts w:ascii="Arial" w:hAnsi="Arial"/>
          <w:lang w:val="fr-BE"/>
        </w:rPr>
      </w:pPr>
    </w:p>
    <w:p w14:paraId="68BCB8DB" w14:textId="77777777" w:rsidR="00F1214D" w:rsidRPr="00BF3F8E" w:rsidRDefault="00F1214D" w:rsidP="00F1214D">
      <w:pPr>
        <w:pStyle w:val="Corpsdetexte"/>
        <w:spacing w:after="0"/>
        <w:rPr>
          <w:rFonts w:ascii="Arial" w:hAnsi="Arial"/>
          <w:lang w:val="en-GB"/>
        </w:rPr>
      </w:pPr>
      <w:proofErr w:type="spellStart"/>
      <w:r w:rsidRPr="00BF3F8E">
        <w:rPr>
          <w:rFonts w:ascii="Arial" w:hAnsi="Arial"/>
          <w:lang w:val="en-GB"/>
        </w:rPr>
        <w:t>Durabilité</w:t>
      </w:r>
      <w:proofErr w:type="spellEnd"/>
      <w:r w:rsidRPr="00BF3F8E">
        <w:rPr>
          <w:rFonts w:ascii="Arial" w:hAnsi="Arial"/>
          <w:lang w:val="en-GB"/>
        </w:rPr>
        <w:t>:</w:t>
      </w:r>
    </w:p>
    <w:p w14:paraId="2B0CA7E4"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Quels résultats / réalisations ont une faible/forte probabilité d’être pérennes ? en particulier, y a -t-il les moyens humains et techniques pour s’approprier les produits ?</w:t>
      </w:r>
    </w:p>
    <w:p w14:paraId="1F9192BF"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Pour quels résultats, l’appropriation par les bénéficiaires (institutionnels/finaux) est-elle la plus/moins élevée ; cette appropriation est-elle pérenne : sur base personnelle et/ou institutionnelle ? que faudrait-il faire pour améliorer la durabilité ?</w:t>
      </w:r>
    </w:p>
    <w:p w14:paraId="2EB776B7"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 xml:space="preserve">Y </w:t>
      </w:r>
      <w:proofErr w:type="spellStart"/>
      <w:r w:rsidRPr="00E621F6">
        <w:rPr>
          <w:color w:val="212121"/>
          <w:szCs w:val="22"/>
          <w:lang w:val="fr-BE" w:eastAsia="fr-BE"/>
        </w:rPr>
        <w:t>a-t-il</w:t>
      </w:r>
      <w:proofErr w:type="spellEnd"/>
      <w:r w:rsidRPr="00E621F6">
        <w:rPr>
          <w:color w:val="212121"/>
          <w:szCs w:val="22"/>
          <w:lang w:val="fr-BE" w:eastAsia="fr-BE"/>
        </w:rPr>
        <w:t xml:space="preserve"> un intérêt et un soutien pour mettre en œuvre des initiatives similaires à l'avenir / comment devraient-elles être mises en œuvre ?</w:t>
      </w:r>
    </w:p>
    <w:p w14:paraId="4F520F57"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Quelle a été la stratégie de sortie du projet pour éviter une discontinuité des effets du projet (effondrement) ?</w:t>
      </w:r>
    </w:p>
    <w:p w14:paraId="1A2353AD"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Quelles sont actions/innovations du projet susceptibles d’être répliquées par les parties prenantes ?</w:t>
      </w:r>
    </w:p>
    <w:p w14:paraId="584DC9DF" w14:textId="77777777" w:rsidR="00F1214D" w:rsidRPr="00E621F6" w:rsidRDefault="00F1214D" w:rsidP="00F121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fr-BE" w:eastAsia="fr-BE"/>
        </w:rPr>
      </w:pPr>
    </w:p>
    <w:p w14:paraId="3B46486D" w14:textId="77777777" w:rsidR="00F1214D" w:rsidRPr="00E621F6" w:rsidRDefault="00F1214D" w:rsidP="00F121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fr-BE" w:eastAsia="fr-BE"/>
        </w:rPr>
      </w:pPr>
    </w:p>
    <w:p w14:paraId="12556454" w14:textId="77777777" w:rsidR="00F1214D" w:rsidRPr="00E621F6" w:rsidRDefault="00F1214D" w:rsidP="00F1214D">
      <w:pPr>
        <w:rPr>
          <w:rFonts w:ascii="Arial" w:hAnsi="Arial"/>
          <w:b/>
          <w:sz w:val="28"/>
          <w:szCs w:val="28"/>
          <w:lang w:val="fr-BE"/>
        </w:rPr>
      </w:pPr>
      <w:r w:rsidRPr="00E621F6">
        <w:rPr>
          <w:rFonts w:ascii="Arial" w:hAnsi="Arial"/>
          <w:b/>
          <w:sz w:val="28"/>
          <w:szCs w:val="28"/>
          <w:lang w:val="fr-BE"/>
        </w:rPr>
        <w:br w:type="page"/>
      </w:r>
    </w:p>
    <w:p w14:paraId="70F69F1D" w14:textId="77777777" w:rsidR="00F1214D" w:rsidRPr="00BF3F8E" w:rsidRDefault="00F1214D" w:rsidP="00F1214D">
      <w:pPr>
        <w:pStyle w:val="Corpsdetexte"/>
        <w:numPr>
          <w:ilvl w:val="0"/>
          <w:numId w:val="10"/>
        </w:numPr>
        <w:spacing w:after="0"/>
        <w:rPr>
          <w:rFonts w:ascii="Arial" w:hAnsi="Arial"/>
          <w:b/>
          <w:sz w:val="28"/>
          <w:szCs w:val="28"/>
          <w:lang w:val="en-GB"/>
        </w:rPr>
      </w:pPr>
      <w:proofErr w:type="spellStart"/>
      <w:r w:rsidRPr="00BF3F8E">
        <w:rPr>
          <w:rFonts w:ascii="Arial" w:hAnsi="Arial"/>
          <w:b/>
          <w:sz w:val="28"/>
          <w:szCs w:val="28"/>
          <w:lang w:val="en-GB"/>
        </w:rPr>
        <w:lastRenderedPageBreak/>
        <w:t>Prestataire</w:t>
      </w:r>
      <w:proofErr w:type="spellEnd"/>
      <w:r w:rsidRPr="00BF3F8E">
        <w:rPr>
          <w:rFonts w:ascii="Arial" w:hAnsi="Arial"/>
          <w:b/>
          <w:sz w:val="28"/>
          <w:szCs w:val="28"/>
          <w:lang w:val="en-GB"/>
        </w:rPr>
        <w:t xml:space="preserve"> (</w:t>
      </w:r>
      <w:proofErr w:type="spellStart"/>
      <w:r w:rsidRPr="00BF3F8E">
        <w:rPr>
          <w:rFonts w:ascii="Arial" w:hAnsi="Arial"/>
          <w:b/>
          <w:sz w:val="28"/>
          <w:szCs w:val="28"/>
          <w:lang w:val="en-GB"/>
        </w:rPr>
        <w:t>labo</w:t>
      </w:r>
      <w:proofErr w:type="spellEnd"/>
      <w:r w:rsidRPr="00BF3F8E">
        <w:rPr>
          <w:rFonts w:ascii="Arial" w:hAnsi="Arial"/>
          <w:b/>
          <w:sz w:val="28"/>
          <w:szCs w:val="28"/>
          <w:lang w:val="en-GB"/>
        </w:rPr>
        <w:t>, consultant)</w:t>
      </w:r>
    </w:p>
    <w:p w14:paraId="40430901" w14:textId="77777777" w:rsidR="00F1214D" w:rsidRPr="00BF3F8E" w:rsidRDefault="00F1214D" w:rsidP="00F1214D">
      <w:pPr>
        <w:pStyle w:val="Corpsdetexte"/>
        <w:spacing w:after="0"/>
        <w:rPr>
          <w:rFonts w:ascii="Arial" w:hAnsi="Arial"/>
          <w:lang w:val="en-GB"/>
        </w:rPr>
      </w:pPr>
    </w:p>
    <w:p w14:paraId="66BD53BD" w14:textId="77777777" w:rsidR="00F1214D" w:rsidRPr="00BF3F8E" w:rsidRDefault="00F1214D" w:rsidP="00F1214D">
      <w:pPr>
        <w:pStyle w:val="Corpsdetexte"/>
        <w:spacing w:after="0"/>
        <w:rPr>
          <w:rFonts w:ascii="Arial" w:hAnsi="Arial"/>
          <w:lang w:val="en-GB"/>
        </w:rPr>
      </w:pPr>
      <w:r w:rsidRPr="00BF3F8E">
        <w:rPr>
          <w:rFonts w:ascii="Arial" w:hAnsi="Arial"/>
          <w:lang w:val="en-GB"/>
        </w:rPr>
        <w:t xml:space="preserve">Nom – </w:t>
      </w:r>
      <w:proofErr w:type="spellStart"/>
      <w:r w:rsidRPr="00BF3F8E">
        <w:rPr>
          <w:rFonts w:ascii="Arial" w:hAnsi="Arial"/>
          <w:lang w:val="en-GB"/>
        </w:rPr>
        <w:t>fonction</w:t>
      </w:r>
      <w:proofErr w:type="spellEnd"/>
      <w:r w:rsidRPr="00BF3F8E">
        <w:rPr>
          <w:rFonts w:ascii="Arial" w:hAnsi="Arial"/>
          <w:lang w:val="en-GB"/>
        </w:rPr>
        <w:t xml:space="preserve"> – formation</w:t>
      </w:r>
    </w:p>
    <w:p w14:paraId="0842547A" w14:textId="77777777" w:rsidR="00F1214D" w:rsidRPr="00BF3F8E" w:rsidRDefault="00F1214D" w:rsidP="00F1214D">
      <w:pPr>
        <w:pStyle w:val="Corpsdetexte"/>
        <w:spacing w:after="0"/>
        <w:rPr>
          <w:rFonts w:ascii="Arial" w:hAnsi="Arial"/>
          <w:lang w:val="en-GB"/>
        </w:rPr>
      </w:pPr>
    </w:p>
    <w:p w14:paraId="73AF857D" w14:textId="77777777" w:rsidR="00F1214D" w:rsidRPr="00E621F6" w:rsidRDefault="00F1214D" w:rsidP="00F1214D">
      <w:pPr>
        <w:pStyle w:val="Corpsdetexte"/>
        <w:spacing w:after="0"/>
        <w:rPr>
          <w:rFonts w:ascii="Arial" w:hAnsi="Arial"/>
          <w:lang w:val="fr-BE"/>
        </w:rPr>
      </w:pPr>
      <w:r w:rsidRPr="00E621F6">
        <w:rPr>
          <w:rFonts w:ascii="Arial" w:hAnsi="Arial"/>
          <w:lang w:val="fr-BE"/>
        </w:rPr>
        <w:t>Historique engagement par le projet (depuis quand – combien de temps, en remplacement ou pas…)</w:t>
      </w:r>
    </w:p>
    <w:p w14:paraId="2FA0FCF4" w14:textId="77777777" w:rsidR="00F1214D" w:rsidRPr="00BF3F8E" w:rsidRDefault="00F1214D" w:rsidP="00F1214D">
      <w:pPr>
        <w:pStyle w:val="Corpsdetexte"/>
        <w:spacing w:after="0"/>
        <w:rPr>
          <w:rFonts w:ascii="Arial" w:hAnsi="Arial"/>
          <w:lang w:val="en-GB"/>
        </w:rPr>
      </w:pPr>
      <w:proofErr w:type="spellStart"/>
      <w:r w:rsidRPr="00BF3F8E">
        <w:rPr>
          <w:rFonts w:ascii="Arial" w:hAnsi="Arial"/>
          <w:lang w:val="en-GB"/>
        </w:rPr>
        <w:t>Quel</w:t>
      </w:r>
      <w:proofErr w:type="spellEnd"/>
      <w:r w:rsidRPr="00BF3F8E">
        <w:rPr>
          <w:rFonts w:ascii="Arial" w:hAnsi="Arial"/>
          <w:lang w:val="en-GB"/>
        </w:rPr>
        <w:t xml:space="preserve">(s) </w:t>
      </w:r>
      <w:proofErr w:type="spellStart"/>
      <w:r w:rsidRPr="00BF3F8E">
        <w:rPr>
          <w:rFonts w:ascii="Arial" w:hAnsi="Arial"/>
          <w:lang w:val="en-GB"/>
        </w:rPr>
        <w:t>produit</w:t>
      </w:r>
      <w:proofErr w:type="spellEnd"/>
      <w:r w:rsidRPr="00BF3F8E">
        <w:rPr>
          <w:rFonts w:ascii="Arial" w:hAnsi="Arial"/>
          <w:lang w:val="en-GB"/>
        </w:rPr>
        <w:t>(s)</w:t>
      </w:r>
    </w:p>
    <w:p w14:paraId="4E14EFE3" w14:textId="77777777" w:rsidR="00F1214D" w:rsidRPr="00BF3F8E" w:rsidRDefault="00F1214D" w:rsidP="00F1214D">
      <w:pPr>
        <w:pStyle w:val="Corpsdetexte"/>
        <w:spacing w:after="0"/>
        <w:rPr>
          <w:rFonts w:ascii="Arial" w:hAnsi="Arial" w:cs="Arial"/>
          <w:lang w:val="en-GB"/>
        </w:rPr>
      </w:pPr>
    </w:p>
    <w:p w14:paraId="1443A9BD" w14:textId="77777777" w:rsidR="00F1214D" w:rsidRPr="00BF3F8E" w:rsidRDefault="00F1214D" w:rsidP="00F1214D">
      <w:pPr>
        <w:pStyle w:val="Corpsdetexte"/>
        <w:spacing w:after="0"/>
        <w:rPr>
          <w:rFonts w:ascii="Arial" w:hAnsi="Arial" w:cs="Arial"/>
          <w:lang w:val="en-GB"/>
        </w:rPr>
      </w:pPr>
      <w:r w:rsidRPr="00BF3F8E">
        <w:rPr>
          <w:rFonts w:ascii="Arial" w:hAnsi="Arial" w:cs="Arial"/>
          <w:lang w:val="en-GB"/>
        </w:rPr>
        <w:t>Pertinence:</w:t>
      </w:r>
    </w:p>
    <w:p w14:paraId="02D37C13"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Expertise par rapport à la problématique du projet / contrat</w:t>
      </w:r>
    </w:p>
    <w:p w14:paraId="064B922A"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Avis sur le contrat et sa contribution à l’objectif du projet</w:t>
      </w:r>
    </w:p>
    <w:p w14:paraId="1C32FDA6" w14:textId="77777777" w:rsidR="00F1214D" w:rsidRPr="00E621F6" w:rsidRDefault="00F1214D" w:rsidP="00F1214D">
      <w:pPr>
        <w:pStyle w:val="Corpsdetexte"/>
        <w:spacing w:after="0"/>
        <w:ind w:left="720"/>
        <w:rPr>
          <w:rFonts w:ascii="inherit" w:hAnsi="inherit" w:cs="Courier New"/>
          <w:color w:val="212121"/>
          <w:sz w:val="20"/>
          <w:lang w:val="fr-BE" w:eastAsia="fr-BE"/>
        </w:rPr>
      </w:pPr>
    </w:p>
    <w:p w14:paraId="6B39901A" w14:textId="77777777" w:rsidR="00F1214D" w:rsidRPr="00BF3F8E" w:rsidRDefault="00F1214D" w:rsidP="00F1214D">
      <w:pPr>
        <w:pStyle w:val="Corpsdetexte"/>
        <w:spacing w:after="0"/>
        <w:rPr>
          <w:rFonts w:ascii="Arial" w:hAnsi="Arial" w:cs="Arial"/>
          <w:lang w:val="en-GB"/>
        </w:rPr>
      </w:pPr>
      <w:proofErr w:type="spellStart"/>
      <w:r w:rsidRPr="00BF3F8E">
        <w:rPr>
          <w:rFonts w:ascii="Arial" w:hAnsi="Arial" w:cs="Arial"/>
          <w:lang w:val="en-GB"/>
        </w:rPr>
        <w:t>Efficacité</w:t>
      </w:r>
      <w:proofErr w:type="spellEnd"/>
      <w:r w:rsidRPr="00BF3F8E">
        <w:rPr>
          <w:rFonts w:ascii="Arial" w:hAnsi="Arial" w:cs="Arial"/>
          <w:lang w:val="en-GB"/>
        </w:rPr>
        <w:t>:</w:t>
      </w:r>
    </w:p>
    <w:p w14:paraId="1A5A18FD"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Approche de travail : expliquer et passer en revue toutes les étapes du contrat (consultation, rédaction, validation…)</w:t>
      </w:r>
    </w:p>
    <w:p w14:paraId="0D7D748F" w14:textId="77777777" w:rsidR="00F1214D" w:rsidRPr="00E621F6" w:rsidRDefault="00F1214D" w:rsidP="00293D11">
      <w:pPr>
        <w:pStyle w:val="Corpsdetexte"/>
        <w:numPr>
          <w:ilvl w:val="1"/>
          <w:numId w:val="56"/>
        </w:numPr>
        <w:spacing w:after="0"/>
        <w:rPr>
          <w:color w:val="212121"/>
          <w:szCs w:val="22"/>
          <w:lang w:val="fr-BE" w:eastAsia="fr-BE"/>
        </w:rPr>
      </w:pPr>
      <w:r w:rsidRPr="00E621F6">
        <w:rPr>
          <w:color w:val="212121"/>
          <w:szCs w:val="22"/>
          <w:lang w:val="fr-BE" w:eastAsia="fr-BE"/>
        </w:rPr>
        <w:t>Quelles ont été les principales contraintes pour réaliser le produit ?</w:t>
      </w:r>
    </w:p>
    <w:p w14:paraId="20ED52D7" w14:textId="77777777" w:rsidR="00F1214D" w:rsidRPr="00E621F6" w:rsidRDefault="00F1214D" w:rsidP="00293D11">
      <w:pPr>
        <w:pStyle w:val="Corpsdetexte"/>
        <w:numPr>
          <w:ilvl w:val="1"/>
          <w:numId w:val="56"/>
        </w:numPr>
        <w:spacing w:after="0"/>
        <w:rPr>
          <w:color w:val="212121"/>
          <w:szCs w:val="22"/>
          <w:lang w:val="fr-BE" w:eastAsia="fr-BE"/>
        </w:rPr>
      </w:pPr>
      <w:r w:rsidRPr="00E621F6">
        <w:rPr>
          <w:color w:val="212121"/>
          <w:szCs w:val="22"/>
          <w:lang w:val="fr-BE" w:eastAsia="fr-BE"/>
        </w:rPr>
        <w:t>Examiner en détail chaque étape : difficultés rencontrées (degré de participation, suivi et validation…)</w:t>
      </w:r>
    </w:p>
    <w:p w14:paraId="4B8FC11F" w14:textId="77777777" w:rsidR="00F1214D" w:rsidRPr="00E621F6" w:rsidRDefault="00F1214D" w:rsidP="00293D11">
      <w:pPr>
        <w:pStyle w:val="Corpsdetexte"/>
        <w:numPr>
          <w:ilvl w:val="1"/>
          <w:numId w:val="56"/>
        </w:numPr>
        <w:spacing w:after="0"/>
        <w:rPr>
          <w:color w:val="212121"/>
          <w:szCs w:val="22"/>
          <w:lang w:val="fr-BE" w:eastAsia="fr-BE"/>
        </w:rPr>
      </w:pPr>
      <w:r w:rsidRPr="00E621F6">
        <w:rPr>
          <w:color w:val="212121"/>
          <w:szCs w:val="22"/>
          <w:lang w:val="fr-BE" w:eastAsia="fr-BE"/>
        </w:rPr>
        <w:t>Interactions avec d’autres produits du projet ou GIZ ?</w:t>
      </w:r>
    </w:p>
    <w:p w14:paraId="64F092E2" w14:textId="77777777" w:rsidR="00F1214D" w:rsidRPr="00E621F6" w:rsidRDefault="00F1214D" w:rsidP="00293D11">
      <w:pPr>
        <w:pStyle w:val="Corpsdetexte"/>
        <w:numPr>
          <w:ilvl w:val="1"/>
          <w:numId w:val="56"/>
        </w:numPr>
        <w:spacing w:after="0"/>
        <w:rPr>
          <w:color w:val="212121"/>
          <w:szCs w:val="22"/>
          <w:lang w:val="fr-BE" w:eastAsia="fr-BE"/>
        </w:rPr>
      </w:pPr>
      <w:r w:rsidRPr="00E621F6">
        <w:rPr>
          <w:color w:val="212121"/>
          <w:szCs w:val="22"/>
          <w:lang w:val="fr-BE" w:eastAsia="fr-BE"/>
        </w:rPr>
        <w:t xml:space="preserve">Appréciation (i) degré d’atteinte des </w:t>
      </w:r>
      <w:proofErr w:type="spellStart"/>
      <w:r w:rsidRPr="00E621F6">
        <w:rPr>
          <w:color w:val="212121"/>
          <w:szCs w:val="22"/>
          <w:lang w:val="fr-BE" w:eastAsia="fr-BE"/>
        </w:rPr>
        <w:t>TdR</w:t>
      </w:r>
      <w:proofErr w:type="spellEnd"/>
      <w:r w:rsidRPr="00E621F6">
        <w:rPr>
          <w:color w:val="212121"/>
          <w:szCs w:val="22"/>
          <w:lang w:val="fr-BE" w:eastAsia="fr-BE"/>
        </w:rPr>
        <w:t xml:space="preserve"> et (ii) contribution du produit finalisé à l’objectif du projet</w:t>
      </w:r>
    </w:p>
    <w:p w14:paraId="7C3FD305" w14:textId="77777777" w:rsidR="00F1214D" w:rsidRPr="00E621F6" w:rsidRDefault="00F1214D" w:rsidP="00F1214D">
      <w:pPr>
        <w:pStyle w:val="Corpsdetexte"/>
        <w:spacing w:after="0"/>
        <w:ind w:left="1440"/>
        <w:rPr>
          <w:color w:val="212121"/>
          <w:szCs w:val="22"/>
          <w:lang w:val="fr-BE" w:eastAsia="fr-BE"/>
        </w:rPr>
      </w:pPr>
      <w:r w:rsidRPr="00E621F6">
        <w:rPr>
          <w:color w:val="212121"/>
          <w:szCs w:val="22"/>
          <w:lang w:val="fr-BE" w:eastAsia="fr-BE"/>
        </w:rPr>
        <w:t>Que faudrait-il améliorer / amender ? pourquoi et par qui ?</w:t>
      </w:r>
    </w:p>
    <w:p w14:paraId="378F6EBD" w14:textId="77777777" w:rsidR="00F1214D" w:rsidRPr="00BF3F8E" w:rsidRDefault="00F1214D" w:rsidP="00293D11">
      <w:pPr>
        <w:pStyle w:val="Corpsdetexte"/>
        <w:numPr>
          <w:ilvl w:val="0"/>
          <w:numId w:val="56"/>
        </w:numPr>
        <w:spacing w:after="0"/>
        <w:rPr>
          <w:color w:val="212121"/>
          <w:szCs w:val="22"/>
          <w:lang w:val="en-GB" w:eastAsia="fr-BE"/>
        </w:rPr>
      </w:pPr>
      <w:r w:rsidRPr="00E621F6">
        <w:rPr>
          <w:color w:val="212121"/>
          <w:szCs w:val="22"/>
          <w:lang w:val="fr-BE" w:eastAsia="fr-BE"/>
        </w:rPr>
        <w:t xml:space="preserve">Y </w:t>
      </w:r>
      <w:proofErr w:type="spellStart"/>
      <w:r w:rsidRPr="00E621F6">
        <w:rPr>
          <w:color w:val="212121"/>
          <w:szCs w:val="22"/>
          <w:lang w:val="fr-BE" w:eastAsia="fr-BE"/>
        </w:rPr>
        <w:t>a-t-il</w:t>
      </w:r>
      <w:proofErr w:type="spellEnd"/>
      <w:r w:rsidRPr="00E621F6">
        <w:rPr>
          <w:color w:val="212121"/>
          <w:szCs w:val="22"/>
          <w:lang w:val="fr-BE" w:eastAsia="fr-BE"/>
        </w:rPr>
        <w:t xml:space="preserve"> eu des changements d’approche de travail suite à l’apparition de difficultés (manque de participation, imprévus…) </w:t>
      </w:r>
      <w:r w:rsidRPr="00BF3F8E">
        <w:rPr>
          <w:color w:val="212121"/>
          <w:szCs w:val="22"/>
          <w:lang w:val="en-GB" w:eastAsia="fr-BE"/>
        </w:rPr>
        <w:t>?</w:t>
      </w:r>
    </w:p>
    <w:p w14:paraId="14980F52"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Comment la dimension genre a—elle été prise en compte dans l’élaboration des produits/mise en œuvre (différentiée ?) des activités ?</w:t>
      </w:r>
    </w:p>
    <w:p w14:paraId="28907B48" w14:textId="77777777" w:rsidR="00F1214D" w:rsidRPr="00E621F6" w:rsidRDefault="00F1214D" w:rsidP="00F1214D">
      <w:pPr>
        <w:pStyle w:val="Corpsdetexte"/>
        <w:spacing w:after="0"/>
        <w:rPr>
          <w:rFonts w:ascii="inherit" w:hAnsi="inherit" w:cs="Courier New"/>
          <w:color w:val="212121"/>
          <w:sz w:val="20"/>
          <w:lang w:val="fr-BE" w:eastAsia="fr-BE"/>
        </w:rPr>
      </w:pPr>
    </w:p>
    <w:p w14:paraId="49D63F5D" w14:textId="77777777" w:rsidR="00F1214D" w:rsidRPr="00E621F6" w:rsidRDefault="00F1214D" w:rsidP="00F1214D">
      <w:pPr>
        <w:pStyle w:val="Corpsdetexte"/>
        <w:spacing w:after="0"/>
        <w:ind w:left="720"/>
        <w:rPr>
          <w:rFonts w:ascii="inherit" w:hAnsi="inherit" w:cs="Courier New"/>
          <w:color w:val="212121"/>
          <w:sz w:val="20"/>
          <w:lang w:val="fr-BE" w:eastAsia="fr-BE"/>
        </w:rPr>
      </w:pPr>
    </w:p>
    <w:p w14:paraId="3B49B431" w14:textId="77777777" w:rsidR="00F1214D" w:rsidRPr="00BF3F8E" w:rsidRDefault="00F1214D" w:rsidP="00F1214D">
      <w:pPr>
        <w:pStyle w:val="Corpsdetexte"/>
        <w:spacing w:after="0"/>
        <w:rPr>
          <w:rFonts w:ascii="Arial" w:hAnsi="Arial" w:cs="Arial"/>
          <w:lang w:val="en-GB"/>
        </w:rPr>
      </w:pPr>
      <w:proofErr w:type="spellStart"/>
      <w:r w:rsidRPr="00BF3F8E">
        <w:rPr>
          <w:rFonts w:ascii="Arial" w:hAnsi="Arial" w:cs="Arial"/>
          <w:lang w:val="en-GB"/>
        </w:rPr>
        <w:t>Efficience</w:t>
      </w:r>
      <w:proofErr w:type="spellEnd"/>
      <w:r w:rsidRPr="00BF3F8E">
        <w:rPr>
          <w:rFonts w:ascii="Arial" w:hAnsi="Arial" w:cs="Arial"/>
          <w:lang w:val="en-GB"/>
        </w:rPr>
        <w:t>:</w:t>
      </w:r>
    </w:p>
    <w:p w14:paraId="15929ABD"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Respect du calendrier des activités - COVID ? difficultés rencontrées menant à des retards</w:t>
      </w:r>
    </w:p>
    <w:p w14:paraId="3446FD75"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 xml:space="preserve">Y </w:t>
      </w:r>
      <w:proofErr w:type="spellStart"/>
      <w:r w:rsidRPr="00E621F6">
        <w:rPr>
          <w:color w:val="212121"/>
          <w:szCs w:val="22"/>
          <w:lang w:val="fr-BE" w:eastAsia="fr-BE"/>
        </w:rPr>
        <w:t>a-t-il</w:t>
      </w:r>
      <w:proofErr w:type="spellEnd"/>
      <w:r w:rsidRPr="00E621F6">
        <w:rPr>
          <w:color w:val="212121"/>
          <w:szCs w:val="22"/>
          <w:lang w:val="fr-BE" w:eastAsia="fr-BE"/>
        </w:rPr>
        <w:t xml:space="preserve"> eu des modifications du contrat pour mieux cadrer à la réalité ?</w:t>
      </w:r>
    </w:p>
    <w:p w14:paraId="22763F35" w14:textId="77777777" w:rsidR="00F1214D" w:rsidRPr="00BF3F8E" w:rsidRDefault="00F1214D" w:rsidP="00293D11">
      <w:pPr>
        <w:pStyle w:val="Corpsdetexte"/>
        <w:numPr>
          <w:ilvl w:val="0"/>
          <w:numId w:val="56"/>
        </w:numPr>
        <w:spacing w:after="0"/>
        <w:rPr>
          <w:color w:val="212121"/>
          <w:szCs w:val="22"/>
          <w:lang w:val="en-GB" w:eastAsia="fr-BE"/>
        </w:rPr>
      </w:pPr>
      <w:proofErr w:type="spellStart"/>
      <w:proofErr w:type="gramStart"/>
      <w:r w:rsidRPr="00BF3F8E">
        <w:rPr>
          <w:color w:val="212121"/>
          <w:szCs w:val="22"/>
          <w:lang w:val="en-GB" w:eastAsia="fr-BE"/>
        </w:rPr>
        <w:t>Paiements</w:t>
      </w:r>
      <w:proofErr w:type="spellEnd"/>
      <w:r w:rsidRPr="00BF3F8E">
        <w:rPr>
          <w:color w:val="212121"/>
          <w:szCs w:val="22"/>
          <w:lang w:val="en-GB" w:eastAsia="fr-BE"/>
        </w:rPr>
        <w:t xml:space="preserve"> :</w:t>
      </w:r>
      <w:proofErr w:type="gramEnd"/>
    </w:p>
    <w:p w14:paraId="2D639598" w14:textId="77777777" w:rsidR="00F1214D" w:rsidRPr="00E621F6" w:rsidRDefault="00F1214D" w:rsidP="00293D11">
      <w:pPr>
        <w:pStyle w:val="Corpsdetexte"/>
        <w:numPr>
          <w:ilvl w:val="1"/>
          <w:numId w:val="56"/>
        </w:numPr>
        <w:spacing w:after="0"/>
        <w:rPr>
          <w:color w:val="212121"/>
          <w:szCs w:val="22"/>
          <w:lang w:val="fr-BE" w:eastAsia="fr-BE"/>
        </w:rPr>
      </w:pPr>
      <w:r w:rsidRPr="00E621F6">
        <w:rPr>
          <w:color w:val="212121"/>
          <w:szCs w:val="22"/>
          <w:lang w:val="fr-BE" w:eastAsia="fr-BE"/>
        </w:rPr>
        <w:t>Relations avec le projet (délais de paiement…)</w:t>
      </w:r>
    </w:p>
    <w:p w14:paraId="606EAAAE"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Les rôles et les responsabilités de chaque intervenant ont-ils été clairement définis pour réaliser le produit ? Qu'est-ce qui pourrait être amélioré pour les interventions futures ?</w:t>
      </w:r>
    </w:p>
    <w:p w14:paraId="1096B379"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Plus-value du PNUD, Gouvernement (facilitation, résolution de problème technique / administratif/ financier…)</w:t>
      </w:r>
    </w:p>
    <w:p w14:paraId="006FEFC5" w14:textId="77777777" w:rsidR="00F1214D" w:rsidRPr="00E621F6" w:rsidRDefault="00F1214D" w:rsidP="00F1214D">
      <w:pPr>
        <w:pStyle w:val="Corpsdetexte"/>
        <w:spacing w:after="0"/>
        <w:ind w:left="720"/>
        <w:rPr>
          <w:rFonts w:ascii="inherit" w:hAnsi="inherit" w:cs="Courier New"/>
          <w:color w:val="212121"/>
          <w:sz w:val="20"/>
          <w:lang w:val="fr-BE" w:eastAsia="fr-BE"/>
        </w:rPr>
      </w:pPr>
    </w:p>
    <w:p w14:paraId="614DFEA1" w14:textId="77777777" w:rsidR="00F1214D" w:rsidRPr="00E621F6" w:rsidRDefault="00F1214D" w:rsidP="00F1214D">
      <w:pPr>
        <w:pStyle w:val="Copy"/>
        <w:spacing w:after="0"/>
        <w:ind w:left="360"/>
        <w:rPr>
          <w:color w:val="auto"/>
          <w:lang w:val="fr-BE"/>
        </w:rPr>
      </w:pPr>
    </w:p>
    <w:p w14:paraId="082E4AD2" w14:textId="77777777" w:rsidR="00F1214D" w:rsidRPr="00BF3F8E" w:rsidRDefault="00F1214D" w:rsidP="00F1214D">
      <w:pPr>
        <w:pStyle w:val="Corpsdetexte"/>
        <w:spacing w:after="0"/>
        <w:rPr>
          <w:rFonts w:ascii="Arial" w:hAnsi="Arial"/>
          <w:lang w:val="en-GB"/>
        </w:rPr>
      </w:pPr>
      <w:r w:rsidRPr="00BF3F8E">
        <w:rPr>
          <w:rFonts w:ascii="Arial" w:hAnsi="Arial"/>
          <w:lang w:val="en-GB"/>
        </w:rPr>
        <w:t xml:space="preserve">Impact </w:t>
      </w:r>
      <w:proofErr w:type="spellStart"/>
      <w:proofErr w:type="gramStart"/>
      <w:r w:rsidRPr="00BF3F8E">
        <w:rPr>
          <w:rFonts w:ascii="Arial" w:hAnsi="Arial"/>
          <w:lang w:val="en-GB"/>
        </w:rPr>
        <w:t>potentiel</w:t>
      </w:r>
      <w:proofErr w:type="spellEnd"/>
      <w:r w:rsidRPr="00BF3F8E">
        <w:rPr>
          <w:rFonts w:ascii="Arial" w:hAnsi="Arial"/>
          <w:lang w:val="en-GB"/>
        </w:rPr>
        <w:t xml:space="preserve"> :</w:t>
      </w:r>
      <w:proofErr w:type="gramEnd"/>
    </w:p>
    <w:p w14:paraId="72F9218B"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Quels sont selon vous les changements majeurs significatifs (et/ou visibles) attendus suite à la validation du produit visant les bénéficiaires institutionnel et finaux ?</w:t>
      </w:r>
    </w:p>
    <w:p w14:paraId="5A88C7BB" w14:textId="77777777" w:rsidR="00F1214D" w:rsidRPr="00BF3F8E" w:rsidRDefault="00F1214D" w:rsidP="00293D11">
      <w:pPr>
        <w:pStyle w:val="Corpsdetexte"/>
        <w:numPr>
          <w:ilvl w:val="0"/>
          <w:numId w:val="56"/>
        </w:numPr>
        <w:spacing w:after="0"/>
        <w:rPr>
          <w:color w:val="212121"/>
          <w:szCs w:val="22"/>
          <w:lang w:val="en-GB" w:eastAsia="fr-BE"/>
        </w:rPr>
      </w:pPr>
      <w:r w:rsidRPr="00E621F6">
        <w:rPr>
          <w:color w:val="212121"/>
          <w:szCs w:val="22"/>
          <w:lang w:val="fr-BE" w:eastAsia="fr-BE"/>
        </w:rPr>
        <w:t xml:space="preserve">Avez-vous été (officiellement) disponible pour s’assurer de la bonne utilisation du produit par les parties prenantes ? </w:t>
      </w:r>
      <w:r w:rsidRPr="00BF3F8E">
        <w:rPr>
          <w:color w:val="212121"/>
          <w:szCs w:val="22"/>
          <w:lang w:val="en-GB" w:eastAsia="fr-BE"/>
        </w:rPr>
        <w:t>(</w:t>
      </w:r>
      <w:proofErr w:type="gramStart"/>
      <w:r w:rsidRPr="00BF3F8E">
        <w:rPr>
          <w:color w:val="212121"/>
          <w:szCs w:val="22"/>
          <w:lang w:val="en-GB" w:eastAsia="fr-BE"/>
        </w:rPr>
        <w:t>ex :</w:t>
      </w:r>
      <w:proofErr w:type="gramEnd"/>
      <w:r w:rsidRPr="00BF3F8E">
        <w:rPr>
          <w:color w:val="212121"/>
          <w:szCs w:val="22"/>
          <w:lang w:val="en-GB" w:eastAsia="fr-BE"/>
        </w:rPr>
        <w:t xml:space="preserve"> </w:t>
      </w:r>
      <w:proofErr w:type="spellStart"/>
      <w:r w:rsidRPr="00BF3F8E">
        <w:rPr>
          <w:color w:val="212121"/>
          <w:szCs w:val="22"/>
          <w:lang w:val="en-GB" w:eastAsia="fr-BE"/>
        </w:rPr>
        <w:t>disponibilité</w:t>
      </w:r>
      <w:proofErr w:type="spellEnd"/>
      <w:r w:rsidRPr="00BF3F8E">
        <w:rPr>
          <w:color w:val="212121"/>
          <w:szCs w:val="22"/>
          <w:lang w:val="en-GB" w:eastAsia="fr-BE"/>
        </w:rPr>
        <w:t xml:space="preserve"> </w:t>
      </w:r>
      <w:proofErr w:type="spellStart"/>
      <w:r w:rsidRPr="00BF3F8E">
        <w:rPr>
          <w:color w:val="212121"/>
          <w:szCs w:val="22"/>
          <w:lang w:val="en-GB" w:eastAsia="fr-BE"/>
        </w:rPr>
        <w:t>appui</w:t>
      </w:r>
      <w:proofErr w:type="spellEnd"/>
      <w:r w:rsidRPr="00BF3F8E">
        <w:rPr>
          <w:color w:val="212121"/>
          <w:szCs w:val="22"/>
          <w:lang w:val="en-GB" w:eastAsia="fr-BE"/>
        </w:rPr>
        <w:t xml:space="preserve"> technique post-</w:t>
      </w:r>
      <w:proofErr w:type="spellStart"/>
      <w:r w:rsidRPr="00BF3F8E">
        <w:rPr>
          <w:color w:val="212121"/>
          <w:szCs w:val="22"/>
          <w:lang w:val="en-GB" w:eastAsia="fr-BE"/>
        </w:rPr>
        <w:t>contrat</w:t>
      </w:r>
      <w:proofErr w:type="spellEnd"/>
      <w:r w:rsidRPr="00BF3F8E">
        <w:rPr>
          <w:color w:val="212121"/>
          <w:szCs w:val="22"/>
          <w:lang w:val="en-GB" w:eastAsia="fr-BE"/>
        </w:rPr>
        <w:t xml:space="preserve"> par email, </w:t>
      </w:r>
      <w:proofErr w:type="spellStart"/>
      <w:r w:rsidRPr="00BF3F8E">
        <w:rPr>
          <w:color w:val="212121"/>
          <w:szCs w:val="22"/>
          <w:lang w:val="en-GB" w:eastAsia="fr-BE"/>
        </w:rPr>
        <w:t>tel</w:t>
      </w:r>
      <w:proofErr w:type="spellEnd"/>
      <w:r w:rsidRPr="00BF3F8E">
        <w:rPr>
          <w:color w:val="212121"/>
          <w:szCs w:val="22"/>
          <w:lang w:val="en-GB" w:eastAsia="fr-BE"/>
        </w:rPr>
        <w:t>…)</w:t>
      </w:r>
    </w:p>
    <w:p w14:paraId="4C63430D"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lastRenderedPageBreak/>
        <w:t>Avez-vous des échos d’un changement de comportement (« manière de faire ») des bénéficiaires (ex travail de routine journalier, prise de décision différentiée, politique et stratégies amendées …) suite à la disponibilité du produit</w:t>
      </w:r>
    </w:p>
    <w:p w14:paraId="171015B4"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 xml:space="preserve">Y </w:t>
      </w:r>
      <w:proofErr w:type="spellStart"/>
      <w:r w:rsidRPr="00E621F6">
        <w:rPr>
          <w:color w:val="212121"/>
          <w:szCs w:val="22"/>
          <w:lang w:val="fr-BE" w:eastAsia="fr-BE"/>
        </w:rPr>
        <w:t>a-t-il</w:t>
      </w:r>
      <w:proofErr w:type="spellEnd"/>
      <w:r w:rsidRPr="00E621F6">
        <w:rPr>
          <w:color w:val="212121"/>
          <w:szCs w:val="22"/>
          <w:lang w:val="fr-BE" w:eastAsia="fr-BE"/>
        </w:rPr>
        <w:t xml:space="preserve"> des activités nécessaires à réaliser pour que le produit ait plus d’impact / soit plus et mieux utilisés / utile) ? expliquer ce qui pourrait manquer.</w:t>
      </w:r>
    </w:p>
    <w:p w14:paraId="5F1D54E8"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 xml:space="preserve">Y </w:t>
      </w:r>
      <w:proofErr w:type="spellStart"/>
      <w:r w:rsidRPr="00E621F6">
        <w:rPr>
          <w:color w:val="212121"/>
          <w:szCs w:val="22"/>
          <w:lang w:val="fr-BE" w:eastAsia="fr-BE"/>
        </w:rPr>
        <w:t>a-t-il</w:t>
      </w:r>
      <w:proofErr w:type="spellEnd"/>
      <w:r w:rsidRPr="00E621F6">
        <w:rPr>
          <w:color w:val="212121"/>
          <w:szCs w:val="22"/>
          <w:lang w:val="fr-BE" w:eastAsia="fr-BE"/>
        </w:rPr>
        <w:t xml:space="preserve"> des effets intentionnels ou non intentionnels, positifs ou négatifs (à long terme) du produit sur les parties prenantes ?</w:t>
      </w:r>
    </w:p>
    <w:p w14:paraId="034F432B"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Savez-vous si le projet a créé un effet de levier visant une amplification des effets du produit ? (ex. produits validés et améliorés par la suite en interne)</w:t>
      </w:r>
    </w:p>
    <w:p w14:paraId="12D077E7" w14:textId="77777777" w:rsidR="00F1214D" w:rsidRPr="00E621F6" w:rsidRDefault="00F1214D" w:rsidP="00F1214D">
      <w:pPr>
        <w:pStyle w:val="Copy"/>
        <w:spacing w:after="0"/>
        <w:rPr>
          <w:rFonts w:ascii="Times New Roman" w:hAnsi="Times New Roman" w:cs="Times New Roman"/>
          <w:lang w:val="fr-BE"/>
        </w:rPr>
      </w:pPr>
    </w:p>
    <w:p w14:paraId="6294A3FF" w14:textId="77777777" w:rsidR="00F1214D" w:rsidRPr="00E621F6" w:rsidRDefault="00F1214D" w:rsidP="00F1214D">
      <w:pPr>
        <w:pStyle w:val="Copy"/>
        <w:spacing w:after="0"/>
        <w:rPr>
          <w:rFonts w:ascii="Arial" w:hAnsi="Arial"/>
          <w:lang w:val="fr-BE"/>
        </w:rPr>
      </w:pPr>
    </w:p>
    <w:p w14:paraId="7B645EA0" w14:textId="77777777" w:rsidR="00F1214D" w:rsidRPr="00BF3F8E" w:rsidRDefault="00F1214D" w:rsidP="00F1214D">
      <w:pPr>
        <w:pStyle w:val="Corpsdetexte"/>
        <w:spacing w:after="0"/>
        <w:rPr>
          <w:rFonts w:ascii="Arial" w:hAnsi="Arial"/>
          <w:lang w:val="en-GB"/>
        </w:rPr>
      </w:pPr>
      <w:proofErr w:type="spellStart"/>
      <w:r w:rsidRPr="00BF3F8E">
        <w:rPr>
          <w:rFonts w:ascii="Arial" w:hAnsi="Arial"/>
          <w:lang w:val="en-GB"/>
        </w:rPr>
        <w:t>Durabilité</w:t>
      </w:r>
      <w:proofErr w:type="spellEnd"/>
      <w:r w:rsidRPr="00BF3F8E">
        <w:rPr>
          <w:rFonts w:ascii="Arial" w:hAnsi="Arial"/>
          <w:lang w:val="en-GB"/>
        </w:rPr>
        <w:t>:</w:t>
      </w:r>
    </w:p>
    <w:p w14:paraId="548F1D08"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Le produit est-il susceptible d’être utilisé à long terme (tant sous sa forme actuelle que sous une version améliorée) par les parties prenantes</w:t>
      </w:r>
    </w:p>
    <w:p w14:paraId="11598DF5"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Que manquerait-il pour s’en assurer ? (ex moyens humains, techniques, cadre légal…)</w:t>
      </w:r>
    </w:p>
    <w:p w14:paraId="33A79F82"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Le produit nécessiterait-il des actualisations / upgrades… et qui pourrait s’en charger ?</w:t>
      </w:r>
    </w:p>
    <w:p w14:paraId="409F1E36"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 xml:space="preserve">Degré d’appropriation par les bénéficiaires (lesquels ?) du produit ? y </w:t>
      </w:r>
      <w:proofErr w:type="spellStart"/>
      <w:r w:rsidRPr="00E621F6">
        <w:rPr>
          <w:color w:val="212121"/>
          <w:szCs w:val="22"/>
          <w:lang w:val="fr-BE" w:eastAsia="fr-BE"/>
        </w:rPr>
        <w:t>a-t-il</w:t>
      </w:r>
      <w:proofErr w:type="spellEnd"/>
      <w:r w:rsidRPr="00E621F6">
        <w:rPr>
          <w:color w:val="212121"/>
          <w:szCs w:val="22"/>
          <w:lang w:val="fr-BE" w:eastAsia="fr-BE"/>
        </w:rPr>
        <w:t xml:space="preserve"> des variations ?</w:t>
      </w:r>
    </w:p>
    <w:p w14:paraId="3356CB3E"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 xml:space="preserve">Y </w:t>
      </w:r>
      <w:proofErr w:type="spellStart"/>
      <w:r w:rsidRPr="00E621F6">
        <w:rPr>
          <w:color w:val="212121"/>
          <w:szCs w:val="22"/>
          <w:lang w:val="fr-BE" w:eastAsia="fr-BE"/>
        </w:rPr>
        <w:t>a-t-il</w:t>
      </w:r>
      <w:proofErr w:type="spellEnd"/>
      <w:r w:rsidRPr="00E621F6">
        <w:rPr>
          <w:color w:val="212121"/>
          <w:szCs w:val="22"/>
          <w:lang w:val="fr-BE" w:eastAsia="fr-BE"/>
        </w:rPr>
        <w:t xml:space="preserve"> un intérêt et un soutien pour mettre en œuvre des initiatives similaires à l'avenir / comment elles devraient être mises en œuvre ?</w:t>
      </w:r>
    </w:p>
    <w:p w14:paraId="23BFEA42" w14:textId="77777777" w:rsidR="00F1214D" w:rsidRPr="00E621F6" w:rsidRDefault="00F1214D" w:rsidP="00F121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fr-BE" w:eastAsia="fr-BE"/>
        </w:rPr>
      </w:pPr>
    </w:p>
    <w:p w14:paraId="148AAC90" w14:textId="77777777" w:rsidR="00F1214D" w:rsidRPr="00E621F6" w:rsidRDefault="00F1214D" w:rsidP="00F1214D">
      <w:pPr>
        <w:rPr>
          <w:rFonts w:ascii="inherit" w:hAnsi="inherit" w:cs="Courier New"/>
          <w:color w:val="212121"/>
          <w:sz w:val="20"/>
          <w:lang w:val="fr-BE" w:eastAsia="fr-BE"/>
        </w:rPr>
      </w:pPr>
      <w:r w:rsidRPr="00E621F6">
        <w:rPr>
          <w:rFonts w:ascii="inherit" w:hAnsi="inherit" w:cs="Courier New"/>
          <w:color w:val="212121"/>
          <w:sz w:val="20"/>
          <w:lang w:val="fr-BE" w:eastAsia="fr-BE"/>
        </w:rPr>
        <w:br w:type="page"/>
      </w:r>
    </w:p>
    <w:p w14:paraId="270AC7D6" w14:textId="77777777" w:rsidR="00F1214D" w:rsidRPr="00BF3F8E" w:rsidRDefault="00F1214D" w:rsidP="00F1214D">
      <w:pPr>
        <w:pStyle w:val="Corpsdetexte"/>
        <w:numPr>
          <w:ilvl w:val="0"/>
          <w:numId w:val="10"/>
        </w:numPr>
        <w:spacing w:after="0"/>
        <w:rPr>
          <w:rFonts w:ascii="Arial" w:hAnsi="Arial"/>
          <w:b/>
          <w:sz w:val="28"/>
          <w:szCs w:val="28"/>
          <w:lang w:val="en-GB"/>
        </w:rPr>
      </w:pPr>
      <w:r w:rsidRPr="00BF3F8E">
        <w:rPr>
          <w:rFonts w:ascii="Arial" w:hAnsi="Arial"/>
          <w:b/>
          <w:sz w:val="28"/>
          <w:szCs w:val="28"/>
          <w:lang w:val="en-GB"/>
        </w:rPr>
        <w:lastRenderedPageBreak/>
        <w:t xml:space="preserve">Parties </w:t>
      </w:r>
      <w:proofErr w:type="spellStart"/>
      <w:r w:rsidRPr="00BF3F8E">
        <w:rPr>
          <w:rFonts w:ascii="Arial" w:hAnsi="Arial"/>
          <w:b/>
          <w:sz w:val="28"/>
          <w:szCs w:val="28"/>
          <w:lang w:val="en-GB"/>
        </w:rPr>
        <w:t>prenantes</w:t>
      </w:r>
      <w:proofErr w:type="spellEnd"/>
      <w:r w:rsidRPr="00BF3F8E">
        <w:rPr>
          <w:rFonts w:ascii="Arial" w:hAnsi="Arial"/>
          <w:b/>
          <w:sz w:val="28"/>
          <w:szCs w:val="28"/>
          <w:lang w:val="en-GB"/>
        </w:rPr>
        <w:t xml:space="preserve"> </w:t>
      </w:r>
      <w:proofErr w:type="spellStart"/>
      <w:r w:rsidRPr="00BF3F8E">
        <w:rPr>
          <w:rFonts w:ascii="Arial" w:hAnsi="Arial"/>
          <w:b/>
          <w:sz w:val="28"/>
          <w:szCs w:val="28"/>
          <w:lang w:val="en-GB"/>
        </w:rPr>
        <w:t>institutionnelles</w:t>
      </w:r>
      <w:proofErr w:type="spellEnd"/>
    </w:p>
    <w:p w14:paraId="63A12712" w14:textId="77777777" w:rsidR="00F1214D" w:rsidRPr="00BF3F8E" w:rsidRDefault="00F1214D" w:rsidP="00F1214D">
      <w:pPr>
        <w:pStyle w:val="Corpsdetexte"/>
        <w:spacing w:after="0"/>
        <w:rPr>
          <w:rFonts w:ascii="Arial" w:hAnsi="Arial"/>
          <w:b/>
          <w:sz w:val="28"/>
          <w:szCs w:val="28"/>
          <w:lang w:val="en-GB"/>
        </w:rPr>
      </w:pPr>
    </w:p>
    <w:p w14:paraId="3864BE92" w14:textId="77777777" w:rsidR="00F1214D" w:rsidRPr="00BF3F8E" w:rsidRDefault="00F1214D" w:rsidP="00F1214D">
      <w:pPr>
        <w:pStyle w:val="Corpsdetexte"/>
        <w:spacing w:after="0"/>
        <w:rPr>
          <w:rFonts w:ascii="Arial" w:hAnsi="Arial"/>
          <w:lang w:val="en-GB"/>
        </w:rPr>
      </w:pPr>
      <w:r w:rsidRPr="00BF3F8E">
        <w:rPr>
          <w:rFonts w:ascii="Arial" w:hAnsi="Arial"/>
          <w:lang w:val="en-GB"/>
        </w:rPr>
        <w:t xml:space="preserve">Nom – </w:t>
      </w:r>
      <w:proofErr w:type="spellStart"/>
      <w:r w:rsidRPr="00BF3F8E">
        <w:rPr>
          <w:rFonts w:ascii="Arial" w:hAnsi="Arial"/>
          <w:lang w:val="en-GB"/>
        </w:rPr>
        <w:t>fonction</w:t>
      </w:r>
      <w:proofErr w:type="spellEnd"/>
      <w:r w:rsidRPr="00BF3F8E">
        <w:rPr>
          <w:rFonts w:ascii="Arial" w:hAnsi="Arial"/>
          <w:lang w:val="en-GB"/>
        </w:rPr>
        <w:t xml:space="preserve"> – formation</w:t>
      </w:r>
    </w:p>
    <w:p w14:paraId="0BEFC980" w14:textId="77777777" w:rsidR="00F1214D" w:rsidRPr="00F26AA9" w:rsidRDefault="00F1214D" w:rsidP="00F1214D">
      <w:pPr>
        <w:pStyle w:val="Corpsdetexte"/>
        <w:spacing w:after="0"/>
        <w:rPr>
          <w:rFonts w:ascii="Arial" w:hAnsi="Arial"/>
          <w:lang w:val="fr-BE"/>
        </w:rPr>
      </w:pPr>
      <w:r w:rsidRPr="00F26AA9">
        <w:rPr>
          <w:rFonts w:ascii="Arial" w:hAnsi="Arial"/>
          <w:lang w:val="fr-BE"/>
        </w:rPr>
        <w:t>Implication : formation reçue / produit…</w:t>
      </w:r>
    </w:p>
    <w:p w14:paraId="0911DA8B" w14:textId="77777777" w:rsidR="00F1214D" w:rsidRPr="00F26AA9" w:rsidRDefault="00F1214D" w:rsidP="00F1214D">
      <w:pPr>
        <w:pStyle w:val="Corpsdetexte"/>
        <w:spacing w:after="0"/>
        <w:rPr>
          <w:rFonts w:ascii="Arial" w:hAnsi="Arial" w:cs="Arial"/>
          <w:lang w:val="fr-BE"/>
        </w:rPr>
      </w:pPr>
    </w:p>
    <w:p w14:paraId="0CF9ABF7" w14:textId="77777777" w:rsidR="00F1214D" w:rsidRPr="00F26AA9" w:rsidRDefault="00F1214D" w:rsidP="00F1214D">
      <w:pPr>
        <w:pStyle w:val="Corpsdetexte"/>
        <w:spacing w:after="0"/>
        <w:rPr>
          <w:rFonts w:ascii="Arial" w:hAnsi="Arial" w:cs="Arial"/>
          <w:lang w:val="fr-BE"/>
        </w:rPr>
      </w:pPr>
      <w:r w:rsidRPr="00F26AA9">
        <w:rPr>
          <w:rFonts w:ascii="Arial" w:hAnsi="Arial" w:cs="Arial"/>
          <w:lang w:val="fr-BE"/>
        </w:rPr>
        <w:t>Pertinence:</w:t>
      </w:r>
    </w:p>
    <w:p w14:paraId="6146CF50" w14:textId="77777777" w:rsidR="00F1214D" w:rsidRPr="00BF3F8E" w:rsidRDefault="00F1214D" w:rsidP="00293D11">
      <w:pPr>
        <w:pStyle w:val="Corpsdetexte"/>
        <w:numPr>
          <w:ilvl w:val="0"/>
          <w:numId w:val="56"/>
        </w:numPr>
        <w:spacing w:after="0"/>
        <w:rPr>
          <w:color w:val="212121"/>
          <w:szCs w:val="22"/>
          <w:lang w:val="en-GB" w:eastAsia="fr-BE"/>
        </w:rPr>
      </w:pPr>
      <w:r w:rsidRPr="00E621F6">
        <w:rPr>
          <w:color w:val="212121"/>
          <w:szCs w:val="22"/>
          <w:lang w:val="fr-BE" w:eastAsia="fr-BE"/>
        </w:rPr>
        <w:t xml:space="preserve">Problématiques/besoins CC par rapport à votre fonction / institution ? que faudrait-il améliorer en interne (législation, politique, stratégie, opérationnel…) </w:t>
      </w:r>
      <w:r w:rsidRPr="00BF3F8E">
        <w:rPr>
          <w:color w:val="212121"/>
          <w:szCs w:val="22"/>
          <w:lang w:val="en-GB" w:eastAsia="fr-BE"/>
        </w:rPr>
        <w:t>?</w:t>
      </w:r>
    </w:p>
    <w:p w14:paraId="748C0CD2"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La formation / produit répond-elle à un besoin / une nécessité au niveau de votre organisation ?</w:t>
      </w:r>
    </w:p>
    <w:p w14:paraId="3BD4CF8C"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Quel degré de priorité par rapport aux autres problématiques ?</w:t>
      </w:r>
    </w:p>
    <w:p w14:paraId="6E2B000E" w14:textId="77777777" w:rsidR="00F1214D" w:rsidRPr="00E621F6" w:rsidRDefault="00F1214D" w:rsidP="00F1214D">
      <w:pPr>
        <w:pStyle w:val="Corpsdetexte"/>
        <w:spacing w:after="0"/>
        <w:ind w:left="720"/>
        <w:rPr>
          <w:rFonts w:ascii="inherit" w:hAnsi="inherit" w:cs="Courier New"/>
          <w:color w:val="212121"/>
          <w:sz w:val="20"/>
          <w:lang w:val="fr-BE" w:eastAsia="fr-BE"/>
        </w:rPr>
      </w:pPr>
    </w:p>
    <w:p w14:paraId="02ADFCE5" w14:textId="77777777" w:rsidR="00F1214D" w:rsidRPr="00BF3F8E" w:rsidRDefault="00F1214D" w:rsidP="00F1214D">
      <w:pPr>
        <w:pStyle w:val="Corpsdetexte"/>
        <w:spacing w:after="0"/>
        <w:rPr>
          <w:rFonts w:ascii="Arial" w:hAnsi="Arial" w:cs="Arial"/>
          <w:lang w:val="en-GB"/>
        </w:rPr>
      </w:pPr>
      <w:proofErr w:type="spellStart"/>
      <w:r w:rsidRPr="00BF3F8E">
        <w:rPr>
          <w:rFonts w:ascii="Arial" w:hAnsi="Arial" w:cs="Arial"/>
          <w:lang w:val="en-GB"/>
        </w:rPr>
        <w:t>Efficacité</w:t>
      </w:r>
      <w:proofErr w:type="spellEnd"/>
      <w:r w:rsidRPr="00BF3F8E">
        <w:rPr>
          <w:rFonts w:ascii="Arial" w:hAnsi="Arial" w:cs="Arial"/>
          <w:lang w:val="en-GB"/>
        </w:rPr>
        <w:t>:</w:t>
      </w:r>
    </w:p>
    <w:p w14:paraId="67CB8E91"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 xml:space="preserve">Passer en revue l’implication/contribution dans le projet/élaboration du produit : </w:t>
      </w:r>
    </w:p>
    <w:p w14:paraId="0729456C" w14:textId="77777777" w:rsidR="00F1214D" w:rsidRPr="00BF3F8E" w:rsidRDefault="00F1214D" w:rsidP="00293D11">
      <w:pPr>
        <w:pStyle w:val="Corpsdetexte"/>
        <w:numPr>
          <w:ilvl w:val="1"/>
          <w:numId w:val="56"/>
        </w:numPr>
        <w:spacing w:after="0"/>
        <w:rPr>
          <w:color w:val="212121"/>
          <w:szCs w:val="22"/>
          <w:lang w:val="en-GB" w:eastAsia="fr-BE"/>
        </w:rPr>
      </w:pPr>
      <w:r w:rsidRPr="00BF3F8E">
        <w:rPr>
          <w:color w:val="212121"/>
          <w:szCs w:val="22"/>
          <w:lang w:val="en-GB" w:eastAsia="fr-BE"/>
        </w:rPr>
        <w:t>Consultation</w:t>
      </w:r>
    </w:p>
    <w:p w14:paraId="5558E433" w14:textId="77777777" w:rsidR="00F1214D" w:rsidRPr="00BF3F8E" w:rsidRDefault="00F1214D" w:rsidP="00293D11">
      <w:pPr>
        <w:pStyle w:val="Corpsdetexte"/>
        <w:numPr>
          <w:ilvl w:val="1"/>
          <w:numId w:val="56"/>
        </w:numPr>
        <w:spacing w:after="0"/>
        <w:rPr>
          <w:color w:val="212121"/>
          <w:szCs w:val="22"/>
          <w:lang w:val="en-GB" w:eastAsia="fr-BE"/>
        </w:rPr>
      </w:pPr>
      <w:r w:rsidRPr="00BF3F8E">
        <w:rPr>
          <w:color w:val="212121"/>
          <w:szCs w:val="22"/>
          <w:lang w:val="en-GB" w:eastAsia="fr-BE"/>
        </w:rPr>
        <w:t>Validation</w:t>
      </w:r>
    </w:p>
    <w:p w14:paraId="4E37598F" w14:textId="77777777" w:rsidR="00F1214D" w:rsidRPr="00BF3F8E" w:rsidRDefault="00F1214D" w:rsidP="00293D11">
      <w:pPr>
        <w:pStyle w:val="Corpsdetexte"/>
        <w:numPr>
          <w:ilvl w:val="1"/>
          <w:numId w:val="56"/>
        </w:numPr>
        <w:spacing w:after="0"/>
        <w:rPr>
          <w:color w:val="212121"/>
          <w:szCs w:val="22"/>
          <w:lang w:val="en-GB" w:eastAsia="fr-BE"/>
        </w:rPr>
      </w:pPr>
      <w:proofErr w:type="spellStart"/>
      <w:r w:rsidRPr="00BF3F8E">
        <w:rPr>
          <w:color w:val="212121"/>
          <w:szCs w:val="22"/>
          <w:lang w:val="en-GB" w:eastAsia="fr-BE"/>
        </w:rPr>
        <w:t>Autres</w:t>
      </w:r>
      <w:proofErr w:type="spellEnd"/>
      <w:r w:rsidRPr="00BF3F8E">
        <w:rPr>
          <w:color w:val="212121"/>
          <w:szCs w:val="22"/>
          <w:lang w:val="en-GB" w:eastAsia="fr-BE"/>
        </w:rPr>
        <w:t xml:space="preserve"> </w:t>
      </w:r>
      <w:proofErr w:type="spellStart"/>
      <w:r w:rsidRPr="00BF3F8E">
        <w:rPr>
          <w:color w:val="212121"/>
          <w:szCs w:val="22"/>
          <w:lang w:val="en-GB" w:eastAsia="fr-BE"/>
        </w:rPr>
        <w:t>activités</w:t>
      </w:r>
      <w:proofErr w:type="spellEnd"/>
    </w:p>
    <w:p w14:paraId="3C73A568" w14:textId="77777777" w:rsidR="00F1214D" w:rsidRPr="00BF3F8E" w:rsidRDefault="00F1214D" w:rsidP="00F1214D">
      <w:pPr>
        <w:pStyle w:val="Corpsdetexte"/>
        <w:spacing w:after="0"/>
        <w:ind w:left="720" w:firstLine="360"/>
        <w:rPr>
          <w:color w:val="212121"/>
          <w:szCs w:val="22"/>
          <w:lang w:val="en-GB" w:eastAsia="fr-BE"/>
        </w:rPr>
      </w:pPr>
      <w:proofErr w:type="spellStart"/>
      <w:r w:rsidRPr="00BF3F8E">
        <w:rPr>
          <w:color w:val="212121"/>
          <w:szCs w:val="22"/>
          <w:lang w:val="en-GB" w:eastAsia="fr-BE"/>
        </w:rPr>
        <w:t>ou</w:t>
      </w:r>
      <w:proofErr w:type="spellEnd"/>
    </w:p>
    <w:p w14:paraId="3B9D542F" w14:textId="77777777" w:rsidR="00F1214D" w:rsidRPr="00BF3F8E" w:rsidRDefault="00F1214D" w:rsidP="00293D11">
      <w:pPr>
        <w:pStyle w:val="Corpsdetexte"/>
        <w:numPr>
          <w:ilvl w:val="1"/>
          <w:numId w:val="56"/>
        </w:numPr>
        <w:spacing w:after="0"/>
        <w:rPr>
          <w:color w:val="212121"/>
          <w:szCs w:val="22"/>
          <w:lang w:val="en-GB" w:eastAsia="fr-BE"/>
        </w:rPr>
      </w:pPr>
      <w:r w:rsidRPr="00BF3F8E">
        <w:rPr>
          <w:color w:val="212121"/>
          <w:szCs w:val="22"/>
          <w:lang w:val="en-GB" w:eastAsia="fr-BE"/>
        </w:rPr>
        <w:t>formation</w:t>
      </w:r>
    </w:p>
    <w:p w14:paraId="1DB35AE7" w14:textId="77777777" w:rsidR="00F1214D" w:rsidRPr="00E621F6" w:rsidRDefault="00F1214D" w:rsidP="00F1214D">
      <w:pPr>
        <w:pStyle w:val="Corpsdetexte"/>
        <w:spacing w:after="0"/>
        <w:ind w:left="372" w:firstLine="708"/>
        <w:rPr>
          <w:color w:val="212121"/>
          <w:szCs w:val="22"/>
          <w:lang w:val="fr-BE" w:eastAsia="fr-BE"/>
        </w:rPr>
      </w:pPr>
      <w:r w:rsidRPr="00E621F6">
        <w:rPr>
          <w:color w:val="212121"/>
          <w:szCs w:val="22"/>
          <w:lang w:val="fr-BE" w:eastAsia="fr-BE"/>
        </w:rPr>
        <w:t>Difficultés rencontrées (technique, admin, timing…)</w:t>
      </w:r>
    </w:p>
    <w:p w14:paraId="04B322DE"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Appui post-formation/post-remise du produit ?</w:t>
      </w:r>
    </w:p>
    <w:p w14:paraId="674D550B"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Degré de satisfaction du produit : comment voyez-vous que la formation / produit permette d’améliorer (i) votre travail quotidien et (ii) l’efficacité de votre structure (ministère, municipalité…)</w:t>
      </w:r>
    </w:p>
    <w:p w14:paraId="1CC48241"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A-t-on tenu compte suffisamment de la dimension genre (si pertinent) selon vous ?</w:t>
      </w:r>
    </w:p>
    <w:p w14:paraId="39C5C9BC"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Avez-vous reçu des ressources financières / techniques pour mener des activités-test ?</w:t>
      </w:r>
    </w:p>
    <w:p w14:paraId="73D90E21" w14:textId="77777777" w:rsidR="00F1214D" w:rsidRPr="00E621F6" w:rsidRDefault="00F1214D" w:rsidP="00293D11">
      <w:pPr>
        <w:pStyle w:val="Corpsdetexte"/>
        <w:numPr>
          <w:ilvl w:val="0"/>
          <w:numId w:val="5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hAnsi="inherit" w:cs="Courier New"/>
          <w:color w:val="212121"/>
          <w:sz w:val="20"/>
          <w:lang w:val="fr-BE" w:eastAsia="fr-BE"/>
        </w:rPr>
      </w:pPr>
      <w:r w:rsidRPr="00E621F6">
        <w:rPr>
          <w:color w:val="212121"/>
          <w:szCs w:val="22"/>
          <w:lang w:val="fr-BE" w:eastAsia="fr-BE"/>
        </w:rPr>
        <w:t>Quelles limitations / problèmes avez-vous rencontrés lors de la mise en œuvre de ces activités ?</w:t>
      </w:r>
    </w:p>
    <w:p w14:paraId="69000A36" w14:textId="77777777" w:rsidR="00F1214D" w:rsidRPr="00E621F6" w:rsidRDefault="00F1214D" w:rsidP="00F1214D">
      <w:pPr>
        <w:pStyle w:val="Corpsdetexte"/>
        <w:spacing w:after="0"/>
        <w:rPr>
          <w:color w:val="212121"/>
          <w:szCs w:val="22"/>
          <w:lang w:val="fr-BE" w:eastAsia="fr-BE"/>
        </w:rPr>
      </w:pPr>
    </w:p>
    <w:p w14:paraId="4194AE22" w14:textId="77777777" w:rsidR="00F1214D" w:rsidRPr="00BF3F8E" w:rsidRDefault="00F1214D" w:rsidP="00F1214D">
      <w:pPr>
        <w:pStyle w:val="Corpsdetexte"/>
        <w:spacing w:after="0"/>
        <w:rPr>
          <w:rFonts w:ascii="Arial" w:hAnsi="Arial" w:cs="Arial"/>
          <w:lang w:val="en-GB"/>
        </w:rPr>
      </w:pPr>
      <w:proofErr w:type="spellStart"/>
      <w:proofErr w:type="gramStart"/>
      <w:r w:rsidRPr="00BF3F8E">
        <w:rPr>
          <w:rFonts w:ascii="Arial" w:hAnsi="Arial" w:cs="Arial"/>
          <w:lang w:val="en-GB"/>
        </w:rPr>
        <w:t>Efficience</w:t>
      </w:r>
      <w:proofErr w:type="spellEnd"/>
      <w:r w:rsidRPr="00BF3F8E">
        <w:rPr>
          <w:rFonts w:ascii="Arial" w:hAnsi="Arial" w:cs="Arial"/>
          <w:lang w:val="en-GB"/>
        </w:rPr>
        <w:t xml:space="preserve"> :</w:t>
      </w:r>
      <w:proofErr w:type="gramEnd"/>
    </w:p>
    <w:p w14:paraId="7FE91322"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 xml:space="preserve">L’utilisation du produit permet-elle effectivement (i) d’économiser des ressources RH / temps/ argent-budget ou pour arriver à un résultat donné (ii) réduire la vulnérabilité (iii) améliorer l’adaptation au CC (iv) améliorer la disponibilité de ressources financières? </w:t>
      </w:r>
    </w:p>
    <w:p w14:paraId="2B8FF5D1" w14:textId="77777777" w:rsidR="00F1214D" w:rsidRPr="00E621F6" w:rsidRDefault="00F1214D" w:rsidP="00F1214D">
      <w:pPr>
        <w:pStyle w:val="Corpsdetexte"/>
        <w:spacing w:after="0"/>
        <w:ind w:left="720"/>
        <w:rPr>
          <w:color w:val="212121"/>
          <w:szCs w:val="22"/>
          <w:lang w:val="fr-BE" w:eastAsia="fr-BE"/>
        </w:rPr>
      </w:pPr>
    </w:p>
    <w:p w14:paraId="4CD60D25" w14:textId="77777777" w:rsidR="00F1214D" w:rsidRPr="00BF3F8E" w:rsidRDefault="00F1214D" w:rsidP="00F1214D">
      <w:pPr>
        <w:pStyle w:val="Corpsdetexte"/>
        <w:spacing w:after="0"/>
        <w:rPr>
          <w:rFonts w:ascii="Arial" w:hAnsi="Arial"/>
          <w:lang w:val="en-GB"/>
        </w:rPr>
      </w:pPr>
      <w:r w:rsidRPr="00BF3F8E">
        <w:rPr>
          <w:rFonts w:ascii="Arial" w:hAnsi="Arial"/>
          <w:lang w:val="en-GB"/>
        </w:rPr>
        <w:t xml:space="preserve">Impact </w:t>
      </w:r>
      <w:proofErr w:type="spellStart"/>
      <w:proofErr w:type="gramStart"/>
      <w:r w:rsidRPr="00BF3F8E">
        <w:rPr>
          <w:rFonts w:ascii="Arial" w:hAnsi="Arial"/>
          <w:lang w:val="en-GB"/>
        </w:rPr>
        <w:t>potentiel</w:t>
      </w:r>
      <w:proofErr w:type="spellEnd"/>
      <w:r w:rsidRPr="00BF3F8E">
        <w:rPr>
          <w:rFonts w:ascii="Arial" w:hAnsi="Arial"/>
          <w:lang w:val="en-GB"/>
        </w:rPr>
        <w:t xml:space="preserve"> :</w:t>
      </w:r>
      <w:proofErr w:type="gramEnd"/>
    </w:p>
    <w:p w14:paraId="4AC32373"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Quels sont les changements majeurs significatifs (et/ou visibles) enregistrés suite à l’utilisation/mise en place du produit ?</w:t>
      </w:r>
    </w:p>
    <w:p w14:paraId="3B33D8E8" w14:textId="77777777" w:rsidR="00F1214D" w:rsidRPr="00E621F6" w:rsidRDefault="00F1214D" w:rsidP="00293D11">
      <w:pPr>
        <w:pStyle w:val="Corpsdetexte"/>
        <w:numPr>
          <w:ilvl w:val="1"/>
          <w:numId w:val="56"/>
        </w:numPr>
        <w:spacing w:after="0"/>
        <w:rPr>
          <w:color w:val="212121"/>
          <w:szCs w:val="22"/>
          <w:lang w:val="fr-BE" w:eastAsia="fr-BE"/>
        </w:rPr>
      </w:pPr>
      <w:r w:rsidRPr="00E621F6">
        <w:rPr>
          <w:color w:val="212121"/>
          <w:szCs w:val="22"/>
          <w:lang w:val="fr-BE" w:eastAsia="fr-BE"/>
        </w:rPr>
        <w:t>Changement de comportement des bénéficiaires (ex travail de routine journalier, prise de décision différentiée, politique et stratégies amendées …)</w:t>
      </w:r>
    </w:p>
    <w:p w14:paraId="4F1505DC" w14:textId="77777777" w:rsidR="00F1214D" w:rsidRPr="00E621F6" w:rsidRDefault="00F1214D" w:rsidP="00293D11">
      <w:pPr>
        <w:pStyle w:val="Corpsdetexte"/>
        <w:numPr>
          <w:ilvl w:val="1"/>
          <w:numId w:val="56"/>
        </w:numPr>
        <w:spacing w:after="0"/>
        <w:rPr>
          <w:color w:val="212121"/>
          <w:szCs w:val="22"/>
          <w:lang w:val="fr-BE" w:eastAsia="fr-BE"/>
        </w:rPr>
      </w:pPr>
      <w:r w:rsidRPr="00E621F6">
        <w:rPr>
          <w:color w:val="212121"/>
          <w:szCs w:val="22"/>
          <w:lang w:val="fr-BE" w:eastAsia="fr-BE"/>
        </w:rPr>
        <w:t xml:space="preserve">Le projet </w:t>
      </w:r>
      <w:proofErr w:type="spellStart"/>
      <w:r w:rsidRPr="00E621F6">
        <w:rPr>
          <w:color w:val="212121"/>
          <w:szCs w:val="22"/>
          <w:lang w:val="fr-BE" w:eastAsia="fr-BE"/>
        </w:rPr>
        <w:t>a-t-il</w:t>
      </w:r>
      <w:proofErr w:type="spellEnd"/>
      <w:r w:rsidRPr="00E621F6">
        <w:rPr>
          <w:color w:val="212121"/>
          <w:szCs w:val="22"/>
          <w:lang w:val="fr-BE" w:eastAsia="fr-BE"/>
        </w:rPr>
        <w:t xml:space="preserve"> contribué à l'autonomisation / renforcement des capacités des institutions / bénéficiaires finaux par un ou plusieurs résultats (partiellement/totalement par rapport au projet initial)</w:t>
      </w:r>
    </w:p>
    <w:p w14:paraId="748EB0FF" w14:textId="77777777" w:rsidR="00F1214D" w:rsidRPr="00E621F6" w:rsidRDefault="00F1214D" w:rsidP="00293D11">
      <w:pPr>
        <w:pStyle w:val="Corpsdetexte"/>
        <w:numPr>
          <w:ilvl w:val="1"/>
          <w:numId w:val="56"/>
        </w:numPr>
        <w:spacing w:after="0"/>
        <w:rPr>
          <w:color w:val="212121"/>
          <w:szCs w:val="22"/>
          <w:lang w:val="fr-BE" w:eastAsia="fr-BE"/>
        </w:rPr>
      </w:pPr>
      <w:r w:rsidRPr="00E621F6">
        <w:rPr>
          <w:color w:val="212121"/>
          <w:szCs w:val="22"/>
          <w:lang w:val="fr-BE" w:eastAsia="fr-BE"/>
        </w:rPr>
        <w:t>Effets éventuels attendus sur la population ?</w:t>
      </w:r>
    </w:p>
    <w:p w14:paraId="21290BF1" w14:textId="77777777" w:rsidR="00F1214D" w:rsidRPr="00BF3F8E" w:rsidRDefault="00F1214D" w:rsidP="00293D11">
      <w:pPr>
        <w:pStyle w:val="Corpsdetexte"/>
        <w:numPr>
          <w:ilvl w:val="0"/>
          <w:numId w:val="56"/>
        </w:numPr>
        <w:spacing w:after="0"/>
        <w:rPr>
          <w:color w:val="212121"/>
          <w:szCs w:val="22"/>
          <w:lang w:val="en-GB" w:eastAsia="fr-BE"/>
        </w:rPr>
      </w:pPr>
      <w:r w:rsidRPr="00E621F6">
        <w:rPr>
          <w:color w:val="212121"/>
          <w:szCs w:val="22"/>
          <w:lang w:val="fr-BE" w:eastAsia="fr-BE"/>
        </w:rPr>
        <w:t xml:space="preserve">Le produit serait-il en mesure d’améliorer la qualité des services rendus par l’institution pour un impact accru (ex. </w:t>
      </w:r>
      <w:r w:rsidRPr="00BF3F8E">
        <w:rPr>
          <w:color w:val="212121"/>
          <w:szCs w:val="22"/>
          <w:lang w:val="en-GB" w:eastAsia="fr-BE"/>
        </w:rPr>
        <w:t xml:space="preserve">+&gt; </w:t>
      </w:r>
      <w:proofErr w:type="spellStart"/>
      <w:r w:rsidRPr="00BF3F8E">
        <w:rPr>
          <w:color w:val="212121"/>
          <w:szCs w:val="22"/>
          <w:lang w:val="en-GB" w:eastAsia="fr-BE"/>
        </w:rPr>
        <w:t>efficacité</w:t>
      </w:r>
      <w:proofErr w:type="spellEnd"/>
      <w:r w:rsidRPr="00BF3F8E">
        <w:rPr>
          <w:color w:val="212121"/>
          <w:szCs w:val="22"/>
          <w:lang w:val="en-GB" w:eastAsia="fr-BE"/>
        </w:rPr>
        <w:t xml:space="preserve"> de </w:t>
      </w:r>
      <w:proofErr w:type="spellStart"/>
      <w:r w:rsidRPr="00BF3F8E">
        <w:rPr>
          <w:color w:val="212121"/>
          <w:szCs w:val="22"/>
          <w:lang w:val="en-GB" w:eastAsia="fr-BE"/>
        </w:rPr>
        <w:t>l’Etat</w:t>
      </w:r>
      <w:proofErr w:type="spellEnd"/>
      <w:proofErr w:type="gramStart"/>
      <w:r w:rsidRPr="00BF3F8E">
        <w:rPr>
          <w:color w:val="212121"/>
          <w:szCs w:val="22"/>
          <w:lang w:val="en-GB" w:eastAsia="fr-BE"/>
        </w:rPr>
        <w:t>) ?</w:t>
      </w:r>
      <w:proofErr w:type="gramEnd"/>
    </w:p>
    <w:p w14:paraId="3EBBE635"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lastRenderedPageBreak/>
        <w:t xml:space="preserve">Y </w:t>
      </w:r>
      <w:proofErr w:type="spellStart"/>
      <w:r w:rsidRPr="00E621F6">
        <w:rPr>
          <w:color w:val="212121"/>
          <w:szCs w:val="22"/>
          <w:lang w:val="fr-BE" w:eastAsia="fr-BE"/>
        </w:rPr>
        <w:t>a-t-il</w:t>
      </w:r>
      <w:proofErr w:type="spellEnd"/>
      <w:r w:rsidRPr="00E621F6">
        <w:rPr>
          <w:color w:val="212121"/>
          <w:szCs w:val="22"/>
          <w:lang w:val="fr-BE" w:eastAsia="fr-BE"/>
        </w:rPr>
        <w:t xml:space="preserve"> des effets intentionnels ou non intentionnels, positifs ou négatifs (à long terme) du produit ?</w:t>
      </w:r>
    </w:p>
    <w:p w14:paraId="497B47EF"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Quel degré d’appropriation/responsabilisation du produit par les parties prenantes ? ex effet de levier avec nouvelles activités/mécanismes/expertise… grâce au produit (ex. produits validés mais améliorés par la suite en interne ou donnant lieu à de nouvelles activités)</w:t>
      </w:r>
    </w:p>
    <w:p w14:paraId="19837D02" w14:textId="77777777" w:rsidR="00F1214D" w:rsidRPr="00E621F6" w:rsidRDefault="00F1214D" w:rsidP="00F1214D">
      <w:pPr>
        <w:pStyle w:val="Copy"/>
        <w:spacing w:after="0"/>
        <w:rPr>
          <w:rFonts w:ascii="Times New Roman" w:hAnsi="Times New Roman" w:cs="Times New Roman"/>
          <w:lang w:val="fr-BE"/>
        </w:rPr>
      </w:pPr>
    </w:p>
    <w:p w14:paraId="645F7FC1" w14:textId="77777777" w:rsidR="00F1214D" w:rsidRPr="00E621F6" w:rsidRDefault="00F1214D" w:rsidP="00F1214D">
      <w:pPr>
        <w:pStyle w:val="Copy"/>
        <w:spacing w:after="0"/>
        <w:rPr>
          <w:rFonts w:ascii="Arial" w:hAnsi="Arial"/>
          <w:lang w:val="fr-BE"/>
        </w:rPr>
      </w:pPr>
    </w:p>
    <w:p w14:paraId="3EB4FAA3" w14:textId="77777777" w:rsidR="00F1214D" w:rsidRPr="00BF3F8E" w:rsidRDefault="00F1214D" w:rsidP="00F1214D">
      <w:pPr>
        <w:pStyle w:val="Corpsdetexte"/>
        <w:spacing w:after="0"/>
        <w:rPr>
          <w:rFonts w:ascii="Arial" w:hAnsi="Arial"/>
          <w:lang w:val="en-GB"/>
        </w:rPr>
      </w:pPr>
      <w:proofErr w:type="spellStart"/>
      <w:r w:rsidRPr="00BF3F8E">
        <w:rPr>
          <w:rFonts w:ascii="Arial" w:hAnsi="Arial"/>
          <w:lang w:val="en-GB"/>
        </w:rPr>
        <w:t>Durabilité</w:t>
      </w:r>
      <w:proofErr w:type="spellEnd"/>
      <w:r w:rsidRPr="00BF3F8E">
        <w:rPr>
          <w:rFonts w:ascii="Arial" w:hAnsi="Arial"/>
          <w:lang w:val="en-GB"/>
        </w:rPr>
        <w:t>:</w:t>
      </w:r>
    </w:p>
    <w:p w14:paraId="40000BCB"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Quelle est la probabilité que le produit ou ses effets soient effectivement utilisés dans le long-terme ? en particulier, y a -t-il les moyens humains et techniques pour s’approprier les produits ?</w:t>
      </w:r>
    </w:p>
    <w:p w14:paraId="5CD136A6" w14:textId="77777777" w:rsidR="00F1214D" w:rsidRPr="00BF3F8E" w:rsidRDefault="00F1214D" w:rsidP="00293D11">
      <w:pPr>
        <w:pStyle w:val="Corpsdetexte"/>
        <w:numPr>
          <w:ilvl w:val="0"/>
          <w:numId w:val="56"/>
        </w:numPr>
        <w:spacing w:after="0"/>
        <w:rPr>
          <w:color w:val="212121"/>
          <w:szCs w:val="22"/>
          <w:lang w:val="en-GB" w:eastAsia="fr-BE"/>
        </w:rPr>
      </w:pPr>
      <w:r w:rsidRPr="00E621F6">
        <w:rPr>
          <w:color w:val="212121"/>
          <w:szCs w:val="22"/>
          <w:lang w:val="fr-BE" w:eastAsia="fr-BE"/>
        </w:rPr>
        <w:t xml:space="preserve">L’appropriation par les bénéficiaires (institutionnels/finaux) est-elle différentiée au sein de l’institution (ex entre RH, </w:t>
      </w:r>
      <w:proofErr w:type="spellStart"/>
      <w:r w:rsidRPr="00E621F6">
        <w:rPr>
          <w:color w:val="212121"/>
          <w:szCs w:val="22"/>
          <w:lang w:val="fr-BE" w:eastAsia="fr-BE"/>
        </w:rPr>
        <w:t>Dpt</w:t>
      </w:r>
      <w:proofErr w:type="spellEnd"/>
      <w:r w:rsidRPr="00E621F6">
        <w:rPr>
          <w:color w:val="212121"/>
          <w:szCs w:val="22"/>
          <w:lang w:val="fr-BE" w:eastAsia="fr-BE"/>
        </w:rPr>
        <w:t>…) </w:t>
      </w:r>
      <w:r w:rsidRPr="00BF3F8E">
        <w:rPr>
          <w:color w:val="212121"/>
          <w:szCs w:val="22"/>
          <w:lang w:val="en-GB" w:eastAsia="fr-BE"/>
        </w:rPr>
        <w:t xml:space="preserve">? Que </w:t>
      </w:r>
      <w:proofErr w:type="spellStart"/>
      <w:r w:rsidRPr="00BF3F8E">
        <w:rPr>
          <w:color w:val="212121"/>
          <w:szCs w:val="22"/>
          <w:lang w:val="en-GB" w:eastAsia="fr-BE"/>
        </w:rPr>
        <w:t>faudrait</w:t>
      </w:r>
      <w:proofErr w:type="spellEnd"/>
      <w:r w:rsidRPr="00BF3F8E">
        <w:rPr>
          <w:color w:val="212121"/>
          <w:szCs w:val="22"/>
          <w:lang w:val="en-GB" w:eastAsia="fr-BE"/>
        </w:rPr>
        <w:t xml:space="preserve">-il faire pour </w:t>
      </w:r>
      <w:proofErr w:type="spellStart"/>
      <w:r w:rsidRPr="00BF3F8E">
        <w:rPr>
          <w:color w:val="212121"/>
          <w:szCs w:val="22"/>
          <w:lang w:val="en-GB" w:eastAsia="fr-BE"/>
        </w:rPr>
        <w:t>améliorer</w:t>
      </w:r>
      <w:proofErr w:type="spellEnd"/>
      <w:r w:rsidRPr="00BF3F8E">
        <w:rPr>
          <w:color w:val="212121"/>
          <w:szCs w:val="22"/>
          <w:lang w:val="en-GB" w:eastAsia="fr-BE"/>
        </w:rPr>
        <w:t xml:space="preserve"> la </w:t>
      </w:r>
      <w:proofErr w:type="spellStart"/>
      <w:proofErr w:type="gramStart"/>
      <w:r w:rsidRPr="00BF3F8E">
        <w:rPr>
          <w:color w:val="212121"/>
          <w:szCs w:val="22"/>
          <w:lang w:val="en-GB" w:eastAsia="fr-BE"/>
        </w:rPr>
        <w:t>durabilité</w:t>
      </w:r>
      <w:proofErr w:type="spellEnd"/>
      <w:r w:rsidRPr="00BF3F8E">
        <w:rPr>
          <w:color w:val="212121"/>
          <w:szCs w:val="22"/>
          <w:lang w:val="en-GB" w:eastAsia="fr-BE"/>
        </w:rPr>
        <w:t xml:space="preserve"> ?</w:t>
      </w:r>
      <w:proofErr w:type="gramEnd"/>
    </w:p>
    <w:p w14:paraId="612A5838"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 xml:space="preserve">Y </w:t>
      </w:r>
      <w:proofErr w:type="spellStart"/>
      <w:r w:rsidRPr="00E621F6">
        <w:rPr>
          <w:color w:val="212121"/>
          <w:szCs w:val="22"/>
          <w:lang w:val="fr-BE" w:eastAsia="fr-BE"/>
        </w:rPr>
        <w:t>a-t-il</w:t>
      </w:r>
      <w:proofErr w:type="spellEnd"/>
      <w:r w:rsidRPr="00E621F6">
        <w:rPr>
          <w:color w:val="212121"/>
          <w:szCs w:val="22"/>
          <w:lang w:val="fr-BE" w:eastAsia="fr-BE"/>
        </w:rPr>
        <w:t xml:space="preserve"> un intérêt et un soutien pour mettre en œuvre des initiatives similaires à l'avenir / comment devraient-elles être mises en œuvre ?</w:t>
      </w:r>
    </w:p>
    <w:p w14:paraId="308734FC"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 xml:space="preserve">Le produit </w:t>
      </w:r>
      <w:proofErr w:type="spellStart"/>
      <w:r w:rsidRPr="00E621F6">
        <w:rPr>
          <w:color w:val="212121"/>
          <w:szCs w:val="22"/>
          <w:lang w:val="fr-BE" w:eastAsia="fr-BE"/>
        </w:rPr>
        <w:t>a-t-il</w:t>
      </w:r>
      <w:proofErr w:type="spellEnd"/>
      <w:r w:rsidRPr="00E621F6">
        <w:rPr>
          <w:color w:val="212121"/>
          <w:szCs w:val="22"/>
          <w:lang w:val="fr-BE" w:eastAsia="fr-BE"/>
        </w:rPr>
        <w:t xml:space="preserve"> donné lieu à l’élaboration de nouveaux produits par les parties prenantes ?</w:t>
      </w:r>
    </w:p>
    <w:p w14:paraId="4E087CD1" w14:textId="77777777" w:rsidR="00F1214D" w:rsidRPr="00E621F6" w:rsidRDefault="00F1214D" w:rsidP="00F1214D">
      <w:pPr>
        <w:pStyle w:val="Corpsdetexte"/>
        <w:spacing w:after="0"/>
        <w:rPr>
          <w:rFonts w:ascii="Arial" w:hAnsi="Arial"/>
          <w:b/>
          <w:sz w:val="28"/>
          <w:szCs w:val="28"/>
          <w:lang w:val="fr-BE"/>
        </w:rPr>
      </w:pPr>
    </w:p>
    <w:p w14:paraId="36A92C87" w14:textId="77777777" w:rsidR="00F1214D" w:rsidRPr="00E621F6" w:rsidRDefault="00F1214D" w:rsidP="00F1214D">
      <w:pPr>
        <w:pStyle w:val="Corpsdetexte"/>
        <w:spacing w:after="0"/>
        <w:rPr>
          <w:rFonts w:ascii="Arial" w:hAnsi="Arial"/>
          <w:lang w:val="fr-BE"/>
        </w:rPr>
      </w:pPr>
    </w:p>
    <w:p w14:paraId="131DFF47" w14:textId="77777777" w:rsidR="00F1214D" w:rsidRPr="00E621F6" w:rsidRDefault="00F1214D" w:rsidP="00F1214D">
      <w:pPr>
        <w:pStyle w:val="Copy"/>
        <w:spacing w:after="0"/>
        <w:rPr>
          <w:rFonts w:ascii="Arial" w:hAnsi="Arial"/>
          <w:lang w:val="fr-BE"/>
        </w:rPr>
      </w:pPr>
    </w:p>
    <w:p w14:paraId="00D6FE2B" w14:textId="77777777" w:rsidR="00F1214D" w:rsidRPr="00E621F6" w:rsidRDefault="00F1214D" w:rsidP="00F1214D">
      <w:pPr>
        <w:rPr>
          <w:rFonts w:ascii="Arial" w:hAnsi="Arial"/>
          <w:b/>
          <w:sz w:val="28"/>
          <w:szCs w:val="28"/>
          <w:lang w:val="fr-BE"/>
        </w:rPr>
      </w:pPr>
      <w:r w:rsidRPr="00E621F6">
        <w:rPr>
          <w:rFonts w:ascii="Arial" w:hAnsi="Arial"/>
          <w:b/>
          <w:sz w:val="28"/>
          <w:szCs w:val="28"/>
          <w:lang w:val="fr-BE"/>
        </w:rPr>
        <w:br w:type="page"/>
      </w:r>
    </w:p>
    <w:p w14:paraId="52E17403" w14:textId="77777777" w:rsidR="00F1214D" w:rsidRPr="00BF3F8E" w:rsidRDefault="00F1214D" w:rsidP="00F1214D">
      <w:pPr>
        <w:pStyle w:val="Corpsdetexte"/>
        <w:numPr>
          <w:ilvl w:val="0"/>
          <w:numId w:val="10"/>
        </w:numPr>
        <w:spacing w:after="0"/>
        <w:rPr>
          <w:rFonts w:ascii="Arial" w:hAnsi="Arial"/>
          <w:b/>
          <w:sz w:val="28"/>
          <w:szCs w:val="28"/>
          <w:lang w:val="en-GB"/>
        </w:rPr>
      </w:pPr>
      <w:proofErr w:type="spellStart"/>
      <w:r w:rsidRPr="00BF3F8E">
        <w:rPr>
          <w:rFonts w:ascii="Arial" w:hAnsi="Arial"/>
          <w:b/>
          <w:sz w:val="28"/>
          <w:szCs w:val="28"/>
          <w:lang w:val="en-GB"/>
        </w:rPr>
        <w:lastRenderedPageBreak/>
        <w:t>Partenaires</w:t>
      </w:r>
      <w:proofErr w:type="spellEnd"/>
      <w:r w:rsidRPr="00BF3F8E">
        <w:rPr>
          <w:rFonts w:ascii="Arial" w:hAnsi="Arial"/>
          <w:b/>
          <w:sz w:val="28"/>
          <w:szCs w:val="28"/>
          <w:lang w:val="en-GB"/>
        </w:rPr>
        <w:t xml:space="preserve"> </w:t>
      </w:r>
      <w:proofErr w:type="spellStart"/>
      <w:r w:rsidRPr="00BF3F8E">
        <w:rPr>
          <w:rFonts w:ascii="Arial" w:hAnsi="Arial"/>
          <w:b/>
          <w:sz w:val="28"/>
          <w:szCs w:val="28"/>
          <w:lang w:val="en-GB"/>
        </w:rPr>
        <w:t>extérieurs</w:t>
      </w:r>
      <w:proofErr w:type="spellEnd"/>
      <w:r w:rsidRPr="00BF3F8E">
        <w:rPr>
          <w:rFonts w:ascii="Arial" w:hAnsi="Arial"/>
          <w:b/>
          <w:sz w:val="28"/>
          <w:szCs w:val="28"/>
          <w:lang w:val="en-GB"/>
        </w:rPr>
        <w:t xml:space="preserve"> – OSC</w:t>
      </w:r>
    </w:p>
    <w:p w14:paraId="2E2C805E" w14:textId="77777777" w:rsidR="00F1214D" w:rsidRPr="00BF3F8E" w:rsidRDefault="00F1214D" w:rsidP="00F1214D">
      <w:pPr>
        <w:pStyle w:val="Corpsdetexte"/>
        <w:spacing w:after="0"/>
        <w:rPr>
          <w:rFonts w:ascii="Arial" w:hAnsi="Arial"/>
          <w:lang w:val="en-GB"/>
        </w:rPr>
      </w:pPr>
    </w:p>
    <w:p w14:paraId="7C455CF4" w14:textId="77777777" w:rsidR="00F1214D" w:rsidRPr="00BF3F8E" w:rsidRDefault="00F1214D" w:rsidP="00F1214D">
      <w:pPr>
        <w:pStyle w:val="Corpsdetexte"/>
        <w:spacing w:after="0"/>
        <w:rPr>
          <w:rFonts w:ascii="Arial" w:hAnsi="Arial"/>
          <w:lang w:val="en-GB"/>
        </w:rPr>
      </w:pPr>
      <w:r w:rsidRPr="00BF3F8E">
        <w:rPr>
          <w:rFonts w:ascii="Arial" w:hAnsi="Arial"/>
          <w:lang w:val="en-GB"/>
        </w:rPr>
        <w:t xml:space="preserve">Nom – </w:t>
      </w:r>
      <w:proofErr w:type="spellStart"/>
      <w:r w:rsidRPr="00BF3F8E">
        <w:rPr>
          <w:rFonts w:ascii="Arial" w:hAnsi="Arial"/>
          <w:lang w:val="en-GB"/>
        </w:rPr>
        <w:t>fonction</w:t>
      </w:r>
      <w:proofErr w:type="spellEnd"/>
      <w:r w:rsidRPr="00BF3F8E">
        <w:rPr>
          <w:rFonts w:ascii="Arial" w:hAnsi="Arial"/>
          <w:lang w:val="en-GB"/>
        </w:rPr>
        <w:t xml:space="preserve"> – formation</w:t>
      </w:r>
    </w:p>
    <w:p w14:paraId="0C0BEF6F" w14:textId="77777777" w:rsidR="00F1214D" w:rsidRPr="00F26AA9" w:rsidRDefault="00F1214D" w:rsidP="00F1214D">
      <w:pPr>
        <w:pStyle w:val="Corpsdetexte"/>
        <w:spacing w:after="0"/>
        <w:rPr>
          <w:rFonts w:ascii="Arial" w:hAnsi="Arial"/>
          <w:lang w:val="fr-BE"/>
        </w:rPr>
      </w:pPr>
      <w:r w:rsidRPr="00F26AA9">
        <w:rPr>
          <w:rFonts w:ascii="Arial" w:hAnsi="Arial"/>
          <w:lang w:val="fr-BE"/>
        </w:rPr>
        <w:t>Implication : formation reçue / produit…</w:t>
      </w:r>
    </w:p>
    <w:p w14:paraId="40ED334A" w14:textId="77777777" w:rsidR="00F1214D" w:rsidRPr="00F26AA9" w:rsidRDefault="00F1214D" w:rsidP="00F1214D">
      <w:pPr>
        <w:pStyle w:val="Corpsdetexte"/>
        <w:spacing w:after="0"/>
        <w:rPr>
          <w:rFonts w:ascii="Arial" w:hAnsi="Arial"/>
          <w:lang w:val="fr-BE"/>
        </w:rPr>
      </w:pPr>
    </w:p>
    <w:p w14:paraId="66D58009" w14:textId="77777777" w:rsidR="00F1214D" w:rsidRPr="00F26AA9" w:rsidRDefault="00F1214D" w:rsidP="00F1214D">
      <w:pPr>
        <w:pStyle w:val="Corpsdetexte"/>
        <w:spacing w:after="0"/>
        <w:rPr>
          <w:rFonts w:ascii="Arial" w:hAnsi="Arial"/>
          <w:lang w:val="fr-BE"/>
        </w:rPr>
      </w:pPr>
      <w:r w:rsidRPr="00F26AA9">
        <w:rPr>
          <w:rFonts w:ascii="Arial" w:hAnsi="Arial"/>
          <w:lang w:val="fr-BE"/>
        </w:rPr>
        <w:t>Pertinence:</w:t>
      </w:r>
    </w:p>
    <w:p w14:paraId="279DD787"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Dans quelle mesure le projet (produit/formation) et ses effets s’inscrivent-il dans les activités de votre organisation ?</w:t>
      </w:r>
    </w:p>
    <w:p w14:paraId="6D620BFD"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Quelle est la valeur ajoutée du projet par rapport aux besoins de votre organisation / du secteur ?</w:t>
      </w:r>
    </w:p>
    <w:p w14:paraId="6572E0B8" w14:textId="77777777" w:rsidR="00F1214D" w:rsidRPr="00E621F6" w:rsidRDefault="00F1214D" w:rsidP="00F1214D">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fr-BE" w:eastAsia="fr-BE"/>
        </w:rPr>
      </w:pPr>
    </w:p>
    <w:p w14:paraId="0323DDC5" w14:textId="77777777" w:rsidR="00F1214D" w:rsidRPr="00BF3F8E" w:rsidRDefault="00F1214D" w:rsidP="00F1214D">
      <w:pPr>
        <w:pStyle w:val="Corpsdetexte"/>
        <w:spacing w:after="0"/>
        <w:rPr>
          <w:rFonts w:ascii="Arial" w:hAnsi="Arial" w:cs="Arial"/>
          <w:lang w:val="en-GB"/>
        </w:rPr>
      </w:pPr>
      <w:proofErr w:type="spellStart"/>
      <w:r w:rsidRPr="00BF3F8E">
        <w:rPr>
          <w:rFonts w:ascii="Arial" w:hAnsi="Arial" w:cs="Arial"/>
          <w:lang w:val="en-GB"/>
        </w:rPr>
        <w:t>Efficacité</w:t>
      </w:r>
      <w:proofErr w:type="spellEnd"/>
      <w:r w:rsidRPr="00BF3F8E">
        <w:rPr>
          <w:rFonts w:ascii="Arial" w:hAnsi="Arial" w:cs="Arial"/>
          <w:lang w:val="en-GB"/>
        </w:rPr>
        <w:t>:</w:t>
      </w:r>
    </w:p>
    <w:p w14:paraId="11FF89C3"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 xml:space="preserve">Passer en revue l’implication/contribution dans le projet/élaboration du produit : </w:t>
      </w:r>
    </w:p>
    <w:p w14:paraId="1354C45A" w14:textId="77777777" w:rsidR="00F1214D" w:rsidRPr="00BF3F8E" w:rsidRDefault="00F1214D" w:rsidP="00293D11">
      <w:pPr>
        <w:pStyle w:val="Corpsdetexte"/>
        <w:numPr>
          <w:ilvl w:val="1"/>
          <w:numId w:val="56"/>
        </w:numPr>
        <w:spacing w:after="0"/>
        <w:rPr>
          <w:color w:val="212121"/>
          <w:szCs w:val="22"/>
          <w:lang w:val="en-GB" w:eastAsia="fr-BE"/>
        </w:rPr>
      </w:pPr>
      <w:r w:rsidRPr="00BF3F8E">
        <w:rPr>
          <w:color w:val="212121"/>
          <w:szCs w:val="22"/>
          <w:lang w:val="en-GB" w:eastAsia="fr-BE"/>
        </w:rPr>
        <w:t>Consultation</w:t>
      </w:r>
    </w:p>
    <w:p w14:paraId="35FD7841" w14:textId="77777777" w:rsidR="00F1214D" w:rsidRPr="00BF3F8E" w:rsidRDefault="00F1214D" w:rsidP="00293D11">
      <w:pPr>
        <w:pStyle w:val="Corpsdetexte"/>
        <w:numPr>
          <w:ilvl w:val="1"/>
          <w:numId w:val="56"/>
        </w:numPr>
        <w:spacing w:after="0"/>
        <w:rPr>
          <w:color w:val="212121"/>
          <w:szCs w:val="22"/>
          <w:lang w:val="en-GB" w:eastAsia="fr-BE"/>
        </w:rPr>
      </w:pPr>
      <w:r w:rsidRPr="00BF3F8E">
        <w:rPr>
          <w:color w:val="212121"/>
          <w:szCs w:val="22"/>
          <w:lang w:val="en-GB" w:eastAsia="fr-BE"/>
        </w:rPr>
        <w:t>Validation</w:t>
      </w:r>
    </w:p>
    <w:p w14:paraId="57FB1AFF" w14:textId="77777777" w:rsidR="00F1214D" w:rsidRPr="00BF3F8E" w:rsidRDefault="00F1214D" w:rsidP="00293D11">
      <w:pPr>
        <w:pStyle w:val="Corpsdetexte"/>
        <w:numPr>
          <w:ilvl w:val="1"/>
          <w:numId w:val="56"/>
        </w:numPr>
        <w:spacing w:after="0"/>
        <w:rPr>
          <w:color w:val="212121"/>
          <w:szCs w:val="22"/>
          <w:lang w:val="en-GB" w:eastAsia="fr-BE"/>
        </w:rPr>
      </w:pPr>
      <w:proofErr w:type="spellStart"/>
      <w:r w:rsidRPr="00BF3F8E">
        <w:rPr>
          <w:color w:val="212121"/>
          <w:szCs w:val="22"/>
          <w:lang w:val="en-GB" w:eastAsia="fr-BE"/>
        </w:rPr>
        <w:t>Autres</w:t>
      </w:r>
      <w:proofErr w:type="spellEnd"/>
      <w:r w:rsidRPr="00BF3F8E">
        <w:rPr>
          <w:color w:val="212121"/>
          <w:szCs w:val="22"/>
          <w:lang w:val="en-GB" w:eastAsia="fr-BE"/>
        </w:rPr>
        <w:t xml:space="preserve"> </w:t>
      </w:r>
      <w:proofErr w:type="spellStart"/>
      <w:r w:rsidRPr="00BF3F8E">
        <w:rPr>
          <w:color w:val="212121"/>
          <w:szCs w:val="22"/>
          <w:lang w:val="en-GB" w:eastAsia="fr-BE"/>
        </w:rPr>
        <w:t>activités</w:t>
      </w:r>
      <w:proofErr w:type="spellEnd"/>
    </w:p>
    <w:p w14:paraId="57478A1E" w14:textId="77777777" w:rsidR="00F1214D" w:rsidRPr="00BF3F8E" w:rsidRDefault="00F1214D" w:rsidP="00F1214D">
      <w:pPr>
        <w:pStyle w:val="Corpsdetexte"/>
        <w:spacing w:after="0"/>
        <w:ind w:left="720" w:firstLine="360"/>
        <w:rPr>
          <w:color w:val="212121"/>
          <w:szCs w:val="22"/>
          <w:lang w:val="en-GB" w:eastAsia="fr-BE"/>
        </w:rPr>
      </w:pPr>
      <w:proofErr w:type="spellStart"/>
      <w:r w:rsidRPr="00BF3F8E">
        <w:rPr>
          <w:color w:val="212121"/>
          <w:szCs w:val="22"/>
          <w:lang w:val="en-GB" w:eastAsia="fr-BE"/>
        </w:rPr>
        <w:t>Ou</w:t>
      </w:r>
      <w:proofErr w:type="spellEnd"/>
    </w:p>
    <w:p w14:paraId="6E8A86CC" w14:textId="77777777" w:rsidR="00F1214D" w:rsidRPr="00BF3F8E" w:rsidRDefault="00F1214D" w:rsidP="00293D11">
      <w:pPr>
        <w:pStyle w:val="Corpsdetexte"/>
        <w:numPr>
          <w:ilvl w:val="1"/>
          <w:numId w:val="56"/>
        </w:numPr>
        <w:spacing w:after="0"/>
        <w:rPr>
          <w:color w:val="212121"/>
          <w:szCs w:val="22"/>
          <w:lang w:val="en-GB" w:eastAsia="fr-BE"/>
        </w:rPr>
      </w:pPr>
      <w:r w:rsidRPr="00BF3F8E">
        <w:rPr>
          <w:color w:val="212121"/>
          <w:szCs w:val="22"/>
          <w:lang w:val="en-GB" w:eastAsia="fr-BE"/>
        </w:rPr>
        <w:t>formation</w:t>
      </w:r>
    </w:p>
    <w:p w14:paraId="53624182" w14:textId="77777777" w:rsidR="00F1214D" w:rsidRPr="00E621F6" w:rsidRDefault="00F1214D" w:rsidP="00F1214D">
      <w:pPr>
        <w:pStyle w:val="Corpsdetexte"/>
        <w:spacing w:after="0"/>
        <w:ind w:left="372" w:firstLine="708"/>
        <w:rPr>
          <w:color w:val="212121"/>
          <w:szCs w:val="22"/>
          <w:lang w:val="fr-BE" w:eastAsia="fr-BE"/>
        </w:rPr>
      </w:pPr>
      <w:r w:rsidRPr="00E621F6">
        <w:rPr>
          <w:color w:val="212121"/>
          <w:szCs w:val="22"/>
          <w:lang w:val="fr-BE" w:eastAsia="fr-BE"/>
        </w:rPr>
        <w:t>Difficultés rencontrées (technique, admin, timing…)</w:t>
      </w:r>
    </w:p>
    <w:p w14:paraId="7B780CBD"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Appui post-formation/post-remise du produit ?</w:t>
      </w:r>
    </w:p>
    <w:p w14:paraId="478D99CF"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Degré de satisfaction du produit : comment voyez-vous que la formation / produit permette d’améliorer (i) votre travail quotidien (ii) l’efficacité de votre structure et (iii) les interactions avec les autorités de tutelle (du secteur) ?</w:t>
      </w:r>
    </w:p>
    <w:p w14:paraId="1E526A73"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Forces et faiblesses du produit ?</w:t>
      </w:r>
    </w:p>
    <w:p w14:paraId="5ACA85DB"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Quel est votre niveau de satisfaction par rapport au projet ? qu’aurait-il fallu améliorer ?</w:t>
      </w:r>
    </w:p>
    <w:p w14:paraId="267E18B9"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A-t-on tenu compte suffisamment de la dimension genre (si pertinent) selon vous ?</w:t>
      </w:r>
    </w:p>
    <w:p w14:paraId="4E8735D7" w14:textId="77777777" w:rsidR="00F1214D" w:rsidRPr="00E621F6" w:rsidRDefault="00F1214D" w:rsidP="00F1214D">
      <w:pPr>
        <w:pStyle w:val="Corpsdetex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inherit" w:hAnsi="inherit" w:cs="Courier New"/>
          <w:color w:val="212121"/>
          <w:sz w:val="20"/>
          <w:lang w:val="fr-BE" w:eastAsia="fr-BE"/>
        </w:rPr>
      </w:pPr>
    </w:p>
    <w:p w14:paraId="342961A2" w14:textId="77777777" w:rsidR="00F1214D" w:rsidRPr="00BF3F8E" w:rsidRDefault="00F1214D" w:rsidP="00F1214D">
      <w:pPr>
        <w:pStyle w:val="Corpsdetexte"/>
        <w:spacing w:after="0"/>
        <w:rPr>
          <w:rFonts w:ascii="Arial" w:hAnsi="Arial"/>
          <w:lang w:val="en-GB"/>
        </w:rPr>
      </w:pPr>
      <w:proofErr w:type="spellStart"/>
      <w:r w:rsidRPr="00BF3F8E">
        <w:rPr>
          <w:rFonts w:ascii="Arial" w:hAnsi="Arial"/>
          <w:lang w:val="en-GB"/>
        </w:rPr>
        <w:t>Efficience</w:t>
      </w:r>
      <w:proofErr w:type="spellEnd"/>
      <w:r w:rsidRPr="00BF3F8E">
        <w:rPr>
          <w:rFonts w:ascii="Arial" w:hAnsi="Arial"/>
          <w:lang w:val="en-GB"/>
        </w:rPr>
        <w:t>:</w:t>
      </w:r>
    </w:p>
    <w:p w14:paraId="3293463D"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Avez-vous reçu des ressources financières / techniques pour mener des activités-test ?</w:t>
      </w:r>
    </w:p>
    <w:p w14:paraId="56FA6973" w14:textId="77777777" w:rsidR="00F1214D" w:rsidRPr="00E621F6" w:rsidRDefault="00F1214D" w:rsidP="00293D11">
      <w:pPr>
        <w:pStyle w:val="Corpsdetexte"/>
        <w:numPr>
          <w:ilvl w:val="0"/>
          <w:numId w:val="5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hAnsi="inherit" w:cs="Courier New"/>
          <w:color w:val="212121"/>
          <w:sz w:val="20"/>
          <w:lang w:val="fr-BE" w:eastAsia="fr-BE"/>
        </w:rPr>
      </w:pPr>
      <w:r w:rsidRPr="00E621F6">
        <w:rPr>
          <w:color w:val="212121"/>
          <w:szCs w:val="22"/>
          <w:lang w:val="fr-BE" w:eastAsia="fr-BE"/>
        </w:rPr>
        <w:t>Quelles limitations / problèmes avez-vous rencontrés lors de la mise en œuvre de ces activités ?</w:t>
      </w:r>
    </w:p>
    <w:p w14:paraId="5FAC5211" w14:textId="77777777" w:rsidR="00F1214D" w:rsidRPr="00E621F6" w:rsidRDefault="00F1214D" w:rsidP="00F1214D">
      <w:pPr>
        <w:pStyle w:val="Corpsdetexte"/>
        <w:spacing w:after="0"/>
        <w:rPr>
          <w:rFonts w:ascii="Arial" w:hAnsi="Arial"/>
          <w:lang w:val="fr-BE"/>
        </w:rPr>
      </w:pPr>
    </w:p>
    <w:p w14:paraId="70D54897" w14:textId="77777777" w:rsidR="00F1214D" w:rsidRPr="00BF3F8E" w:rsidRDefault="00F1214D" w:rsidP="00F1214D">
      <w:pPr>
        <w:pStyle w:val="Corpsdetexte"/>
        <w:spacing w:after="0"/>
        <w:rPr>
          <w:rFonts w:ascii="Arial" w:hAnsi="Arial"/>
          <w:lang w:val="en-GB"/>
        </w:rPr>
      </w:pPr>
      <w:r w:rsidRPr="00BF3F8E">
        <w:rPr>
          <w:rFonts w:ascii="Arial" w:hAnsi="Arial"/>
          <w:lang w:val="en-GB"/>
        </w:rPr>
        <w:t>Impact:</w:t>
      </w:r>
    </w:p>
    <w:p w14:paraId="414EB0B5"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Quels sont les changements majeurs significatifs (et/ou visibles) enregistrés suite à l’utilisation/mise en place du produit ?</w:t>
      </w:r>
    </w:p>
    <w:p w14:paraId="02DDE04E" w14:textId="77777777" w:rsidR="00F1214D" w:rsidRPr="00E621F6" w:rsidRDefault="00F1214D" w:rsidP="00293D11">
      <w:pPr>
        <w:pStyle w:val="Corpsdetexte"/>
        <w:numPr>
          <w:ilvl w:val="1"/>
          <w:numId w:val="56"/>
        </w:numPr>
        <w:spacing w:after="0"/>
        <w:rPr>
          <w:color w:val="212121"/>
          <w:szCs w:val="22"/>
          <w:lang w:val="fr-BE" w:eastAsia="fr-BE"/>
        </w:rPr>
      </w:pPr>
      <w:r w:rsidRPr="00E621F6">
        <w:rPr>
          <w:color w:val="212121"/>
          <w:szCs w:val="22"/>
          <w:lang w:val="fr-BE" w:eastAsia="fr-BE"/>
        </w:rPr>
        <w:t>Changement de comportement au sein de votre organisation ET au sein du secteur (ex travail de routine journalier, prise de décision différentiée, nouvelles activités et interactions dans le secteur…)</w:t>
      </w:r>
    </w:p>
    <w:p w14:paraId="14F2CDEE" w14:textId="77777777" w:rsidR="00F1214D" w:rsidRPr="00E621F6" w:rsidRDefault="00F1214D" w:rsidP="00293D11">
      <w:pPr>
        <w:pStyle w:val="Corpsdetexte"/>
        <w:numPr>
          <w:ilvl w:val="1"/>
          <w:numId w:val="56"/>
        </w:numPr>
        <w:spacing w:after="0"/>
        <w:rPr>
          <w:color w:val="212121"/>
          <w:szCs w:val="22"/>
          <w:lang w:val="fr-BE" w:eastAsia="fr-BE"/>
        </w:rPr>
      </w:pPr>
      <w:r w:rsidRPr="00E621F6">
        <w:rPr>
          <w:color w:val="212121"/>
          <w:szCs w:val="22"/>
          <w:lang w:val="fr-BE" w:eastAsia="fr-BE"/>
        </w:rPr>
        <w:t>Effets éventuels attendus sur la population ?</w:t>
      </w:r>
    </w:p>
    <w:p w14:paraId="41D2E2C7"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Avez-vous constaté un changement au niveau des institutions de tutelle suite au projet (exemples) ? que faudrait-il améliorer ?</w:t>
      </w:r>
    </w:p>
    <w:p w14:paraId="5252C96E"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 xml:space="preserve">Y </w:t>
      </w:r>
      <w:proofErr w:type="spellStart"/>
      <w:r w:rsidRPr="00E621F6">
        <w:rPr>
          <w:color w:val="212121"/>
          <w:szCs w:val="22"/>
          <w:lang w:val="fr-BE" w:eastAsia="fr-BE"/>
        </w:rPr>
        <w:t>a-t-il</w:t>
      </w:r>
      <w:proofErr w:type="spellEnd"/>
      <w:r w:rsidRPr="00E621F6">
        <w:rPr>
          <w:color w:val="212121"/>
          <w:szCs w:val="22"/>
          <w:lang w:val="fr-BE" w:eastAsia="fr-BE"/>
        </w:rPr>
        <w:t xml:space="preserve"> des effets intentionnels ou non intentionnels, positifs ou négatifs (à long terme) du produit ?</w:t>
      </w:r>
    </w:p>
    <w:p w14:paraId="4D065255"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Quel degré d’appropriation/responsabilisation du produit par les parties prenantes ? ex effet de levier avec nouvelles activités/mécanismes/expertise… grâce au produit (ex. produits validés mais améliorés par la suite en interne ou donnant lieu à de nouvelles activités)</w:t>
      </w:r>
    </w:p>
    <w:p w14:paraId="06916AC3" w14:textId="77777777" w:rsidR="00F1214D" w:rsidRPr="00E621F6" w:rsidRDefault="00F1214D" w:rsidP="00F1214D">
      <w:pPr>
        <w:pStyle w:val="Corpsdetexte"/>
        <w:spacing w:after="0"/>
        <w:ind w:left="720"/>
        <w:rPr>
          <w:rFonts w:ascii="inherit" w:hAnsi="inherit" w:cs="Courier New"/>
          <w:color w:val="212121"/>
          <w:sz w:val="20"/>
          <w:lang w:val="fr-BE" w:eastAsia="fr-BE"/>
        </w:rPr>
      </w:pPr>
    </w:p>
    <w:p w14:paraId="13B97330" w14:textId="77777777" w:rsidR="00F1214D" w:rsidRPr="00E621F6" w:rsidRDefault="00F1214D" w:rsidP="00F1214D">
      <w:pPr>
        <w:pStyle w:val="Corpsdetexte"/>
        <w:spacing w:after="0"/>
        <w:ind w:left="720"/>
        <w:rPr>
          <w:rFonts w:ascii="inherit" w:hAnsi="inherit" w:cs="Courier New"/>
          <w:color w:val="212121"/>
          <w:sz w:val="20"/>
          <w:lang w:val="fr-BE" w:eastAsia="fr-BE"/>
        </w:rPr>
      </w:pPr>
    </w:p>
    <w:p w14:paraId="4C84C2B1" w14:textId="77777777" w:rsidR="00F1214D" w:rsidRPr="00BF3F8E" w:rsidRDefault="00F1214D" w:rsidP="00F1214D">
      <w:pPr>
        <w:pStyle w:val="Corpsdetexte"/>
        <w:spacing w:after="0"/>
        <w:rPr>
          <w:rFonts w:ascii="Arial" w:hAnsi="Arial"/>
          <w:lang w:val="en-GB"/>
        </w:rPr>
      </w:pPr>
      <w:proofErr w:type="spellStart"/>
      <w:r w:rsidRPr="00BF3F8E">
        <w:rPr>
          <w:rFonts w:ascii="Arial" w:hAnsi="Arial"/>
          <w:lang w:val="en-GB"/>
        </w:rPr>
        <w:t>Durabilité</w:t>
      </w:r>
      <w:proofErr w:type="spellEnd"/>
      <w:r w:rsidRPr="00BF3F8E">
        <w:rPr>
          <w:rFonts w:ascii="Arial" w:hAnsi="Arial"/>
          <w:lang w:val="en-GB"/>
        </w:rPr>
        <w:t>:</w:t>
      </w:r>
    </w:p>
    <w:p w14:paraId="1C2DDA5E"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Quelle est la probabilité que le produit ou ses effets soient effectivement utilisés dans le long-terme ? en particulier, y a -t-il les moyens humains et techniques pour s’approprier les produits ?</w:t>
      </w:r>
    </w:p>
    <w:p w14:paraId="261F085D" w14:textId="77777777" w:rsidR="00F1214D" w:rsidRPr="00BF3F8E" w:rsidRDefault="00F1214D" w:rsidP="00293D11">
      <w:pPr>
        <w:pStyle w:val="Corpsdetexte"/>
        <w:numPr>
          <w:ilvl w:val="0"/>
          <w:numId w:val="56"/>
        </w:numPr>
        <w:spacing w:after="0"/>
        <w:rPr>
          <w:color w:val="212121"/>
          <w:szCs w:val="22"/>
          <w:lang w:val="en-GB" w:eastAsia="fr-BE"/>
        </w:rPr>
      </w:pPr>
      <w:r w:rsidRPr="00E621F6">
        <w:rPr>
          <w:color w:val="212121"/>
          <w:szCs w:val="22"/>
          <w:lang w:val="fr-BE" w:eastAsia="fr-BE"/>
        </w:rPr>
        <w:t xml:space="preserve">Quel est le degré d’appropriation par les bénéficiaires (institutionnels/finaux) des résultats du projet ? </w:t>
      </w:r>
      <w:r w:rsidRPr="00BF3F8E">
        <w:rPr>
          <w:color w:val="212121"/>
          <w:szCs w:val="22"/>
          <w:lang w:val="en-GB" w:eastAsia="fr-BE"/>
        </w:rPr>
        <w:t xml:space="preserve">Que </w:t>
      </w:r>
      <w:proofErr w:type="spellStart"/>
      <w:r w:rsidRPr="00BF3F8E">
        <w:rPr>
          <w:color w:val="212121"/>
          <w:szCs w:val="22"/>
          <w:lang w:val="en-GB" w:eastAsia="fr-BE"/>
        </w:rPr>
        <w:t>faudrait</w:t>
      </w:r>
      <w:proofErr w:type="spellEnd"/>
      <w:r w:rsidRPr="00BF3F8E">
        <w:rPr>
          <w:color w:val="212121"/>
          <w:szCs w:val="22"/>
          <w:lang w:val="en-GB" w:eastAsia="fr-BE"/>
        </w:rPr>
        <w:t xml:space="preserve">-il faire pour </w:t>
      </w:r>
      <w:proofErr w:type="spellStart"/>
      <w:r w:rsidRPr="00BF3F8E">
        <w:rPr>
          <w:color w:val="212121"/>
          <w:szCs w:val="22"/>
          <w:lang w:val="en-GB" w:eastAsia="fr-BE"/>
        </w:rPr>
        <w:t>améliorer</w:t>
      </w:r>
      <w:proofErr w:type="spellEnd"/>
      <w:r w:rsidRPr="00BF3F8E">
        <w:rPr>
          <w:color w:val="212121"/>
          <w:szCs w:val="22"/>
          <w:lang w:val="en-GB" w:eastAsia="fr-BE"/>
        </w:rPr>
        <w:t xml:space="preserve"> la </w:t>
      </w:r>
      <w:proofErr w:type="spellStart"/>
      <w:proofErr w:type="gramStart"/>
      <w:r w:rsidRPr="00BF3F8E">
        <w:rPr>
          <w:color w:val="212121"/>
          <w:szCs w:val="22"/>
          <w:lang w:val="en-GB" w:eastAsia="fr-BE"/>
        </w:rPr>
        <w:t>durabilité</w:t>
      </w:r>
      <w:proofErr w:type="spellEnd"/>
      <w:r w:rsidRPr="00BF3F8E">
        <w:rPr>
          <w:color w:val="212121"/>
          <w:szCs w:val="22"/>
          <w:lang w:val="en-GB" w:eastAsia="fr-BE"/>
        </w:rPr>
        <w:t xml:space="preserve"> ?</w:t>
      </w:r>
      <w:proofErr w:type="gramEnd"/>
    </w:p>
    <w:p w14:paraId="0F90A4D1" w14:textId="77777777" w:rsidR="00F1214D" w:rsidRPr="00E621F6" w:rsidRDefault="00F1214D" w:rsidP="00293D11">
      <w:pPr>
        <w:pStyle w:val="Corpsdetexte"/>
        <w:numPr>
          <w:ilvl w:val="0"/>
          <w:numId w:val="56"/>
        </w:numPr>
        <w:spacing w:after="0"/>
        <w:rPr>
          <w:color w:val="212121"/>
          <w:szCs w:val="22"/>
          <w:lang w:val="fr-BE" w:eastAsia="fr-BE"/>
        </w:rPr>
      </w:pPr>
      <w:r w:rsidRPr="00E621F6">
        <w:rPr>
          <w:color w:val="212121"/>
          <w:szCs w:val="22"/>
          <w:lang w:val="fr-BE" w:eastAsia="fr-BE"/>
        </w:rPr>
        <w:t xml:space="preserve">Y </w:t>
      </w:r>
      <w:proofErr w:type="spellStart"/>
      <w:r w:rsidRPr="00E621F6">
        <w:rPr>
          <w:color w:val="212121"/>
          <w:szCs w:val="22"/>
          <w:lang w:val="fr-BE" w:eastAsia="fr-BE"/>
        </w:rPr>
        <w:t>a-t-il</w:t>
      </w:r>
      <w:proofErr w:type="spellEnd"/>
      <w:r w:rsidRPr="00E621F6">
        <w:rPr>
          <w:color w:val="212121"/>
          <w:szCs w:val="22"/>
          <w:lang w:val="fr-BE" w:eastAsia="fr-BE"/>
        </w:rPr>
        <w:t xml:space="preserve"> un intérêt et un soutien pour mettre en œuvre des initiatives similaires à l'avenir / comment devraient-elles être mises en œuvre ?</w:t>
      </w:r>
    </w:p>
    <w:p w14:paraId="3B0F8EEA" w14:textId="77777777" w:rsidR="00F1214D" w:rsidRPr="00E621F6" w:rsidRDefault="00F1214D" w:rsidP="00293D11">
      <w:pPr>
        <w:pStyle w:val="Corpsdetexte"/>
        <w:numPr>
          <w:ilvl w:val="0"/>
          <w:numId w:val="56"/>
        </w:numPr>
        <w:spacing w:after="0"/>
        <w:rPr>
          <w:rFonts w:ascii="Arial" w:hAnsi="Arial"/>
          <w:lang w:val="fr-BE"/>
        </w:rPr>
      </w:pPr>
      <w:r w:rsidRPr="00E621F6">
        <w:rPr>
          <w:color w:val="212121"/>
          <w:szCs w:val="22"/>
          <w:lang w:val="fr-BE" w:eastAsia="fr-BE"/>
        </w:rPr>
        <w:t xml:space="preserve">Le projet </w:t>
      </w:r>
      <w:proofErr w:type="spellStart"/>
      <w:r w:rsidRPr="00E621F6">
        <w:rPr>
          <w:color w:val="212121"/>
          <w:szCs w:val="22"/>
          <w:lang w:val="fr-BE" w:eastAsia="fr-BE"/>
        </w:rPr>
        <w:t>a-t-il</w:t>
      </w:r>
      <w:proofErr w:type="spellEnd"/>
      <w:r w:rsidRPr="00E621F6">
        <w:rPr>
          <w:color w:val="212121"/>
          <w:szCs w:val="22"/>
          <w:lang w:val="fr-BE" w:eastAsia="fr-BE"/>
        </w:rPr>
        <w:t xml:space="preserve"> donné lieu à l’élaboration de nouveaux produits /créé de nouvelles interactions avec les parties prenantes ?</w:t>
      </w:r>
    </w:p>
    <w:p w14:paraId="5EEA6832" w14:textId="77777777" w:rsidR="00F1214D" w:rsidRPr="00E621F6" w:rsidRDefault="00F1214D" w:rsidP="00293D11">
      <w:pPr>
        <w:pStyle w:val="Corpsdetexte"/>
        <w:numPr>
          <w:ilvl w:val="0"/>
          <w:numId w:val="56"/>
        </w:numPr>
        <w:spacing w:after="0"/>
        <w:rPr>
          <w:color w:val="212121"/>
          <w:szCs w:val="22"/>
          <w:lang w:val="fr-BE" w:eastAsia="fr-BE"/>
        </w:rPr>
      </w:pPr>
      <w:r w:rsidRPr="00E621F6">
        <w:rPr>
          <w:bCs/>
          <w:szCs w:val="22"/>
          <w:lang w:val="fr-BE"/>
        </w:rPr>
        <w:t xml:space="preserve">Les appuis reçus (financier, matériel, technique, organisationnel etc.) sont-ils suffisants et efficace pour faciliter une </w:t>
      </w:r>
      <w:proofErr w:type="spellStart"/>
      <w:r w:rsidRPr="00E621F6">
        <w:rPr>
          <w:bCs/>
          <w:szCs w:val="22"/>
          <w:lang w:val="fr-BE"/>
        </w:rPr>
        <w:t>réplicabilité</w:t>
      </w:r>
      <w:proofErr w:type="spellEnd"/>
      <w:r w:rsidRPr="00E621F6">
        <w:rPr>
          <w:bCs/>
          <w:szCs w:val="22"/>
          <w:lang w:val="fr-BE"/>
        </w:rPr>
        <w:t xml:space="preserve"> des acquis</w:t>
      </w:r>
      <w:r w:rsidRPr="00E621F6">
        <w:rPr>
          <w:szCs w:val="22"/>
          <w:lang w:val="fr-BE"/>
        </w:rPr>
        <w:t> ?</w:t>
      </w:r>
    </w:p>
    <w:p w14:paraId="61AC210D" w14:textId="77777777" w:rsidR="00F1214D" w:rsidRPr="00BF3F8E" w:rsidRDefault="00F1214D" w:rsidP="00293D11">
      <w:pPr>
        <w:pStyle w:val="Corpsdetexte"/>
        <w:numPr>
          <w:ilvl w:val="0"/>
          <w:numId w:val="56"/>
        </w:numPr>
        <w:spacing w:after="0"/>
        <w:rPr>
          <w:color w:val="212121"/>
          <w:szCs w:val="22"/>
          <w:lang w:val="en-GB" w:eastAsia="fr-BE"/>
        </w:rPr>
      </w:pPr>
      <w:r w:rsidRPr="00E621F6">
        <w:rPr>
          <w:szCs w:val="22"/>
          <w:lang w:val="fr-BE"/>
        </w:rPr>
        <w:t xml:space="preserve">Si le projet est à reprendre, quels sont les éléments sur lesquels, il faut apporter des améliorations ? </w:t>
      </w:r>
      <w:proofErr w:type="spellStart"/>
      <w:proofErr w:type="gramStart"/>
      <w:r w:rsidRPr="00BF3F8E">
        <w:rPr>
          <w:szCs w:val="22"/>
          <w:lang w:val="en-GB"/>
        </w:rPr>
        <w:t>Lesquels</w:t>
      </w:r>
      <w:proofErr w:type="spellEnd"/>
      <w:r w:rsidRPr="00BF3F8E">
        <w:rPr>
          <w:szCs w:val="22"/>
          <w:lang w:val="en-GB"/>
        </w:rPr>
        <w:t xml:space="preserve"> ?</w:t>
      </w:r>
      <w:proofErr w:type="gramEnd"/>
    </w:p>
    <w:p w14:paraId="237CD63A" w14:textId="77777777" w:rsidR="00F1214D" w:rsidRPr="00BF3F8E" w:rsidRDefault="00F1214D" w:rsidP="00F1214D">
      <w:pPr>
        <w:pStyle w:val="Corpsdetexte"/>
        <w:spacing w:after="0"/>
        <w:ind w:left="720"/>
        <w:rPr>
          <w:rFonts w:ascii="inherit" w:hAnsi="inherit" w:cs="Courier New"/>
          <w:color w:val="212121"/>
          <w:sz w:val="20"/>
          <w:lang w:val="en-GB" w:eastAsia="fr-BE"/>
        </w:rPr>
      </w:pPr>
    </w:p>
    <w:p w14:paraId="07333522" w14:textId="77777777" w:rsidR="00F1214D" w:rsidRPr="00BF3F8E" w:rsidRDefault="00F1214D" w:rsidP="00F1214D">
      <w:pPr>
        <w:pStyle w:val="Corpsdetexte"/>
        <w:spacing w:after="0"/>
        <w:ind w:left="720"/>
        <w:rPr>
          <w:rFonts w:ascii="inherit" w:hAnsi="inherit" w:cs="Courier New"/>
          <w:color w:val="212121"/>
          <w:sz w:val="20"/>
          <w:lang w:val="en-GB" w:eastAsia="fr-BE"/>
        </w:rPr>
      </w:pPr>
    </w:p>
    <w:p w14:paraId="528A0675" w14:textId="77777777" w:rsidR="00F1214D" w:rsidRPr="00BF3F8E" w:rsidRDefault="00F1214D" w:rsidP="00F1214D">
      <w:pPr>
        <w:rPr>
          <w:lang w:val="en-GB"/>
        </w:rPr>
      </w:pPr>
    </w:p>
    <w:p w14:paraId="14269DAF" w14:textId="77777777" w:rsidR="00F1214D" w:rsidRPr="00BF3F8E" w:rsidRDefault="00F1214D" w:rsidP="00F1214D">
      <w:pPr>
        <w:rPr>
          <w:lang w:val="en-GB"/>
        </w:rPr>
      </w:pPr>
    </w:p>
    <w:p w14:paraId="287BFA9F" w14:textId="77777777" w:rsidR="00F1214D" w:rsidRPr="00BF3F8E" w:rsidRDefault="00F1214D" w:rsidP="00F1214D">
      <w:pPr>
        <w:pStyle w:val="Sansinterligne"/>
        <w:jc w:val="center"/>
        <w:rPr>
          <w:rStyle w:val="Titre1Car"/>
          <w:rFonts w:ascii="Arial" w:eastAsia="Calibri" w:hAnsi="Arial"/>
          <w:b w:val="0"/>
          <w:lang w:val="en-GB" w:eastAsia="da-DK"/>
        </w:rPr>
      </w:pPr>
    </w:p>
    <w:p w14:paraId="6EFE8F4B" w14:textId="77777777" w:rsidR="00BE4106" w:rsidRPr="00BF3F8E" w:rsidRDefault="00BE4106" w:rsidP="00A06E22">
      <w:pPr>
        <w:spacing w:line="276" w:lineRule="auto"/>
        <w:rPr>
          <w:rFonts w:asciiTheme="minorHAnsi" w:hAnsiTheme="minorHAnsi" w:cstheme="minorHAnsi"/>
          <w:lang w:val="en-GB"/>
        </w:rPr>
        <w:sectPr w:rsidR="00BE4106" w:rsidRPr="00BF3F8E" w:rsidSect="00B12FB8">
          <w:footerReference w:type="default" r:id="rId20"/>
          <w:pgSz w:w="11906" w:h="16838" w:code="9"/>
          <w:pgMar w:top="1960" w:right="1134" w:bottom="1701" w:left="1134" w:header="708" w:footer="708" w:gutter="0"/>
          <w:cols w:space="708"/>
          <w:titlePg/>
          <w:docGrid w:linePitch="360"/>
        </w:sectPr>
      </w:pPr>
    </w:p>
    <w:p w14:paraId="36CC2BBB" w14:textId="77777777" w:rsidR="00D323FD" w:rsidRPr="00BF3F8E" w:rsidRDefault="00DC67F3" w:rsidP="00A06E22">
      <w:pPr>
        <w:rPr>
          <w:rFonts w:asciiTheme="minorHAnsi" w:hAnsiTheme="minorHAnsi" w:cstheme="minorHAnsi"/>
          <w:lang w:val="en-GB"/>
        </w:rPr>
      </w:pPr>
      <w:r w:rsidRPr="00BF3F8E">
        <w:rPr>
          <w:rFonts w:asciiTheme="minorHAnsi" w:hAnsiTheme="minorHAnsi" w:cstheme="minorHAnsi"/>
          <w:noProof/>
          <w:lang w:val="en-GB" w:eastAsia="fr-BE"/>
        </w:rPr>
        <w:lastRenderedPageBreak/>
        <mc:AlternateContent>
          <mc:Choice Requires="wps">
            <w:drawing>
              <wp:anchor distT="4294967290" distB="4294967290" distL="114300" distR="114300" simplePos="0" relativeHeight="251635200" behindDoc="0" locked="0" layoutInCell="1" allowOverlap="1" wp14:anchorId="1AFD9727" wp14:editId="0D9C842B">
                <wp:simplePos x="0" y="0"/>
                <wp:positionH relativeFrom="column">
                  <wp:posOffset>-224790</wp:posOffset>
                </wp:positionH>
                <wp:positionV relativeFrom="paragraph">
                  <wp:posOffset>218439</wp:posOffset>
                </wp:positionV>
                <wp:extent cx="6362700" cy="0"/>
                <wp:effectExtent l="0" t="0" r="19050" b="19050"/>
                <wp:wrapNone/>
                <wp:docPr id="38"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9525"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6DE22BB" id="Lige forbindelse 2" o:spid="_x0000_s1026" style="position:absolute;z-index:25163520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7.7pt,17.2pt" to="483.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" strokecolor="#c00000">
                <o:lock v:ext="edit" shapetype="f"/>
              </v:line>
            </w:pict>
          </mc:Fallback>
        </mc:AlternateContent>
      </w:r>
    </w:p>
    <w:p w14:paraId="51B66599" w14:textId="285C350A" w:rsidR="00D323FD" w:rsidRPr="00BF3F8E" w:rsidRDefault="00235125" w:rsidP="00A06E22">
      <w:pPr>
        <w:pStyle w:val="Lgende"/>
        <w:rPr>
          <w:rFonts w:asciiTheme="minorHAnsi" w:hAnsiTheme="minorHAnsi" w:cstheme="minorHAnsi"/>
          <w:b/>
          <w:sz w:val="48"/>
          <w:szCs w:val="48"/>
          <w:lang w:val="en-GB"/>
        </w:rPr>
      </w:pPr>
      <w:bookmarkStart w:id="437" w:name="_Toc89122838"/>
      <w:r w:rsidRPr="00BF3F8E">
        <w:rPr>
          <w:rFonts w:asciiTheme="minorHAnsi" w:hAnsiTheme="minorHAnsi" w:cstheme="minorHAnsi"/>
          <w:b/>
          <w:sz w:val="48"/>
          <w:szCs w:val="48"/>
          <w:lang w:val="en-GB"/>
        </w:rPr>
        <w:t xml:space="preserve">Annexe </w:t>
      </w:r>
      <w:r w:rsidRPr="00BF3F8E">
        <w:rPr>
          <w:rFonts w:asciiTheme="minorHAnsi" w:hAnsiTheme="minorHAnsi" w:cstheme="minorHAnsi"/>
          <w:b/>
          <w:sz w:val="48"/>
          <w:szCs w:val="48"/>
          <w:lang w:val="en-GB"/>
        </w:rPr>
        <w:fldChar w:fldCharType="begin"/>
      </w:r>
      <w:r w:rsidRPr="00BF3F8E">
        <w:rPr>
          <w:rFonts w:asciiTheme="minorHAnsi" w:hAnsiTheme="minorHAnsi" w:cstheme="minorHAnsi"/>
          <w:b/>
          <w:sz w:val="48"/>
          <w:szCs w:val="48"/>
          <w:lang w:val="en-GB"/>
        </w:rPr>
        <w:instrText xml:space="preserve"> SEQ Annexe \* ARABIC </w:instrText>
      </w:r>
      <w:r w:rsidRPr="00BF3F8E">
        <w:rPr>
          <w:rFonts w:asciiTheme="minorHAnsi" w:hAnsiTheme="minorHAnsi" w:cstheme="minorHAnsi"/>
          <w:b/>
          <w:sz w:val="48"/>
          <w:szCs w:val="48"/>
          <w:lang w:val="en-GB"/>
        </w:rPr>
        <w:fldChar w:fldCharType="separate"/>
      </w:r>
      <w:r w:rsidR="00BE4BFA">
        <w:rPr>
          <w:rFonts w:asciiTheme="minorHAnsi" w:hAnsiTheme="minorHAnsi" w:cstheme="minorHAnsi"/>
          <w:b/>
          <w:noProof/>
          <w:sz w:val="48"/>
          <w:szCs w:val="48"/>
          <w:lang w:val="en-GB"/>
        </w:rPr>
        <w:t>4</w:t>
      </w:r>
      <w:r w:rsidRPr="00BF3F8E">
        <w:rPr>
          <w:rFonts w:asciiTheme="minorHAnsi" w:hAnsiTheme="minorHAnsi" w:cstheme="minorHAnsi"/>
          <w:b/>
          <w:sz w:val="48"/>
          <w:szCs w:val="48"/>
          <w:lang w:val="en-GB"/>
        </w:rPr>
        <w:fldChar w:fldCharType="end"/>
      </w:r>
      <w:r w:rsidRPr="00BF3F8E">
        <w:rPr>
          <w:rFonts w:asciiTheme="minorHAnsi" w:hAnsiTheme="minorHAnsi" w:cstheme="minorHAnsi"/>
          <w:b/>
          <w:sz w:val="48"/>
          <w:szCs w:val="48"/>
          <w:lang w:val="en-GB"/>
        </w:rPr>
        <w:t xml:space="preserve">: </w:t>
      </w:r>
      <w:r w:rsidR="00D323FD" w:rsidRPr="00BF3F8E">
        <w:rPr>
          <w:rFonts w:asciiTheme="minorHAnsi" w:hAnsiTheme="minorHAnsi" w:cstheme="minorHAnsi"/>
          <w:b/>
          <w:sz w:val="48"/>
          <w:szCs w:val="48"/>
          <w:lang w:val="en-GB"/>
        </w:rPr>
        <w:t xml:space="preserve">Mission </w:t>
      </w:r>
      <w:r w:rsidR="00EE73C5" w:rsidRPr="00BF3F8E">
        <w:rPr>
          <w:rFonts w:asciiTheme="minorHAnsi" w:hAnsiTheme="minorHAnsi" w:cstheme="minorHAnsi"/>
          <w:b/>
          <w:sz w:val="48"/>
          <w:szCs w:val="48"/>
          <w:lang w:val="en-GB"/>
        </w:rPr>
        <w:t>Interviews</w:t>
      </w:r>
      <w:r w:rsidR="00171640" w:rsidRPr="00BF3F8E">
        <w:rPr>
          <w:rFonts w:asciiTheme="minorHAnsi" w:hAnsiTheme="minorHAnsi" w:cstheme="minorHAnsi"/>
          <w:b/>
          <w:sz w:val="48"/>
          <w:szCs w:val="48"/>
          <w:lang w:val="en-GB"/>
        </w:rPr>
        <w:t xml:space="preserve"> – schedule</w:t>
      </w:r>
      <w:bookmarkEnd w:id="437"/>
    </w:p>
    <w:p w14:paraId="5D646F0E" w14:textId="08FDF0FE" w:rsidR="00D323FD" w:rsidRPr="00BF3F8E" w:rsidRDefault="00DC67F3" w:rsidP="00A06E22">
      <w:pPr>
        <w:rPr>
          <w:rFonts w:asciiTheme="minorHAnsi" w:hAnsiTheme="minorHAnsi" w:cstheme="minorHAnsi"/>
          <w:b/>
          <w:sz w:val="48"/>
          <w:szCs w:val="48"/>
          <w:lang w:val="en-GB"/>
        </w:rPr>
      </w:pPr>
      <w:r w:rsidRPr="00BF3F8E">
        <w:rPr>
          <w:rFonts w:asciiTheme="minorHAnsi" w:hAnsiTheme="minorHAnsi" w:cstheme="minorHAnsi"/>
          <w:noProof/>
          <w:lang w:val="en-GB" w:eastAsia="fr-BE"/>
        </w:rPr>
        <mc:AlternateContent>
          <mc:Choice Requires="wps">
            <w:drawing>
              <wp:anchor distT="4294967290" distB="4294967290" distL="114300" distR="114300" simplePos="0" relativeHeight="251636224" behindDoc="0" locked="0" layoutInCell="1" allowOverlap="1" wp14:anchorId="488726A9" wp14:editId="03E2EE5A">
                <wp:simplePos x="0" y="0"/>
                <wp:positionH relativeFrom="column">
                  <wp:posOffset>-224790</wp:posOffset>
                </wp:positionH>
                <wp:positionV relativeFrom="paragraph">
                  <wp:posOffset>92709</wp:posOffset>
                </wp:positionV>
                <wp:extent cx="6391275" cy="0"/>
                <wp:effectExtent l="0" t="0" r="28575" b="19050"/>
                <wp:wrapNone/>
                <wp:docPr id="36"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738F054" id="Lige forbindelse 3" o:spid="_x0000_s1026" style="position:absolute;z-index:25163622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page" from="-17.7pt,7.3pt" to="485.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" strokecolor="#c00000">
                <o:lock v:ext="edit" shapetype="f"/>
              </v:line>
            </w:pict>
          </mc:Fallback>
        </mc:AlternateContent>
      </w:r>
    </w:p>
    <w:tbl>
      <w:tblPr>
        <w:tblpPr w:leftFromText="141" w:rightFromText="141" w:vertAnchor="page" w:horzAnchor="margin" w:tblpX="-294" w:tblpY="3871"/>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27"/>
        <w:gridCol w:w="2713"/>
        <w:gridCol w:w="3686"/>
        <w:gridCol w:w="2409"/>
        <w:gridCol w:w="8"/>
      </w:tblGrid>
      <w:tr w:rsidR="006F5C89" w:rsidRPr="00BF3F8E" w14:paraId="199D84ED" w14:textId="77777777" w:rsidTr="00712494">
        <w:trPr>
          <w:gridAfter w:val="1"/>
          <w:wAfter w:w="8" w:type="dxa"/>
        </w:trPr>
        <w:tc>
          <w:tcPr>
            <w:tcW w:w="950" w:type="dxa"/>
          </w:tcPr>
          <w:p w14:paraId="1463DE33" w14:textId="4CC1462C" w:rsidR="00D11D1F" w:rsidRPr="00BF3F8E" w:rsidRDefault="00D11D1F" w:rsidP="00B32F08">
            <w:pPr>
              <w:jc w:val="center"/>
              <w:rPr>
                <w:rFonts w:asciiTheme="minorHAnsi" w:hAnsiTheme="minorHAnsi" w:cstheme="minorHAnsi"/>
                <w:sz w:val="20"/>
                <w:szCs w:val="20"/>
                <w:lang w:val="en-GB"/>
              </w:rPr>
            </w:pPr>
            <w:r w:rsidRPr="00BF3F8E">
              <w:rPr>
                <w:rFonts w:asciiTheme="minorHAnsi" w:hAnsiTheme="minorHAnsi" w:cstheme="minorHAnsi"/>
                <w:sz w:val="20"/>
                <w:szCs w:val="20"/>
                <w:lang w:val="en-GB"/>
              </w:rPr>
              <w:t>Date</w:t>
            </w:r>
          </w:p>
        </w:tc>
        <w:tc>
          <w:tcPr>
            <w:tcW w:w="727" w:type="dxa"/>
          </w:tcPr>
          <w:p w14:paraId="5650002D" w14:textId="2DADD4BC" w:rsidR="00D11D1F" w:rsidRPr="00BF3F8E" w:rsidRDefault="00D11D1F" w:rsidP="00B32F08">
            <w:pPr>
              <w:jc w:val="center"/>
              <w:rPr>
                <w:rFonts w:asciiTheme="minorHAnsi" w:hAnsiTheme="minorHAnsi" w:cstheme="minorHAnsi"/>
                <w:sz w:val="20"/>
                <w:szCs w:val="20"/>
                <w:lang w:val="en-GB"/>
              </w:rPr>
            </w:pPr>
            <w:r w:rsidRPr="00BF3F8E">
              <w:rPr>
                <w:rFonts w:asciiTheme="minorHAnsi" w:hAnsiTheme="minorHAnsi" w:cstheme="minorHAnsi"/>
                <w:sz w:val="20"/>
                <w:szCs w:val="20"/>
                <w:lang w:val="en-GB"/>
              </w:rPr>
              <w:t>Time</w:t>
            </w:r>
          </w:p>
        </w:tc>
        <w:tc>
          <w:tcPr>
            <w:tcW w:w="2713" w:type="dxa"/>
          </w:tcPr>
          <w:p w14:paraId="56239A49" w14:textId="00C70678" w:rsidR="00D11D1F" w:rsidRPr="00BF3F8E" w:rsidRDefault="00D11D1F" w:rsidP="00B32F08">
            <w:pPr>
              <w:jc w:val="center"/>
              <w:rPr>
                <w:rFonts w:asciiTheme="minorHAnsi" w:hAnsiTheme="minorHAnsi" w:cstheme="minorHAnsi"/>
                <w:sz w:val="20"/>
                <w:szCs w:val="20"/>
                <w:lang w:val="en-GB"/>
              </w:rPr>
            </w:pPr>
            <w:r w:rsidRPr="00BF3F8E">
              <w:rPr>
                <w:rFonts w:asciiTheme="minorHAnsi" w:hAnsiTheme="minorHAnsi" w:cstheme="minorHAnsi"/>
                <w:sz w:val="20"/>
                <w:szCs w:val="20"/>
                <w:lang w:val="en-GB"/>
              </w:rPr>
              <w:t>Name</w:t>
            </w:r>
          </w:p>
        </w:tc>
        <w:tc>
          <w:tcPr>
            <w:tcW w:w="3686" w:type="dxa"/>
          </w:tcPr>
          <w:p w14:paraId="2EE2B77D" w14:textId="6E4FD8B9" w:rsidR="00D11D1F" w:rsidRPr="00BF3F8E" w:rsidRDefault="00D11D1F" w:rsidP="00B32F08">
            <w:pPr>
              <w:jc w:val="center"/>
              <w:rPr>
                <w:rFonts w:asciiTheme="minorHAnsi" w:hAnsiTheme="minorHAnsi" w:cstheme="minorHAnsi"/>
                <w:sz w:val="20"/>
                <w:szCs w:val="20"/>
                <w:lang w:val="en-GB"/>
              </w:rPr>
            </w:pPr>
            <w:r w:rsidRPr="00BF3F8E">
              <w:rPr>
                <w:rFonts w:asciiTheme="minorHAnsi" w:hAnsiTheme="minorHAnsi" w:cstheme="minorHAnsi"/>
                <w:sz w:val="20"/>
                <w:szCs w:val="20"/>
                <w:lang w:val="en-GB"/>
              </w:rPr>
              <w:t>Function</w:t>
            </w:r>
          </w:p>
        </w:tc>
        <w:tc>
          <w:tcPr>
            <w:tcW w:w="2409" w:type="dxa"/>
          </w:tcPr>
          <w:p w14:paraId="4AA60F80" w14:textId="083A14B7" w:rsidR="00D11D1F" w:rsidRPr="00BF3F8E" w:rsidRDefault="00D11D1F" w:rsidP="00B32F08">
            <w:pPr>
              <w:jc w:val="center"/>
              <w:rPr>
                <w:rFonts w:asciiTheme="minorHAnsi" w:hAnsiTheme="minorHAnsi" w:cstheme="minorHAnsi"/>
                <w:sz w:val="20"/>
                <w:szCs w:val="20"/>
                <w:lang w:val="en-GB"/>
              </w:rPr>
            </w:pPr>
            <w:r w:rsidRPr="00BF3F8E">
              <w:rPr>
                <w:rFonts w:asciiTheme="minorHAnsi" w:hAnsiTheme="minorHAnsi" w:cstheme="minorHAnsi"/>
                <w:sz w:val="20"/>
                <w:szCs w:val="20"/>
                <w:lang w:val="en-GB"/>
              </w:rPr>
              <w:t>Organisation</w:t>
            </w:r>
          </w:p>
        </w:tc>
      </w:tr>
      <w:tr w:rsidR="00752D94" w:rsidRPr="00BF3F8E" w14:paraId="1FFE530A" w14:textId="77777777" w:rsidTr="00712494">
        <w:tc>
          <w:tcPr>
            <w:tcW w:w="950" w:type="dxa"/>
          </w:tcPr>
          <w:p w14:paraId="38617C02" w14:textId="5073151B" w:rsidR="00752D94" w:rsidRPr="00BF3F8E" w:rsidRDefault="00435826" w:rsidP="00B775C3">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18/6/</w:t>
            </w:r>
            <w:r w:rsidR="00171640" w:rsidRPr="00BF3F8E">
              <w:rPr>
                <w:rFonts w:asciiTheme="minorHAnsi" w:hAnsiTheme="minorHAnsi" w:cstheme="minorHAnsi"/>
                <w:sz w:val="20"/>
                <w:szCs w:val="20"/>
                <w:lang w:val="en-GB"/>
              </w:rPr>
              <w:t>21</w:t>
            </w:r>
          </w:p>
        </w:tc>
        <w:tc>
          <w:tcPr>
            <w:tcW w:w="727" w:type="dxa"/>
          </w:tcPr>
          <w:p w14:paraId="0EDF2695" w14:textId="03FF73A8" w:rsidR="00752D94" w:rsidRPr="00BF3F8E" w:rsidRDefault="00752D94" w:rsidP="00B32F08">
            <w:pPr>
              <w:jc w:val="center"/>
              <w:rPr>
                <w:rFonts w:asciiTheme="minorHAnsi" w:hAnsiTheme="minorHAnsi" w:cstheme="minorHAnsi"/>
                <w:sz w:val="20"/>
                <w:szCs w:val="20"/>
                <w:lang w:val="en-GB"/>
              </w:rPr>
            </w:pPr>
          </w:p>
        </w:tc>
        <w:tc>
          <w:tcPr>
            <w:tcW w:w="8816" w:type="dxa"/>
            <w:gridSpan w:val="4"/>
          </w:tcPr>
          <w:p w14:paraId="69DB5FFD" w14:textId="605E7E71" w:rsidR="00752D94" w:rsidRPr="00BF3F8E" w:rsidRDefault="00752D94" w:rsidP="00B32F08">
            <w:pPr>
              <w:jc w:val="center"/>
              <w:rPr>
                <w:rFonts w:asciiTheme="minorHAnsi" w:hAnsiTheme="minorHAnsi" w:cstheme="minorHAnsi"/>
                <w:sz w:val="20"/>
                <w:szCs w:val="20"/>
                <w:lang w:val="en-GB"/>
              </w:rPr>
            </w:pPr>
            <w:r w:rsidRPr="00BF3F8E">
              <w:rPr>
                <w:rFonts w:asciiTheme="minorHAnsi" w:hAnsiTheme="minorHAnsi" w:cstheme="minorHAnsi"/>
                <w:sz w:val="20"/>
                <w:szCs w:val="20"/>
                <w:lang w:val="en-GB"/>
              </w:rPr>
              <w:t>Start of documentary review</w:t>
            </w:r>
          </w:p>
        </w:tc>
      </w:tr>
      <w:tr w:rsidR="00752D94" w:rsidRPr="00BF3F8E" w14:paraId="52C72EB2" w14:textId="77777777" w:rsidTr="00712494">
        <w:tc>
          <w:tcPr>
            <w:tcW w:w="950" w:type="dxa"/>
          </w:tcPr>
          <w:p w14:paraId="680C0815" w14:textId="15DA5EB0" w:rsidR="00752D94" w:rsidRPr="00BF3F8E" w:rsidRDefault="00435826" w:rsidP="00B775C3">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2</w:t>
            </w:r>
            <w:r w:rsidR="00171640" w:rsidRPr="00BF3F8E">
              <w:rPr>
                <w:rFonts w:asciiTheme="minorHAnsi" w:hAnsiTheme="minorHAnsi" w:cstheme="minorHAnsi"/>
                <w:sz w:val="20"/>
                <w:szCs w:val="20"/>
                <w:lang w:val="en-GB"/>
              </w:rPr>
              <w:t>1/</w:t>
            </w:r>
            <w:r w:rsidRPr="00BF3F8E">
              <w:rPr>
                <w:rFonts w:asciiTheme="minorHAnsi" w:hAnsiTheme="minorHAnsi" w:cstheme="minorHAnsi"/>
                <w:sz w:val="20"/>
                <w:szCs w:val="20"/>
                <w:lang w:val="en-GB"/>
              </w:rPr>
              <w:t>9</w:t>
            </w:r>
            <w:r w:rsidR="00171640" w:rsidRPr="00BF3F8E">
              <w:rPr>
                <w:rFonts w:asciiTheme="minorHAnsi" w:hAnsiTheme="minorHAnsi" w:cstheme="minorHAnsi"/>
                <w:sz w:val="20"/>
                <w:szCs w:val="20"/>
                <w:lang w:val="en-GB"/>
              </w:rPr>
              <w:t>/21</w:t>
            </w:r>
          </w:p>
        </w:tc>
        <w:tc>
          <w:tcPr>
            <w:tcW w:w="727" w:type="dxa"/>
          </w:tcPr>
          <w:p w14:paraId="309EF209" w14:textId="27FD92EF" w:rsidR="00752D94" w:rsidRPr="00BF3F8E" w:rsidRDefault="00752D94" w:rsidP="00B32F08">
            <w:pPr>
              <w:jc w:val="center"/>
              <w:rPr>
                <w:rFonts w:asciiTheme="minorHAnsi" w:hAnsiTheme="minorHAnsi" w:cstheme="minorHAnsi"/>
                <w:sz w:val="20"/>
                <w:szCs w:val="20"/>
                <w:lang w:val="en-GB"/>
              </w:rPr>
            </w:pPr>
          </w:p>
        </w:tc>
        <w:tc>
          <w:tcPr>
            <w:tcW w:w="8816" w:type="dxa"/>
            <w:gridSpan w:val="4"/>
          </w:tcPr>
          <w:p w14:paraId="270DAD89" w14:textId="42BE2608" w:rsidR="00752D94" w:rsidRPr="00BF3F8E" w:rsidRDefault="00752D94" w:rsidP="00B32F08">
            <w:pPr>
              <w:jc w:val="center"/>
              <w:rPr>
                <w:rFonts w:asciiTheme="minorHAnsi" w:hAnsiTheme="minorHAnsi" w:cstheme="minorHAnsi"/>
                <w:sz w:val="20"/>
                <w:szCs w:val="20"/>
                <w:lang w:val="en-GB"/>
              </w:rPr>
            </w:pPr>
            <w:r w:rsidRPr="00BF3F8E">
              <w:rPr>
                <w:rFonts w:asciiTheme="minorHAnsi" w:hAnsiTheme="minorHAnsi" w:cstheme="minorHAnsi"/>
                <w:sz w:val="20"/>
                <w:szCs w:val="20"/>
                <w:lang w:val="en-GB"/>
              </w:rPr>
              <w:t>Submission of inception report</w:t>
            </w:r>
          </w:p>
        </w:tc>
      </w:tr>
      <w:tr w:rsidR="00E53B98" w:rsidRPr="00F94C27" w14:paraId="61BB2186" w14:textId="77777777" w:rsidTr="00712494">
        <w:trPr>
          <w:gridAfter w:val="1"/>
          <w:wAfter w:w="8" w:type="dxa"/>
        </w:trPr>
        <w:tc>
          <w:tcPr>
            <w:tcW w:w="950" w:type="dxa"/>
            <w:vMerge w:val="restart"/>
          </w:tcPr>
          <w:p w14:paraId="1D366C38" w14:textId="4564D893" w:rsidR="00E53B98" w:rsidRPr="00BF3F8E" w:rsidRDefault="00E53B98" w:rsidP="00B32F08">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13/9/21</w:t>
            </w:r>
          </w:p>
        </w:tc>
        <w:tc>
          <w:tcPr>
            <w:tcW w:w="727" w:type="dxa"/>
          </w:tcPr>
          <w:p w14:paraId="4BE26AD2" w14:textId="22CD81C5" w:rsidR="00E53B98" w:rsidRPr="00BF3F8E" w:rsidRDefault="00E53B98" w:rsidP="00B32F08">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10h30</w:t>
            </w:r>
          </w:p>
        </w:tc>
        <w:tc>
          <w:tcPr>
            <w:tcW w:w="2713" w:type="dxa"/>
          </w:tcPr>
          <w:p w14:paraId="4828E942" w14:textId="47322736" w:rsidR="00E53B98" w:rsidRPr="00BF3F8E" w:rsidRDefault="00E53B98" w:rsidP="00A33EE7">
            <w:pPr>
              <w:rPr>
                <w:rFonts w:asciiTheme="minorHAnsi" w:hAnsiTheme="minorHAnsi" w:cstheme="minorHAnsi"/>
                <w:sz w:val="20"/>
                <w:szCs w:val="20"/>
                <w:lang w:val="en-GB"/>
              </w:rPr>
            </w:pPr>
            <w:r w:rsidRPr="00BF3F8E">
              <w:rPr>
                <w:rFonts w:asciiTheme="minorHAnsi" w:hAnsiTheme="minorHAnsi" w:cstheme="minorHAnsi"/>
                <w:sz w:val="20"/>
                <w:szCs w:val="20"/>
                <w:lang w:val="en-GB"/>
              </w:rPr>
              <w:t>Antoinette SAGBO</w:t>
            </w:r>
          </w:p>
        </w:tc>
        <w:tc>
          <w:tcPr>
            <w:tcW w:w="3686" w:type="dxa"/>
          </w:tcPr>
          <w:p w14:paraId="64896330" w14:textId="530016E9" w:rsidR="00E53B98" w:rsidRPr="00BF3F8E" w:rsidRDefault="00E53B98" w:rsidP="00A33EE7">
            <w:pPr>
              <w:rPr>
                <w:rFonts w:asciiTheme="minorHAnsi" w:hAnsiTheme="minorHAnsi" w:cstheme="minorHAnsi"/>
                <w:sz w:val="20"/>
                <w:szCs w:val="20"/>
                <w:lang w:val="en-GB"/>
              </w:rPr>
            </w:pPr>
            <w:r w:rsidRPr="00BF3F8E">
              <w:rPr>
                <w:rFonts w:asciiTheme="minorHAnsi" w:hAnsiTheme="minorHAnsi" w:cstheme="minorHAnsi"/>
                <w:sz w:val="20"/>
                <w:szCs w:val="20"/>
                <w:lang w:val="en-GB"/>
              </w:rPr>
              <w:t>Reporter</w:t>
            </w:r>
          </w:p>
        </w:tc>
        <w:tc>
          <w:tcPr>
            <w:tcW w:w="2409" w:type="dxa"/>
          </w:tcPr>
          <w:p w14:paraId="05AF1CF4" w14:textId="7ECBE2D2" w:rsidR="00E53B98" w:rsidRPr="00BF3F8E" w:rsidRDefault="00E53B98" w:rsidP="00A33EE7">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National TV</w:t>
            </w:r>
          </w:p>
        </w:tc>
      </w:tr>
      <w:tr w:rsidR="00E53B98" w:rsidRPr="00F94C27" w14:paraId="5BF58FEA" w14:textId="77777777" w:rsidTr="00712494">
        <w:trPr>
          <w:gridAfter w:val="1"/>
          <w:wAfter w:w="8" w:type="dxa"/>
        </w:trPr>
        <w:tc>
          <w:tcPr>
            <w:tcW w:w="950" w:type="dxa"/>
            <w:vMerge/>
          </w:tcPr>
          <w:p w14:paraId="70D002B1" w14:textId="32DC3E7E" w:rsidR="00E53B98" w:rsidRPr="00BF3F8E" w:rsidRDefault="00E53B98" w:rsidP="0072417E">
            <w:pPr>
              <w:ind w:left="-30"/>
              <w:rPr>
                <w:rFonts w:asciiTheme="minorHAnsi" w:hAnsiTheme="minorHAnsi" w:cstheme="minorHAnsi"/>
                <w:sz w:val="20"/>
                <w:szCs w:val="20"/>
                <w:lang w:val="en-GB"/>
              </w:rPr>
            </w:pPr>
          </w:p>
        </w:tc>
        <w:tc>
          <w:tcPr>
            <w:tcW w:w="727" w:type="dxa"/>
          </w:tcPr>
          <w:p w14:paraId="7704472B" w14:textId="665432C2"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12h00</w:t>
            </w:r>
          </w:p>
        </w:tc>
        <w:tc>
          <w:tcPr>
            <w:tcW w:w="2713" w:type="dxa"/>
          </w:tcPr>
          <w:p w14:paraId="7A2B3B06" w14:textId="3BFCDC35" w:rsidR="00E53B98" w:rsidRPr="00BF3F8E" w:rsidRDefault="00E53B98" w:rsidP="0072417E">
            <w:pPr>
              <w:ind w:left="-30"/>
              <w:rPr>
                <w:rFonts w:asciiTheme="minorHAnsi" w:hAnsiTheme="minorHAnsi" w:cstheme="minorHAnsi"/>
                <w:sz w:val="20"/>
                <w:szCs w:val="20"/>
                <w:lang w:val="en-GB"/>
              </w:rPr>
            </w:pPr>
            <w:proofErr w:type="spellStart"/>
            <w:r w:rsidRPr="00BF3F8E">
              <w:rPr>
                <w:rFonts w:asciiTheme="minorHAnsi" w:hAnsiTheme="minorHAnsi" w:cstheme="minorHAnsi"/>
                <w:sz w:val="20"/>
                <w:szCs w:val="20"/>
                <w:lang w:val="en-GB"/>
              </w:rPr>
              <w:t>Boukari</w:t>
            </w:r>
            <w:proofErr w:type="spellEnd"/>
            <w:r w:rsidRPr="00BF3F8E">
              <w:rPr>
                <w:rFonts w:asciiTheme="minorHAnsi" w:hAnsiTheme="minorHAnsi" w:cstheme="minorHAnsi"/>
                <w:sz w:val="20"/>
                <w:szCs w:val="20"/>
                <w:lang w:val="en-GB"/>
              </w:rPr>
              <w:t xml:space="preserve"> </w:t>
            </w:r>
            <w:proofErr w:type="spellStart"/>
            <w:r w:rsidRPr="00BF3F8E">
              <w:rPr>
                <w:rFonts w:asciiTheme="minorHAnsi" w:hAnsiTheme="minorHAnsi" w:cstheme="minorHAnsi"/>
                <w:sz w:val="20"/>
                <w:szCs w:val="20"/>
                <w:lang w:val="en-GB"/>
              </w:rPr>
              <w:t>Idrissou</w:t>
            </w:r>
            <w:proofErr w:type="spellEnd"/>
            <w:r w:rsidRPr="00BF3F8E">
              <w:rPr>
                <w:rFonts w:asciiTheme="minorHAnsi" w:hAnsiTheme="minorHAnsi" w:cstheme="minorHAnsi"/>
                <w:sz w:val="20"/>
                <w:szCs w:val="20"/>
                <w:lang w:val="en-GB"/>
              </w:rPr>
              <w:t xml:space="preserve"> ISSAKA</w:t>
            </w:r>
          </w:p>
        </w:tc>
        <w:tc>
          <w:tcPr>
            <w:tcW w:w="3686" w:type="dxa"/>
          </w:tcPr>
          <w:p w14:paraId="67843F80" w14:textId="758BC051"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 xml:space="preserve">SADE Officer </w:t>
            </w:r>
          </w:p>
        </w:tc>
        <w:tc>
          <w:tcPr>
            <w:tcW w:w="2409" w:type="dxa"/>
          </w:tcPr>
          <w:p w14:paraId="5785081C" w14:textId="51CB3AEA" w:rsidR="00E53B98" w:rsidRPr="00BF3F8E" w:rsidRDefault="00E53B98" w:rsidP="0072417E">
            <w:pPr>
              <w:ind w:left="-30"/>
              <w:rPr>
                <w:rFonts w:asciiTheme="minorHAnsi" w:hAnsiTheme="minorHAnsi" w:cstheme="minorHAnsi"/>
                <w:sz w:val="20"/>
                <w:szCs w:val="20"/>
                <w:lang w:val="en-GB"/>
              </w:rPr>
            </w:pPr>
            <w:proofErr w:type="spellStart"/>
            <w:r w:rsidRPr="00F94C27">
              <w:rPr>
                <w:rFonts w:asciiTheme="minorHAnsi" w:hAnsiTheme="minorHAnsi" w:cstheme="minorHAnsi"/>
                <w:sz w:val="20"/>
                <w:szCs w:val="20"/>
                <w:lang w:val="en-GB"/>
              </w:rPr>
              <w:t>Bassila</w:t>
            </w:r>
            <w:proofErr w:type="spellEnd"/>
            <w:r w:rsidRPr="00F94C27">
              <w:rPr>
                <w:rFonts w:asciiTheme="minorHAnsi" w:hAnsiTheme="minorHAnsi" w:cstheme="minorHAnsi"/>
                <w:sz w:val="20"/>
                <w:szCs w:val="20"/>
                <w:lang w:val="en-GB"/>
              </w:rPr>
              <w:t xml:space="preserve"> municipality</w:t>
            </w:r>
          </w:p>
        </w:tc>
      </w:tr>
      <w:tr w:rsidR="00E53B98" w:rsidRPr="00F94C27" w14:paraId="4B771688" w14:textId="77777777" w:rsidTr="00712494">
        <w:trPr>
          <w:gridAfter w:val="1"/>
          <w:wAfter w:w="8" w:type="dxa"/>
        </w:trPr>
        <w:tc>
          <w:tcPr>
            <w:tcW w:w="950" w:type="dxa"/>
            <w:vMerge/>
          </w:tcPr>
          <w:p w14:paraId="6FF09DFE" w14:textId="77777777" w:rsidR="00E53B98" w:rsidRPr="00BF3F8E" w:rsidRDefault="00E53B98" w:rsidP="0072417E">
            <w:pPr>
              <w:ind w:left="-30"/>
              <w:rPr>
                <w:rFonts w:asciiTheme="minorHAnsi" w:hAnsiTheme="minorHAnsi" w:cstheme="minorHAnsi"/>
                <w:sz w:val="20"/>
                <w:szCs w:val="20"/>
                <w:lang w:val="en-GB"/>
              </w:rPr>
            </w:pPr>
          </w:p>
        </w:tc>
        <w:tc>
          <w:tcPr>
            <w:tcW w:w="727" w:type="dxa"/>
          </w:tcPr>
          <w:p w14:paraId="7CE9FBA7" w14:textId="2CFFE2C1"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14h00</w:t>
            </w:r>
          </w:p>
        </w:tc>
        <w:tc>
          <w:tcPr>
            <w:tcW w:w="2713" w:type="dxa"/>
          </w:tcPr>
          <w:p w14:paraId="3768228A" w14:textId="161A8B32" w:rsidR="00E53B98" w:rsidRPr="00BF3F8E" w:rsidRDefault="00E53B98" w:rsidP="0072417E">
            <w:pPr>
              <w:ind w:left="-30"/>
              <w:rPr>
                <w:rFonts w:asciiTheme="minorHAnsi" w:hAnsiTheme="minorHAnsi" w:cstheme="minorHAnsi"/>
                <w:sz w:val="20"/>
                <w:szCs w:val="20"/>
                <w:lang w:val="en-GB"/>
              </w:rPr>
            </w:pPr>
            <w:proofErr w:type="spellStart"/>
            <w:r w:rsidRPr="00BF3F8E">
              <w:rPr>
                <w:rFonts w:asciiTheme="minorHAnsi" w:hAnsiTheme="minorHAnsi" w:cstheme="minorHAnsi"/>
                <w:sz w:val="20"/>
                <w:szCs w:val="20"/>
                <w:lang w:val="en-GB"/>
              </w:rPr>
              <w:t>Onésime</w:t>
            </w:r>
            <w:proofErr w:type="spellEnd"/>
            <w:r w:rsidRPr="00BF3F8E">
              <w:rPr>
                <w:rFonts w:asciiTheme="minorHAnsi" w:hAnsiTheme="minorHAnsi" w:cstheme="minorHAnsi"/>
                <w:sz w:val="20"/>
                <w:szCs w:val="20"/>
                <w:lang w:val="en-GB"/>
              </w:rPr>
              <w:t xml:space="preserve"> AKOWANOU</w:t>
            </w:r>
          </w:p>
        </w:tc>
        <w:tc>
          <w:tcPr>
            <w:tcW w:w="3686" w:type="dxa"/>
          </w:tcPr>
          <w:p w14:paraId="3101DF20" w14:textId="472B02A8"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Consultant</w:t>
            </w:r>
          </w:p>
        </w:tc>
        <w:tc>
          <w:tcPr>
            <w:tcW w:w="2409" w:type="dxa"/>
          </w:tcPr>
          <w:p w14:paraId="2FD9A40B" w14:textId="6D7C2CDF" w:rsidR="00E53B98" w:rsidRPr="00F94C27"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LSTE</w:t>
            </w:r>
          </w:p>
        </w:tc>
      </w:tr>
      <w:tr w:rsidR="00E53B98" w:rsidRPr="00F94C27" w14:paraId="412955A5" w14:textId="77777777" w:rsidTr="00712494">
        <w:trPr>
          <w:gridAfter w:val="1"/>
          <w:wAfter w:w="8" w:type="dxa"/>
        </w:trPr>
        <w:tc>
          <w:tcPr>
            <w:tcW w:w="950" w:type="dxa"/>
            <w:vMerge/>
          </w:tcPr>
          <w:p w14:paraId="58F29C37" w14:textId="77777777" w:rsidR="00E53B98" w:rsidRPr="00BF3F8E" w:rsidRDefault="00E53B98" w:rsidP="0072417E">
            <w:pPr>
              <w:ind w:left="-30"/>
              <w:rPr>
                <w:rFonts w:asciiTheme="minorHAnsi" w:hAnsiTheme="minorHAnsi" w:cstheme="minorHAnsi"/>
                <w:sz w:val="20"/>
                <w:szCs w:val="20"/>
                <w:lang w:val="en-GB"/>
              </w:rPr>
            </w:pPr>
          </w:p>
        </w:tc>
        <w:tc>
          <w:tcPr>
            <w:tcW w:w="727" w:type="dxa"/>
          </w:tcPr>
          <w:p w14:paraId="6E5FC0AC" w14:textId="7E50DD9F"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17h00</w:t>
            </w:r>
          </w:p>
        </w:tc>
        <w:tc>
          <w:tcPr>
            <w:tcW w:w="2713" w:type="dxa"/>
          </w:tcPr>
          <w:p w14:paraId="6A6F6664" w14:textId="12CED4B7" w:rsidR="00E53B98" w:rsidRPr="00BF3F8E" w:rsidRDefault="00E53B98" w:rsidP="0072417E">
            <w:pPr>
              <w:ind w:left="-30"/>
              <w:rPr>
                <w:rFonts w:asciiTheme="minorHAnsi" w:hAnsiTheme="minorHAnsi" w:cstheme="minorHAnsi"/>
                <w:sz w:val="20"/>
                <w:szCs w:val="20"/>
                <w:lang w:val="en-GB"/>
              </w:rPr>
            </w:pPr>
            <w:proofErr w:type="spellStart"/>
            <w:r w:rsidRPr="00BF3F8E">
              <w:rPr>
                <w:rFonts w:asciiTheme="minorHAnsi" w:hAnsiTheme="minorHAnsi" w:cstheme="minorHAnsi"/>
                <w:sz w:val="20"/>
                <w:szCs w:val="20"/>
                <w:lang w:val="en-GB"/>
              </w:rPr>
              <w:t>Eméric</w:t>
            </w:r>
            <w:proofErr w:type="spellEnd"/>
            <w:r w:rsidRPr="00BF3F8E">
              <w:rPr>
                <w:rFonts w:asciiTheme="minorHAnsi" w:hAnsiTheme="minorHAnsi" w:cstheme="minorHAnsi"/>
                <w:sz w:val="20"/>
                <w:szCs w:val="20"/>
                <w:lang w:val="en-GB"/>
              </w:rPr>
              <w:t xml:space="preserve"> ATINDOKPO</w:t>
            </w:r>
          </w:p>
        </w:tc>
        <w:tc>
          <w:tcPr>
            <w:tcW w:w="3686" w:type="dxa"/>
          </w:tcPr>
          <w:p w14:paraId="4EB7F759" w14:textId="1D4E4D52"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First Quaestor Bureau Manager</w:t>
            </w:r>
          </w:p>
        </w:tc>
        <w:tc>
          <w:tcPr>
            <w:tcW w:w="2409" w:type="dxa"/>
          </w:tcPr>
          <w:p w14:paraId="0298F631" w14:textId="64483B0F"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National Assembly</w:t>
            </w:r>
          </w:p>
        </w:tc>
      </w:tr>
      <w:tr w:rsidR="00E53B98" w:rsidRPr="00F94C27" w14:paraId="57701527" w14:textId="77777777" w:rsidTr="00712494">
        <w:trPr>
          <w:gridAfter w:val="1"/>
          <w:wAfter w:w="8" w:type="dxa"/>
        </w:trPr>
        <w:tc>
          <w:tcPr>
            <w:tcW w:w="950" w:type="dxa"/>
            <w:vMerge w:val="restart"/>
          </w:tcPr>
          <w:p w14:paraId="223D4180" w14:textId="522632B0"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14/9/21</w:t>
            </w:r>
          </w:p>
        </w:tc>
        <w:tc>
          <w:tcPr>
            <w:tcW w:w="727" w:type="dxa"/>
          </w:tcPr>
          <w:p w14:paraId="230683EC" w14:textId="214D7C89"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11h00</w:t>
            </w:r>
          </w:p>
        </w:tc>
        <w:tc>
          <w:tcPr>
            <w:tcW w:w="2713" w:type="dxa"/>
          </w:tcPr>
          <w:p w14:paraId="4BFFC5F5" w14:textId="314E9E40"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Donald DEDO</w:t>
            </w:r>
          </w:p>
        </w:tc>
        <w:tc>
          <w:tcPr>
            <w:tcW w:w="3686" w:type="dxa"/>
          </w:tcPr>
          <w:p w14:paraId="2E5A1DF3" w14:textId="229EBEB8"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Environment Unit Chief</w:t>
            </w:r>
          </w:p>
        </w:tc>
        <w:tc>
          <w:tcPr>
            <w:tcW w:w="2409" w:type="dxa"/>
          </w:tcPr>
          <w:p w14:paraId="523BB3DD" w14:textId="0DB560C7"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ABERME, Energy Ministry</w:t>
            </w:r>
          </w:p>
        </w:tc>
      </w:tr>
      <w:tr w:rsidR="00E53B98" w:rsidRPr="00F94C27" w14:paraId="449892C1" w14:textId="77777777" w:rsidTr="00712494">
        <w:trPr>
          <w:gridAfter w:val="1"/>
          <w:wAfter w:w="8" w:type="dxa"/>
        </w:trPr>
        <w:tc>
          <w:tcPr>
            <w:tcW w:w="950" w:type="dxa"/>
            <w:vMerge/>
          </w:tcPr>
          <w:p w14:paraId="5450EB5E" w14:textId="77777777" w:rsidR="00E53B98" w:rsidRPr="00BF3F8E" w:rsidRDefault="00E53B98" w:rsidP="0072417E">
            <w:pPr>
              <w:ind w:left="-30"/>
              <w:rPr>
                <w:rFonts w:asciiTheme="minorHAnsi" w:hAnsiTheme="minorHAnsi" w:cstheme="minorHAnsi"/>
                <w:sz w:val="20"/>
                <w:szCs w:val="20"/>
                <w:lang w:val="en-GB"/>
              </w:rPr>
            </w:pPr>
          </w:p>
        </w:tc>
        <w:tc>
          <w:tcPr>
            <w:tcW w:w="727" w:type="dxa"/>
          </w:tcPr>
          <w:p w14:paraId="3F6259DA" w14:textId="78134828"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13h00</w:t>
            </w:r>
          </w:p>
        </w:tc>
        <w:tc>
          <w:tcPr>
            <w:tcW w:w="2713" w:type="dxa"/>
          </w:tcPr>
          <w:p w14:paraId="3B1DDED5" w14:textId="039E83FC" w:rsidR="00E53B98" w:rsidRPr="00BF3F8E" w:rsidRDefault="00E53B98" w:rsidP="0072417E">
            <w:pPr>
              <w:ind w:left="-30"/>
              <w:rPr>
                <w:rFonts w:asciiTheme="minorHAnsi" w:hAnsiTheme="minorHAnsi" w:cstheme="minorHAnsi"/>
                <w:sz w:val="20"/>
                <w:szCs w:val="20"/>
                <w:lang w:val="en-GB"/>
              </w:rPr>
            </w:pPr>
            <w:proofErr w:type="spellStart"/>
            <w:r w:rsidRPr="00BF3F8E">
              <w:rPr>
                <w:rFonts w:asciiTheme="minorHAnsi" w:hAnsiTheme="minorHAnsi" w:cstheme="minorHAnsi"/>
                <w:sz w:val="20"/>
                <w:szCs w:val="20"/>
                <w:lang w:val="en-GB"/>
              </w:rPr>
              <w:t>Evariste</w:t>
            </w:r>
            <w:proofErr w:type="spellEnd"/>
            <w:r w:rsidRPr="00BF3F8E">
              <w:rPr>
                <w:rFonts w:asciiTheme="minorHAnsi" w:hAnsiTheme="minorHAnsi" w:cstheme="minorHAnsi"/>
                <w:sz w:val="20"/>
                <w:szCs w:val="20"/>
                <w:lang w:val="en-GB"/>
              </w:rPr>
              <w:t xml:space="preserve"> ALOHOU</w:t>
            </w:r>
          </w:p>
        </w:tc>
        <w:tc>
          <w:tcPr>
            <w:tcW w:w="3686" w:type="dxa"/>
          </w:tcPr>
          <w:p w14:paraId="03FA54AB" w14:textId="402E2DF8"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PAS PNA Programme Manager</w:t>
            </w:r>
          </w:p>
        </w:tc>
        <w:tc>
          <w:tcPr>
            <w:tcW w:w="2409" w:type="dxa"/>
          </w:tcPr>
          <w:p w14:paraId="358EDBF2" w14:textId="7B00E612"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GIZ</w:t>
            </w:r>
          </w:p>
        </w:tc>
      </w:tr>
      <w:tr w:rsidR="00E53B98" w:rsidRPr="00F94C27" w14:paraId="33DC7D54" w14:textId="77777777" w:rsidTr="00712494">
        <w:trPr>
          <w:gridAfter w:val="1"/>
          <w:wAfter w:w="8" w:type="dxa"/>
        </w:trPr>
        <w:tc>
          <w:tcPr>
            <w:tcW w:w="950" w:type="dxa"/>
            <w:vMerge/>
          </w:tcPr>
          <w:p w14:paraId="4AB0EEB3" w14:textId="77777777" w:rsidR="00E53B98" w:rsidRPr="00BF3F8E" w:rsidRDefault="00E53B98" w:rsidP="0072417E">
            <w:pPr>
              <w:ind w:left="-30"/>
              <w:rPr>
                <w:rFonts w:asciiTheme="minorHAnsi" w:hAnsiTheme="minorHAnsi" w:cstheme="minorHAnsi"/>
                <w:sz w:val="20"/>
                <w:szCs w:val="20"/>
                <w:lang w:val="en-GB"/>
              </w:rPr>
            </w:pPr>
          </w:p>
        </w:tc>
        <w:tc>
          <w:tcPr>
            <w:tcW w:w="727" w:type="dxa"/>
          </w:tcPr>
          <w:p w14:paraId="00C22C3D" w14:textId="3507E77D"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14h30</w:t>
            </w:r>
          </w:p>
        </w:tc>
        <w:tc>
          <w:tcPr>
            <w:tcW w:w="2713" w:type="dxa"/>
          </w:tcPr>
          <w:p w14:paraId="3427C028" w14:textId="192AFD48"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Prosper DAKO</w:t>
            </w:r>
          </w:p>
        </w:tc>
        <w:tc>
          <w:tcPr>
            <w:tcW w:w="3686" w:type="dxa"/>
          </w:tcPr>
          <w:p w14:paraId="74038782" w14:textId="481614C1"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M&amp;E Task Officer and Government Procurement Central Unit Chief</w:t>
            </w:r>
          </w:p>
        </w:tc>
        <w:tc>
          <w:tcPr>
            <w:tcW w:w="2409" w:type="dxa"/>
          </w:tcPr>
          <w:p w14:paraId="46728EC9" w14:textId="71E19E96"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ANAT</w:t>
            </w:r>
          </w:p>
        </w:tc>
      </w:tr>
      <w:tr w:rsidR="00E53B98" w:rsidRPr="00F94C27" w14:paraId="753BE54C" w14:textId="77777777" w:rsidTr="00712494">
        <w:trPr>
          <w:gridAfter w:val="1"/>
          <w:wAfter w:w="8" w:type="dxa"/>
        </w:trPr>
        <w:tc>
          <w:tcPr>
            <w:tcW w:w="950" w:type="dxa"/>
            <w:vMerge/>
          </w:tcPr>
          <w:p w14:paraId="38BC2D60" w14:textId="77777777" w:rsidR="00E53B98" w:rsidRPr="00BF3F8E" w:rsidRDefault="00E53B98" w:rsidP="0072417E">
            <w:pPr>
              <w:ind w:left="-30"/>
              <w:rPr>
                <w:rFonts w:asciiTheme="minorHAnsi" w:hAnsiTheme="minorHAnsi" w:cstheme="minorHAnsi"/>
                <w:sz w:val="20"/>
                <w:szCs w:val="20"/>
                <w:lang w:val="en-GB"/>
              </w:rPr>
            </w:pPr>
          </w:p>
        </w:tc>
        <w:tc>
          <w:tcPr>
            <w:tcW w:w="727" w:type="dxa"/>
          </w:tcPr>
          <w:p w14:paraId="26259B09" w14:textId="7FF6E4D9"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08h00</w:t>
            </w:r>
          </w:p>
        </w:tc>
        <w:tc>
          <w:tcPr>
            <w:tcW w:w="2713" w:type="dxa"/>
          </w:tcPr>
          <w:p w14:paraId="0BB975F9" w14:textId="45AB91EF"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Abdelaziz BALLEZ</w:t>
            </w:r>
          </w:p>
        </w:tc>
        <w:tc>
          <w:tcPr>
            <w:tcW w:w="3686" w:type="dxa"/>
          </w:tcPr>
          <w:p w14:paraId="64EF92CB" w14:textId="6F2589AE" w:rsidR="00E53B98" w:rsidRPr="00BF3F8E" w:rsidRDefault="00E53B98" w:rsidP="0072417E">
            <w:pPr>
              <w:ind w:left="-30"/>
              <w:rPr>
                <w:rFonts w:asciiTheme="minorHAnsi" w:hAnsiTheme="minorHAnsi" w:cstheme="minorHAnsi"/>
                <w:sz w:val="20"/>
                <w:szCs w:val="20"/>
                <w:lang w:val="en-GB"/>
              </w:rPr>
            </w:pPr>
            <w:proofErr w:type="spellStart"/>
            <w:r w:rsidRPr="00BF3F8E">
              <w:rPr>
                <w:rFonts w:asciiTheme="minorHAnsi" w:hAnsiTheme="minorHAnsi" w:cstheme="minorHAnsi"/>
                <w:sz w:val="20"/>
                <w:szCs w:val="20"/>
                <w:lang w:val="en-GB"/>
              </w:rPr>
              <w:t>Boikon</w:t>
            </w:r>
            <w:proofErr w:type="spellEnd"/>
            <w:r w:rsidRPr="00BF3F8E">
              <w:rPr>
                <w:rFonts w:asciiTheme="minorHAnsi" w:hAnsiTheme="minorHAnsi" w:cstheme="minorHAnsi"/>
                <w:sz w:val="20"/>
                <w:szCs w:val="20"/>
                <w:lang w:val="en-GB"/>
              </w:rPr>
              <w:t xml:space="preserve"> Technical Director</w:t>
            </w:r>
          </w:p>
        </w:tc>
        <w:tc>
          <w:tcPr>
            <w:tcW w:w="2409" w:type="dxa"/>
          </w:tcPr>
          <w:p w14:paraId="55DF5E92" w14:textId="0E1FBEA4"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ONAB</w:t>
            </w:r>
          </w:p>
        </w:tc>
      </w:tr>
      <w:tr w:rsidR="00E53B98" w:rsidRPr="00F94C27" w14:paraId="222B986B" w14:textId="77777777" w:rsidTr="00712494">
        <w:trPr>
          <w:gridAfter w:val="1"/>
          <w:wAfter w:w="8" w:type="dxa"/>
        </w:trPr>
        <w:tc>
          <w:tcPr>
            <w:tcW w:w="950" w:type="dxa"/>
            <w:vMerge w:val="restart"/>
          </w:tcPr>
          <w:p w14:paraId="4DD28DCD" w14:textId="2401C405"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15/9/21</w:t>
            </w:r>
          </w:p>
        </w:tc>
        <w:tc>
          <w:tcPr>
            <w:tcW w:w="727" w:type="dxa"/>
          </w:tcPr>
          <w:p w14:paraId="2196DDAC" w14:textId="5E99A754"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08h30</w:t>
            </w:r>
          </w:p>
        </w:tc>
        <w:tc>
          <w:tcPr>
            <w:tcW w:w="2713" w:type="dxa"/>
          </w:tcPr>
          <w:p w14:paraId="33C2CE0D" w14:textId="4371B2F2"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Marius AINA</w:t>
            </w:r>
          </w:p>
        </w:tc>
        <w:tc>
          <w:tcPr>
            <w:tcW w:w="3686" w:type="dxa"/>
          </w:tcPr>
          <w:p w14:paraId="536795E6" w14:textId="67B1AEBD"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Director of Programming and Forecasting</w:t>
            </w:r>
          </w:p>
        </w:tc>
        <w:tc>
          <w:tcPr>
            <w:tcW w:w="2409" w:type="dxa"/>
          </w:tcPr>
          <w:p w14:paraId="47EE75D7" w14:textId="00E5880B"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MAEP</w:t>
            </w:r>
          </w:p>
        </w:tc>
      </w:tr>
      <w:tr w:rsidR="00E53B98" w:rsidRPr="00F94C27" w14:paraId="3471D87B" w14:textId="77777777" w:rsidTr="00712494">
        <w:trPr>
          <w:gridAfter w:val="1"/>
          <w:wAfter w:w="8" w:type="dxa"/>
        </w:trPr>
        <w:tc>
          <w:tcPr>
            <w:tcW w:w="950" w:type="dxa"/>
            <w:vMerge/>
          </w:tcPr>
          <w:p w14:paraId="27709CD6" w14:textId="77777777" w:rsidR="00E53B98" w:rsidRPr="00BF3F8E" w:rsidRDefault="00E53B98" w:rsidP="0072417E">
            <w:pPr>
              <w:ind w:left="-30"/>
              <w:rPr>
                <w:rFonts w:asciiTheme="minorHAnsi" w:hAnsiTheme="minorHAnsi" w:cstheme="minorHAnsi"/>
                <w:sz w:val="20"/>
                <w:szCs w:val="20"/>
                <w:lang w:val="en-GB"/>
              </w:rPr>
            </w:pPr>
          </w:p>
        </w:tc>
        <w:tc>
          <w:tcPr>
            <w:tcW w:w="727" w:type="dxa"/>
          </w:tcPr>
          <w:p w14:paraId="263D800E" w14:textId="5958BB60"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10h00</w:t>
            </w:r>
          </w:p>
        </w:tc>
        <w:tc>
          <w:tcPr>
            <w:tcW w:w="2713" w:type="dxa"/>
          </w:tcPr>
          <w:p w14:paraId="20666969" w14:textId="425FE3FD"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Alain AGANI</w:t>
            </w:r>
          </w:p>
        </w:tc>
        <w:tc>
          <w:tcPr>
            <w:tcW w:w="3686" w:type="dxa"/>
          </w:tcPr>
          <w:p w14:paraId="13E6B032" w14:textId="4EFFB373"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National Project Coordinator</w:t>
            </w:r>
          </w:p>
        </w:tc>
        <w:tc>
          <w:tcPr>
            <w:tcW w:w="2409" w:type="dxa"/>
          </w:tcPr>
          <w:p w14:paraId="140239D8" w14:textId="72F33CB9"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UNDP</w:t>
            </w:r>
          </w:p>
        </w:tc>
      </w:tr>
      <w:tr w:rsidR="00E53B98" w:rsidRPr="00F94C27" w14:paraId="06F527AA" w14:textId="77777777" w:rsidTr="00712494">
        <w:trPr>
          <w:gridAfter w:val="1"/>
          <w:wAfter w:w="8" w:type="dxa"/>
        </w:trPr>
        <w:tc>
          <w:tcPr>
            <w:tcW w:w="950" w:type="dxa"/>
            <w:vMerge/>
          </w:tcPr>
          <w:p w14:paraId="2970EB11" w14:textId="77777777" w:rsidR="00E53B98" w:rsidRPr="00BF3F8E" w:rsidRDefault="00E53B98" w:rsidP="0072417E">
            <w:pPr>
              <w:ind w:left="-30"/>
              <w:rPr>
                <w:rFonts w:asciiTheme="minorHAnsi" w:hAnsiTheme="minorHAnsi" w:cstheme="minorHAnsi"/>
                <w:sz w:val="20"/>
                <w:szCs w:val="20"/>
                <w:lang w:val="en-GB"/>
              </w:rPr>
            </w:pPr>
          </w:p>
        </w:tc>
        <w:tc>
          <w:tcPr>
            <w:tcW w:w="727" w:type="dxa"/>
          </w:tcPr>
          <w:p w14:paraId="6BF6A82A" w14:textId="18B27B2E"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11h30</w:t>
            </w:r>
          </w:p>
        </w:tc>
        <w:tc>
          <w:tcPr>
            <w:tcW w:w="2713" w:type="dxa"/>
          </w:tcPr>
          <w:p w14:paraId="709E4DEA" w14:textId="614B7DEF"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Christian COUTHON</w:t>
            </w:r>
          </w:p>
        </w:tc>
        <w:tc>
          <w:tcPr>
            <w:tcW w:w="3686" w:type="dxa"/>
          </w:tcPr>
          <w:p w14:paraId="041FF130" w14:textId="727A328D"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Management Controller</w:t>
            </w:r>
          </w:p>
        </w:tc>
        <w:tc>
          <w:tcPr>
            <w:tcW w:w="2409" w:type="dxa"/>
          </w:tcPr>
          <w:p w14:paraId="5874768F" w14:textId="1471E4C1"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FNDPT</w:t>
            </w:r>
          </w:p>
        </w:tc>
      </w:tr>
      <w:tr w:rsidR="00E53B98" w:rsidRPr="00F94C27" w14:paraId="7E5B81AC" w14:textId="77777777" w:rsidTr="00712494">
        <w:trPr>
          <w:gridAfter w:val="1"/>
          <w:wAfter w:w="8" w:type="dxa"/>
        </w:trPr>
        <w:tc>
          <w:tcPr>
            <w:tcW w:w="950" w:type="dxa"/>
            <w:vMerge/>
          </w:tcPr>
          <w:p w14:paraId="1962A8DF" w14:textId="77777777" w:rsidR="00E53B98" w:rsidRPr="00BF3F8E" w:rsidRDefault="00E53B98" w:rsidP="0072417E">
            <w:pPr>
              <w:ind w:left="-30"/>
              <w:rPr>
                <w:rFonts w:asciiTheme="minorHAnsi" w:hAnsiTheme="minorHAnsi" w:cstheme="minorHAnsi"/>
                <w:sz w:val="20"/>
                <w:szCs w:val="20"/>
                <w:lang w:val="en-GB"/>
              </w:rPr>
            </w:pPr>
          </w:p>
        </w:tc>
        <w:tc>
          <w:tcPr>
            <w:tcW w:w="727" w:type="dxa"/>
          </w:tcPr>
          <w:p w14:paraId="78F53FE3" w14:textId="1F01DA0D"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12h30</w:t>
            </w:r>
          </w:p>
        </w:tc>
        <w:tc>
          <w:tcPr>
            <w:tcW w:w="2713" w:type="dxa"/>
          </w:tcPr>
          <w:p w14:paraId="73A0CF3D" w14:textId="6E71E13F"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Nestor AHO</w:t>
            </w:r>
          </w:p>
        </w:tc>
        <w:tc>
          <w:tcPr>
            <w:tcW w:w="3686" w:type="dxa"/>
          </w:tcPr>
          <w:p w14:paraId="7B3B4706" w14:textId="00B47BEC" w:rsidR="00E53B98" w:rsidRPr="00F94C27" w:rsidRDefault="00E53B98" w:rsidP="0072417E">
            <w:pPr>
              <w:ind w:left="-30"/>
              <w:rPr>
                <w:rFonts w:asciiTheme="minorHAnsi" w:hAnsiTheme="minorHAnsi" w:cstheme="minorHAnsi"/>
                <w:sz w:val="20"/>
                <w:szCs w:val="20"/>
                <w:lang w:val="en-GB"/>
              </w:rPr>
            </w:pPr>
            <w:r w:rsidRPr="00F94C27">
              <w:rPr>
                <w:rFonts w:asciiTheme="minorHAnsi" w:hAnsiTheme="minorHAnsi" w:cstheme="minorHAnsi"/>
                <w:sz w:val="20"/>
                <w:szCs w:val="20"/>
                <w:lang w:val="en-GB"/>
              </w:rPr>
              <w:t>Project Resource-Person</w:t>
            </w:r>
          </w:p>
        </w:tc>
        <w:tc>
          <w:tcPr>
            <w:tcW w:w="2409" w:type="dxa"/>
          </w:tcPr>
          <w:p w14:paraId="2C20B8BA" w14:textId="7FD92E93" w:rsidR="00E53B98" w:rsidRPr="00F94C27" w:rsidRDefault="00E53B98" w:rsidP="0072417E">
            <w:pPr>
              <w:ind w:left="-30"/>
              <w:rPr>
                <w:rFonts w:asciiTheme="minorHAnsi" w:hAnsiTheme="minorHAnsi" w:cstheme="minorHAnsi"/>
                <w:sz w:val="20"/>
                <w:szCs w:val="20"/>
                <w:lang w:val="en-GB"/>
              </w:rPr>
            </w:pPr>
            <w:r w:rsidRPr="00F94C27">
              <w:rPr>
                <w:rFonts w:asciiTheme="minorHAnsi" w:hAnsiTheme="minorHAnsi" w:cstheme="minorHAnsi"/>
                <w:sz w:val="20"/>
                <w:szCs w:val="20"/>
                <w:lang w:val="en-GB"/>
              </w:rPr>
              <w:t>Abomey University</w:t>
            </w:r>
          </w:p>
        </w:tc>
      </w:tr>
      <w:tr w:rsidR="00E53B98" w:rsidRPr="00F94C27" w14:paraId="6DAD40C4" w14:textId="77777777" w:rsidTr="00712494">
        <w:trPr>
          <w:gridAfter w:val="1"/>
          <w:wAfter w:w="8" w:type="dxa"/>
        </w:trPr>
        <w:tc>
          <w:tcPr>
            <w:tcW w:w="950" w:type="dxa"/>
            <w:vMerge w:val="restart"/>
          </w:tcPr>
          <w:p w14:paraId="6AC29ED7" w14:textId="7A884A16"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16/9/21</w:t>
            </w:r>
          </w:p>
        </w:tc>
        <w:tc>
          <w:tcPr>
            <w:tcW w:w="727" w:type="dxa"/>
          </w:tcPr>
          <w:p w14:paraId="4754891A" w14:textId="20DB4D5B"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09h30</w:t>
            </w:r>
          </w:p>
        </w:tc>
        <w:tc>
          <w:tcPr>
            <w:tcW w:w="2713" w:type="dxa"/>
          </w:tcPr>
          <w:p w14:paraId="111C92F9" w14:textId="04AB5A10" w:rsidR="00E53B98" w:rsidRPr="00BF3F8E" w:rsidRDefault="00E53B98" w:rsidP="0072417E">
            <w:pPr>
              <w:ind w:left="-30"/>
              <w:rPr>
                <w:rFonts w:asciiTheme="minorHAnsi" w:hAnsiTheme="minorHAnsi" w:cstheme="minorHAnsi"/>
                <w:sz w:val="20"/>
                <w:szCs w:val="20"/>
                <w:lang w:val="en-GB"/>
              </w:rPr>
            </w:pPr>
            <w:proofErr w:type="spellStart"/>
            <w:r w:rsidRPr="00BF3F8E">
              <w:rPr>
                <w:rFonts w:asciiTheme="minorHAnsi" w:hAnsiTheme="minorHAnsi" w:cstheme="minorHAnsi"/>
                <w:sz w:val="20"/>
                <w:szCs w:val="20"/>
                <w:lang w:val="en-GB"/>
              </w:rPr>
              <w:t>Biaou</w:t>
            </w:r>
            <w:proofErr w:type="spellEnd"/>
            <w:r w:rsidRPr="00BF3F8E">
              <w:rPr>
                <w:rFonts w:asciiTheme="minorHAnsi" w:hAnsiTheme="minorHAnsi" w:cstheme="minorHAnsi"/>
                <w:sz w:val="20"/>
                <w:szCs w:val="20"/>
                <w:lang w:val="en-GB"/>
              </w:rPr>
              <w:t xml:space="preserve"> CHERIFATOU</w:t>
            </w:r>
          </w:p>
        </w:tc>
        <w:tc>
          <w:tcPr>
            <w:tcW w:w="3686" w:type="dxa"/>
          </w:tcPr>
          <w:p w14:paraId="103F1CD9" w14:textId="4B40C064"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Environmental Lawyer</w:t>
            </w:r>
          </w:p>
        </w:tc>
        <w:tc>
          <w:tcPr>
            <w:tcW w:w="2409" w:type="dxa"/>
          </w:tcPr>
          <w:p w14:paraId="604261C2" w14:textId="4F178BB0" w:rsidR="00E53B98" w:rsidRPr="00F94C27" w:rsidRDefault="00E53B98" w:rsidP="0072417E">
            <w:pPr>
              <w:ind w:left="-30"/>
              <w:rPr>
                <w:rFonts w:asciiTheme="minorHAnsi" w:hAnsiTheme="minorHAnsi" w:cstheme="minorHAnsi"/>
                <w:sz w:val="20"/>
                <w:szCs w:val="20"/>
                <w:lang w:val="en-GB"/>
              </w:rPr>
            </w:pPr>
            <w:r w:rsidRPr="00F94C27">
              <w:rPr>
                <w:rFonts w:asciiTheme="minorHAnsi" w:hAnsiTheme="minorHAnsi" w:cstheme="minorHAnsi"/>
                <w:sz w:val="20"/>
                <w:szCs w:val="20"/>
                <w:lang w:val="en-GB"/>
              </w:rPr>
              <w:t>Abomey University</w:t>
            </w:r>
          </w:p>
        </w:tc>
      </w:tr>
      <w:tr w:rsidR="00E53B98" w:rsidRPr="00F94C27" w14:paraId="3760ACF4" w14:textId="77777777" w:rsidTr="00712494">
        <w:trPr>
          <w:gridAfter w:val="1"/>
          <w:wAfter w:w="8" w:type="dxa"/>
        </w:trPr>
        <w:tc>
          <w:tcPr>
            <w:tcW w:w="950" w:type="dxa"/>
            <w:vMerge/>
          </w:tcPr>
          <w:p w14:paraId="1B94B3B9" w14:textId="77777777" w:rsidR="00E53B98" w:rsidRPr="00BF3F8E" w:rsidRDefault="00E53B98" w:rsidP="0072417E">
            <w:pPr>
              <w:ind w:left="-30"/>
              <w:rPr>
                <w:rFonts w:asciiTheme="minorHAnsi" w:hAnsiTheme="minorHAnsi" w:cstheme="minorHAnsi"/>
                <w:sz w:val="20"/>
                <w:szCs w:val="20"/>
                <w:lang w:val="en-GB"/>
              </w:rPr>
            </w:pPr>
          </w:p>
        </w:tc>
        <w:tc>
          <w:tcPr>
            <w:tcW w:w="727" w:type="dxa"/>
          </w:tcPr>
          <w:p w14:paraId="32BF8644" w14:textId="3DB3D23F"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11h00</w:t>
            </w:r>
          </w:p>
        </w:tc>
        <w:tc>
          <w:tcPr>
            <w:tcW w:w="2713" w:type="dxa"/>
          </w:tcPr>
          <w:p w14:paraId="788EB22C" w14:textId="04A5E35A"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Jocelyne AGBESSI DJOSSOU</w:t>
            </w:r>
          </w:p>
        </w:tc>
        <w:tc>
          <w:tcPr>
            <w:tcW w:w="3686" w:type="dxa"/>
          </w:tcPr>
          <w:p w14:paraId="1556292A" w14:textId="6B43573C"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Planning Chief</w:t>
            </w:r>
          </w:p>
        </w:tc>
        <w:tc>
          <w:tcPr>
            <w:tcW w:w="2409" w:type="dxa"/>
          </w:tcPr>
          <w:p w14:paraId="2575E862" w14:textId="2E597E53" w:rsidR="00E53B98" w:rsidRPr="00BF3F8E" w:rsidRDefault="00E53B98" w:rsidP="0072417E">
            <w:pPr>
              <w:ind w:left="-30"/>
              <w:rPr>
                <w:rFonts w:asciiTheme="minorHAnsi" w:hAnsiTheme="minorHAnsi" w:cstheme="minorHAnsi"/>
                <w:sz w:val="20"/>
                <w:szCs w:val="20"/>
                <w:lang w:val="en-GB"/>
              </w:rPr>
            </w:pPr>
            <w:proofErr w:type="spellStart"/>
            <w:r w:rsidRPr="00BF3F8E">
              <w:rPr>
                <w:rFonts w:asciiTheme="minorHAnsi" w:hAnsiTheme="minorHAnsi" w:cstheme="minorHAnsi"/>
                <w:sz w:val="20"/>
                <w:szCs w:val="20"/>
                <w:lang w:val="en-GB"/>
              </w:rPr>
              <w:t>Zagnanado</w:t>
            </w:r>
            <w:proofErr w:type="spellEnd"/>
            <w:r w:rsidRPr="00BF3F8E">
              <w:rPr>
                <w:rFonts w:asciiTheme="minorHAnsi" w:hAnsiTheme="minorHAnsi" w:cstheme="minorHAnsi"/>
                <w:sz w:val="20"/>
                <w:szCs w:val="20"/>
                <w:lang w:val="en-GB"/>
              </w:rPr>
              <w:t xml:space="preserve"> Municipality</w:t>
            </w:r>
          </w:p>
        </w:tc>
      </w:tr>
      <w:tr w:rsidR="00E53B98" w:rsidRPr="00F94C27" w14:paraId="0BBDC7B5" w14:textId="77777777" w:rsidTr="00712494">
        <w:trPr>
          <w:gridAfter w:val="1"/>
          <w:wAfter w:w="8" w:type="dxa"/>
        </w:trPr>
        <w:tc>
          <w:tcPr>
            <w:tcW w:w="950" w:type="dxa"/>
            <w:vMerge/>
          </w:tcPr>
          <w:p w14:paraId="3A06F75F" w14:textId="77777777" w:rsidR="00E53B98" w:rsidRPr="00BF3F8E" w:rsidRDefault="00E53B98" w:rsidP="0072417E">
            <w:pPr>
              <w:ind w:left="-30"/>
              <w:rPr>
                <w:rFonts w:asciiTheme="minorHAnsi" w:hAnsiTheme="minorHAnsi" w:cstheme="minorHAnsi"/>
                <w:sz w:val="20"/>
                <w:szCs w:val="20"/>
                <w:lang w:val="en-GB"/>
              </w:rPr>
            </w:pPr>
          </w:p>
        </w:tc>
        <w:tc>
          <w:tcPr>
            <w:tcW w:w="727" w:type="dxa"/>
          </w:tcPr>
          <w:p w14:paraId="384CB986" w14:textId="7A72BAAD"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14h00</w:t>
            </w:r>
          </w:p>
        </w:tc>
        <w:tc>
          <w:tcPr>
            <w:tcW w:w="2713" w:type="dxa"/>
          </w:tcPr>
          <w:p w14:paraId="7276247D" w14:textId="68701333"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Lafia GOUNOU</w:t>
            </w:r>
          </w:p>
        </w:tc>
        <w:tc>
          <w:tcPr>
            <w:tcW w:w="3686" w:type="dxa"/>
          </w:tcPr>
          <w:p w14:paraId="3962D54F" w14:textId="4FBDA9E8"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National Project Finance Officer</w:t>
            </w:r>
          </w:p>
        </w:tc>
        <w:tc>
          <w:tcPr>
            <w:tcW w:w="2409" w:type="dxa"/>
          </w:tcPr>
          <w:p w14:paraId="1F9E01F5" w14:textId="58ED032B"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UNDP</w:t>
            </w:r>
          </w:p>
        </w:tc>
      </w:tr>
      <w:tr w:rsidR="00E53B98" w:rsidRPr="00F94C27" w14:paraId="2751CA82" w14:textId="77777777" w:rsidTr="00712494">
        <w:trPr>
          <w:gridAfter w:val="1"/>
          <w:wAfter w:w="8" w:type="dxa"/>
        </w:trPr>
        <w:tc>
          <w:tcPr>
            <w:tcW w:w="950" w:type="dxa"/>
            <w:vMerge/>
          </w:tcPr>
          <w:p w14:paraId="51279559" w14:textId="77777777" w:rsidR="00E53B98" w:rsidRPr="00BF3F8E" w:rsidRDefault="00E53B98" w:rsidP="0072417E">
            <w:pPr>
              <w:ind w:left="-30"/>
              <w:rPr>
                <w:rFonts w:asciiTheme="minorHAnsi" w:hAnsiTheme="minorHAnsi" w:cstheme="minorHAnsi"/>
                <w:sz w:val="20"/>
                <w:szCs w:val="20"/>
                <w:lang w:val="en-GB"/>
              </w:rPr>
            </w:pPr>
          </w:p>
        </w:tc>
        <w:tc>
          <w:tcPr>
            <w:tcW w:w="727" w:type="dxa"/>
          </w:tcPr>
          <w:p w14:paraId="76995A4F" w14:textId="7E9AAA48"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17h00</w:t>
            </w:r>
          </w:p>
        </w:tc>
        <w:tc>
          <w:tcPr>
            <w:tcW w:w="2713" w:type="dxa"/>
          </w:tcPr>
          <w:p w14:paraId="742A86E0" w14:textId="59172552"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Apollinaire TCHOKI</w:t>
            </w:r>
          </w:p>
        </w:tc>
        <w:tc>
          <w:tcPr>
            <w:tcW w:w="3686" w:type="dxa"/>
          </w:tcPr>
          <w:p w14:paraId="1E853B15" w14:textId="65C12115"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Environment Specialist Reporter</w:t>
            </w:r>
          </w:p>
        </w:tc>
        <w:tc>
          <w:tcPr>
            <w:tcW w:w="2409" w:type="dxa"/>
          </w:tcPr>
          <w:p w14:paraId="78386A45" w14:textId="5451B2B7"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w:t>
            </w:r>
          </w:p>
        </w:tc>
      </w:tr>
      <w:tr w:rsidR="00E53B98" w:rsidRPr="00F94C27" w14:paraId="01922AAE" w14:textId="77777777" w:rsidTr="00712494">
        <w:trPr>
          <w:gridAfter w:val="1"/>
          <w:wAfter w:w="8" w:type="dxa"/>
        </w:trPr>
        <w:tc>
          <w:tcPr>
            <w:tcW w:w="950" w:type="dxa"/>
            <w:vMerge w:val="restart"/>
          </w:tcPr>
          <w:p w14:paraId="037E1B32" w14:textId="3E537EA8"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17/9/21</w:t>
            </w:r>
          </w:p>
        </w:tc>
        <w:tc>
          <w:tcPr>
            <w:tcW w:w="727" w:type="dxa"/>
          </w:tcPr>
          <w:p w14:paraId="17E60523" w14:textId="2E4BB276"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09h30</w:t>
            </w:r>
          </w:p>
        </w:tc>
        <w:tc>
          <w:tcPr>
            <w:tcW w:w="2713" w:type="dxa"/>
          </w:tcPr>
          <w:p w14:paraId="6E5FDD7D" w14:textId="7AB04290"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Charles YABI</w:t>
            </w:r>
          </w:p>
        </w:tc>
        <w:tc>
          <w:tcPr>
            <w:tcW w:w="3686" w:type="dxa"/>
          </w:tcPr>
          <w:p w14:paraId="6EC0F314" w14:textId="34EDE369"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Forest Inspection Chief - Lieutenant-Colonel</w:t>
            </w:r>
          </w:p>
        </w:tc>
        <w:tc>
          <w:tcPr>
            <w:tcW w:w="2409" w:type="dxa"/>
          </w:tcPr>
          <w:p w14:paraId="7B3A2B0A" w14:textId="4819278B"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DGEFC</w:t>
            </w:r>
          </w:p>
        </w:tc>
      </w:tr>
      <w:tr w:rsidR="00E53B98" w:rsidRPr="00F94C27" w14:paraId="37EE9358" w14:textId="77777777" w:rsidTr="00712494">
        <w:trPr>
          <w:gridAfter w:val="1"/>
          <w:wAfter w:w="8" w:type="dxa"/>
        </w:trPr>
        <w:tc>
          <w:tcPr>
            <w:tcW w:w="950" w:type="dxa"/>
            <w:vMerge/>
          </w:tcPr>
          <w:p w14:paraId="28A1C38A" w14:textId="77777777" w:rsidR="00E53B98" w:rsidRPr="00BF3F8E" w:rsidRDefault="00E53B98" w:rsidP="0072417E">
            <w:pPr>
              <w:ind w:left="-30"/>
              <w:rPr>
                <w:rFonts w:asciiTheme="minorHAnsi" w:hAnsiTheme="minorHAnsi" w:cstheme="minorHAnsi"/>
                <w:sz w:val="20"/>
                <w:szCs w:val="20"/>
                <w:lang w:val="en-GB"/>
              </w:rPr>
            </w:pPr>
          </w:p>
        </w:tc>
        <w:tc>
          <w:tcPr>
            <w:tcW w:w="727" w:type="dxa"/>
          </w:tcPr>
          <w:p w14:paraId="60D73B4E" w14:textId="0C6808F6"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11h30</w:t>
            </w:r>
          </w:p>
        </w:tc>
        <w:tc>
          <w:tcPr>
            <w:tcW w:w="2713" w:type="dxa"/>
          </w:tcPr>
          <w:p w14:paraId="3C0B05B0" w14:textId="1898DA02"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Didier CAPO-CHICHI</w:t>
            </w:r>
          </w:p>
        </w:tc>
        <w:tc>
          <w:tcPr>
            <w:tcW w:w="3686" w:type="dxa"/>
          </w:tcPr>
          <w:p w14:paraId="0DE60F6D" w14:textId="62CF2FA9"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Director of Programming and Forecasting</w:t>
            </w:r>
          </w:p>
        </w:tc>
        <w:tc>
          <w:tcPr>
            <w:tcW w:w="2409" w:type="dxa"/>
          </w:tcPr>
          <w:p w14:paraId="4DEA7DF2" w14:textId="3694FAD8"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MTCA</w:t>
            </w:r>
          </w:p>
        </w:tc>
      </w:tr>
      <w:tr w:rsidR="00E53B98" w:rsidRPr="00F94C27" w14:paraId="748656EF" w14:textId="77777777" w:rsidTr="00712494">
        <w:trPr>
          <w:gridAfter w:val="1"/>
          <w:wAfter w:w="8" w:type="dxa"/>
        </w:trPr>
        <w:tc>
          <w:tcPr>
            <w:tcW w:w="950" w:type="dxa"/>
            <w:vMerge/>
          </w:tcPr>
          <w:p w14:paraId="4BB3107F" w14:textId="77777777" w:rsidR="00E53B98" w:rsidRPr="00BF3F8E" w:rsidRDefault="00E53B98" w:rsidP="0072417E">
            <w:pPr>
              <w:ind w:left="-30"/>
              <w:rPr>
                <w:rFonts w:asciiTheme="minorHAnsi" w:hAnsiTheme="minorHAnsi" w:cstheme="minorHAnsi"/>
                <w:sz w:val="20"/>
                <w:szCs w:val="20"/>
                <w:lang w:val="en-GB"/>
              </w:rPr>
            </w:pPr>
          </w:p>
        </w:tc>
        <w:tc>
          <w:tcPr>
            <w:tcW w:w="727" w:type="dxa"/>
          </w:tcPr>
          <w:p w14:paraId="2F8CBCC4" w14:textId="010D3E46"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12h15</w:t>
            </w:r>
          </w:p>
        </w:tc>
        <w:tc>
          <w:tcPr>
            <w:tcW w:w="2713" w:type="dxa"/>
          </w:tcPr>
          <w:p w14:paraId="453282DF" w14:textId="3E146404"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Christelle DAKPOGAN</w:t>
            </w:r>
          </w:p>
        </w:tc>
        <w:tc>
          <w:tcPr>
            <w:tcW w:w="3686" w:type="dxa"/>
          </w:tcPr>
          <w:p w14:paraId="3DD36C6B" w14:textId="24D38FCB" w:rsidR="00E53B98" w:rsidRPr="00F94C27" w:rsidRDefault="00E53B98" w:rsidP="0072417E">
            <w:pPr>
              <w:ind w:left="-30"/>
              <w:rPr>
                <w:rFonts w:asciiTheme="minorHAnsi" w:hAnsiTheme="minorHAnsi" w:cstheme="minorHAnsi"/>
                <w:sz w:val="20"/>
                <w:szCs w:val="20"/>
                <w:lang w:val="en-GB"/>
              </w:rPr>
            </w:pPr>
            <w:r w:rsidRPr="00F94C27">
              <w:rPr>
                <w:rFonts w:asciiTheme="minorHAnsi" w:hAnsiTheme="minorHAnsi" w:cstheme="minorHAnsi"/>
                <w:sz w:val="20"/>
                <w:szCs w:val="20"/>
                <w:lang w:val="en-GB"/>
              </w:rPr>
              <w:t>Representative</w:t>
            </w:r>
          </w:p>
        </w:tc>
        <w:tc>
          <w:tcPr>
            <w:tcW w:w="2409" w:type="dxa"/>
          </w:tcPr>
          <w:p w14:paraId="72F322AE" w14:textId="5C53ECB2" w:rsidR="00E53B98" w:rsidRPr="00F94C27" w:rsidRDefault="00E53B98" w:rsidP="0072417E">
            <w:pPr>
              <w:ind w:left="-30"/>
              <w:rPr>
                <w:rFonts w:asciiTheme="minorHAnsi" w:hAnsiTheme="minorHAnsi" w:cstheme="minorHAnsi"/>
                <w:sz w:val="20"/>
                <w:szCs w:val="20"/>
                <w:lang w:val="en-GB"/>
              </w:rPr>
            </w:pPr>
            <w:r w:rsidRPr="00F94C27">
              <w:rPr>
                <w:rFonts w:asciiTheme="minorHAnsi" w:hAnsiTheme="minorHAnsi" w:cstheme="minorHAnsi"/>
                <w:sz w:val="20"/>
                <w:szCs w:val="20"/>
                <w:lang w:val="en-GB"/>
              </w:rPr>
              <w:t>Benin Environment Network (Pro-</w:t>
            </w:r>
            <w:proofErr w:type="spellStart"/>
            <w:r w:rsidRPr="00F94C27">
              <w:rPr>
                <w:rFonts w:asciiTheme="minorHAnsi" w:hAnsiTheme="minorHAnsi" w:cstheme="minorHAnsi"/>
                <w:sz w:val="20"/>
                <w:szCs w:val="20"/>
                <w:lang w:val="en-GB"/>
              </w:rPr>
              <w:t>Environnement</w:t>
            </w:r>
            <w:proofErr w:type="spellEnd"/>
            <w:r w:rsidRPr="00F94C27">
              <w:rPr>
                <w:rFonts w:asciiTheme="minorHAnsi" w:hAnsiTheme="minorHAnsi" w:cstheme="minorHAnsi"/>
                <w:sz w:val="20"/>
                <w:szCs w:val="20"/>
                <w:lang w:val="en-GB"/>
              </w:rPr>
              <w:t>)</w:t>
            </w:r>
          </w:p>
        </w:tc>
      </w:tr>
      <w:tr w:rsidR="00E53B98" w:rsidRPr="00F94C27" w14:paraId="795FD826" w14:textId="77777777" w:rsidTr="00712494">
        <w:trPr>
          <w:gridAfter w:val="1"/>
          <w:wAfter w:w="8" w:type="dxa"/>
        </w:trPr>
        <w:tc>
          <w:tcPr>
            <w:tcW w:w="950" w:type="dxa"/>
            <w:vMerge/>
          </w:tcPr>
          <w:p w14:paraId="2E72C74E" w14:textId="77777777" w:rsidR="00E53B98" w:rsidRPr="00BF3F8E" w:rsidRDefault="00E53B98" w:rsidP="0072417E">
            <w:pPr>
              <w:ind w:left="-30"/>
              <w:rPr>
                <w:rFonts w:asciiTheme="minorHAnsi" w:hAnsiTheme="minorHAnsi" w:cstheme="minorHAnsi"/>
                <w:sz w:val="20"/>
                <w:szCs w:val="20"/>
                <w:lang w:val="en-GB"/>
              </w:rPr>
            </w:pPr>
          </w:p>
        </w:tc>
        <w:tc>
          <w:tcPr>
            <w:tcW w:w="727" w:type="dxa"/>
          </w:tcPr>
          <w:p w14:paraId="0454C478" w14:textId="6EF9463A"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13h30</w:t>
            </w:r>
          </w:p>
        </w:tc>
        <w:tc>
          <w:tcPr>
            <w:tcW w:w="2713" w:type="dxa"/>
          </w:tcPr>
          <w:p w14:paraId="4301EDDC" w14:textId="6B01C7C7"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Maliki KAFILATH</w:t>
            </w:r>
          </w:p>
        </w:tc>
        <w:tc>
          <w:tcPr>
            <w:tcW w:w="3686" w:type="dxa"/>
          </w:tcPr>
          <w:p w14:paraId="3C0EE897" w14:textId="4DE954D2"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Planning Unit Officer</w:t>
            </w:r>
          </w:p>
        </w:tc>
        <w:tc>
          <w:tcPr>
            <w:tcW w:w="2409" w:type="dxa"/>
          </w:tcPr>
          <w:p w14:paraId="4397AC9D" w14:textId="56CB4B0B" w:rsidR="00E53B98" w:rsidRPr="00BF3F8E" w:rsidRDefault="009771C9" w:rsidP="00027BCD">
            <w:pPr>
              <w:shd w:val="clear" w:color="auto" w:fill="FFFFFF"/>
              <w:spacing w:before="100" w:beforeAutospacing="1" w:after="24"/>
              <w:rPr>
                <w:rFonts w:asciiTheme="minorHAnsi" w:hAnsiTheme="minorHAnsi" w:cstheme="minorHAnsi"/>
                <w:sz w:val="20"/>
                <w:szCs w:val="20"/>
                <w:lang w:val="en-GB"/>
              </w:rPr>
            </w:pPr>
            <w:hyperlink r:id="rId21" w:history="1">
              <w:proofErr w:type="spellStart"/>
              <w:r w:rsidR="00E53B98" w:rsidRPr="00F94C27">
                <w:rPr>
                  <w:rFonts w:asciiTheme="minorHAnsi" w:hAnsiTheme="minorHAnsi" w:cstheme="minorHAnsi"/>
                  <w:sz w:val="20"/>
                  <w:szCs w:val="20"/>
                  <w:lang w:val="en-GB"/>
                </w:rPr>
                <w:t>Sèmè-Kpodji</w:t>
              </w:r>
              <w:proofErr w:type="spellEnd"/>
            </w:hyperlink>
            <w:r w:rsidR="00E53B98" w:rsidRPr="00BF3F8E">
              <w:rPr>
                <w:rFonts w:asciiTheme="minorHAnsi" w:hAnsiTheme="minorHAnsi" w:cstheme="minorHAnsi"/>
                <w:sz w:val="20"/>
                <w:szCs w:val="20"/>
                <w:lang w:val="en-GB"/>
              </w:rPr>
              <w:t xml:space="preserve"> Municipality</w:t>
            </w:r>
          </w:p>
          <w:p w14:paraId="22FDB044" w14:textId="77777777" w:rsidR="00E53B98" w:rsidRPr="00BF3F8E" w:rsidRDefault="00E53B98" w:rsidP="0072417E">
            <w:pPr>
              <w:ind w:left="-30"/>
              <w:rPr>
                <w:rFonts w:asciiTheme="minorHAnsi" w:hAnsiTheme="minorHAnsi" w:cstheme="minorHAnsi"/>
                <w:sz w:val="20"/>
                <w:szCs w:val="20"/>
                <w:lang w:val="en-GB"/>
              </w:rPr>
            </w:pPr>
          </w:p>
        </w:tc>
      </w:tr>
      <w:tr w:rsidR="00E53B98" w:rsidRPr="00F94C27" w14:paraId="58BFB206" w14:textId="77777777" w:rsidTr="00712494">
        <w:trPr>
          <w:gridAfter w:val="1"/>
          <w:wAfter w:w="8" w:type="dxa"/>
        </w:trPr>
        <w:tc>
          <w:tcPr>
            <w:tcW w:w="950" w:type="dxa"/>
            <w:vMerge/>
          </w:tcPr>
          <w:p w14:paraId="68DFB4A4" w14:textId="77777777" w:rsidR="00E53B98" w:rsidRPr="00BF3F8E" w:rsidRDefault="00E53B98" w:rsidP="0072417E">
            <w:pPr>
              <w:ind w:left="-30"/>
              <w:rPr>
                <w:rFonts w:asciiTheme="minorHAnsi" w:hAnsiTheme="minorHAnsi" w:cstheme="minorHAnsi"/>
                <w:sz w:val="20"/>
                <w:szCs w:val="20"/>
                <w:lang w:val="en-GB"/>
              </w:rPr>
            </w:pPr>
          </w:p>
        </w:tc>
        <w:tc>
          <w:tcPr>
            <w:tcW w:w="727" w:type="dxa"/>
          </w:tcPr>
          <w:p w14:paraId="6921DB28" w14:textId="2FB43999"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16h00</w:t>
            </w:r>
          </w:p>
        </w:tc>
        <w:tc>
          <w:tcPr>
            <w:tcW w:w="2713" w:type="dxa"/>
          </w:tcPr>
          <w:p w14:paraId="52E176BB" w14:textId="43A6FEBB"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Lewis TCHIWANOU</w:t>
            </w:r>
          </w:p>
        </w:tc>
        <w:tc>
          <w:tcPr>
            <w:tcW w:w="3686" w:type="dxa"/>
          </w:tcPr>
          <w:p w14:paraId="2E94BEAC" w14:textId="2073A29E"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National Project Adaptation Officer</w:t>
            </w:r>
          </w:p>
        </w:tc>
        <w:tc>
          <w:tcPr>
            <w:tcW w:w="2409" w:type="dxa"/>
          </w:tcPr>
          <w:p w14:paraId="1B63A50D" w14:textId="3BE74F57"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UNDP</w:t>
            </w:r>
          </w:p>
        </w:tc>
      </w:tr>
      <w:tr w:rsidR="00E53B98" w:rsidRPr="00F94C27" w14:paraId="049243BE" w14:textId="77777777" w:rsidTr="00712494">
        <w:trPr>
          <w:gridAfter w:val="1"/>
          <w:wAfter w:w="8" w:type="dxa"/>
        </w:trPr>
        <w:tc>
          <w:tcPr>
            <w:tcW w:w="950" w:type="dxa"/>
            <w:vMerge w:val="restart"/>
          </w:tcPr>
          <w:p w14:paraId="0B94C632" w14:textId="5EEE072C"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20/9/21</w:t>
            </w:r>
          </w:p>
        </w:tc>
        <w:tc>
          <w:tcPr>
            <w:tcW w:w="727" w:type="dxa"/>
          </w:tcPr>
          <w:p w14:paraId="6584178C" w14:textId="079C1E09"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11h00</w:t>
            </w:r>
          </w:p>
        </w:tc>
        <w:tc>
          <w:tcPr>
            <w:tcW w:w="2713" w:type="dxa"/>
          </w:tcPr>
          <w:p w14:paraId="17883638" w14:textId="08AE9FD7"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Mariette GNACADJA</w:t>
            </w:r>
          </w:p>
        </w:tc>
        <w:tc>
          <w:tcPr>
            <w:tcW w:w="3686" w:type="dxa"/>
          </w:tcPr>
          <w:p w14:paraId="5F94CC72" w14:textId="172BF8EA"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Director</w:t>
            </w:r>
          </w:p>
        </w:tc>
        <w:tc>
          <w:tcPr>
            <w:tcW w:w="2409" w:type="dxa"/>
          </w:tcPr>
          <w:p w14:paraId="6A7423E7" w14:textId="3D9C3B30"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ADECOM</w:t>
            </w:r>
          </w:p>
        </w:tc>
      </w:tr>
      <w:tr w:rsidR="00E53B98" w:rsidRPr="00F94C27" w14:paraId="0BB155C3" w14:textId="77777777" w:rsidTr="00712494">
        <w:trPr>
          <w:gridAfter w:val="1"/>
          <w:wAfter w:w="8" w:type="dxa"/>
        </w:trPr>
        <w:tc>
          <w:tcPr>
            <w:tcW w:w="950" w:type="dxa"/>
            <w:vMerge/>
          </w:tcPr>
          <w:p w14:paraId="54095A46" w14:textId="77777777" w:rsidR="00E53B98" w:rsidRPr="00BF3F8E" w:rsidRDefault="00E53B98" w:rsidP="0072417E">
            <w:pPr>
              <w:ind w:left="-30"/>
              <w:rPr>
                <w:rFonts w:asciiTheme="minorHAnsi" w:hAnsiTheme="minorHAnsi" w:cstheme="minorHAnsi"/>
                <w:sz w:val="20"/>
                <w:szCs w:val="20"/>
                <w:lang w:val="en-GB"/>
              </w:rPr>
            </w:pPr>
          </w:p>
        </w:tc>
        <w:tc>
          <w:tcPr>
            <w:tcW w:w="727" w:type="dxa"/>
          </w:tcPr>
          <w:p w14:paraId="05D90800" w14:textId="390B801A"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14h00</w:t>
            </w:r>
          </w:p>
        </w:tc>
        <w:tc>
          <w:tcPr>
            <w:tcW w:w="2713" w:type="dxa"/>
          </w:tcPr>
          <w:p w14:paraId="72148FEF" w14:textId="3FD3A6EB"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Germain AKINDES</w:t>
            </w:r>
          </w:p>
        </w:tc>
        <w:tc>
          <w:tcPr>
            <w:tcW w:w="3686" w:type="dxa"/>
          </w:tcPr>
          <w:p w14:paraId="19E2BCE9" w14:textId="23FA4F72"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Resource-person Energy Sector</w:t>
            </w:r>
          </w:p>
        </w:tc>
        <w:tc>
          <w:tcPr>
            <w:tcW w:w="2409" w:type="dxa"/>
          </w:tcPr>
          <w:p w14:paraId="2A75FE81" w14:textId="0FE0AAF7" w:rsidR="00E53B98" w:rsidRPr="00BF3F8E" w:rsidRDefault="00E53B98" w:rsidP="00333DE3">
            <w:pPr>
              <w:rPr>
                <w:rFonts w:asciiTheme="minorHAnsi" w:hAnsiTheme="minorHAnsi" w:cstheme="minorHAnsi"/>
                <w:sz w:val="20"/>
                <w:szCs w:val="20"/>
                <w:lang w:val="en-GB"/>
              </w:rPr>
            </w:pPr>
          </w:p>
        </w:tc>
      </w:tr>
      <w:tr w:rsidR="00E53B98" w:rsidRPr="00F94C27" w14:paraId="11DA91E8" w14:textId="77777777" w:rsidTr="00712494">
        <w:trPr>
          <w:gridAfter w:val="1"/>
          <w:wAfter w:w="8" w:type="dxa"/>
        </w:trPr>
        <w:tc>
          <w:tcPr>
            <w:tcW w:w="950" w:type="dxa"/>
            <w:vMerge/>
          </w:tcPr>
          <w:p w14:paraId="48E11A41" w14:textId="77777777" w:rsidR="00E53B98" w:rsidRPr="00BF3F8E" w:rsidRDefault="00E53B98" w:rsidP="0072417E">
            <w:pPr>
              <w:ind w:left="-30"/>
              <w:rPr>
                <w:rFonts w:asciiTheme="minorHAnsi" w:hAnsiTheme="minorHAnsi" w:cstheme="minorHAnsi"/>
                <w:sz w:val="20"/>
                <w:szCs w:val="20"/>
                <w:lang w:val="en-GB"/>
              </w:rPr>
            </w:pPr>
          </w:p>
        </w:tc>
        <w:tc>
          <w:tcPr>
            <w:tcW w:w="727" w:type="dxa"/>
          </w:tcPr>
          <w:p w14:paraId="7EB90075" w14:textId="75C42289"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17h00</w:t>
            </w:r>
          </w:p>
        </w:tc>
        <w:tc>
          <w:tcPr>
            <w:tcW w:w="2713" w:type="dxa"/>
          </w:tcPr>
          <w:p w14:paraId="1A538856" w14:textId="24D53480"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Romaric KOUTCHIKA</w:t>
            </w:r>
          </w:p>
        </w:tc>
        <w:tc>
          <w:tcPr>
            <w:tcW w:w="3686" w:type="dxa"/>
          </w:tcPr>
          <w:p w14:paraId="11A1FA3A" w14:textId="1371DE6C" w:rsidR="00E53B98" w:rsidRPr="00BF3F8E" w:rsidRDefault="00E53B98" w:rsidP="00333DE3">
            <w:pPr>
              <w:rPr>
                <w:rFonts w:asciiTheme="minorHAnsi" w:hAnsiTheme="minorHAnsi" w:cstheme="minorHAnsi"/>
                <w:sz w:val="20"/>
                <w:szCs w:val="20"/>
                <w:lang w:val="en-GB"/>
              </w:rPr>
            </w:pPr>
            <w:r w:rsidRPr="00BF3F8E">
              <w:rPr>
                <w:rFonts w:asciiTheme="minorHAnsi" w:hAnsiTheme="minorHAnsi" w:cstheme="minorHAnsi"/>
                <w:sz w:val="20"/>
                <w:szCs w:val="20"/>
                <w:lang w:val="en-GB"/>
              </w:rPr>
              <w:t>Forestry and Tourism NAP Consultant</w:t>
            </w:r>
          </w:p>
        </w:tc>
        <w:tc>
          <w:tcPr>
            <w:tcW w:w="2409" w:type="dxa"/>
          </w:tcPr>
          <w:p w14:paraId="0E093247" w14:textId="54997434" w:rsidR="00E53B98" w:rsidRPr="00BF3F8E" w:rsidRDefault="00E53B98" w:rsidP="0072417E">
            <w:pPr>
              <w:ind w:left="-30"/>
              <w:rPr>
                <w:rFonts w:asciiTheme="minorHAnsi" w:hAnsiTheme="minorHAnsi" w:cstheme="minorHAnsi"/>
                <w:sz w:val="20"/>
                <w:szCs w:val="20"/>
                <w:lang w:val="en-GB"/>
              </w:rPr>
            </w:pPr>
            <w:r w:rsidRPr="00F94C27">
              <w:rPr>
                <w:rFonts w:asciiTheme="minorHAnsi" w:hAnsiTheme="minorHAnsi" w:cstheme="minorHAnsi"/>
                <w:sz w:val="20"/>
                <w:szCs w:val="20"/>
                <w:lang w:val="en-GB"/>
              </w:rPr>
              <w:t>Abomey University</w:t>
            </w:r>
          </w:p>
        </w:tc>
      </w:tr>
      <w:tr w:rsidR="00E53B98" w:rsidRPr="00F94C27" w14:paraId="4480593F" w14:textId="77777777" w:rsidTr="00712494">
        <w:trPr>
          <w:gridAfter w:val="1"/>
          <w:wAfter w:w="8" w:type="dxa"/>
        </w:trPr>
        <w:tc>
          <w:tcPr>
            <w:tcW w:w="950" w:type="dxa"/>
            <w:vMerge w:val="restart"/>
          </w:tcPr>
          <w:p w14:paraId="18EA2C7F" w14:textId="38D8471D" w:rsidR="00E53B98" w:rsidRPr="00BF3F8E" w:rsidRDefault="00E53B98" w:rsidP="0072417E">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21/9/21</w:t>
            </w:r>
          </w:p>
        </w:tc>
        <w:tc>
          <w:tcPr>
            <w:tcW w:w="727" w:type="dxa"/>
          </w:tcPr>
          <w:p w14:paraId="6AB9B882" w14:textId="74EF10A6" w:rsidR="00E53B98" w:rsidRPr="00BF3F8E" w:rsidRDefault="00E53B98" w:rsidP="0072417E">
            <w:pPr>
              <w:ind w:left="-30"/>
              <w:rPr>
                <w:rFonts w:asciiTheme="minorHAnsi" w:hAnsiTheme="minorHAnsi" w:cstheme="minorHAnsi"/>
                <w:sz w:val="20"/>
                <w:szCs w:val="20"/>
                <w:lang w:val="en-GB"/>
              </w:rPr>
            </w:pPr>
            <w:r>
              <w:rPr>
                <w:rFonts w:asciiTheme="minorHAnsi" w:hAnsiTheme="minorHAnsi" w:cstheme="minorHAnsi"/>
                <w:sz w:val="20"/>
                <w:szCs w:val="20"/>
                <w:lang w:val="en-GB"/>
              </w:rPr>
              <w:t>09h00</w:t>
            </w:r>
          </w:p>
        </w:tc>
        <w:tc>
          <w:tcPr>
            <w:tcW w:w="2713" w:type="dxa"/>
          </w:tcPr>
          <w:p w14:paraId="71E85227" w14:textId="559A3466" w:rsidR="00E53B98" w:rsidRPr="00BF3F8E" w:rsidRDefault="00E53B98" w:rsidP="0072417E">
            <w:pPr>
              <w:ind w:left="-30"/>
              <w:rPr>
                <w:rFonts w:asciiTheme="minorHAnsi" w:hAnsiTheme="minorHAnsi" w:cstheme="minorHAnsi"/>
                <w:sz w:val="20"/>
                <w:szCs w:val="20"/>
                <w:lang w:val="en-GB"/>
              </w:rPr>
            </w:pPr>
            <w:proofErr w:type="spellStart"/>
            <w:r>
              <w:rPr>
                <w:rFonts w:asciiTheme="minorHAnsi" w:hAnsiTheme="minorHAnsi" w:cstheme="minorHAnsi"/>
                <w:sz w:val="20"/>
                <w:szCs w:val="20"/>
                <w:lang w:val="en-GB"/>
              </w:rPr>
              <w:t>Belfrid</w:t>
            </w:r>
            <w:proofErr w:type="spellEnd"/>
            <w:r>
              <w:rPr>
                <w:rFonts w:asciiTheme="minorHAnsi" w:hAnsiTheme="minorHAnsi" w:cstheme="minorHAnsi"/>
                <w:sz w:val="20"/>
                <w:szCs w:val="20"/>
                <w:lang w:val="en-GB"/>
              </w:rPr>
              <w:t xml:space="preserve"> DJIHOUESSI</w:t>
            </w:r>
          </w:p>
        </w:tc>
        <w:tc>
          <w:tcPr>
            <w:tcW w:w="3686" w:type="dxa"/>
          </w:tcPr>
          <w:p w14:paraId="78A496D4" w14:textId="269BC626" w:rsidR="00E53B98" w:rsidRPr="00BF3F8E" w:rsidRDefault="00E53B98" w:rsidP="0072417E">
            <w:pPr>
              <w:ind w:left="-30"/>
              <w:rPr>
                <w:rFonts w:asciiTheme="minorHAnsi" w:hAnsiTheme="minorHAnsi" w:cstheme="minorHAnsi"/>
                <w:sz w:val="20"/>
                <w:szCs w:val="20"/>
                <w:lang w:val="en-GB"/>
              </w:rPr>
            </w:pPr>
            <w:r>
              <w:rPr>
                <w:rFonts w:asciiTheme="minorHAnsi" w:hAnsiTheme="minorHAnsi" w:cstheme="minorHAnsi"/>
                <w:sz w:val="20"/>
                <w:szCs w:val="20"/>
                <w:lang w:val="en-GB"/>
              </w:rPr>
              <w:t>Consultant</w:t>
            </w:r>
          </w:p>
        </w:tc>
        <w:tc>
          <w:tcPr>
            <w:tcW w:w="2409" w:type="dxa"/>
          </w:tcPr>
          <w:p w14:paraId="5D3B3C2C" w14:textId="203DB673" w:rsidR="00E53B98" w:rsidRPr="00BF3F8E" w:rsidRDefault="00E53B98" w:rsidP="0072417E">
            <w:pPr>
              <w:ind w:left="-30"/>
              <w:rPr>
                <w:rFonts w:asciiTheme="minorHAnsi" w:hAnsiTheme="minorHAnsi" w:cstheme="minorHAnsi"/>
                <w:sz w:val="20"/>
                <w:szCs w:val="20"/>
                <w:lang w:val="en-GB"/>
              </w:rPr>
            </w:pPr>
            <w:r>
              <w:rPr>
                <w:rFonts w:asciiTheme="minorHAnsi" w:hAnsiTheme="minorHAnsi" w:cstheme="minorHAnsi"/>
                <w:sz w:val="20"/>
                <w:szCs w:val="20"/>
                <w:lang w:val="en-GB"/>
              </w:rPr>
              <w:t>National Water Institute</w:t>
            </w:r>
          </w:p>
        </w:tc>
      </w:tr>
      <w:tr w:rsidR="00E53B98" w:rsidRPr="00F94C27" w14:paraId="5E29516B" w14:textId="77777777" w:rsidTr="00712494">
        <w:trPr>
          <w:gridAfter w:val="1"/>
          <w:wAfter w:w="8" w:type="dxa"/>
        </w:trPr>
        <w:tc>
          <w:tcPr>
            <w:tcW w:w="950" w:type="dxa"/>
            <w:vMerge/>
          </w:tcPr>
          <w:p w14:paraId="519A55C5" w14:textId="77777777" w:rsidR="00E53B98" w:rsidRPr="00BF3F8E" w:rsidRDefault="00E53B98" w:rsidP="00D66B79">
            <w:pPr>
              <w:ind w:left="-30"/>
              <w:rPr>
                <w:rFonts w:asciiTheme="minorHAnsi" w:hAnsiTheme="minorHAnsi" w:cstheme="minorHAnsi"/>
                <w:sz w:val="20"/>
                <w:szCs w:val="20"/>
                <w:lang w:val="en-GB"/>
              </w:rPr>
            </w:pPr>
          </w:p>
        </w:tc>
        <w:tc>
          <w:tcPr>
            <w:tcW w:w="727" w:type="dxa"/>
          </w:tcPr>
          <w:p w14:paraId="28D93638" w14:textId="6D5C7D34"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10h30</w:t>
            </w:r>
          </w:p>
        </w:tc>
        <w:tc>
          <w:tcPr>
            <w:tcW w:w="2713" w:type="dxa"/>
          </w:tcPr>
          <w:p w14:paraId="3001B90B" w14:textId="103C348C" w:rsidR="00E53B98" w:rsidRPr="00BF3F8E" w:rsidRDefault="00E53B98" w:rsidP="00D66B79">
            <w:pPr>
              <w:ind w:left="-30"/>
              <w:rPr>
                <w:rFonts w:asciiTheme="minorHAnsi" w:hAnsiTheme="minorHAnsi" w:cstheme="minorHAnsi"/>
                <w:sz w:val="20"/>
                <w:szCs w:val="20"/>
                <w:lang w:val="en-GB"/>
              </w:rPr>
            </w:pPr>
            <w:proofErr w:type="spellStart"/>
            <w:r w:rsidRPr="00BF3F8E">
              <w:rPr>
                <w:rFonts w:asciiTheme="minorHAnsi" w:hAnsiTheme="minorHAnsi" w:cstheme="minorHAnsi"/>
                <w:sz w:val="20"/>
                <w:szCs w:val="20"/>
                <w:lang w:val="en-GB"/>
              </w:rPr>
              <w:t>Médard</w:t>
            </w:r>
            <w:proofErr w:type="spellEnd"/>
            <w:r w:rsidRPr="00BF3F8E">
              <w:rPr>
                <w:rFonts w:asciiTheme="minorHAnsi" w:hAnsiTheme="minorHAnsi" w:cstheme="minorHAnsi"/>
                <w:sz w:val="20"/>
                <w:szCs w:val="20"/>
                <w:lang w:val="en-GB"/>
              </w:rPr>
              <w:t xml:space="preserve"> OUINAKONHAN</w:t>
            </w:r>
          </w:p>
        </w:tc>
        <w:tc>
          <w:tcPr>
            <w:tcW w:w="3686" w:type="dxa"/>
          </w:tcPr>
          <w:p w14:paraId="4D24A566" w14:textId="70B88DB0"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Climate Change Management Director</w:t>
            </w:r>
          </w:p>
        </w:tc>
        <w:tc>
          <w:tcPr>
            <w:tcW w:w="2409" w:type="dxa"/>
          </w:tcPr>
          <w:p w14:paraId="11EA220F" w14:textId="732086EE"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DGEV - MCVDD</w:t>
            </w:r>
          </w:p>
        </w:tc>
      </w:tr>
      <w:tr w:rsidR="00E53B98" w:rsidRPr="00F94C27" w14:paraId="2CB67A8C" w14:textId="77777777" w:rsidTr="00712494">
        <w:trPr>
          <w:gridAfter w:val="1"/>
          <w:wAfter w:w="8" w:type="dxa"/>
        </w:trPr>
        <w:tc>
          <w:tcPr>
            <w:tcW w:w="950" w:type="dxa"/>
            <w:vMerge/>
          </w:tcPr>
          <w:p w14:paraId="20EAD8AE" w14:textId="77777777" w:rsidR="00E53B98" w:rsidRPr="00BF3F8E" w:rsidRDefault="00E53B98" w:rsidP="00D66B79">
            <w:pPr>
              <w:ind w:left="-30"/>
              <w:rPr>
                <w:rFonts w:asciiTheme="minorHAnsi" w:hAnsiTheme="minorHAnsi" w:cstheme="minorHAnsi"/>
                <w:sz w:val="20"/>
                <w:szCs w:val="20"/>
                <w:lang w:val="en-GB"/>
              </w:rPr>
            </w:pPr>
          </w:p>
        </w:tc>
        <w:tc>
          <w:tcPr>
            <w:tcW w:w="727" w:type="dxa"/>
          </w:tcPr>
          <w:p w14:paraId="6C874E92" w14:textId="41E54B2D"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15h00</w:t>
            </w:r>
          </w:p>
        </w:tc>
        <w:tc>
          <w:tcPr>
            <w:tcW w:w="2713" w:type="dxa"/>
          </w:tcPr>
          <w:p w14:paraId="1DDE1C32" w14:textId="1481DAC9"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 xml:space="preserve">Florent </w:t>
            </w:r>
            <w:proofErr w:type="spellStart"/>
            <w:r w:rsidRPr="00BF3F8E">
              <w:rPr>
                <w:rFonts w:asciiTheme="minorHAnsi" w:hAnsiTheme="minorHAnsi" w:cstheme="minorHAnsi"/>
                <w:sz w:val="20"/>
                <w:szCs w:val="20"/>
                <w:lang w:val="en-GB"/>
              </w:rPr>
              <w:t>Orou</w:t>
            </w:r>
            <w:proofErr w:type="spellEnd"/>
            <w:r w:rsidRPr="00BF3F8E">
              <w:rPr>
                <w:rFonts w:asciiTheme="minorHAnsi" w:hAnsiTheme="minorHAnsi" w:cstheme="minorHAnsi"/>
                <w:sz w:val="20"/>
                <w:szCs w:val="20"/>
                <w:lang w:val="en-GB"/>
              </w:rPr>
              <w:t xml:space="preserve"> FICO</w:t>
            </w:r>
          </w:p>
        </w:tc>
        <w:tc>
          <w:tcPr>
            <w:tcW w:w="3686" w:type="dxa"/>
          </w:tcPr>
          <w:p w14:paraId="6CEC6608" w14:textId="54B317E7"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Deputy Director</w:t>
            </w:r>
          </w:p>
        </w:tc>
        <w:tc>
          <w:tcPr>
            <w:tcW w:w="2409" w:type="dxa"/>
          </w:tcPr>
          <w:p w14:paraId="44131FC4" w14:textId="75A8CC4F"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ABERME</w:t>
            </w:r>
          </w:p>
        </w:tc>
      </w:tr>
      <w:tr w:rsidR="00E53B98" w:rsidRPr="00F94C27" w14:paraId="6B2F9C37" w14:textId="77777777" w:rsidTr="00712494">
        <w:trPr>
          <w:gridAfter w:val="1"/>
          <w:wAfter w:w="8" w:type="dxa"/>
        </w:trPr>
        <w:tc>
          <w:tcPr>
            <w:tcW w:w="950" w:type="dxa"/>
            <w:vMerge w:val="restart"/>
          </w:tcPr>
          <w:p w14:paraId="15124CF3" w14:textId="2A6C77F9"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22/9/21</w:t>
            </w:r>
          </w:p>
        </w:tc>
        <w:tc>
          <w:tcPr>
            <w:tcW w:w="727" w:type="dxa"/>
          </w:tcPr>
          <w:p w14:paraId="7A1EB448" w14:textId="0EF17558"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10h00</w:t>
            </w:r>
          </w:p>
        </w:tc>
        <w:tc>
          <w:tcPr>
            <w:tcW w:w="2713" w:type="dxa"/>
          </w:tcPr>
          <w:p w14:paraId="06F71C3B" w14:textId="73AF58C0" w:rsidR="00E53B98" w:rsidRPr="00BF3F8E" w:rsidRDefault="00E53B98" w:rsidP="00D66B79">
            <w:pPr>
              <w:ind w:left="-30"/>
              <w:rPr>
                <w:rFonts w:asciiTheme="minorHAnsi" w:hAnsiTheme="minorHAnsi" w:cstheme="minorHAnsi"/>
                <w:sz w:val="20"/>
                <w:szCs w:val="20"/>
                <w:lang w:val="en-GB"/>
              </w:rPr>
            </w:pPr>
            <w:proofErr w:type="spellStart"/>
            <w:r w:rsidRPr="00BF3F8E">
              <w:rPr>
                <w:rFonts w:asciiTheme="minorHAnsi" w:hAnsiTheme="minorHAnsi" w:cstheme="minorHAnsi"/>
                <w:sz w:val="20"/>
                <w:szCs w:val="20"/>
                <w:lang w:val="en-GB"/>
              </w:rPr>
              <w:t>Kaba</w:t>
            </w:r>
            <w:proofErr w:type="spellEnd"/>
          </w:p>
        </w:tc>
        <w:tc>
          <w:tcPr>
            <w:tcW w:w="3686" w:type="dxa"/>
          </w:tcPr>
          <w:p w14:paraId="5102B077" w14:textId="786DBA23"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Director for Sectoral Programmes and Policies</w:t>
            </w:r>
          </w:p>
        </w:tc>
        <w:tc>
          <w:tcPr>
            <w:tcW w:w="2409" w:type="dxa"/>
          </w:tcPr>
          <w:p w14:paraId="6F38A570" w14:textId="3E047341"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DGPD – MDAEP</w:t>
            </w:r>
          </w:p>
        </w:tc>
      </w:tr>
      <w:tr w:rsidR="00E53B98" w:rsidRPr="00F94C27" w14:paraId="13C0801F" w14:textId="77777777" w:rsidTr="00712494">
        <w:trPr>
          <w:gridAfter w:val="1"/>
          <w:wAfter w:w="8" w:type="dxa"/>
        </w:trPr>
        <w:tc>
          <w:tcPr>
            <w:tcW w:w="950" w:type="dxa"/>
            <w:vMerge/>
          </w:tcPr>
          <w:p w14:paraId="5F1520D6" w14:textId="77777777" w:rsidR="00E53B98" w:rsidRPr="00BF3F8E" w:rsidRDefault="00E53B98" w:rsidP="00D66B79">
            <w:pPr>
              <w:ind w:left="-30"/>
              <w:rPr>
                <w:rFonts w:asciiTheme="minorHAnsi" w:hAnsiTheme="minorHAnsi" w:cstheme="minorHAnsi"/>
                <w:sz w:val="20"/>
                <w:szCs w:val="20"/>
                <w:lang w:val="en-GB"/>
              </w:rPr>
            </w:pPr>
          </w:p>
        </w:tc>
        <w:tc>
          <w:tcPr>
            <w:tcW w:w="727" w:type="dxa"/>
          </w:tcPr>
          <w:p w14:paraId="489997B8" w14:textId="3FB65BA0"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10h30</w:t>
            </w:r>
          </w:p>
        </w:tc>
        <w:tc>
          <w:tcPr>
            <w:tcW w:w="2713" w:type="dxa"/>
          </w:tcPr>
          <w:p w14:paraId="475E4FDA" w14:textId="6C86E643" w:rsidR="00E53B98" w:rsidRPr="00BF3F8E" w:rsidRDefault="00E53B98" w:rsidP="00D66B79">
            <w:pPr>
              <w:ind w:left="-30"/>
              <w:rPr>
                <w:rFonts w:asciiTheme="minorHAnsi" w:hAnsiTheme="minorHAnsi" w:cstheme="minorHAnsi"/>
                <w:sz w:val="20"/>
                <w:szCs w:val="20"/>
                <w:lang w:val="en-GB"/>
              </w:rPr>
            </w:pPr>
            <w:proofErr w:type="spellStart"/>
            <w:r w:rsidRPr="00BF3F8E">
              <w:rPr>
                <w:rFonts w:asciiTheme="minorHAnsi" w:hAnsiTheme="minorHAnsi" w:cstheme="minorHAnsi"/>
                <w:sz w:val="20"/>
                <w:szCs w:val="20"/>
                <w:lang w:val="en-GB"/>
              </w:rPr>
              <w:t>Judicael</w:t>
            </w:r>
            <w:proofErr w:type="spellEnd"/>
            <w:r w:rsidRPr="00BF3F8E">
              <w:rPr>
                <w:rFonts w:asciiTheme="minorHAnsi" w:hAnsiTheme="minorHAnsi" w:cstheme="minorHAnsi"/>
                <w:sz w:val="20"/>
                <w:szCs w:val="20"/>
                <w:lang w:val="en-GB"/>
              </w:rPr>
              <w:t xml:space="preserve"> KOSSOUHOU</w:t>
            </w:r>
          </w:p>
        </w:tc>
        <w:tc>
          <w:tcPr>
            <w:tcW w:w="3686" w:type="dxa"/>
          </w:tcPr>
          <w:p w14:paraId="082A2827" w14:textId="531F42B5"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First Vice-President Assistant</w:t>
            </w:r>
          </w:p>
        </w:tc>
        <w:tc>
          <w:tcPr>
            <w:tcW w:w="2409" w:type="dxa"/>
          </w:tcPr>
          <w:p w14:paraId="54531E5C" w14:textId="2570CC02"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National Parliament</w:t>
            </w:r>
          </w:p>
        </w:tc>
      </w:tr>
      <w:tr w:rsidR="00E53B98" w:rsidRPr="00135271" w14:paraId="67BF236C" w14:textId="77777777" w:rsidTr="00712494">
        <w:trPr>
          <w:gridAfter w:val="1"/>
          <w:wAfter w:w="8" w:type="dxa"/>
        </w:trPr>
        <w:tc>
          <w:tcPr>
            <w:tcW w:w="950" w:type="dxa"/>
            <w:vMerge/>
          </w:tcPr>
          <w:p w14:paraId="767C2904" w14:textId="77777777" w:rsidR="00E53B98" w:rsidRPr="00BF3F8E" w:rsidRDefault="00E53B98" w:rsidP="00D66B79">
            <w:pPr>
              <w:ind w:left="-30"/>
              <w:rPr>
                <w:rFonts w:asciiTheme="minorHAnsi" w:hAnsiTheme="minorHAnsi" w:cstheme="minorHAnsi"/>
                <w:sz w:val="20"/>
                <w:szCs w:val="20"/>
                <w:lang w:val="en-GB"/>
              </w:rPr>
            </w:pPr>
          </w:p>
        </w:tc>
        <w:tc>
          <w:tcPr>
            <w:tcW w:w="727" w:type="dxa"/>
          </w:tcPr>
          <w:p w14:paraId="143E70B9" w14:textId="5BDE66EB"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11h30</w:t>
            </w:r>
          </w:p>
        </w:tc>
        <w:tc>
          <w:tcPr>
            <w:tcW w:w="2713" w:type="dxa"/>
          </w:tcPr>
          <w:p w14:paraId="3A771CD5" w14:textId="26FC6581"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Toussaint LOUGBEGNON</w:t>
            </w:r>
          </w:p>
        </w:tc>
        <w:tc>
          <w:tcPr>
            <w:tcW w:w="3686" w:type="dxa"/>
          </w:tcPr>
          <w:p w14:paraId="0699F6FE" w14:textId="47F5A80E" w:rsidR="00E53B98" w:rsidRPr="00F94C27" w:rsidRDefault="00E53B98" w:rsidP="00D66B79">
            <w:pPr>
              <w:ind w:left="-30"/>
              <w:rPr>
                <w:rFonts w:asciiTheme="minorHAnsi" w:hAnsiTheme="minorHAnsi" w:cstheme="minorHAnsi"/>
                <w:sz w:val="20"/>
                <w:szCs w:val="20"/>
                <w:lang w:val="en-GB"/>
              </w:rPr>
            </w:pPr>
            <w:r w:rsidRPr="00F94C27">
              <w:rPr>
                <w:rFonts w:asciiTheme="minorHAnsi" w:hAnsiTheme="minorHAnsi" w:cstheme="minorHAnsi"/>
                <w:sz w:val="20"/>
                <w:szCs w:val="20"/>
                <w:lang w:val="en-GB"/>
              </w:rPr>
              <w:t>Resource-person for Forestry and Tourism</w:t>
            </w:r>
          </w:p>
        </w:tc>
        <w:tc>
          <w:tcPr>
            <w:tcW w:w="2409" w:type="dxa"/>
          </w:tcPr>
          <w:p w14:paraId="5BA5190E" w14:textId="1A8213F4" w:rsidR="00E53B98" w:rsidRPr="007F156F" w:rsidRDefault="00E53B98" w:rsidP="00D66B79">
            <w:pPr>
              <w:ind w:left="-30"/>
              <w:rPr>
                <w:rFonts w:asciiTheme="minorHAnsi" w:hAnsiTheme="minorHAnsi" w:cstheme="minorHAnsi"/>
                <w:sz w:val="20"/>
                <w:szCs w:val="20"/>
                <w:lang w:val="fr-BE"/>
              </w:rPr>
            </w:pPr>
            <w:proofErr w:type="spellStart"/>
            <w:r w:rsidRPr="007F156F">
              <w:rPr>
                <w:rFonts w:asciiTheme="minorHAnsi" w:hAnsiTheme="minorHAnsi" w:cstheme="minorHAnsi"/>
                <w:sz w:val="20"/>
                <w:szCs w:val="20"/>
                <w:lang w:val="fr-BE"/>
              </w:rPr>
              <w:t>Ecole</w:t>
            </w:r>
            <w:proofErr w:type="spellEnd"/>
            <w:r w:rsidRPr="007F156F">
              <w:rPr>
                <w:rFonts w:asciiTheme="minorHAnsi" w:hAnsiTheme="minorHAnsi" w:cstheme="minorHAnsi"/>
                <w:sz w:val="20"/>
                <w:szCs w:val="20"/>
                <w:lang w:val="fr-BE"/>
              </w:rPr>
              <w:t xml:space="preserve"> de Foresterie et d’</w:t>
            </w:r>
            <w:proofErr w:type="spellStart"/>
            <w:r w:rsidRPr="007F156F">
              <w:rPr>
                <w:rFonts w:asciiTheme="minorHAnsi" w:hAnsiTheme="minorHAnsi" w:cstheme="minorHAnsi"/>
                <w:sz w:val="20"/>
                <w:szCs w:val="20"/>
                <w:lang w:val="fr-BE"/>
              </w:rPr>
              <w:t>Ingéniérie</w:t>
            </w:r>
            <w:proofErr w:type="spellEnd"/>
            <w:r w:rsidRPr="007F156F">
              <w:rPr>
                <w:rFonts w:asciiTheme="minorHAnsi" w:hAnsiTheme="minorHAnsi" w:cstheme="minorHAnsi"/>
                <w:sz w:val="20"/>
                <w:szCs w:val="20"/>
                <w:lang w:val="fr-BE"/>
              </w:rPr>
              <w:t xml:space="preserve"> du Bois - Université Nationale d’Agriculture</w:t>
            </w:r>
          </w:p>
        </w:tc>
      </w:tr>
      <w:tr w:rsidR="00E53B98" w:rsidRPr="00F94C27" w14:paraId="2BAD723B" w14:textId="77777777" w:rsidTr="00712494">
        <w:trPr>
          <w:gridAfter w:val="1"/>
          <w:wAfter w:w="8" w:type="dxa"/>
        </w:trPr>
        <w:tc>
          <w:tcPr>
            <w:tcW w:w="950" w:type="dxa"/>
            <w:vMerge/>
          </w:tcPr>
          <w:p w14:paraId="008E70DE" w14:textId="77777777" w:rsidR="00E53B98" w:rsidRPr="00E621F6" w:rsidRDefault="00E53B98" w:rsidP="00D66B79">
            <w:pPr>
              <w:ind w:left="-30"/>
              <w:rPr>
                <w:rFonts w:asciiTheme="minorHAnsi" w:hAnsiTheme="minorHAnsi" w:cstheme="minorHAnsi"/>
                <w:sz w:val="20"/>
                <w:szCs w:val="20"/>
                <w:lang w:val="fr-BE"/>
              </w:rPr>
            </w:pPr>
          </w:p>
        </w:tc>
        <w:tc>
          <w:tcPr>
            <w:tcW w:w="727" w:type="dxa"/>
          </w:tcPr>
          <w:p w14:paraId="738CB024" w14:textId="3B7DB569"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15h15</w:t>
            </w:r>
          </w:p>
        </w:tc>
        <w:tc>
          <w:tcPr>
            <w:tcW w:w="2713" w:type="dxa"/>
          </w:tcPr>
          <w:p w14:paraId="774E3775" w14:textId="7D87EDFE"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Yaya Alain BANI</w:t>
            </w:r>
          </w:p>
        </w:tc>
        <w:tc>
          <w:tcPr>
            <w:tcW w:w="3686" w:type="dxa"/>
          </w:tcPr>
          <w:p w14:paraId="0EB27BEB" w14:textId="48B0143D"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Land Development Unit Manager</w:t>
            </w:r>
          </w:p>
        </w:tc>
        <w:tc>
          <w:tcPr>
            <w:tcW w:w="2409" w:type="dxa"/>
          </w:tcPr>
          <w:p w14:paraId="704895F3" w14:textId="1230D894" w:rsidR="00E53B98" w:rsidRPr="00BF3F8E" w:rsidRDefault="00E53B98" w:rsidP="00D66B79">
            <w:pPr>
              <w:ind w:left="-30"/>
              <w:rPr>
                <w:rFonts w:asciiTheme="minorHAnsi" w:hAnsiTheme="minorHAnsi" w:cstheme="minorHAnsi"/>
                <w:sz w:val="20"/>
                <w:szCs w:val="20"/>
                <w:lang w:val="en-GB"/>
              </w:rPr>
            </w:pPr>
            <w:proofErr w:type="spellStart"/>
            <w:r w:rsidRPr="00BF3F8E">
              <w:rPr>
                <w:rFonts w:asciiTheme="minorHAnsi" w:hAnsiTheme="minorHAnsi" w:cstheme="minorHAnsi"/>
                <w:sz w:val="20"/>
                <w:szCs w:val="20"/>
                <w:lang w:val="en-GB"/>
              </w:rPr>
              <w:t>Djougou</w:t>
            </w:r>
            <w:proofErr w:type="spellEnd"/>
            <w:r w:rsidRPr="00BF3F8E">
              <w:rPr>
                <w:rFonts w:asciiTheme="minorHAnsi" w:hAnsiTheme="minorHAnsi" w:cstheme="minorHAnsi"/>
                <w:sz w:val="20"/>
                <w:szCs w:val="20"/>
                <w:lang w:val="en-GB"/>
              </w:rPr>
              <w:t xml:space="preserve"> Municipality</w:t>
            </w:r>
          </w:p>
        </w:tc>
      </w:tr>
      <w:tr w:rsidR="00E53B98" w:rsidRPr="00F94C27" w14:paraId="4F4F80E5" w14:textId="77777777" w:rsidTr="00712494">
        <w:trPr>
          <w:gridAfter w:val="1"/>
          <w:wAfter w:w="8" w:type="dxa"/>
        </w:trPr>
        <w:tc>
          <w:tcPr>
            <w:tcW w:w="950" w:type="dxa"/>
            <w:vMerge/>
          </w:tcPr>
          <w:p w14:paraId="5E8B0F35" w14:textId="77777777" w:rsidR="00E53B98" w:rsidRPr="00BF3F8E" w:rsidRDefault="00E53B98" w:rsidP="00D66B79">
            <w:pPr>
              <w:ind w:left="-30"/>
              <w:rPr>
                <w:rFonts w:asciiTheme="minorHAnsi" w:hAnsiTheme="minorHAnsi" w:cstheme="minorHAnsi"/>
                <w:sz w:val="20"/>
                <w:szCs w:val="20"/>
                <w:lang w:val="en-GB"/>
              </w:rPr>
            </w:pPr>
          </w:p>
        </w:tc>
        <w:tc>
          <w:tcPr>
            <w:tcW w:w="727" w:type="dxa"/>
          </w:tcPr>
          <w:p w14:paraId="17D355C6" w14:textId="2685467D"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17h00</w:t>
            </w:r>
          </w:p>
        </w:tc>
        <w:tc>
          <w:tcPr>
            <w:tcW w:w="2713" w:type="dxa"/>
          </w:tcPr>
          <w:p w14:paraId="218E4787" w14:textId="76A91FD9" w:rsidR="00E53B98" w:rsidRPr="00BF3F8E" w:rsidRDefault="00E53B98" w:rsidP="00D66B79">
            <w:pPr>
              <w:ind w:left="-30"/>
              <w:rPr>
                <w:rFonts w:asciiTheme="minorHAnsi" w:hAnsiTheme="minorHAnsi" w:cstheme="minorHAnsi"/>
                <w:sz w:val="20"/>
                <w:szCs w:val="20"/>
                <w:lang w:val="en-GB"/>
              </w:rPr>
            </w:pPr>
            <w:proofErr w:type="spellStart"/>
            <w:r w:rsidRPr="00BF3F8E">
              <w:rPr>
                <w:rFonts w:asciiTheme="minorHAnsi" w:hAnsiTheme="minorHAnsi" w:cstheme="minorHAnsi"/>
                <w:sz w:val="20"/>
                <w:szCs w:val="20"/>
                <w:lang w:val="en-GB"/>
              </w:rPr>
              <w:t>Zoumarou</w:t>
            </w:r>
            <w:proofErr w:type="spellEnd"/>
            <w:r w:rsidRPr="00BF3F8E">
              <w:rPr>
                <w:rFonts w:asciiTheme="minorHAnsi" w:hAnsiTheme="minorHAnsi" w:cstheme="minorHAnsi"/>
                <w:sz w:val="20"/>
                <w:szCs w:val="20"/>
                <w:lang w:val="en-GB"/>
              </w:rPr>
              <w:t xml:space="preserve"> DJOUWERATOU</w:t>
            </w:r>
          </w:p>
        </w:tc>
        <w:tc>
          <w:tcPr>
            <w:tcW w:w="3686" w:type="dxa"/>
          </w:tcPr>
          <w:p w14:paraId="6A5ABB2A" w14:textId="628CA1B0"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Planning and Local Development Head</w:t>
            </w:r>
          </w:p>
        </w:tc>
        <w:tc>
          <w:tcPr>
            <w:tcW w:w="2409" w:type="dxa"/>
          </w:tcPr>
          <w:p w14:paraId="35CB3225" w14:textId="7FA2A73C" w:rsidR="00E53B98" w:rsidRPr="00BF3F8E" w:rsidRDefault="00E53B98" w:rsidP="00D66B79">
            <w:pPr>
              <w:ind w:left="-30"/>
              <w:rPr>
                <w:rFonts w:asciiTheme="minorHAnsi" w:hAnsiTheme="minorHAnsi" w:cstheme="minorHAnsi"/>
                <w:sz w:val="20"/>
                <w:szCs w:val="20"/>
                <w:lang w:val="en-GB"/>
              </w:rPr>
            </w:pPr>
            <w:proofErr w:type="spellStart"/>
            <w:r w:rsidRPr="00BF3F8E">
              <w:rPr>
                <w:rFonts w:asciiTheme="minorHAnsi" w:hAnsiTheme="minorHAnsi" w:cstheme="minorHAnsi"/>
                <w:sz w:val="20"/>
                <w:szCs w:val="20"/>
                <w:lang w:val="en-GB"/>
              </w:rPr>
              <w:t>Djougou</w:t>
            </w:r>
            <w:proofErr w:type="spellEnd"/>
            <w:r w:rsidRPr="00BF3F8E">
              <w:rPr>
                <w:rFonts w:asciiTheme="minorHAnsi" w:hAnsiTheme="minorHAnsi" w:cstheme="minorHAnsi"/>
                <w:sz w:val="20"/>
                <w:szCs w:val="20"/>
                <w:lang w:val="en-GB"/>
              </w:rPr>
              <w:t xml:space="preserve"> Municipality</w:t>
            </w:r>
          </w:p>
        </w:tc>
      </w:tr>
      <w:tr w:rsidR="00E53B98" w:rsidRPr="00F94C27" w14:paraId="62BA2556" w14:textId="77777777" w:rsidTr="00712494">
        <w:trPr>
          <w:gridAfter w:val="1"/>
          <w:wAfter w:w="8" w:type="dxa"/>
        </w:trPr>
        <w:tc>
          <w:tcPr>
            <w:tcW w:w="950" w:type="dxa"/>
            <w:vMerge w:val="restart"/>
          </w:tcPr>
          <w:p w14:paraId="0B3B0639" w14:textId="0833EF02"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lastRenderedPageBreak/>
              <w:t>23/9/21</w:t>
            </w:r>
          </w:p>
        </w:tc>
        <w:tc>
          <w:tcPr>
            <w:tcW w:w="727" w:type="dxa"/>
          </w:tcPr>
          <w:p w14:paraId="726A70C0" w14:textId="079D4B12"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09h00</w:t>
            </w:r>
          </w:p>
        </w:tc>
        <w:tc>
          <w:tcPr>
            <w:tcW w:w="2713" w:type="dxa"/>
          </w:tcPr>
          <w:p w14:paraId="787470DB" w14:textId="3FE9DB19"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Irène SAMEY</w:t>
            </w:r>
          </w:p>
        </w:tc>
        <w:tc>
          <w:tcPr>
            <w:tcW w:w="3686" w:type="dxa"/>
          </w:tcPr>
          <w:p w14:paraId="261A6C2F" w14:textId="6BFDF6E8"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M&amp;E Head - Planning and Local Development Department</w:t>
            </w:r>
          </w:p>
        </w:tc>
        <w:tc>
          <w:tcPr>
            <w:tcW w:w="2409" w:type="dxa"/>
          </w:tcPr>
          <w:p w14:paraId="5EB50CD5" w14:textId="0ACE7730"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Grand-Popo Municipality</w:t>
            </w:r>
          </w:p>
        </w:tc>
      </w:tr>
      <w:tr w:rsidR="00E53B98" w:rsidRPr="00F94C27" w14:paraId="01374151" w14:textId="77777777" w:rsidTr="00712494">
        <w:trPr>
          <w:gridAfter w:val="1"/>
          <w:wAfter w:w="8" w:type="dxa"/>
        </w:trPr>
        <w:tc>
          <w:tcPr>
            <w:tcW w:w="950" w:type="dxa"/>
            <w:vMerge/>
          </w:tcPr>
          <w:p w14:paraId="42E62D96" w14:textId="77777777" w:rsidR="00E53B98" w:rsidRPr="00BF3F8E" w:rsidRDefault="00E53B98" w:rsidP="00D66B79">
            <w:pPr>
              <w:ind w:left="-30"/>
              <w:rPr>
                <w:rFonts w:asciiTheme="minorHAnsi" w:hAnsiTheme="minorHAnsi" w:cstheme="minorHAnsi"/>
                <w:sz w:val="20"/>
                <w:szCs w:val="20"/>
                <w:lang w:val="en-GB"/>
              </w:rPr>
            </w:pPr>
          </w:p>
        </w:tc>
        <w:tc>
          <w:tcPr>
            <w:tcW w:w="727" w:type="dxa"/>
          </w:tcPr>
          <w:p w14:paraId="136FAF95" w14:textId="566A2616"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10h45</w:t>
            </w:r>
          </w:p>
        </w:tc>
        <w:tc>
          <w:tcPr>
            <w:tcW w:w="2713" w:type="dxa"/>
          </w:tcPr>
          <w:p w14:paraId="3EAFA3AC" w14:textId="1FF8A677"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Herbert KOULETIO</w:t>
            </w:r>
          </w:p>
        </w:tc>
        <w:tc>
          <w:tcPr>
            <w:tcW w:w="3686" w:type="dxa"/>
          </w:tcPr>
          <w:p w14:paraId="7326CE54" w14:textId="509B0EA3"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Project Manager</w:t>
            </w:r>
          </w:p>
        </w:tc>
        <w:tc>
          <w:tcPr>
            <w:tcW w:w="2409" w:type="dxa"/>
          </w:tcPr>
          <w:p w14:paraId="32C66C58" w14:textId="2DBE0E4A"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General Directorate for Energy</w:t>
            </w:r>
          </w:p>
        </w:tc>
      </w:tr>
      <w:tr w:rsidR="00E53B98" w:rsidRPr="00135271" w14:paraId="1D09E496" w14:textId="77777777" w:rsidTr="00712494">
        <w:trPr>
          <w:gridAfter w:val="1"/>
          <w:wAfter w:w="8" w:type="dxa"/>
        </w:trPr>
        <w:tc>
          <w:tcPr>
            <w:tcW w:w="950" w:type="dxa"/>
            <w:vMerge/>
          </w:tcPr>
          <w:p w14:paraId="54EAE99C" w14:textId="77777777" w:rsidR="00E53B98" w:rsidRPr="00BF3F8E" w:rsidRDefault="00E53B98" w:rsidP="00D66B79">
            <w:pPr>
              <w:ind w:left="-30"/>
              <w:rPr>
                <w:rFonts w:asciiTheme="minorHAnsi" w:hAnsiTheme="minorHAnsi" w:cstheme="minorHAnsi"/>
                <w:sz w:val="20"/>
                <w:szCs w:val="20"/>
                <w:lang w:val="en-GB"/>
              </w:rPr>
            </w:pPr>
          </w:p>
        </w:tc>
        <w:tc>
          <w:tcPr>
            <w:tcW w:w="727" w:type="dxa"/>
          </w:tcPr>
          <w:p w14:paraId="5310F949" w14:textId="637B5A21" w:rsidR="00E53B98" w:rsidRPr="00BF3F8E" w:rsidRDefault="00E53B98" w:rsidP="00D66B79">
            <w:pPr>
              <w:rPr>
                <w:rFonts w:asciiTheme="minorHAnsi" w:hAnsiTheme="minorHAnsi" w:cstheme="minorHAnsi"/>
                <w:sz w:val="20"/>
                <w:szCs w:val="20"/>
                <w:lang w:val="en-GB"/>
              </w:rPr>
            </w:pPr>
            <w:r w:rsidRPr="00BF3F8E">
              <w:rPr>
                <w:rFonts w:asciiTheme="minorHAnsi" w:hAnsiTheme="minorHAnsi" w:cstheme="minorHAnsi"/>
                <w:sz w:val="20"/>
                <w:szCs w:val="20"/>
                <w:lang w:val="en-GB"/>
              </w:rPr>
              <w:t>12h30</w:t>
            </w:r>
          </w:p>
        </w:tc>
        <w:tc>
          <w:tcPr>
            <w:tcW w:w="2713" w:type="dxa"/>
          </w:tcPr>
          <w:p w14:paraId="4D3849C6" w14:textId="5AC12C4C"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Zakari BASSAROU</w:t>
            </w:r>
          </w:p>
        </w:tc>
        <w:tc>
          <w:tcPr>
            <w:tcW w:w="3686" w:type="dxa"/>
          </w:tcPr>
          <w:p w14:paraId="03730C1F" w14:textId="22D8F299" w:rsidR="00E53B98" w:rsidRPr="00083F41" w:rsidRDefault="00E53B98" w:rsidP="00D66B79">
            <w:pPr>
              <w:ind w:left="-30"/>
              <w:rPr>
                <w:rFonts w:asciiTheme="minorHAnsi" w:hAnsiTheme="minorHAnsi" w:cstheme="minorHAnsi"/>
                <w:sz w:val="20"/>
                <w:szCs w:val="20"/>
                <w:lang w:val="fr-BE"/>
              </w:rPr>
            </w:pPr>
            <w:r w:rsidRPr="00083F41">
              <w:rPr>
                <w:rFonts w:asciiTheme="minorHAnsi" w:hAnsiTheme="minorHAnsi" w:cstheme="minorHAnsi"/>
                <w:sz w:val="20"/>
                <w:szCs w:val="20"/>
                <w:lang w:val="fr-BE"/>
              </w:rPr>
              <w:t xml:space="preserve">Natural </w:t>
            </w:r>
            <w:proofErr w:type="spellStart"/>
            <w:r w:rsidRPr="00083F41">
              <w:rPr>
                <w:rFonts w:asciiTheme="minorHAnsi" w:hAnsiTheme="minorHAnsi" w:cstheme="minorHAnsi"/>
                <w:sz w:val="20"/>
                <w:szCs w:val="20"/>
                <w:lang w:val="fr-BE"/>
              </w:rPr>
              <w:t>Resources</w:t>
            </w:r>
            <w:proofErr w:type="spellEnd"/>
            <w:r w:rsidRPr="00083F41">
              <w:rPr>
                <w:rFonts w:asciiTheme="minorHAnsi" w:hAnsiTheme="minorHAnsi" w:cstheme="minorHAnsi"/>
                <w:sz w:val="20"/>
                <w:szCs w:val="20"/>
                <w:lang w:val="fr-BE"/>
              </w:rPr>
              <w:t xml:space="preserve"> Management Programme Manager</w:t>
            </w:r>
          </w:p>
        </w:tc>
        <w:tc>
          <w:tcPr>
            <w:tcW w:w="2409" w:type="dxa"/>
          </w:tcPr>
          <w:p w14:paraId="6FA4B6E8" w14:textId="319FD879" w:rsidR="00E53B98" w:rsidRPr="007F156F" w:rsidRDefault="00E53B98" w:rsidP="00D66B79">
            <w:pPr>
              <w:ind w:left="-30"/>
              <w:rPr>
                <w:rFonts w:asciiTheme="minorHAnsi" w:hAnsiTheme="minorHAnsi" w:cstheme="minorHAnsi"/>
                <w:sz w:val="20"/>
                <w:szCs w:val="20"/>
                <w:lang w:val="fr-BE"/>
              </w:rPr>
            </w:pPr>
            <w:r w:rsidRPr="007F156F">
              <w:rPr>
                <w:rFonts w:asciiTheme="minorHAnsi" w:hAnsiTheme="minorHAnsi" w:cstheme="minorHAnsi"/>
                <w:sz w:val="20"/>
                <w:szCs w:val="20"/>
                <w:lang w:val="fr-BE"/>
              </w:rPr>
              <w:t>Association pour le Développement des Communes</w:t>
            </w:r>
          </w:p>
        </w:tc>
      </w:tr>
      <w:tr w:rsidR="00E53B98" w:rsidRPr="00F94C27" w14:paraId="55F6278C" w14:textId="77777777" w:rsidTr="00712494">
        <w:trPr>
          <w:gridAfter w:val="1"/>
          <w:wAfter w:w="8" w:type="dxa"/>
        </w:trPr>
        <w:tc>
          <w:tcPr>
            <w:tcW w:w="950" w:type="dxa"/>
            <w:vMerge/>
          </w:tcPr>
          <w:p w14:paraId="4909BCC5" w14:textId="4B64CBB6" w:rsidR="00E53B98" w:rsidRPr="00E621F6" w:rsidRDefault="00E53B98" w:rsidP="00D66B79">
            <w:pPr>
              <w:ind w:left="-30"/>
              <w:rPr>
                <w:rFonts w:asciiTheme="minorHAnsi" w:hAnsiTheme="minorHAnsi" w:cstheme="minorHAnsi"/>
                <w:sz w:val="20"/>
                <w:szCs w:val="20"/>
                <w:lang w:val="fr-BE"/>
              </w:rPr>
            </w:pPr>
          </w:p>
        </w:tc>
        <w:tc>
          <w:tcPr>
            <w:tcW w:w="727" w:type="dxa"/>
          </w:tcPr>
          <w:p w14:paraId="159BB899" w14:textId="793E5B3F" w:rsidR="00E53B98" w:rsidRPr="00BF3F8E" w:rsidRDefault="00E53B98" w:rsidP="00D66B79">
            <w:pPr>
              <w:rPr>
                <w:rFonts w:asciiTheme="minorHAnsi" w:hAnsiTheme="minorHAnsi" w:cstheme="minorHAnsi"/>
                <w:sz w:val="20"/>
                <w:szCs w:val="20"/>
                <w:lang w:val="en-GB"/>
              </w:rPr>
            </w:pPr>
            <w:r w:rsidRPr="00BF3F8E">
              <w:rPr>
                <w:rFonts w:asciiTheme="minorHAnsi" w:hAnsiTheme="minorHAnsi" w:cstheme="minorHAnsi"/>
                <w:sz w:val="20"/>
                <w:szCs w:val="20"/>
                <w:lang w:val="en-GB"/>
              </w:rPr>
              <w:t>14h00</w:t>
            </w:r>
          </w:p>
        </w:tc>
        <w:tc>
          <w:tcPr>
            <w:tcW w:w="2713" w:type="dxa"/>
          </w:tcPr>
          <w:p w14:paraId="12056FB2" w14:textId="2D4BF4DF" w:rsidR="00E53B98" w:rsidRPr="00BF3F8E" w:rsidRDefault="00E53B98" w:rsidP="00D66B79">
            <w:pPr>
              <w:ind w:left="-30"/>
              <w:rPr>
                <w:rFonts w:asciiTheme="minorHAnsi" w:hAnsiTheme="minorHAnsi" w:cstheme="minorHAnsi"/>
                <w:sz w:val="20"/>
                <w:szCs w:val="20"/>
                <w:lang w:val="en-GB"/>
              </w:rPr>
            </w:pPr>
            <w:proofErr w:type="spellStart"/>
            <w:r w:rsidRPr="00BF3F8E">
              <w:rPr>
                <w:rFonts w:asciiTheme="minorHAnsi" w:hAnsiTheme="minorHAnsi" w:cstheme="minorHAnsi"/>
                <w:sz w:val="20"/>
                <w:szCs w:val="20"/>
                <w:lang w:val="en-GB"/>
              </w:rPr>
              <w:t>Mahuna</w:t>
            </w:r>
            <w:proofErr w:type="spellEnd"/>
            <w:r w:rsidRPr="00BF3F8E">
              <w:rPr>
                <w:rFonts w:asciiTheme="minorHAnsi" w:hAnsiTheme="minorHAnsi" w:cstheme="minorHAnsi"/>
                <w:sz w:val="20"/>
                <w:szCs w:val="20"/>
                <w:lang w:val="en-GB"/>
              </w:rPr>
              <w:t xml:space="preserve"> REINE</w:t>
            </w:r>
          </w:p>
        </w:tc>
        <w:tc>
          <w:tcPr>
            <w:tcW w:w="3686" w:type="dxa"/>
          </w:tcPr>
          <w:p w14:paraId="759AB649" w14:textId="13310DB7" w:rsidR="00E53B98" w:rsidRPr="00F94C27" w:rsidRDefault="00E53B98" w:rsidP="00D66B79">
            <w:pPr>
              <w:ind w:left="-30"/>
              <w:rPr>
                <w:rFonts w:asciiTheme="minorHAnsi" w:hAnsiTheme="minorHAnsi" w:cstheme="minorHAnsi"/>
                <w:sz w:val="20"/>
                <w:szCs w:val="20"/>
                <w:lang w:val="en-GB"/>
              </w:rPr>
            </w:pPr>
            <w:r w:rsidRPr="00F94C27">
              <w:rPr>
                <w:rFonts w:asciiTheme="minorHAnsi" w:hAnsiTheme="minorHAnsi" w:cstheme="minorHAnsi"/>
                <w:sz w:val="20"/>
                <w:szCs w:val="20"/>
                <w:lang w:val="en-GB"/>
              </w:rPr>
              <w:t>Consultant</w:t>
            </w:r>
          </w:p>
        </w:tc>
        <w:tc>
          <w:tcPr>
            <w:tcW w:w="2409" w:type="dxa"/>
          </w:tcPr>
          <w:p w14:paraId="4B4FF851" w14:textId="177300B4" w:rsidR="00E53B98" w:rsidRPr="00F94C27" w:rsidRDefault="00E53B98" w:rsidP="00D66B79">
            <w:pPr>
              <w:ind w:left="-30"/>
              <w:rPr>
                <w:rFonts w:asciiTheme="minorHAnsi" w:hAnsiTheme="minorHAnsi" w:cstheme="minorHAnsi"/>
                <w:sz w:val="20"/>
                <w:szCs w:val="20"/>
                <w:lang w:val="en-GB"/>
              </w:rPr>
            </w:pPr>
            <w:r w:rsidRPr="00F94C27">
              <w:rPr>
                <w:rFonts w:asciiTheme="minorHAnsi" w:hAnsiTheme="minorHAnsi" w:cstheme="minorHAnsi"/>
                <w:sz w:val="20"/>
                <w:szCs w:val="20"/>
                <w:lang w:val="en-GB"/>
              </w:rPr>
              <w:t>Abomey University</w:t>
            </w:r>
          </w:p>
        </w:tc>
      </w:tr>
      <w:tr w:rsidR="00E53B98" w:rsidRPr="00F94C27" w14:paraId="132980CE" w14:textId="77777777" w:rsidTr="00712494">
        <w:trPr>
          <w:gridAfter w:val="1"/>
          <w:wAfter w:w="8" w:type="dxa"/>
        </w:trPr>
        <w:tc>
          <w:tcPr>
            <w:tcW w:w="950" w:type="dxa"/>
            <w:vMerge/>
          </w:tcPr>
          <w:p w14:paraId="5741C941" w14:textId="77777777" w:rsidR="00E53B98" w:rsidRPr="00BF3F8E" w:rsidRDefault="00E53B98" w:rsidP="00D66B79">
            <w:pPr>
              <w:ind w:left="-30"/>
              <w:rPr>
                <w:rFonts w:asciiTheme="minorHAnsi" w:hAnsiTheme="minorHAnsi" w:cstheme="minorHAnsi"/>
                <w:sz w:val="20"/>
                <w:szCs w:val="20"/>
                <w:lang w:val="en-GB"/>
              </w:rPr>
            </w:pPr>
          </w:p>
        </w:tc>
        <w:tc>
          <w:tcPr>
            <w:tcW w:w="727" w:type="dxa"/>
          </w:tcPr>
          <w:p w14:paraId="11D2A0CD" w14:textId="52EE1D4D" w:rsidR="00E53B98" w:rsidRPr="00BF3F8E" w:rsidRDefault="00E53B98" w:rsidP="00D66B79">
            <w:pPr>
              <w:rPr>
                <w:rFonts w:asciiTheme="minorHAnsi" w:hAnsiTheme="minorHAnsi" w:cstheme="minorHAnsi"/>
                <w:sz w:val="20"/>
                <w:szCs w:val="20"/>
                <w:lang w:val="en-GB"/>
              </w:rPr>
            </w:pPr>
            <w:r w:rsidRPr="00BF3F8E">
              <w:rPr>
                <w:rFonts w:asciiTheme="minorHAnsi" w:hAnsiTheme="minorHAnsi" w:cstheme="minorHAnsi"/>
                <w:sz w:val="20"/>
                <w:szCs w:val="20"/>
                <w:lang w:val="en-GB"/>
              </w:rPr>
              <w:t>17h45</w:t>
            </w:r>
          </w:p>
        </w:tc>
        <w:tc>
          <w:tcPr>
            <w:tcW w:w="2713" w:type="dxa"/>
          </w:tcPr>
          <w:p w14:paraId="586F984F" w14:textId="60F9DB60"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Philippe SEDEDJI</w:t>
            </w:r>
          </w:p>
        </w:tc>
        <w:tc>
          <w:tcPr>
            <w:tcW w:w="3686" w:type="dxa"/>
          </w:tcPr>
          <w:p w14:paraId="4C33059C" w14:textId="13DC7429"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Director of Programming and Forecasting</w:t>
            </w:r>
          </w:p>
        </w:tc>
        <w:tc>
          <w:tcPr>
            <w:tcW w:w="2409" w:type="dxa"/>
          </w:tcPr>
          <w:p w14:paraId="5C6B15A0" w14:textId="1E26DE84"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MDAEP</w:t>
            </w:r>
          </w:p>
        </w:tc>
      </w:tr>
      <w:tr w:rsidR="00E53B98" w:rsidRPr="00F94C27" w14:paraId="465A54FA" w14:textId="77777777" w:rsidTr="00712494">
        <w:trPr>
          <w:gridAfter w:val="1"/>
          <w:wAfter w:w="8" w:type="dxa"/>
        </w:trPr>
        <w:tc>
          <w:tcPr>
            <w:tcW w:w="950" w:type="dxa"/>
            <w:vMerge w:val="restart"/>
          </w:tcPr>
          <w:p w14:paraId="3E4291A5" w14:textId="40CED3D9"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24/9/21</w:t>
            </w:r>
          </w:p>
        </w:tc>
        <w:tc>
          <w:tcPr>
            <w:tcW w:w="727" w:type="dxa"/>
          </w:tcPr>
          <w:p w14:paraId="1ADA4714" w14:textId="50016841" w:rsidR="00E53B98" w:rsidRPr="00BF3F8E" w:rsidRDefault="00E53B98" w:rsidP="00D66B79">
            <w:pPr>
              <w:rPr>
                <w:rFonts w:asciiTheme="minorHAnsi" w:hAnsiTheme="minorHAnsi" w:cstheme="minorHAnsi"/>
                <w:sz w:val="20"/>
                <w:szCs w:val="20"/>
                <w:lang w:val="en-GB"/>
              </w:rPr>
            </w:pPr>
            <w:r w:rsidRPr="00BF3F8E">
              <w:rPr>
                <w:rFonts w:asciiTheme="minorHAnsi" w:hAnsiTheme="minorHAnsi" w:cstheme="minorHAnsi"/>
                <w:sz w:val="20"/>
                <w:szCs w:val="20"/>
                <w:lang w:val="en-GB"/>
              </w:rPr>
              <w:t>08h00</w:t>
            </w:r>
          </w:p>
        </w:tc>
        <w:tc>
          <w:tcPr>
            <w:tcW w:w="2713" w:type="dxa"/>
          </w:tcPr>
          <w:p w14:paraId="42E57F77" w14:textId="67A9663D"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Romaric AKPOVO</w:t>
            </w:r>
          </w:p>
        </w:tc>
        <w:tc>
          <w:tcPr>
            <w:tcW w:w="3686" w:type="dxa"/>
          </w:tcPr>
          <w:p w14:paraId="7957D0B8" w14:textId="716A7BDA"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National Project Climate Management Specialist</w:t>
            </w:r>
          </w:p>
        </w:tc>
        <w:tc>
          <w:tcPr>
            <w:tcW w:w="2409" w:type="dxa"/>
          </w:tcPr>
          <w:p w14:paraId="38EF108A" w14:textId="506BCF4E"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UNDP</w:t>
            </w:r>
          </w:p>
        </w:tc>
      </w:tr>
      <w:tr w:rsidR="00E53B98" w:rsidRPr="00F94C27" w14:paraId="54F9B9C4" w14:textId="77777777" w:rsidTr="00712494">
        <w:trPr>
          <w:gridAfter w:val="1"/>
          <w:wAfter w:w="8" w:type="dxa"/>
        </w:trPr>
        <w:tc>
          <w:tcPr>
            <w:tcW w:w="950" w:type="dxa"/>
            <w:vMerge/>
          </w:tcPr>
          <w:p w14:paraId="55315672" w14:textId="77777777" w:rsidR="00E53B98" w:rsidRPr="00BF3F8E" w:rsidRDefault="00E53B98" w:rsidP="00D66B79">
            <w:pPr>
              <w:ind w:left="-30"/>
              <w:rPr>
                <w:rFonts w:asciiTheme="minorHAnsi" w:hAnsiTheme="minorHAnsi" w:cstheme="minorHAnsi"/>
                <w:sz w:val="20"/>
                <w:szCs w:val="20"/>
                <w:lang w:val="en-GB"/>
              </w:rPr>
            </w:pPr>
          </w:p>
        </w:tc>
        <w:tc>
          <w:tcPr>
            <w:tcW w:w="727" w:type="dxa"/>
          </w:tcPr>
          <w:p w14:paraId="60CE3B43" w14:textId="558954C8" w:rsidR="00E53B98" w:rsidRPr="00BF3F8E" w:rsidRDefault="00E53B98" w:rsidP="00D66B79">
            <w:pPr>
              <w:rPr>
                <w:rFonts w:asciiTheme="minorHAnsi" w:hAnsiTheme="minorHAnsi" w:cstheme="minorHAnsi"/>
                <w:sz w:val="20"/>
                <w:szCs w:val="20"/>
                <w:lang w:val="en-GB"/>
              </w:rPr>
            </w:pPr>
            <w:r w:rsidRPr="00BF3F8E">
              <w:rPr>
                <w:rFonts w:asciiTheme="minorHAnsi" w:hAnsiTheme="minorHAnsi" w:cstheme="minorHAnsi"/>
                <w:sz w:val="20"/>
                <w:szCs w:val="20"/>
                <w:lang w:val="en-GB"/>
              </w:rPr>
              <w:t>09h45</w:t>
            </w:r>
          </w:p>
        </w:tc>
        <w:tc>
          <w:tcPr>
            <w:tcW w:w="2713" w:type="dxa"/>
          </w:tcPr>
          <w:p w14:paraId="62C47019" w14:textId="6C89928D" w:rsidR="00E53B98" w:rsidRPr="00BF3F8E" w:rsidRDefault="00E53B98" w:rsidP="00D66B79">
            <w:pPr>
              <w:ind w:left="-30"/>
              <w:rPr>
                <w:rFonts w:asciiTheme="minorHAnsi" w:hAnsiTheme="minorHAnsi" w:cstheme="minorHAnsi"/>
                <w:sz w:val="20"/>
                <w:szCs w:val="20"/>
                <w:lang w:val="en-GB"/>
              </w:rPr>
            </w:pPr>
            <w:proofErr w:type="spellStart"/>
            <w:r w:rsidRPr="00BF3F8E">
              <w:rPr>
                <w:rFonts w:asciiTheme="minorHAnsi" w:hAnsiTheme="minorHAnsi" w:cstheme="minorHAnsi"/>
                <w:sz w:val="20"/>
                <w:szCs w:val="20"/>
                <w:lang w:val="en-GB"/>
              </w:rPr>
              <w:t>Innocencia</w:t>
            </w:r>
            <w:proofErr w:type="spellEnd"/>
            <w:r w:rsidRPr="00BF3F8E">
              <w:rPr>
                <w:rFonts w:asciiTheme="minorHAnsi" w:hAnsiTheme="minorHAnsi" w:cstheme="minorHAnsi"/>
                <w:sz w:val="20"/>
                <w:szCs w:val="20"/>
                <w:lang w:val="en-GB"/>
              </w:rPr>
              <w:t xml:space="preserve"> GANHOUNOUTO</w:t>
            </w:r>
          </w:p>
        </w:tc>
        <w:tc>
          <w:tcPr>
            <w:tcW w:w="3686" w:type="dxa"/>
          </w:tcPr>
          <w:p w14:paraId="250D6B77" w14:textId="53F714BD"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Head of Gender and Environment Unit - Programming and Forecasting Directorate</w:t>
            </w:r>
          </w:p>
        </w:tc>
        <w:tc>
          <w:tcPr>
            <w:tcW w:w="2409" w:type="dxa"/>
          </w:tcPr>
          <w:p w14:paraId="0EE07BCA" w14:textId="3125E983"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MTCA</w:t>
            </w:r>
          </w:p>
        </w:tc>
      </w:tr>
      <w:tr w:rsidR="00E53B98" w:rsidRPr="00F94C27" w14:paraId="790832ED" w14:textId="77777777" w:rsidTr="00712494">
        <w:trPr>
          <w:gridAfter w:val="1"/>
          <w:wAfter w:w="8" w:type="dxa"/>
        </w:trPr>
        <w:tc>
          <w:tcPr>
            <w:tcW w:w="950" w:type="dxa"/>
            <w:vMerge/>
          </w:tcPr>
          <w:p w14:paraId="4D2B74E2" w14:textId="77777777" w:rsidR="00E53B98" w:rsidRPr="00BF3F8E" w:rsidRDefault="00E53B98" w:rsidP="00D66B79">
            <w:pPr>
              <w:ind w:left="-30"/>
              <w:rPr>
                <w:rFonts w:asciiTheme="minorHAnsi" w:hAnsiTheme="minorHAnsi" w:cstheme="minorHAnsi"/>
                <w:sz w:val="20"/>
                <w:szCs w:val="20"/>
                <w:lang w:val="en-GB"/>
              </w:rPr>
            </w:pPr>
          </w:p>
        </w:tc>
        <w:tc>
          <w:tcPr>
            <w:tcW w:w="727" w:type="dxa"/>
          </w:tcPr>
          <w:p w14:paraId="172FDC3E" w14:textId="74559B5D" w:rsidR="00E53B98" w:rsidRPr="00BF3F8E" w:rsidRDefault="00E53B98" w:rsidP="00D66B79">
            <w:pPr>
              <w:rPr>
                <w:rFonts w:asciiTheme="minorHAnsi" w:hAnsiTheme="minorHAnsi" w:cstheme="minorHAnsi"/>
                <w:sz w:val="20"/>
                <w:szCs w:val="20"/>
                <w:lang w:val="en-GB"/>
              </w:rPr>
            </w:pPr>
            <w:r w:rsidRPr="00BF3F8E">
              <w:rPr>
                <w:rFonts w:asciiTheme="minorHAnsi" w:hAnsiTheme="minorHAnsi" w:cstheme="minorHAnsi"/>
                <w:sz w:val="20"/>
                <w:szCs w:val="20"/>
                <w:lang w:val="en-GB"/>
              </w:rPr>
              <w:t>11h15</w:t>
            </w:r>
          </w:p>
        </w:tc>
        <w:tc>
          <w:tcPr>
            <w:tcW w:w="2713" w:type="dxa"/>
          </w:tcPr>
          <w:p w14:paraId="2220FDB5" w14:textId="10C46185"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Prisca JIMAJA</w:t>
            </w:r>
          </w:p>
        </w:tc>
        <w:tc>
          <w:tcPr>
            <w:tcW w:w="3686" w:type="dxa"/>
          </w:tcPr>
          <w:p w14:paraId="66B1D1A8" w14:textId="22489D78"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UNFCCC&amp; PAS PNA Focal Point for Gender and Climate Change</w:t>
            </w:r>
          </w:p>
        </w:tc>
        <w:tc>
          <w:tcPr>
            <w:tcW w:w="2409" w:type="dxa"/>
          </w:tcPr>
          <w:p w14:paraId="4EC5101E" w14:textId="010EA038"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DGEC - MCVDD</w:t>
            </w:r>
          </w:p>
        </w:tc>
      </w:tr>
      <w:tr w:rsidR="00E53B98" w:rsidRPr="00F94C27" w14:paraId="3C986017" w14:textId="77777777" w:rsidTr="00712494">
        <w:trPr>
          <w:gridAfter w:val="1"/>
          <w:wAfter w:w="8" w:type="dxa"/>
        </w:trPr>
        <w:tc>
          <w:tcPr>
            <w:tcW w:w="950" w:type="dxa"/>
            <w:vMerge/>
          </w:tcPr>
          <w:p w14:paraId="2FF9101C" w14:textId="77777777" w:rsidR="00E53B98" w:rsidRPr="00BF3F8E" w:rsidRDefault="00E53B98" w:rsidP="00D66B79">
            <w:pPr>
              <w:ind w:left="-30"/>
              <w:rPr>
                <w:rFonts w:asciiTheme="minorHAnsi" w:hAnsiTheme="minorHAnsi" w:cstheme="minorHAnsi"/>
                <w:sz w:val="20"/>
                <w:szCs w:val="20"/>
                <w:lang w:val="en-GB"/>
              </w:rPr>
            </w:pPr>
          </w:p>
        </w:tc>
        <w:tc>
          <w:tcPr>
            <w:tcW w:w="727" w:type="dxa"/>
          </w:tcPr>
          <w:p w14:paraId="00EBCC94" w14:textId="55EDC4C3" w:rsidR="00E53B98" w:rsidRPr="00BF3F8E" w:rsidRDefault="00E53B98" w:rsidP="00D66B79">
            <w:pPr>
              <w:rPr>
                <w:rFonts w:asciiTheme="minorHAnsi" w:hAnsiTheme="minorHAnsi" w:cstheme="minorHAnsi"/>
                <w:sz w:val="20"/>
                <w:szCs w:val="20"/>
                <w:lang w:val="en-GB"/>
              </w:rPr>
            </w:pPr>
            <w:r w:rsidRPr="00BF3F8E">
              <w:rPr>
                <w:rFonts w:asciiTheme="minorHAnsi" w:hAnsiTheme="minorHAnsi" w:cstheme="minorHAnsi"/>
                <w:sz w:val="20"/>
                <w:szCs w:val="20"/>
                <w:lang w:val="en-GB"/>
              </w:rPr>
              <w:t>12h30</w:t>
            </w:r>
          </w:p>
        </w:tc>
        <w:tc>
          <w:tcPr>
            <w:tcW w:w="2713" w:type="dxa"/>
          </w:tcPr>
          <w:p w14:paraId="71140B66" w14:textId="206378A7"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Alain AGANI</w:t>
            </w:r>
          </w:p>
        </w:tc>
        <w:tc>
          <w:tcPr>
            <w:tcW w:w="3686" w:type="dxa"/>
          </w:tcPr>
          <w:p w14:paraId="29064CC1" w14:textId="5AB71EA5"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National Project Coordinator</w:t>
            </w:r>
          </w:p>
        </w:tc>
        <w:tc>
          <w:tcPr>
            <w:tcW w:w="2409" w:type="dxa"/>
          </w:tcPr>
          <w:p w14:paraId="71BB6180" w14:textId="4DC5E23D"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UNDP</w:t>
            </w:r>
          </w:p>
        </w:tc>
      </w:tr>
      <w:tr w:rsidR="00E53B98" w:rsidRPr="00F94C27" w14:paraId="519F152E" w14:textId="77777777" w:rsidTr="00712494">
        <w:trPr>
          <w:gridAfter w:val="1"/>
          <w:wAfter w:w="8" w:type="dxa"/>
        </w:trPr>
        <w:tc>
          <w:tcPr>
            <w:tcW w:w="950" w:type="dxa"/>
            <w:vMerge/>
          </w:tcPr>
          <w:p w14:paraId="11CC87EE" w14:textId="77777777" w:rsidR="00E53B98" w:rsidRPr="00BF3F8E" w:rsidRDefault="00E53B98" w:rsidP="00D66B79">
            <w:pPr>
              <w:ind w:left="-30"/>
              <w:rPr>
                <w:rFonts w:asciiTheme="minorHAnsi" w:hAnsiTheme="minorHAnsi" w:cstheme="minorHAnsi"/>
                <w:sz w:val="20"/>
                <w:szCs w:val="20"/>
                <w:lang w:val="en-GB"/>
              </w:rPr>
            </w:pPr>
          </w:p>
        </w:tc>
        <w:tc>
          <w:tcPr>
            <w:tcW w:w="727" w:type="dxa"/>
          </w:tcPr>
          <w:p w14:paraId="6E876BB5" w14:textId="6D82D1F1" w:rsidR="00E53B98" w:rsidRPr="00BF3F8E" w:rsidRDefault="00E53B98" w:rsidP="00D66B79">
            <w:pPr>
              <w:rPr>
                <w:rFonts w:asciiTheme="minorHAnsi" w:hAnsiTheme="minorHAnsi" w:cstheme="minorHAnsi"/>
                <w:sz w:val="20"/>
                <w:szCs w:val="20"/>
                <w:lang w:val="en-GB"/>
              </w:rPr>
            </w:pPr>
            <w:r w:rsidRPr="00BF3F8E">
              <w:rPr>
                <w:rFonts w:asciiTheme="minorHAnsi" w:hAnsiTheme="minorHAnsi" w:cstheme="minorHAnsi"/>
                <w:sz w:val="20"/>
                <w:szCs w:val="20"/>
                <w:lang w:val="en-GB"/>
              </w:rPr>
              <w:t>14h00</w:t>
            </w:r>
          </w:p>
        </w:tc>
        <w:tc>
          <w:tcPr>
            <w:tcW w:w="2713" w:type="dxa"/>
          </w:tcPr>
          <w:p w14:paraId="5C3BEC13" w14:textId="73EC59C7" w:rsidR="00E53B98" w:rsidRPr="00BF3F8E" w:rsidRDefault="00E53B98" w:rsidP="00D66B79">
            <w:pPr>
              <w:ind w:left="-30"/>
              <w:rPr>
                <w:rFonts w:asciiTheme="minorHAnsi" w:hAnsiTheme="minorHAnsi" w:cstheme="minorHAnsi"/>
                <w:sz w:val="20"/>
                <w:szCs w:val="20"/>
                <w:lang w:val="en-GB"/>
              </w:rPr>
            </w:pPr>
            <w:proofErr w:type="spellStart"/>
            <w:r w:rsidRPr="00BF3F8E">
              <w:rPr>
                <w:rFonts w:asciiTheme="minorHAnsi" w:hAnsiTheme="minorHAnsi" w:cstheme="minorHAnsi"/>
                <w:sz w:val="20"/>
                <w:szCs w:val="20"/>
                <w:lang w:val="en-GB"/>
              </w:rPr>
              <w:t>Jérémie</w:t>
            </w:r>
            <w:proofErr w:type="spellEnd"/>
            <w:r w:rsidRPr="00BF3F8E">
              <w:rPr>
                <w:rFonts w:asciiTheme="minorHAnsi" w:hAnsiTheme="minorHAnsi" w:cstheme="minorHAnsi"/>
                <w:sz w:val="20"/>
                <w:szCs w:val="20"/>
                <w:lang w:val="en-GB"/>
              </w:rPr>
              <w:t xml:space="preserve"> ADOMAHOU</w:t>
            </w:r>
          </w:p>
        </w:tc>
        <w:tc>
          <w:tcPr>
            <w:tcW w:w="3686" w:type="dxa"/>
          </w:tcPr>
          <w:p w14:paraId="01DC6F58" w14:textId="10B8FB19"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Parliamentarian – Coordinator for the Climate Change, Environment and Sustainable Development Network</w:t>
            </w:r>
          </w:p>
        </w:tc>
        <w:tc>
          <w:tcPr>
            <w:tcW w:w="2409" w:type="dxa"/>
          </w:tcPr>
          <w:p w14:paraId="00A83FAA" w14:textId="1B7075D2"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Parliament</w:t>
            </w:r>
          </w:p>
        </w:tc>
      </w:tr>
      <w:tr w:rsidR="00E53B98" w:rsidRPr="00F94C27" w14:paraId="49DFD06E" w14:textId="77777777" w:rsidTr="00712494">
        <w:trPr>
          <w:gridAfter w:val="1"/>
          <w:wAfter w:w="8" w:type="dxa"/>
        </w:trPr>
        <w:tc>
          <w:tcPr>
            <w:tcW w:w="950" w:type="dxa"/>
            <w:vMerge w:val="restart"/>
          </w:tcPr>
          <w:p w14:paraId="4EC3B33A" w14:textId="7DC7A043" w:rsidR="00E53B98" w:rsidRPr="00BF3F8E" w:rsidRDefault="00E53B98" w:rsidP="00F94C27">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27/9/21</w:t>
            </w:r>
          </w:p>
        </w:tc>
        <w:tc>
          <w:tcPr>
            <w:tcW w:w="727" w:type="dxa"/>
          </w:tcPr>
          <w:p w14:paraId="44BFA47E" w14:textId="18345E37" w:rsidR="00E53B98" w:rsidRPr="00BF3F8E" w:rsidRDefault="00E53B98" w:rsidP="00F94C27">
            <w:pPr>
              <w:rPr>
                <w:rFonts w:asciiTheme="minorHAnsi" w:hAnsiTheme="minorHAnsi" w:cstheme="minorHAnsi"/>
                <w:sz w:val="20"/>
                <w:szCs w:val="20"/>
                <w:lang w:val="en-GB"/>
              </w:rPr>
            </w:pPr>
            <w:r w:rsidRPr="00BF3F8E">
              <w:rPr>
                <w:rFonts w:asciiTheme="minorHAnsi" w:hAnsiTheme="minorHAnsi" w:cstheme="minorHAnsi"/>
                <w:sz w:val="20"/>
                <w:szCs w:val="20"/>
                <w:lang w:val="en-GB"/>
              </w:rPr>
              <w:t>10h00</w:t>
            </w:r>
          </w:p>
        </w:tc>
        <w:tc>
          <w:tcPr>
            <w:tcW w:w="2713" w:type="dxa"/>
          </w:tcPr>
          <w:p w14:paraId="0716493F" w14:textId="68FD33A8" w:rsidR="00E53B98" w:rsidRPr="00BF3F8E" w:rsidRDefault="00E53B98" w:rsidP="00F94C27">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Justin NATTA</w:t>
            </w:r>
          </w:p>
        </w:tc>
        <w:tc>
          <w:tcPr>
            <w:tcW w:w="3686" w:type="dxa"/>
          </w:tcPr>
          <w:p w14:paraId="7D04B6B2" w14:textId="77C77767" w:rsidR="00E53B98" w:rsidRPr="00F94C27" w:rsidRDefault="00E53B98" w:rsidP="00F94C27">
            <w:pPr>
              <w:ind w:left="-30"/>
              <w:rPr>
                <w:rFonts w:asciiTheme="minorHAnsi" w:hAnsiTheme="minorHAnsi" w:cstheme="minorHAnsi"/>
                <w:sz w:val="20"/>
                <w:szCs w:val="20"/>
                <w:lang w:val="en-GB"/>
              </w:rPr>
            </w:pPr>
            <w:r w:rsidRPr="00F94C27">
              <w:rPr>
                <w:rFonts w:asciiTheme="minorHAnsi" w:hAnsiTheme="minorHAnsi" w:cstheme="minorHAnsi"/>
                <w:sz w:val="20"/>
                <w:szCs w:val="20"/>
                <w:lang w:val="en-GB"/>
              </w:rPr>
              <w:t>Sector Specialist</w:t>
            </w:r>
          </w:p>
        </w:tc>
        <w:tc>
          <w:tcPr>
            <w:tcW w:w="2409" w:type="dxa"/>
          </w:tcPr>
          <w:p w14:paraId="38E1CF70" w14:textId="41A18795" w:rsidR="00E53B98" w:rsidRPr="00F94C27" w:rsidRDefault="00E53B98" w:rsidP="00F94C27">
            <w:pPr>
              <w:rPr>
                <w:rFonts w:asciiTheme="minorHAnsi" w:hAnsiTheme="minorHAnsi" w:cstheme="minorHAnsi"/>
                <w:sz w:val="20"/>
                <w:szCs w:val="20"/>
                <w:lang w:val="en-GB"/>
              </w:rPr>
            </w:pPr>
            <w:r w:rsidRPr="00F94C27">
              <w:rPr>
                <w:rFonts w:asciiTheme="minorHAnsi" w:hAnsiTheme="minorHAnsi" w:cstheme="minorHAnsi"/>
                <w:sz w:val="20"/>
                <w:szCs w:val="20"/>
                <w:lang w:val="en-GB"/>
              </w:rPr>
              <w:t>General Directorate for Infrastructures</w:t>
            </w:r>
          </w:p>
        </w:tc>
      </w:tr>
      <w:tr w:rsidR="00E53B98" w:rsidRPr="00F94C27" w14:paraId="6F1D58EE" w14:textId="77777777" w:rsidTr="00712494">
        <w:trPr>
          <w:gridAfter w:val="1"/>
          <w:wAfter w:w="8" w:type="dxa"/>
        </w:trPr>
        <w:tc>
          <w:tcPr>
            <w:tcW w:w="950" w:type="dxa"/>
            <w:vMerge/>
          </w:tcPr>
          <w:p w14:paraId="4970C991" w14:textId="77777777" w:rsidR="00E53B98" w:rsidRPr="00BF3F8E" w:rsidRDefault="00E53B98" w:rsidP="00D66B79">
            <w:pPr>
              <w:ind w:left="-30"/>
              <w:rPr>
                <w:rFonts w:asciiTheme="minorHAnsi" w:hAnsiTheme="minorHAnsi" w:cstheme="minorHAnsi"/>
                <w:sz w:val="20"/>
                <w:szCs w:val="20"/>
                <w:lang w:val="en-GB"/>
              </w:rPr>
            </w:pPr>
          </w:p>
        </w:tc>
        <w:tc>
          <w:tcPr>
            <w:tcW w:w="727" w:type="dxa"/>
          </w:tcPr>
          <w:p w14:paraId="06F1AB34" w14:textId="35B83A1C" w:rsidR="00E53B98" w:rsidRPr="00BF3F8E" w:rsidRDefault="00E53B98" w:rsidP="00D66B79">
            <w:pPr>
              <w:rPr>
                <w:rFonts w:asciiTheme="minorHAnsi" w:hAnsiTheme="minorHAnsi" w:cstheme="minorHAnsi"/>
                <w:sz w:val="20"/>
                <w:szCs w:val="20"/>
                <w:lang w:val="en-GB"/>
              </w:rPr>
            </w:pPr>
            <w:r w:rsidRPr="00BF3F8E">
              <w:rPr>
                <w:rFonts w:asciiTheme="minorHAnsi" w:hAnsiTheme="minorHAnsi" w:cstheme="minorHAnsi"/>
                <w:sz w:val="20"/>
                <w:szCs w:val="20"/>
                <w:lang w:val="en-GB"/>
              </w:rPr>
              <w:t>15h30</w:t>
            </w:r>
          </w:p>
        </w:tc>
        <w:tc>
          <w:tcPr>
            <w:tcW w:w="2713" w:type="dxa"/>
          </w:tcPr>
          <w:p w14:paraId="0041901C" w14:textId="10432111" w:rsidR="00E53B98" w:rsidRPr="00BF3F8E" w:rsidRDefault="00E53B98" w:rsidP="00D66B79">
            <w:pPr>
              <w:ind w:left="-30"/>
              <w:rPr>
                <w:rFonts w:asciiTheme="minorHAnsi" w:hAnsiTheme="minorHAnsi" w:cstheme="minorHAnsi"/>
                <w:sz w:val="20"/>
                <w:szCs w:val="20"/>
                <w:lang w:val="en-GB"/>
              </w:rPr>
            </w:pPr>
            <w:proofErr w:type="spellStart"/>
            <w:r w:rsidRPr="00BF3F8E">
              <w:rPr>
                <w:rFonts w:asciiTheme="minorHAnsi" w:hAnsiTheme="minorHAnsi" w:cstheme="minorHAnsi"/>
                <w:sz w:val="20"/>
                <w:szCs w:val="20"/>
                <w:lang w:val="en-GB"/>
              </w:rPr>
              <w:t>Raïmi</w:t>
            </w:r>
            <w:proofErr w:type="spellEnd"/>
            <w:r w:rsidRPr="00BF3F8E">
              <w:rPr>
                <w:rFonts w:asciiTheme="minorHAnsi" w:hAnsiTheme="minorHAnsi" w:cstheme="minorHAnsi"/>
                <w:sz w:val="20"/>
                <w:szCs w:val="20"/>
                <w:lang w:val="en-GB"/>
              </w:rPr>
              <w:t xml:space="preserve"> BACHABI</w:t>
            </w:r>
          </w:p>
        </w:tc>
        <w:tc>
          <w:tcPr>
            <w:tcW w:w="3686" w:type="dxa"/>
          </w:tcPr>
          <w:p w14:paraId="6E4227B5" w14:textId="2DC62202"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Development and Planning Unit Officer</w:t>
            </w:r>
          </w:p>
        </w:tc>
        <w:tc>
          <w:tcPr>
            <w:tcW w:w="2409" w:type="dxa"/>
          </w:tcPr>
          <w:p w14:paraId="7AFA4B08" w14:textId="25136D50"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Save Municipality</w:t>
            </w:r>
          </w:p>
        </w:tc>
      </w:tr>
      <w:tr w:rsidR="00E53B98" w:rsidRPr="00F94C27" w14:paraId="359A2DF0" w14:textId="77777777" w:rsidTr="00712494">
        <w:trPr>
          <w:gridAfter w:val="1"/>
          <w:wAfter w:w="8" w:type="dxa"/>
        </w:trPr>
        <w:tc>
          <w:tcPr>
            <w:tcW w:w="950" w:type="dxa"/>
            <w:vMerge/>
          </w:tcPr>
          <w:p w14:paraId="3BCCF3C7" w14:textId="77777777" w:rsidR="00E53B98" w:rsidRPr="00BF3F8E" w:rsidRDefault="00E53B98" w:rsidP="00D66B79">
            <w:pPr>
              <w:ind w:left="-30"/>
              <w:rPr>
                <w:rFonts w:asciiTheme="minorHAnsi" w:hAnsiTheme="minorHAnsi" w:cstheme="minorHAnsi"/>
                <w:sz w:val="20"/>
                <w:szCs w:val="20"/>
                <w:lang w:val="en-GB"/>
              </w:rPr>
            </w:pPr>
          </w:p>
        </w:tc>
        <w:tc>
          <w:tcPr>
            <w:tcW w:w="727" w:type="dxa"/>
          </w:tcPr>
          <w:p w14:paraId="40B0ED23" w14:textId="3D246B6F" w:rsidR="00E53B98" w:rsidRPr="00BF3F8E" w:rsidRDefault="00E53B98" w:rsidP="00D66B79">
            <w:pPr>
              <w:rPr>
                <w:rFonts w:asciiTheme="minorHAnsi" w:hAnsiTheme="minorHAnsi" w:cstheme="minorHAnsi"/>
                <w:sz w:val="20"/>
                <w:szCs w:val="20"/>
                <w:lang w:val="en-GB"/>
              </w:rPr>
            </w:pPr>
            <w:r w:rsidRPr="00BF3F8E">
              <w:rPr>
                <w:rFonts w:asciiTheme="minorHAnsi" w:hAnsiTheme="minorHAnsi" w:cstheme="minorHAnsi"/>
                <w:sz w:val="20"/>
                <w:szCs w:val="20"/>
                <w:lang w:val="en-GB"/>
              </w:rPr>
              <w:t>17h00</w:t>
            </w:r>
          </w:p>
        </w:tc>
        <w:tc>
          <w:tcPr>
            <w:tcW w:w="2713" w:type="dxa"/>
          </w:tcPr>
          <w:p w14:paraId="5E863B5E" w14:textId="0BE557F3" w:rsidR="00E53B98" w:rsidRPr="00BF3F8E" w:rsidRDefault="00E53B98" w:rsidP="00D66B79">
            <w:pPr>
              <w:ind w:left="-30"/>
              <w:rPr>
                <w:rFonts w:asciiTheme="minorHAnsi" w:hAnsiTheme="minorHAnsi" w:cstheme="minorHAnsi"/>
                <w:sz w:val="20"/>
                <w:szCs w:val="20"/>
                <w:lang w:val="en-GB"/>
              </w:rPr>
            </w:pPr>
            <w:proofErr w:type="spellStart"/>
            <w:r w:rsidRPr="00BF3F8E">
              <w:rPr>
                <w:rFonts w:asciiTheme="minorHAnsi" w:hAnsiTheme="minorHAnsi" w:cstheme="minorHAnsi"/>
                <w:sz w:val="20"/>
                <w:szCs w:val="20"/>
                <w:lang w:val="en-GB"/>
              </w:rPr>
              <w:t>Nonvidé</w:t>
            </w:r>
            <w:proofErr w:type="spellEnd"/>
            <w:r w:rsidRPr="00BF3F8E">
              <w:rPr>
                <w:rFonts w:asciiTheme="minorHAnsi" w:hAnsiTheme="minorHAnsi" w:cstheme="minorHAnsi"/>
                <w:sz w:val="20"/>
                <w:szCs w:val="20"/>
                <w:lang w:val="en-GB"/>
              </w:rPr>
              <w:t xml:space="preserve"> ARMEL</w:t>
            </w:r>
          </w:p>
        </w:tc>
        <w:tc>
          <w:tcPr>
            <w:tcW w:w="3686" w:type="dxa"/>
          </w:tcPr>
          <w:p w14:paraId="5EA07551" w14:textId="51739F2D"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Consultant</w:t>
            </w:r>
          </w:p>
        </w:tc>
        <w:tc>
          <w:tcPr>
            <w:tcW w:w="2409" w:type="dxa"/>
          </w:tcPr>
          <w:p w14:paraId="4CC17B0B" w14:textId="3FE68252"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LEP</w:t>
            </w:r>
          </w:p>
        </w:tc>
      </w:tr>
      <w:tr w:rsidR="00E53B98" w:rsidRPr="00F94C27" w14:paraId="16A76C74" w14:textId="77777777" w:rsidTr="00712494">
        <w:trPr>
          <w:gridAfter w:val="1"/>
          <w:wAfter w:w="8" w:type="dxa"/>
        </w:trPr>
        <w:tc>
          <w:tcPr>
            <w:tcW w:w="950" w:type="dxa"/>
            <w:vMerge w:val="restart"/>
          </w:tcPr>
          <w:p w14:paraId="663AE091" w14:textId="0DAC7FEA"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28/9/21</w:t>
            </w:r>
          </w:p>
        </w:tc>
        <w:tc>
          <w:tcPr>
            <w:tcW w:w="727" w:type="dxa"/>
          </w:tcPr>
          <w:p w14:paraId="7BC5F629" w14:textId="621F98C5" w:rsidR="00E53B98" w:rsidRPr="00BF3F8E" w:rsidRDefault="00E53B98" w:rsidP="00D66B79">
            <w:pPr>
              <w:rPr>
                <w:rFonts w:asciiTheme="minorHAnsi" w:hAnsiTheme="minorHAnsi" w:cstheme="minorHAnsi"/>
                <w:sz w:val="20"/>
                <w:szCs w:val="20"/>
                <w:lang w:val="en-GB"/>
              </w:rPr>
            </w:pPr>
            <w:r w:rsidRPr="00BF3F8E">
              <w:rPr>
                <w:rFonts w:asciiTheme="minorHAnsi" w:hAnsiTheme="minorHAnsi" w:cstheme="minorHAnsi"/>
                <w:sz w:val="20"/>
                <w:szCs w:val="20"/>
                <w:lang w:val="en-GB"/>
              </w:rPr>
              <w:t>09h00</w:t>
            </w:r>
          </w:p>
        </w:tc>
        <w:tc>
          <w:tcPr>
            <w:tcW w:w="2713" w:type="dxa"/>
          </w:tcPr>
          <w:p w14:paraId="74817AC7" w14:textId="46A93D2C"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Marius GANDONOU</w:t>
            </w:r>
          </w:p>
        </w:tc>
        <w:tc>
          <w:tcPr>
            <w:tcW w:w="3686" w:type="dxa"/>
          </w:tcPr>
          <w:p w14:paraId="2650161C" w14:textId="306AB1A3" w:rsidR="00E53B98" w:rsidRPr="009D2113" w:rsidRDefault="00E53B98" w:rsidP="00D66B79">
            <w:pPr>
              <w:ind w:left="-30"/>
              <w:rPr>
                <w:rFonts w:asciiTheme="minorHAnsi" w:hAnsiTheme="minorHAnsi" w:cstheme="minorHAnsi"/>
                <w:sz w:val="20"/>
                <w:szCs w:val="20"/>
                <w:lang w:val="en-GB"/>
              </w:rPr>
            </w:pPr>
            <w:r w:rsidRPr="009D2113">
              <w:rPr>
                <w:rFonts w:asciiTheme="minorHAnsi" w:hAnsiTheme="minorHAnsi" w:cstheme="minorHAnsi"/>
                <w:sz w:val="20"/>
                <w:szCs w:val="20"/>
                <w:lang w:val="en-GB"/>
              </w:rPr>
              <w:t>Sustainable Development and Inclusive Growth Programme Officer</w:t>
            </w:r>
          </w:p>
        </w:tc>
        <w:tc>
          <w:tcPr>
            <w:tcW w:w="2409" w:type="dxa"/>
          </w:tcPr>
          <w:p w14:paraId="696D06B6" w14:textId="40C04F6B"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UNDP</w:t>
            </w:r>
          </w:p>
        </w:tc>
      </w:tr>
      <w:tr w:rsidR="00E53B98" w:rsidRPr="00F94C27" w14:paraId="2B6B27AC" w14:textId="77777777" w:rsidTr="00712494">
        <w:trPr>
          <w:gridAfter w:val="1"/>
          <w:wAfter w:w="8" w:type="dxa"/>
        </w:trPr>
        <w:tc>
          <w:tcPr>
            <w:tcW w:w="950" w:type="dxa"/>
            <w:vMerge/>
          </w:tcPr>
          <w:p w14:paraId="78C94470" w14:textId="77777777" w:rsidR="00E53B98" w:rsidRPr="00BF3F8E" w:rsidRDefault="00E53B98" w:rsidP="00D66B79">
            <w:pPr>
              <w:ind w:left="-30"/>
              <w:rPr>
                <w:rFonts w:asciiTheme="minorHAnsi" w:hAnsiTheme="minorHAnsi" w:cstheme="minorHAnsi"/>
                <w:sz w:val="20"/>
                <w:szCs w:val="20"/>
                <w:lang w:val="en-GB"/>
              </w:rPr>
            </w:pPr>
          </w:p>
        </w:tc>
        <w:tc>
          <w:tcPr>
            <w:tcW w:w="727" w:type="dxa"/>
          </w:tcPr>
          <w:p w14:paraId="5C536ECD" w14:textId="227C4E79" w:rsidR="00E53B98" w:rsidRPr="00BF3F8E" w:rsidRDefault="00E53B98" w:rsidP="00D66B79">
            <w:pPr>
              <w:rPr>
                <w:rFonts w:asciiTheme="minorHAnsi" w:hAnsiTheme="minorHAnsi" w:cstheme="minorHAnsi"/>
                <w:sz w:val="20"/>
                <w:szCs w:val="20"/>
                <w:lang w:val="en-GB"/>
              </w:rPr>
            </w:pPr>
            <w:r w:rsidRPr="00BF3F8E">
              <w:rPr>
                <w:rFonts w:asciiTheme="minorHAnsi" w:hAnsiTheme="minorHAnsi" w:cstheme="minorHAnsi"/>
                <w:sz w:val="20"/>
                <w:szCs w:val="20"/>
                <w:lang w:val="en-GB"/>
              </w:rPr>
              <w:t>13h00</w:t>
            </w:r>
          </w:p>
        </w:tc>
        <w:tc>
          <w:tcPr>
            <w:tcW w:w="2713" w:type="dxa"/>
          </w:tcPr>
          <w:p w14:paraId="07CEA0E4" w14:textId="24451FDD"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Mathieu BIAOU</w:t>
            </w:r>
          </w:p>
        </w:tc>
        <w:tc>
          <w:tcPr>
            <w:tcW w:w="3686" w:type="dxa"/>
          </w:tcPr>
          <w:p w14:paraId="1CFF0C51" w14:textId="066F129E"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Financial Resource Mobilisation Director</w:t>
            </w:r>
          </w:p>
        </w:tc>
        <w:tc>
          <w:tcPr>
            <w:tcW w:w="2409" w:type="dxa"/>
          </w:tcPr>
          <w:p w14:paraId="7F884FD2" w14:textId="3711170F" w:rsidR="00E53B98" w:rsidRPr="00BF3F8E" w:rsidRDefault="00E53B98"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FNEC</w:t>
            </w:r>
          </w:p>
        </w:tc>
      </w:tr>
      <w:tr w:rsidR="00D66B79" w:rsidRPr="00F94C27" w14:paraId="7C9F12A5" w14:textId="77777777" w:rsidTr="00712494">
        <w:trPr>
          <w:gridAfter w:val="1"/>
          <w:wAfter w:w="8" w:type="dxa"/>
        </w:trPr>
        <w:tc>
          <w:tcPr>
            <w:tcW w:w="950" w:type="dxa"/>
          </w:tcPr>
          <w:p w14:paraId="48770919" w14:textId="528E31D9"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29/9/21</w:t>
            </w:r>
          </w:p>
        </w:tc>
        <w:tc>
          <w:tcPr>
            <w:tcW w:w="727" w:type="dxa"/>
          </w:tcPr>
          <w:p w14:paraId="19A4D8E7" w14:textId="065857BB" w:rsidR="00D66B79" w:rsidRPr="00BF3F8E" w:rsidRDefault="00D66B79" w:rsidP="00D66B79">
            <w:pPr>
              <w:rPr>
                <w:rFonts w:asciiTheme="minorHAnsi" w:hAnsiTheme="minorHAnsi" w:cstheme="minorHAnsi"/>
                <w:sz w:val="20"/>
                <w:szCs w:val="20"/>
                <w:lang w:val="en-GB"/>
              </w:rPr>
            </w:pPr>
            <w:r w:rsidRPr="00BF3F8E">
              <w:rPr>
                <w:rFonts w:asciiTheme="minorHAnsi" w:hAnsiTheme="minorHAnsi" w:cstheme="minorHAnsi"/>
                <w:sz w:val="20"/>
                <w:szCs w:val="20"/>
                <w:lang w:val="en-GB"/>
              </w:rPr>
              <w:t>12h30</w:t>
            </w:r>
          </w:p>
        </w:tc>
        <w:tc>
          <w:tcPr>
            <w:tcW w:w="2713" w:type="dxa"/>
          </w:tcPr>
          <w:p w14:paraId="6421E112" w14:textId="73B88BDF"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Julie TENG</w:t>
            </w:r>
          </w:p>
        </w:tc>
        <w:tc>
          <w:tcPr>
            <w:tcW w:w="3686" w:type="dxa"/>
          </w:tcPr>
          <w:p w14:paraId="02C45080" w14:textId="53C4622B"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GCF Regional Technical Advisor</w:t>
            </w:r>
          </w:p>
        </w:tc>
        <w:tc>
          <w:tcPr>
            <w:tcW w:w="2409" w:type="dxa"/>
          </w:tcPr>
          <w:p w14:paraId="4050F3A0" w14:textId="3863D519"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UNDP</w:t>
            </w:r>
          </w:p>
        </w:tc>
      </w:tr>
      <w:tr w:rsidR="00F94C27" w:rsidRPr="00F94C27" w14:paraId="2D505D4C" w14:textId="77777777" w:rsidTr="00712494">
        <w:trPr>
          <w:gridAfter w:val="1"/>
          <w:wAfter w:w="8" w:type="dxa"/>
        </w:trPr>
        <w:tc>
          <w:tcPr>
            <w:tcW w:w="950" w:type="dxa"/>
          </w:tcPr>
          <w:p w14:paraId="4B62DE62" w14:textId="42A2BDE1" w:rsidR="00F94C27" w:rsidRPr="00BF3F8E" w:rsidRDefault="00F94C27" w:rsidP="00F94C27">
            <w:pPr>
              <w:ind w:left="-30"/>
              <w:rPr>
                <w:rFonts w:asciiTheme="minorHAnsi" w:hAnsiTheme="minorHAnsi" w:cstheme="minorHAnsi"/>
                <w:sz w:val="20"/>
                <w:szCs w:val="20"/>
                <w:lang w:val="en-GB"/>
              </w:rPr>
            </w:pPr>
            <w:r>
              <w:rPr>
                <w:rFonts w:asciiTheme="minorHAnsi" w:hAnsiTheme="minorHAnsi" w:cstheme="minorHAnsi"/>
                <w:sz w:val="20"/>
                <w:szCs w:val="20"/>
                <w:lang w:val="en-GB"/>
              </w:rPr>
              <w:t>01/10/21</w:t>
            </w:r>
          </w:p>
        </w:tc>
        <w:tc>
          <w:tcPr>
            <w:tcW w:w="727" w:type="dxa"/>
          </w:tcPr>
          <w:p w14:paraId="2AFA40FA" w14:textId="5EBDB31E" w:rsidR="00F94C27" w:rsidRPr="00BF3F8E" w:rsidRDefault="00F94C27" w:rsidP="00F94C27">
            <w:pPr>
              <w:rPr>
                <w:rFonts w:asciiTheme="minorHAnsi" w:hAnsiTheme="minorHAnsi" w:cstheme="minorHAnsi"/>
                <w:sz w:val="20"/>
                <w:szCs w:val="20"/>
                <w:lang w:val="en-GB"/>
              </w:rPr>
            </w:pPr>
            <w:r w:rsidRPr="00BF3F8E">
              <w:rPr>
                <w:rFonts w:asciiTheme="minorHAnsi" w:hAnsiTheme="minorHAnsi" w:cstheme="minorHAnsi"/>
                <w:sz w:val="20"/>
                <w:szCs w:val="20"/>
                <w:lang w:val="en-GB"/>
              </w:rPr>
              <w:t>09h15</w:t>
            </w:r>
          </w:p>
        </w:tc>
        <w:tc>
          <w:tcPr>
            <w:tcW w:w="2713" w:type="dxa"/>
          </w:tcPr>
          <w:p w14:paraId="02D7CDBB" w14:textId="77777777" w:rsidR="00F94C27" w:rsidRPr="00BF3F8E" w:rsidRDefault="00F94C27" w:rsidP="00F94C27">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Bonaventure-Eustache</w:t>
            </w:r>
          </w:p>
          <w:p w14:paraId="5D9B7575" w14:textId="2BFC279F" w:rsidR="00F94C27" w:rsidRPr="00BF3F8E" w:rsidRDefault="00F94C27" w:rsidP="00F94C27">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BOKONON-GANTA</w:t>
            </w:r>
          </w:p>
        </w:tc>
        <w:tc>
          <w:tcPr>
            <w:tcW w:w="3686" w:type="dxa"/>
          </w:tcPr>
          <w:p w14:paraId="2FF60403" w14:textId="31CB2D10" w:rsidR="00F94C27" w:rsidRPr="00BF3F8E" w:rsidRDefault="00F94C27" w:rsidP="00F94C27">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Municipality CC Mainstreaming Guide Training Consultant and Resource Person for Vulnerability Studies</w:t>
            </w:r>
          </w:p>
        </w:tc>
        <w:tc>
          <w:tcPr>
            <w:tcW w:w="2409" w:type="dxa"/>
          </w:tcPr>
          <w:p w14:paraId="0C04C042" w14:textId="5AA77AEA" w:rsidR="00F94C27" w:rsidRPr="00BF3F8E" w:rsidRDefault="00F94C27" w:rsidP="00F94C27">
            <w:pPr>
              <w:ind w:left="-30"/>
              <w:rPr>
                <w:rFonts w:asciiTheme="minorHAnsi" w:hAnsiTheme="minorHAnsi" w:cstheme="minorHAnsi"/>
                <w:sz w:val="20"/>
                <w:szCs w:val="20"/>
                <w:lang w:val="en-GB"/>
              </w:rPr>
            </w:pPr>
            <w:proofErr w:type="spellStart"/>
            <w:r>
              <w:rPr>
                <w:rFonts w:asciiTheme="minorHAnsi" w:hAnsiTheme="minorHAnsi" w:cstheme="minorHAnsi"/>
                <w:sz w:val="20"/>
                <w:szCs w:val="20"/>
                <w:lang w:val="en-GB"/>
              </w:rPr>
              <w:t>Parakou</w:t>
            </w:r>
            <w:proofErr w:type="spellEnd"/>
            <w:r>
              <w:rPr>
                <w:rFonts w:asciiTheme="minorHAnsi" w:hAnsiTheme="minorHAnsi" w:cstheme="minorHAnsi"/>
                <w:sz w:val="20"/>
                <w:szCs w:val="20"/>
                <w:lang w:val="en-GB"/>
              </w:rPr>
              <w:t xml:space="preserve"> University</w:t>
            </w:r>
          </w:p>
        </w:tc>
      </w:tr>
      <w:tr w:rsidR="00D66B79" w:rsidRPr="00F94C27" w14:paraId="696A735E" w14:textId="77777777" w:rsidTr="00712494">
        <w:trPr>
          <w:gridAfter w:val="1"/>
          <w:wAfter w:w="8" w:type="dxa"/>
        </w:trPr>
        <w:tc>
          <w:tcPr>
            <w:tcW w:w="950" w:type="dxa"/>
          </w:tcPr>
          <w:p w14:paraId="10B5D3C3" w14:textId="6D0BAAF8"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04/10/21</w:t>
            </w:r>
          </w:p>
        </w:tc>
        <w:tc>
          <w:tcPr>
            <w:tcW w:w="727" w:type="dxa"/>
          </w:tcPr>
          <w:p w14:paraId="2A8987DA" w14:textId="76A2F89B" w:rsidR="00D66B79" w:rsidRPr="00BF3F8E" w:rsidRDefault="00D66B79" w:rsidP="00D66B79">
            <w:pPr>
              <w:rPr>
                <w:rFonts w:asciiTheme="minorHAnsi" w:hAnsiTheme="minorHAnsi" w:cstheme="minorHAnsi"/>
                <w:sz w:val="20"/>
                <w:szCs w:val="20"/>
                <w:lang w:val="en-GB"/>
              </w:rPr>
            </w:pPr>
            <w:r w:rsidRPr="00BF3F8E">
              <w:rPr>
                <w:rFonts w:asciiTheme="minorHAnsi" w:hAnsiTheme="minorHAnsi" w:cstheme="minorHAnsi"/>
                <w:sz w:val="20"/>
                <w:szCs w:val="20"/>
                <w:lang w:val="en-GB"/>
              </w:rPr>
              <w:t>11h00</w:t>
            </w:r>
          </w:p>
        </w:tc>
        <w:tc>
          <w:tcPr>
            <w:tcW w:w="2713" w:type="dxa"/>
          </w:tcPr>
          <w:p w14:paraId="792D8FE2" w14:textId="1EE29A88" w:rsidR="00D66B79" w:rsidRPr="00BF3F8E" w:rsidRDefault="00D66B79" w:rsidP="00D66B79">
            <w:pPr>
              <w:ind w:left="-30"/>
              <w:rPr>
                <w:rFonts w:asciiTheme="minorHAnsi" w:hAnsiTheme="minorHAnsi" w:cstheme="minorHAnsi"/>
                <w:sz w:val="20"/>
                <w:szCs w:val="20"/>
                <w:lang w:val="en-GB"/>
              </w:rPr>
            </w:pPr>
            <w:proofErr w:type="spellStart"/>
            <w:r w:rsidRPr="00BF3F8E">
              <w:rPr>
                <w:rFonts w:asciiTheme="minorHAnsi" w:hAnsiTheme="minorHAnsi" w:cstheme="minorHAnsi"/>
                <w:sz w:val="20"/>
                <w:szCs w:val="20"/>
                <w:lang w:val="en-GB"/>
              </w:rPr>
              <w:t>Inès</w:t>
            </w:r>
            <w:proofErr w:type="spellEnd"/>
            <w:r w:rsidRPr="00BF3F8E">
              <w:rPr>
                <w:rFonts w:asciiTheme="minorHAnsi" w:hAnsiTheme="minorHAnsi" w:cstheme="minorHAnsi"/>
                <w:sz w:val="20"/>
                <w:szCs w:val="20"/>
                <w:lang w:val="en-GB"/>
              </w:rPr>
              <w:t xml:space="preserve"> </w:t>
            </w:r>
            <w:r>
              <w:rPr>
                <w:rFonts w:asciiTheme="minorHAnsi" w:hAnsiTheme="minorHAnsi" w:cstheme="minorHAnsi"/>
                <w:sz w:val="20"/>
                <w:szCs w:val="20"/>
                <w:lang w:val="en-GB"/>
              </w:rPr>
              <w:t>OVEDE</w:t>
            </w:r>
          </w:p>
        </w:tc>
        <w:tc>
          <w:tcPr>
            <w:tcW w:w="3686" w:type="dxa"/>
          </w:tcPr>
          <w:p w14:paraId="63F5BB33" w14:textId="62826094"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DCAM Head</w:t>
            </w:r>
          </w:p>
        </w:tc>
        <w:tc>
          <w:tcPr>
            <w:tcW w:w="2409" w:type="dxa"/>
          </w:tcPr>
          <w:p w14:paraId="651B7528" w14:textId="52B8A183"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METEO-BENIN</w:t>
            </w:r>
          </w:p>
        </w:tc>
      </w:tr>
      <w:tr w:rsidR="00D66B79" w:rsidRPr="00F94C27" w14:paraId="07F87560" w14:textId="77777777" w:rsidTr="00712494">
        <w:trPr>
          <w:gridAfter w:val="1"/>
          <w:wAfter w:w="8" w:type="dxa"/>
        </w:trPr>
        <w:tc>
          <w:tcPr>
            <w:tcW w:w="950" w:type="dxa"/>
          </w:tcPr>
          <w:p w14:paraId="6127B209" w14:textId="6A04CAF8"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06/10/21</w:t>
            </w:r>
          </w:p>
        </w:tc>
        <w:tc>
          <w:tcPr>
            <w:tcW w:w="727" w:type="dxa"/>
          </w:tcPr>
          <w:p w14:paraId="4AE5EE57" w14:textId="7B4D322E" w:rsidR="00D66B79" w:rsidRPr="00BF3F8E" w:rsidRDefault="00D66B79" w:rsidP="00D66B79">
            <w:pPr>
              <w:rPr>
                <w:rFonts w:asciiTheme="minorHAnsi" w:hAnsiTheme="minorHAnsi" w:cstheme="minorHAnsi"/>
                <w:sz w:val="20"/>
                <w:szCs w:val="20"/>
                <w:lang w:val="en-GB"/>
              </w:rPr>
            </w:pPr>
            <w:r w:rsidRPr="00BF3F8E">
              <w:rPr>
                <w:rFonts w:asciiTheme="minorHAnsi" w:hAnsiTheme="minorHAnsi" w:cstheme="minorHAnsi"/>
                <w:sz w:val="20"/>
                <w:szCs w:val="20"/>
                <w:lang w:val="en-GB"/>
              </w:rPr>
              <w:t>16h00</w:t>
            </w:r>
          </w:p>
        </w:tc>
        <w:tc>
          <w:tcPr>
            <w:tcW w:w="2713" w:type="dxa"/>
          </w:tcPr>
          <w:p w14:paraId="71F56F19" w14:textId="0066DCAC"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Alain AGANI</w:t>
            </w:r>
          </w:p>
        </w:tc>
        <w:tc>
          <w:tcPr>
            <w:tcW w:w="3686" w:type="dxa"/>
          </w:tcPr>
          <w:p w14:paraId="6FB3F6B5" w14:textId="793A4963"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National Project Coordinator</w:t>
            </w:r>
          </w:p>
        </w:tc>
        <w:tc>
          <w:tcPr>
            <w:tcW w:w="2409" w:type="dxa"/>
          </w:tcPr>
          <w:p w14:paraId="660C7BDB" w14:textId="55A6413D"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UNDP</w:t>
            </w:r>
          </w:p>
        </w:tc>
      </w:tr>
      <w:tr w:rsidR="00D66B79" w:rsidRPr="00F94C27" w14:paraId="4AA5C417" w14:textId="77777777" w:rsidTr="00712494">
        <w:trPr>
          <w:gridAfter w:val="1"/>
          <w:wAfter w:w="8" w:type="dxa"/>
        </w:trPr>
        <w:tc>
          <w:tcPr>
            <w:tcW w:w="950" w:type="dxa"/>
          </w:tcPr>
          <w:p w14:paraId="3417B548" w14:textId="275EB8A3"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07/10/21</w:t>
            </w:r>
          </w:p>
        </w:tc>
        <w:tc>
          <w:tcPr>
            <w:tcW w:w="727" w:type="dxa"/>
          </w:tcPr>
          <w:p w14:paraId="0C92496D" w14:textId="0980DE25" w:rsidR="00D66B79" w:rsidRPr="00BF3F8E" w:rsidRDefault="00F94C27" w:rsidP="00D66B79">
            <w:pPr>
              <w:rPr>
                <w:rFonts w:asciiTheme="minorHAnsi" w:hAnsiTheme="minorHAnsi" w:cstheme="minorHAnsi"/>
                <w:sz w:val="20"/>
                <w:szCs w:val="20"/>
                <w:lang w:val="en-GB"/>
              </w:rPr>
            </w:pPr>
            <w:r w:rsidRPr="00F94C27">
              <w:rPr>
                <w:rFonts w:asciiTheme="minorHAnsi" w:hAnsiTheme="minorHAnsi" w:cstheme="minorHAnsi"/>
                <w:sz w:val="20"/>
                <w:szCs w:val="20"/>
                <w:lang w:val="en-GB"/>
              </w:rPr>
              <w:t>11h00</w:t>
            </w:r>
          </w:p>
        </w:tc>
        <w:tc>
          <w:tcPr>
            <w:tcW w:w="2713" w:type="dxa"/>
          </w:tcPr>
          <w:p w14:paraId="63178BE6" w14:textId="13095FF9"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Wilfrid MONGAZI</w:t>
            </w:r>
          </w:p>
        </w:tc>
        <w:tc>
          <w:tcPr>
            <w:tcW w:w="3686" w:type="dxa"/>
          </w:tcPr>
          <w:p w14:paraId="195EE454" w14:textId="4D1156B4"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Focal Point UNFCCC</w:t>
            </w:r>
          </w:p>
        </w:tc>
        <w:tc>
          <w:tcPr>
            <w:tcW w:w="2409" w:type="dxa"/>
          </w:tcPr>
          <w:p w14:paraId="686A21F6" w14:textId="61519A6B"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DGEC - MCVDD</w:t>
            </w:r>
          </w:p>
        </w:tc>
      </w:tr>
      <w:tr w:rsidR="00D66B79" w:rsidRPr="00F94C27" w14:paraId="148E4D7B" w14:textId="77777777" w:rsidTr="00712494">
        <w:trPr>
          <w:gridAfter w:val="1"/>
          <w:wAfter w:w="8" w:type="dxa"/>
        </w:trPr>
        <w:tc>
          <w:tcPr>
            <w:tcW w:w="950" w:type="dxa"/>
          </w:tcPr>
          <w:p w14:paraId="3A473BF0" w14:textId="5C65A6B0"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08/10/21</w:t>
            </w:r>
          </w:p>
        </w:tc>
        <w:tc>
          <w:tcPr>
            <w:tcW w:w="727" w:type="dxa"/>
          </w:tcPr>
          <w:p w14:paraId="59D34891" w14:textId="385734ED" w:rsidR="00D66B79" w:rsidRPr="00BF3F8E" w:rsidRDefault="00D66B79" w:rsidP="00D66B79">
            <w:pPr>
              <w:rPr>
                <w:rFonts w:asciiTheme="minorHAnsi" w:hAnsiTheme="minorHAnsi" w:cstheme="minorHAnsi"/>
                <w:sz w:val="20"/>
                <w:szCs w:val="20"/>
                <w:lang w:val="en-GB"/>
              </w:rPr>
            </w:pPr>
            <w:r w:rsidRPr="00BF3F8E">
              <w:rPr>
                <w:rFonts w:asciiTheme="minorHAnsi" w:hAnsiTheme="minorHAnsi" w:cstheme="minorHAnsi"/>
                <w:sz w:val="20"/>
                <w:szCs w:val="20"/>
                <w:lang w:val="en-GB"/>
              </w:rPr>
              <w:t>08h00</w:t>
            </w:r>
          </w:p>
        </w:tc>
        <w:tc>
          <w:tcPr>
            <w:tcW w:w="2713" w:type="dxa"/>
          </w:tcPr>
          <w:p w14:paraId="1993CF79" w14:textId="056FD323"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Alain AGANI</w:t>
            </w:r>
          </w:p>
        </w:tc>
        <w:tc>
          <w:tcPr>
            <w:tcW w:w="3686" w:type="dxa"/>
          </w:tcPr>
          <w:p w14:paraId="568B24E8" w14:textId="51451642"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National Project Coordinator</w:t>
            </w:r>
          </w:p>
        </w:tc>
        <w:tc>
          <w:tcPr>
            <w:tcW w:w="2409" w:type="dxa"/>
          </w:tcPr>
          <w:p w14:paraId="3313AADA" w14:textId="12496359"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UNDP</w:t>
            </w:r>
          </w:p>
        </w:tc>
      </w:tr>
      <w:tr w:rsidR="00D66B79" w:rsidRPr="00F94C27" w14:paraId="143A7B0B" w14:textId="77777777" w:rsidTr="00712494">
        <w:trPr>
          <w:gridAfter w:val="1"/>
          <w:wAfter w:w="8" w:type="dxa"/>
        </w:trPr>
        <w:tc>
          <w:tcPr>
            <w:tcW w:w="950" w:type="dxa"/>
          </w:tcPr>
          <w:p w14:paraId="435FECFA" w14:textId="08285392"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15/10/21</w:t>
            </w:r>
          </w:p>
        </w:tc>
        <w:tc>
          <w:tcPr>
            <w:tcW w:w="727" w:type="dxa"/>
          </w:tcPr>
          <w:p w14:paraId="52130CBC" w14:textId="0F5E6DC5" w:rsidR="00D66B79" w:rsidRPr="00BF3F8E" w:rsidRDefault="00D66B79" w:rsidP="00D66B79">
            <w:pPr>
              <w:rPr>
                <w:rFonts w:asciiTheme="minorHAnsi" w:hAnsiTheme="minorHAnsi" w:cstheme="minorHAnsi"/>
                <w:sz w:val="20"/>
                <w:szCs w:val="20"/>
                <w:lang w:val="en-GB"/>
              </w:rPr>
            </w:pPr>
            <w:r w:rsidRPr="00BF3F8E">
              <w:rPr>
                <w:rFonts w:asciiTheme="minorHAnsi" w:hAnsiTheme="minorHAnsi" w:cstheme="minorHAnsi"/>
                <w:sz w:val="20"/>
                <w:szCs w:val="20"/>
                <w:lang w:val="en-GB"/>
              </w:rPr>
              <w:t>09h00</w:t>
            </w:r>
          </w:p>
        </w:tc>
        <w:tc>
          <w:tcPr>
            <w:tcW w:w="2713" w:type="dxa"/>
          </w:tcPr>
          <w:p w14:paraId="3FDC60F0" w14:textId="028BF5A3"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Martin Pepin AINA</w:t>
            </w:r>
          </w:p>
        </w:tc>
        <w:tc>
          <w:tcPr>
            <w:tcW w:w="3686" w:type="dxa"/>
          </w:tcPr>
          <w:p w14:paraId="047FAC76" w14:textId="27CEB0F7"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Project National Director / DGEC Director</w:t>
            </w:r>
          </w:p>
        </w:tc>
        <w:tc>
          <w:tcPr>
            <w:tcW w:w="2409" w:type="dxa"/>
          </w:tcPr>
          <w:p w14:paraId="3107D31B" w14:textId="7F8424E8"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DGEC - MCVDD</w:t>
            </w:r>
          </w:p>
        </w:tc>
      </w:tr>
      <w:tr w:rsidR="00D66B79" w:rsidRPr="00F94C27" w14:paraId="0392DF29" w14:textId="77777777" w:rsidTr="00712494">
        <w:trPr>
          <w:gridAfter w:val="1"/>
          <w:wAfter w:w="8" w:type="dxa"/>
        </w:trPr>
        <w:tc>
          <w:tcPr>
            <w:tcW w:w="950" w:type="dxa"/>
          </w:tcPr>
          <w:p w14:paraId="289F8F0D" w14:textId="42D69800"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18/10/21</w:t>
            </w:r>
          </w:p>
        </w:tc>
        <w:tc>
          <w:tcPr>
            <w:tcW w:w="727" w:type="dxa"/>
          </w:tcPr>
          <w:p w14:paraId="0C3F9CE0" w14:textId="1E950A3C" w:rsidR="00D66B79" w:rsidRPr="00BF3F8E" w:rsidRDefault="00D66B79" w:rsidP="00D66B79">
            <w:pPr>
              <w:rPr>
                <w:rFonts w:asciiTheme="minorHAnsi" w:hAnsiTheme="minorHAnsi" w:cstheme="minorHAnsi"/>
                <w:sz w:val="20"/>
                <w:szCs w:val="20"/>
                <w:lang w:val="en-GB"/>
              </w:rPr>
            </w:pPr>
            <w:r w:rsidRPr="00BF3F8E">
              <w:rPr>
                <w:rFonts w:asciiTheme="minorHAnsi" w:hAnsiTheme="minorHAnsi" w:cstheme="minorHAnsi"/>
                <w:sz w:val="20"/>
                <w:szCs w:val="20"/>
                <w:lang w:val="en-GB"/>
              </w:rPr>
              <w:t>09h00</w:t>
            </w:r>
          </w:p>
        </w:tc>
        <w:tc>
          <w:tcPr>
            <w:tcW w:w="2713" w:type="dxa"/>
          </w:tcPr>
          <w:p w14:paraId="7F71E4DC" w14:textId="5B9B2D1B"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Apollinaire GNANVI</w:t>
            </w:r>
          </w:p>
        </w:tc>
        <w:tc>
          <w:tcPr>
            <w:tcW w:w="3686" w:type="dxa"/>
          </w:tcPr>
          <w:p w14:paraId="4F65C18F" w14:textId="08675A0D"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Director</w:t>
            </w:r>
          </w:p>
        </w:tc>
        <w:tc>
          <w:tcPr>
            <w:tcW w:w="2409" w:type="dxa"/>
          </w:tcPr>
          <w:p w14:paraId="0DBF6BAF" w14:textId="148DBE40"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FNEC</w:t>
            </w:r>
          </w:p>
        </w:tc>
      </w:tr>
      <w:tr w:rsidR="00D66B79" w:rsidRPr="00BF3F8E" w14:paraId="052BE807" w14:textId="77777777" w:rsidTr="00712494">
        <w:trPr>
          <w:trHeight w:val="251"/>
        </w:trPr>
        <w:tc>
          <w:tcPr>
            <w:tcW w:w="950" w:type="dxa"/>
          </w:tcPr>
          <w:p w14:paraId="144D9681" w14:textId="0B31EF11"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1</w:t>
            </w:r>
            <w:r w:rsidR="00E53B98">
              <w:rPr>
                <w:rFonts w:asciiTheme="minorHAnsi" w:hAnsiTheme="minorHAnsi" w:cstheme="minorHAnsi"/>
                <w:sz w:val="20"/>
                <w:szCs w:val="20"/>
                <w:lang w:val="en-GB"/>
              </w:rPr>
              <w:t>9</w:t>
            </w:r>
            <w:r w:rsidRPr="00BF3F8E">
              <w:rPr>
                <w:rFonts w:asciiTheme="minorHAnsi" w:hAnsiTheme="minorHAnsi" w:cstheme="minorHAnsi"/>
                <w:sz w:val="20"/>
                <w:szCs w:val="20"/>
                <w:lang w:val="en-GB"/>
              </w:rPr>
              <w:t>/11/21</w:t>
            </w:r>
          </w:p>
        </w:tc>
        <w:tc>
          <w:tcPr>
            <w:tcW w:w="727" w:type="dxa"/>
          </w:tcPr>
          <w:p w14:paraId="7F939027" w14:textId="2457132C"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00h00</w:t>
            </w:r>
          </w:p>
        </w:tc>
        <w:tc>
          <w:tcPr>
            <w:tcW w:w="8816" w:type="dxa"/>
            <w:gridSpan w:val="4"/>
          </w:tcPr>
          <w:p w14:paraId="3201ABE3" w14:textId="061AC34A"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Draft report submission</w:t>
            </w:r>
          </w:p>
        </w:tc>
      </w:tr>
      <w:tr w:rsidR="00D66B79" w:rsidRPr="00BF3F8E" w14:paraId="2A159757" w14:textId="77777777" w:rsidTr="00712494">
        <w:trPr>
          <w:trHeight w:val="251"/>
        </w:trPr>
        <w:tc>
          <w:tcPr>
            <w:tcW w:w="950" w:type="dxa"/>
          </w:tcPr>
          <w:p w14:paraId="6F151307" w14:textId="68220998" w:rsidR="00D66B79" w:rsidRPr="00BF3F8E" w:rsidRDefault="00E53B98" w:rsidP="00D66B79">
            <w:pPr>
              <w:ind w:left="-30"/>
              <w:rPr>
                <w:rFonts w:asciiTheme="minorHAnsi" w:hAnsiTheme="minorHAnsi" w:cstheme="minorHAnsi"/>
                <w:sz w:val="20"/>
                <w:szCs w:val="20"/>
                <w:lang w:val="en-GB"/>
              </w:rPr>
            </w:pPr>
            <w:r>
              <w:rPr>
                <w:rFonts w:asciiTheme="minorHAnsi" w:hAnsiTheme="minorHAnsi" w:cstheme="minorHAnsi"/>
                <w:sz w:val="20"/>
                <w:szCs w:val="20"/>
                <w:lang w:val="en-GB"/>
              </w:rPr>
              <w:t>26/11/21</w:t>
            </w:r>
          </w:p>
        </w:tc>
        <w:tc>
          <w:tcPr>
            <w:tcW w:w="727" w:type="dxa"/>
          </w:tcPr>
          <w:p w14:paraId="1687D541" w14:textId="18CF69DD"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00h00</w:t>
            </w:r>
          </w:p>
        </w:tc>
        <w:tc>
          <w:tcPr>
            <w:tcW w:w="8816" w:type="dxa"/>
            <w:gridSpan w:val="4"/>
          </w:tcPr>
          <w:p w14:paraId="740CCCB1" w14:textId="0FD6AFF3"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Compliance review</w:t>
            </w:r>
          </w:p>
        </w:tc>
      </w:tr>
      <w:tr w:rsidR="00D66B79" w:rsidRPr="00BF3F8E" w14:paraId="577DE6E1" w14:textId="77777777" w:rsidTr="00712494">
        <w:trPr>
          <w:trHeight w:val="251"/>
        </w:trPr>
        <w:tc>
          <w:tcPr>
            <w:tcW w:w="950" w:type="dxa"/>
          </w:tcPr>
          <w:p w14:paraId="3FE36641" w14:textId="28F247CC" w:rsidR="00D66B79" w:rsidRPr="00BF3F8E" w:rsidRDefault="00E53B98" w:rsidP="00D66B79">
            <w:pPr>
              <w:ind w:left="-30"/>
              <w:rPr>
                <w:rFonts w:asciiTheme="minorHAnsi" w:hAnsiTheme="minorHAnsi" w:cstheme="minorHAnsi"/>
                <w:sz w:val="20"/>
                <w:szCs w:val="20"/>
                <w:lang w:val="en-GB"/>
              </w:rPr>
            </w:pPr>
            <w:r>
              <w:rPr>
                <w:rFonts w:asciiTheme="minorHAnsi" w:hAnsiTheme="minorHAnsi" w:cstheme="minorHAnsi"/>
                <w:sz w:val="20"/>
                <w:szCs w:val="20"/>
                <w:lang w:val="en-GB"/>
              </w:rPr>
              <w:t>29/11/21</w:t>
            </w:r>
          </w:p>
        </w:tc>
        <w:tc>
          <w:tcPr>
            <w:tcW w:w="727" w:type="dxa"/>
          </w:tcPr>
          <w:p w14:paraId="11D6B078" w14:textId="27975798"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00h00</w:t>
            </w:r>
          </w:p>
        </w:tc>
        <w:tc>
          <w:tcPr>
            <w:tcW w:w="8816" w:type="dxa"/>
            <w:gridSpan w:val="4"/>
          </w:tcPr>
          <w:p w14:paraId="743CB1CC" w14:textId="5CCC0DE5" w:rsidR="00D66B79" w:rsidRPr="00BF3F8E" w:rsidRDefault="00D66B79" w:rsidP="00D66B79">
            <w:pPr>
              <w:ind w:left="-30"/>
              <w:rPr>
                <w:rFonts w:asciiTheme="minorHAnsi" w:hAnsiTheme="minorHAnsi" w:cstheme="minorHAnsi"/>
                <w:sz w:val="20"/>
                <w:szCs w:val="20"/>
                <w:lang w:val="en-GB"/>
              </w:rPr>
            </w:pPr>
            <w:r w:rsidRPr="00BF3F8E">
              <w:rPr>
                <w:rFonts w:asciiTheme="minorHAnsi" w:hAnsiTheme="minorHAnsi" w:cstheme="minorHAnsi"/>
                <w:sz w:val="20"/>
                <w:szCs w:val="20"/>
                <w:lang w:val="en-GB"/>
              </w:rPr>
              <w:t>Complied draft report submission</w:t>
            </w:r>
          </w:p>
        </w:tc>
      </w:tr>
    </w:tbl>
    <w:p w14:paraId="00F1B803" w14:textId="77777777" w:rsidR="003B0BAD" w:rsidRPr="00BF3F8E" w:rsidRDefault="003B0BAD" w:rsidP="00A06E22">
      <w:pPr>
        <w:rPr>
          <w:rFonts w:asciiTheme="minorHAnsi" w:hAnsiTheme="minorHAnsi" w:cstheme="minorHAnsi"/>
          <w:lang w:val="en-GB"/>
        </w:rPr>
      </w:pPr>
      <w:bookmarkStart w:id="438" w:name="_Hlk519457624"/>
    </w:p>
    <w:p w14:paraId="542D0B87" w14:textId="77777777" w:rsidR="00297C18" w:rsidRPr="00BF3F8E" w:rsidRDefault="00297C18" w:rsidP="00A06E22">
      <w:pPr>
        <w:rPr>
          <w:rFonts w:asciiTheme="minorHAnsi" w:hAnsiTheme="minorHAnsi" w:cstheme="minorHAnsi"/>
          <w:lang w:val="en-GB"/>
        </w:rPr>
      </w:pPr>
    </w:p>
    <w:p w14:paraId="1CF99ADD" w14:textId="77777777" w:rsidR="00005830" w:rsidRPr="00BF3F8E" w:rsidRDefault="00005830">
      <w:pPr>
        <w:rPr>
          <w:rFonts w:asciiTheme="minorHAnsi" w:hAnsiTheme="minorHAnsi" w:cstheme="minorHAnsi"/>
          <w:lang w:val="en-GB"/>
        </w:rPr>
      </w:pPr>
      <w:r w:rsidRPr="00BF3F8E">
        <w:rPr>
          <w:rFonts w:asciiTheme="minorHAnsi" w:hAnsiTheme="minorHAnsi" w:cstheme="minorHAnsi"/>
          <w:lang w:val="en-GB"/>
        </w:rPr>
        <w:br w:type="page"/>
      </w:r>
    </w:p>
    <w:p w14:paraId="786BB506" w14:textId="77777777" w:rsidR="00005830" w:rsidRPr="00BF3F8E" w:rsidRDefault="00DC67F3" w:rsidP="00005830">
      <w:pPr>
        <w:rPr>
          <w:rFonts w:asciiTheme="minorHAnsi" w:hAnsiTheme="minorHAnsi" w:cstheme="minorHAnsi"/>
          <w:b/>
          <w:sz w:val="48"/>
          <w:szCs w:val="48"/>
          <w:lang w:val="en-GB"/>
        </w:rPr>
      </w:pPr>
      <w:r w:rsidRPr="00BF3F8E">
        <w:rPr>
          <w:rFonts w:asciiTheme="minorHAnsi" w:hAnsiTheme="minorHAnsi" w:cstheme="minorHAnsi"/>
          <w:noProof/>
          <w:lang w:val="en-GB" w:eastAsia="fr-BE"/>
        </w:rPr>
        <w:lastRenderedPageBreak/>
        <mc:AlternateContent>
          <mc:Choice Requires="wps">
            <w:drawing>
              <wp:anchor distT="4294967290" distB="4294967290" distL="114300" distR="114300" simplePos="0" relativeHeight="251637248" behindDoc="0" locked="0" layoutInCell="1" allowOverlap="1" wp14:anchorId="33DE94B7" wp14:editId="7CFBF5C9">
                <wp:simplePos x="0" y="0"/>
                <wp:positionH relativeFrom="column">
                  <wp:posOffset>-196215</wp:posOffset>
                </wp:positionH>
                <wp:positionV relativeFrom="paragraph">
                  <wp:posOffset>276224</wp:posOffset>
                </wp:positionV>
                <wp:extent cx="6362700" cy="0"/>
                <wp:effectExtent l="0" t="0" r="19050" b="19050"/>
                <wp:wrapNone/>
                <wp:docPr id="33"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9525"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1898C39" id="Lige forbindelse 2" o:spid="_x0000_s1026" style="position:absolute;z-index:25163724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5.45pt,21.75pt" to="485.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" strokecolor="#c00000">
                <o:lock v:ext="edit" shapetype="f"/>
              </v:line>
            </w:pict>
          </mc:Fallback>
        </mc:AlternateContent>
      </w:r>
      <w:bookmarkEnd w:id="438"/>
    </w:p>
    <w:p w14:paraId="6DDE1445" w14:textId="237ACF86" w:rsidR="00D323FD" w:rsidRPr="00BF3F8E" w:rsidRDefault="00235125" w:rsidP="00005830">
      <w:pPr>
        <w:rPr>
          <w:rFonts w:asciiTheme="minorHAnsi" w:hAnsiTheme="minorHAnsi" w:cstheme="minorHAnsi"/>
          <w:b/>
          <w:sz w:val="48"/>
          <w:szCs w:val="48"/>
          <w:lang w:val="en-GB"/>
        </w:rPr>
      </w:pPr>
      <w:bookmarkStart w:id="439" w:name="_Toc89122839"/>
      <w:r w:rsidRPr="00BF3F8E">
        <w:rPr>
          <w:rFonts w:asciiTheme="minorHAnsi" w:hAnsiTheme="minorHAnsi" w:cstheme="minorHAnsi"/>
          <w:b/>
          <w:sz w:val="48"/>
          <w:szCs w:val="48"/>
          <w:lang w:val="en-GB"/>
        </w:rPr>
        <w:t xml:space="preserve">Annexe </w:t>
      </w:r>
      <w:r w:rsidRPr="00BF3F8E">
        <w:rPr>
          <w:rFonts w:asciiTheme="minorHAnsi" w:hAnsiTheme="minorHAnsi" w:cstheme="minorHAnsi"/>
          <w:b/>
          <w:sz w:val="48"/>
          <w:szCs w:val="48"/>
          <w:lang w:val="en-GB"/>
        </w:rPr>
        <w:fldChar w:fldCharType="begin"/>
      </w:r>
      <w:r w:rsidRPr="00BF3F8E">
        <w:rPr>
          <w:rFonts w:asciiTheme="minorHAnsi" w:hAnsiTheme="minorHAnsi" w:cstheme="minorHAnsi"/>
          <w:b/>
          <w:sz w:val="48"/>
          <w:szCs w:val="48"/>
          <w:lang w:val="en-GB"/>
        </w:rPr>
        <w:instrText xml:space="preserve"> SEQ Annexe \* ARABIC </w:instrText>
      </w:r>
      <w:r w:rsidRPr="00BF3F8E">
        <w:rPr>
          <w:rFonts w:asciiTheme="minorHAnsi" w:hAnsiTheme="minorHAnsi" w:cstheme="minorHAnsi"/>
          <w:b/>
          <w:sz w:val="48"/>
          <w:szCs w:val="48"/>
          <w:lang w:val="en-GB"/>
        </w:rPr>
        <w:fldChar w:fldCharType="separate"/>
      </w:r>
      <w:r w:rsidR="00BE4BFA">
        <w:rPr>
          <w:rFonts w:asciiTheme="minorHAnsi" w:hAnsiTheme="minorHAnsi" w:cstheme="minorHAnsi"/>
          <w:b/>
          <w:noProof/>
          <w:sz w:val="48"/>
          <w:szCs w:val="48"/>
          <w:lang w:val="en-GB"/>
        </w:rPr>
        <w:t>5</w:t>
      </w:r>
      <w:r w:rsidRPr="00BF3F8E">
        <w:rPr>
          <w:rFonts w:asciiTheme="minorHAnsi" w:hAnsiTheme="minorHAnsi" w:cstheme="minorHAnsi"/>
          <w:b/>
          <w:sz w:val="48"/>
          <w:szCs w:val="48"/>
          <w:lang w:val="en-GB"/>
        </w:rPr>
        <w:fldChar w:fldCharType="end"/>
      </w:r>
      <w:r w:rsidRPr="00BF3F8E">
        <w:rPr>
          <w:rFonts w:asciiTheme="minorHAnsi" w:hAnsiTheme="minorHAnsi" w:cstheme="minorHAnsi"/>
          <w:b/>
          <w:sz w:val="48"/>
          <w:szCs w:val="48"/>
          <w:lang w:val="en-GB"/>
        </w:rPr>
        <w:t xml:space="preserve">: </w:t>
      </w:r>
      <w:r w:rsidR="00D323FD" w:rsidRPr="00BF3F8E">
        <w:rPr>
          <w:rFonts w:asciiTheme="minorHAnsi" w:hAnsiTheme="minorHAnsi" w:cstheme="minorHAnsi"/>
          <w:b/>
          <w:sz w:val="48"/>
          <w:szCs w:val="48"/>
          <w:lang w:val="en-GB"/>
        </w:rPr>
        <w:t>List of Persons Consulted</w:t>
      </w:r>
      <w:bookmarkEnd w:id="439"/>
    </w:p>
    <w:p w14:paraId="7BBC7BB8" w14:textId="77777777" w:rsidR="003B0BAD" w:rsidRPr="00BF3F8E" w:rsidRDefault="00DC67F3" w:rsidP="00D736F8">
      <w:pPr>
        <w:rPr>
          <w:rFonts w:asciiTheme="minorHAnsi" w:hAnsiTheme="minorHAnsi" w:cstheme="minorHAnsi"/>
          <w:szCs w:val="20"/>
          <w:lang w:val="en-GB"/>
        </w:rPr>
      </w:pPr>
      <w:r w:rsidRPr="00BF3F8E">
        <w:rPr>
          <w:rFonts w:asciiTheme="minorHAnsi" w:hAnsiTheme="minorHAnsi" w:cstheme="minorHAnsi"/>
          <w:noProof/>
          <w:lang w:val="en-GB" w:eastAsia="fr-BE"/>
        </w:rPr>
        <mc:AlternateContent>
          <mc:Choice Requires="wps">
            <w:drawing>
              <wp:anchor distT="4294967290" distB="4294967290" distL="114300" distR="114300" simplePos="0" relativeHeight="251638272" behindDoc="0" locked="0" layoutInCell="1" allowOverlap="1" wp14:anchorId="691120E5" wp14:editId="5127DB37">
                <wp:simplePos x="0" y="0"/>
                <wp:positionH relativeFrom="column">
                  <wp:posOffset>-224790</wp:posOffset>
                </wp:positionH>
                <wp:positionV relativeFrom="paragraph">
                  <wp:posOffset>92709</wp:posOffset>
                </wp:positionV>
                <wp:extent cx="6391275" cy="0"/>
                <wp:effectExtent l="0" t="0" r="28575" b="19050"/>
                <wp:wrapNone/>
                <wp:docPr id="32"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7720B70" id="Lige forbindelse 3" o:spid="_x0000_s1026" style="position:absolute;z-index:25163827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page" from="-17.7pt,7.3pt" to="485.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" strokecolor="#c00000">
                <o:lock v:ext="edit" shapetype="f"/>
              </v:line>
            </w:pict>
          </mc:Fallback>
        </mc:AlternateContent>
      </w:r>
    </w:p>
    <w:p w14:paraId="08E34E57" w14:textId="77777777" w:rsidR="00D736F8" w:rsidRPr="00BF3F8E" w:rsidRDefault="00D736F8" w:rsidP="00D736F8">
      <w:pPr>
        <w:rPr>
          <w:rFonts w:asciiTheme="minorHAnsi" w:hAnsiTheme="minorHAnsi" w:cstheme="minorHAnsi"/>
          <w:szCs w:val="20"/>
          <w:lang w:val="en-GB"/>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3551"/>
        <w:gridCol w:w="3146"/>
      </w:tblGrid>
      <w:tr w:rsidR="00D01EB4" w:rsidRPr="00BF3F8E" w14:paraId="1944B0FB" w14:textId="63EB60D5" w:rsidTr="00D01EB4">
        <w:trPr>
          <w:jc w:val="center"/>
        </w:trPr>
        <w:tc>
          <w:tcPr>
            <w:tcW w:w="2931" w:type="dxa"/>
          </w:tcPr>
          <w:p w14:paraId="134102E6" w14:textId="77777777" w:rsidR="00D01EB4" w:rsidRPr="00BF3F8E" w:rsidRDefault="00D01EB4" w:rsidP="00A06E22">
            <w:pPr>
              <w:rPr>
                <w:rFonts w:asciiTheme="minorHAnsi" w:hAnsiTheme="minorHAnsi" w:cstheme="minorHAnsi"/>
                <w:b/>
                <w:sz w:val="20"/>
                <w:szCs w:val="20"/>
                <w:lang w:val="en-GB"/>
              </w:rPr>
            </w:pPr>
            <w:r w:rsidRPr="00BF3F8E">
              <w:rPr>
                <w:rFonts w:asciiTheme="minorHAnsi" w:hAnsiTheme="minorHAnsi" w:cstheme="minorHAnsi"/>
                <w:b/>
                <w:sz w:val="20"/>
                <w:szCs w:val="20"/>
                <w:lang w:val="en-GB"/>
              </w:rPr>
              <w:t>Name/s of Person/s</w:t>
            </w:r>
          </w:p>
        </w:tc>
        <w:tc>
          <w:tcPr>
            <w:tcW w:w="3551" w:type="dxa"/>
          </w:tcPr>
          <w:p w14:paraId="4018FA3C" w14:textId="2EDFE6DC" w:rsidR="00D01EB4" w:rsidRPr="00BF3F8E" w:rsidRDefault="00D01EB4" w:rsidP="00A06E22">
            <w:pPr>
              <w:rPr>
                <w:rFonts w:asciiTheme="minorHAnsi" w:hAnsiTheme="minorHAnsi" w:cstheme="minorHAnsi"/>
                <w:b/>
                <w:sz w:val="20"/>
                <w:szCs w:val="20"/>
                <w:lang w:val="en-GB"/>
              </w:rPr>
            </w:pPr>
            <w:r w:rsidRPr="00BF3F8E">
              <w:rPr>
                <w:rFonts w:asciiTheme="minorHAnsi" w:hAnsiTheme="minorHAnsi" w:cstheme="minorHAnsi"/>
                <w:b/>
                <w:sz w:val="20"/>
                <w:szCs w:val="20"/>
                <w:lang w:val="en-GB"/>
              </w:rPr>
              <w:t xml:space="preserve">Title, </w:t>
            </w:r>
            <w:r>
              <w:rPr>
                <w:rFonts w:asciiTheme="minorHAnsi" w:hAnsiTheme="minorHAnsi" w:cstheme="minorHAnsi"/>
                <w:b/>
                <w:sz w:val="20"/>
                <w:szCs w:val="20"/>
                <w:lang w:val="en-GB"/>
              </w:rPr>
              <w:t>Function</w:t>
            </w:r>
          </w:p>
        </w:tc>
        <w:tc>
          <w:tcPr>
            <w:tcW w:w="3146" w:type="dxa"/>
          </w:tcPr>
          <w:p w14:paraId="57EEB16E" w14:textId="7A070694" w:rsidR="00D01EB4" w:rsidRPr="00BF3F8E" w:rsidRDefault="00D01EB4" w:rsidP="00A06E22">
            <w:pPr>
              <w:rPr>
                <w:rFonts w:asciiTheme="minorHAnsi" w:hAnsiTheme="minorHAnsi" w:cstheme="minorHAnsi"/>
                <w:b/>
                <w:sz w:val="20"/>
                <w:szCs w:val="20"/>
                <w:lang w:val="en-GB"/>
              </w:rPr>
            </w:pPr>
            <w:r w:rsidRPr="00BF3F8E">
              <w:rPr>
                <w:rFonts w:asciiTheme="minorHAnsi" w:hAnsiTheme="minorHAnsi" w:cstheme="minorHAnsi"/>
                <w:b/>
                <w:sz w:val="20"/>
                <w:szCs w:val="20"/>
                <w:lang w:val="en-GB"/>
              </w:rPr>
              <w:t>Institutional Affiliation</w:t>
            </w:r>
          </w:p>
        </w:tc>
      </w:tr>
      <w:tr w:rsidR="00D01EB4" w:rsidRPr="00BF3F8E" w14:paraId="7EF0696B" w14:textId="23CCA39A" w:rsidTr="00D01EB4">
        <w:trPr>
          <w:jc w:val="center"/>
        </w:trPr>
        <w:tc>
          <w:tcPr>
            <w:tcW w:w="2931" w:type="dxa"/>
          </w:tcPr>
          <w:p w14:paraId="407AFB9A" w14:textId="0CFAB37E" w:rsidR="00D01EB4" w:rsidRPr="00BF3F8E" w:rsidRDefault="00D01EB4" w:rsidP="00D01EB4">
            <w:pPr>
              <w:rPr>
                <w:rFonts w:asciiTheme="minorHAnsi" w:hAnsiTheme="minorHAnsi" w:cstheme="minorHAnsi"/>
                <w:sz w:val="20"/>
                <w:szCs w:val="20"/>
                <w:lang w:val="en-GB"/>
              </w:rPr>
            </w:pPr>
            <w:r w:rsidRPr="00BF3F8E">
              <w:rPr>
                <w:rFonts w:asciiTheme="minorHAnsi" w:hAnsiTheme="minorHAnsi" w:cstheme="minorHAnsi"/>
                <w:sz w:val="20"/>
                <w:szCs w:val="20"/>
                <w:lang w:val="en-GB"/>
              </w:rPr>
              <w:t xml:space="preserve">AGANI Alain </w:t>
            </w:r>
          </w:p>
        </w:tc>
        <w:tc>
          <w:tcPr>
            <w:tcW w:w="3551" w:type="dxa"/>
          </w:tcPr>
          <w:p w14:paraId="491327F3" w14:textId="1EE8EB4F" w:rsidR="00D01EB4" w:rsidRPr="00BF3F8E" w:rsidRDefault="00D01EB4" w:rsidP="00D01EB4">
            <w:pPr>
              <w:rPr>
                <w:rFonts w:asciiTheme="minorHAnsi" w:hAnsiTheme="minorHAnsi" w:cstheme="minorHAnsi"/>
                <w:sz w:val="20"/>
                <w:szCs w:val="20"/>
                <w:lang w:val="en-GB"/>
              </w:rPr>
            </w:pPr>
            <w:r w:rsidRPr="00BF3F8E">
              <w:rPr>
                <w:rFonts w:asciiTheme="minorHAnsi" w:hAnsiTheme="minorHAnsi" w:cstheme="minorHAnsi"/>
                <w:sz w:val="20"/>
                <w:szCs w:val="20"/>
                <w:lang w:val="en-GB"/>
              </w:rPr>
              <w:t>National Project Coordinator</w:t>
            </w:r>
          </w:p>
        </w:tc>
        <w:tc>
          <w:tcPr>
            <w:tcW w:w="3146" w:type="dxa"/>
          </w:tcPr>
          <w:p w14:paraId="7CAD03E3" w14:textId="6897F04A" w:rsidR="00D01EB4" w:rsidRPr="00BF3F8E" w:rsidRDefault="00D01EB4" w:rsidP="00D01EB4">
            <w:pPr>
              <w:rPr>
                <w:rFonts w:asciiTheme="minorHAnsi" w:hAnsiTheme="minorHAnsi" w:cstheme="minorHAnsi"/>
                <w:sz w:val="20"/>
                <w:szCs w:val="20"/>
                <w:lang w:val="en-GB"/>
              </w:rPr>
            </w:pPr>
            <w:r w:rsidRPr="00BF3F8E">
              <w:rPr>
                <w:rFonts w:asciiTheme="minorHAnsi" w:hAnsiTheme="minorHAnsi" w:cstheme="minorHAnsi"/>
                <w:sz w:val="20"/>
                <w:szCs w:val="20"/>
                <w:lang w:val="en-GB"/>
              </w:rPr>
              <w:t>UNDP</w:t>
            </w:r>
          </w:p>
        </w:tc>
      </w:tr>
      <w:tr w:rsidR="00D01EB4" w:rsidRPr="00BF3F8E" w14:paraId="1A0383D2" w14:textId="77777777" w:rsidTr="00D01EB4">
        <w:trPr>
          <w:jc w:val="center"/>
        </w:trPr>
        <w:tc>
          <w:tcPr>
            <w:tcW w:w="2931" w:type="dxa"/>
          </w:tcPr>
          <w:p w14:paraId="6697CEA6" w14:textId="754C702C" w:rsidR="00D01EB4" w:rsidRPr="00BF3F8E" w:rsidRDefault="00D01EB4" w:rsidP="00D01EB4">
            <w:pPr>
              <w:rPr>
                <w:rFonts w:asciiTheme="minorHAnsi" w:hAnsiTheme="minorHAnsi" w:cstheme="minorHAnsi"/>
                <w:sz w:val="20"/>
                <w:szCs w:val="20"/>
                <w:lang w:val="en-GB"/>
              </w:rPr>
            </w:pPr>
            <w:r w:rsidRPr="00BF3F8E">
              <w:rPr>
                <w:rFonts w:asciiTheme="minorHAnsi" w:hAnsiTheme="minorHAnsi" w:cstheme="minorHAnsi"/>
                <w:sz w:val="20"/>
                <w:szCs w:val="20"/>
                <w:lang w:val="en-GB"/>
              </w:rPr>
              <w:t xml:space="preserve">AGBESSI DJOSSOU Jocelyne </w:t>
            </w:r>
          </w:p>
        </w:tc>
        <w:tc>
          <w:tcPr>
            <w:tcW w:w="3551" w:type="dxa"/>
          </w:tcPr>
          <w:p w14:paraId="68DFB5E8" w14:textId="13050DCD" w:rsidR="00D01EB4" w:rsidRPr="00BF3F8E" w:rsidRDefault="00D01EB4" w:rsidP="00D01EB4">
            <w:pPr>
              <w:rPr>
                <w:rFonts w:asciiTheme="minorHAnsi" w:hAnsiTheme="minorHAnsi" w:cstheme="minorHAnsi"/>
                <w:sz w:val="20"/>
                <w:szCs w:val="20"/>
                <w:lang w:val="en-GB"/>
              </w:rPr>
            </w:pPr>
            <w:r w:rsidRPr="00BF3F8E">
              <w:rPr>
                <w:rFonts w:asciiTheme="minorHAnsi" w:hAnsiTheme="minorHAnsi" w:cstheme="minorHAnsi"/>
                <w:sz w:val="20"/>
                <w:szCs w:val="20"/>
                <w:lang w:val="en-GB"/>
              </w:rPr>
              <w:t>Planning Chief</w:t>
            </w:r>
          </w:p>
        </w:tc>
        <w:tc>
          <w:tcPr>
            <w:tcW w:w="3146" w:type="dxa"/>
          </w:tcPr>
          <w:p w14:paraId="69526BEE" w14:textId="43EF3E59" w:rsidR="00D01EB4" w:rsidRPr="00BF3F8E" w:rsidRDefault="00D01EB4" w:rsidP="00D01EB4">
            <w:pPr>
              <w:rPr>
                <w:rFonts w:asciiTheme="minorHAnsi" w:hAnsiTheme="minorHAnsi" w:cstheme="minorHAnsi"/>
                <w:sz w:val="20"/>
                <w:szCs w:val="20"/>
                <w:lang w:val="en-GB"/>
              </w:rPr>
            </w:pPr>
            <w:proofErr w:type="spellStart"/>
            <w:r w:rsidRPr="00BF3F8E">
              <w:rPr>
                <w:rFonts w:asciiTheme="minorHAnsi" w:hAnsiTheme="minorHAnsi" w:cstheme="minorHAnsi"/>
                <w:sz w:val="20"/>
                <w:szCs w:val="20"/>
                <w:lang w:val="en-GB"/>
              </w:rPr>
              <w:t>Zagnanado</w:t>
            </w:r>
            <w:proofErr w:type="spellEnd"/>
            <w:r w:rsidRPr="00BF3F8E">
              <w:rPr>
                <w:rFonts w:asciiTheme="minorHAnsi" w:hAnsiTheme="minorHAnsi" w:cstheme="minorHAnsi"/>
                <w:sz w:val="20"/>
                <w:szCs w:val="20"/>
                <w:lang w:val="en-GB"/>
              </w:rPr>
              <w:t xml:space="preserve"> Municipality</w:t>
            </w:r>
          </w:p>
        </w:tc>
      </w:tr>
      <w:tr w:rsidR="00D01EB4" w:rsidRPr="00BF3F8E" w14:paraId="0FF48481" w14:textId="77777777" w:rsidTr="00D01EB4">
        <w:trPr>
          <w:jc w:val="center"/>
        </w:trPr>
        <w:tc>
          <w:tcPr>
            <w:tcW w:w="2931" w:type="dxa"/>
          </w:tcPr>
          <w:p w14:paraId="4BFEB3AB" w14:textId="2A0CB7AB" w:rsidR="00D01EB4" w:rsidRPr="005A5454" w:rsidRDefault="00D01EB4" w:rsidP="00D01EB4">
            <w:pPr>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ADOMAHOU </w:t>
            </w:r>
            <w:proofErr w:type="spellStart"/>
            <w:r w:rsidRPr="005A5454">
              <w:rPr>
                <w:rFonts w:asciiTheme="minorHAnsi" w:hAnsiTheme="minorHAnsi" w:cstheme="minorHAnsi"/>
                <w:sz w:val="20"/>
                <w:szCs w:val="20"/>
                <w:lang w:val="en-GB"/>
              </w:rPr>
              <w:t>Jérémie</w:t>
            </w:r>
            <w:proofErr w:type="spellEnd"/>
            <w:r w:rsidRPr="005A5454">
              <w:rPr>
                <w:rFonts w:asciiTheme="minorHAnsi" w:hAnsiTheme="minorHAnsi" w:cstheme="minorHAnsi"/>
                <w:sz w:val="20"/>
                <w:szCs w:val="20"/>
                <w:lang w:val="en-GB"/>
              </w:rPr>
              <w:t xml:space="preserve"> </w:t>
            </w:r>
          </w:p>
        </w:tc>
        <w:tc>
          <w:tcPr>
            <w:tcW w:w="3551" w:type="dxa"/>
          </w:tcPr>
          <w:p w14:paraId="053F744D" w14:textId="59FCBB4D" w:rsidR="00D01EB4" w:rsidRPr="005A5454" w:rsidRDefault="00D01EB4" w:rsidP="00D01EB4">
            <w:pPr>
              <w:rPr>
                <w:rFonts w:asciiTheme="minorHAnsi" w:hAnsiTheme="minorHAnsi" w:cstheme="minorHAnsi"/>
                <w:sz w:val="20"/>
                <w:szCs w:val="20"/>
                <w:lang w:val="en-GB"/>
              </w:rPr>
            </w:pPr>
            <w:r w:rsidRPr="005A5454">
              <w:rPr>
                <w:rFonts w:asciiTheme="minorHAnsi" w:hAnsiTheme="minorHAnsi" w:cstheme="minorHAnsi"/>
                <w:sz w:val="20"/>
                <w:szCs w:val="20"/>
                <w:lang w:val="en-GB"/>
              </w:rPr>
              <w:t>Parliamentarian – Coordinator for the Climate Change, Environment and Sustainable Development Network</w:t>
            </w:r>
          </w:p>
        </w:tc>
        <w:tc>
          <w:tcPr>
            <w:tcW w:w="3146" w:type="dxa"/>
          </w:tcPr>
          <w:p w14:paraId="6E5D64E5" w14:textId="4FAA6073" w:rsidR="00D01EB4" w:rsidRPr="005A5454" w:rsidRDefault="00D01EB4" w:rsidP="00D01EB4">
            <w:pPr>
              <w:rPr>
                <w:rFonts w:asciiTheme="minorHAnsi" w:hAnsiTheme="minorHAnsi" w:cstheme="minorHAnsi"/>
                <w:sz w:val="20"/>
                <w:szCs w:val="20"/>
                <w:lang w:val="en-GB"/>
              </w:rPr>
            </w:pPr>
            <w:r w:rsidRPr="005A5454">
              <w:rPr>
                <w:rFonts w:asciiTheme="minorHAnsi" w:hAnsiTheme="minorHAnsi" w:cstheme="minorHAnsi"/>
                <w:sz w:val="20"/>
                <w:szCs w:val="20"/>
                <w:lang w:val="en-GB"/>
              </w:rPr>
              <w:t>Parliament</w:t>
            </w:r>
          </w:p>
        </w:tc>
      </w:tr>
      <w:tr w:rsidR="00D01EB4" w:rsidRPr="00BF3F8E" w14:paraId="77587EE4" w14:textId="77777777" w:rsidTr="00D01EB4">
        <w:trPr>
          <w:jc w:val="center"/>
        </w:trPr>
        <w:tc>
          <w:tcPr>
            <w:tcW w:w="2931" w:type="dxa"/>
          </w:tcPr>
          <w:p w14:paraId="43FC5BE9" w14:textId="59F8E04E" w:rsidR="00D01EB4" w:rsidRPr="005A5454" w:rsidRDefault="00D01EB4" w:rsidP="00D01EB4">
            <w:pPr>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AHO Nestor </w:t>
            </w:r>
          </w:p>
        </w:tc>
        <w:tc>
          <w:tcPr>
            <w:tcW w:w="3551" w:type="dxa"/>
          </w:tcPr>
          <w:p w14:paraId="435EC087" w14:textId="4C0C21ED" w:rsidR="00D01EB4" w:rsidRPr="005A5454" w:rsidRDefault="00D01EB4" w:rsidP="00D01EB4">
            <w:pPr>
              <w:rPr>
                <w:rFonts w:asciiTheme="minorHAnsi" w:hAnsiTheme="minorHAnsi" w:cstheme="minorHAnsi"/>
                <w:sz w:val="20"/>
                <w:szCs w:val="20"/>
                <w:lang w:val="en-GB"/>
              </w:rPr>
            </w:pPr>
            <w:r w:rsidRPr="005A5454">
              <w:rPr>
                <w:rFonts w:asciiTheme="minorHAnsi" w:hAnsiTheme="minorHAnsi" w:cstheme="minorHAnsi"/>
                <w:sz w:val="20"/>
                <w:szCs w:val="20"/>
                <w:lang w:val="en-GB"/>
              </w:rPr>
              <w:t>Project Resource-Person</w:t>
            </w:r>
          </w:p>
        </w:tc>
        <w:tc>
          <w:tcPr>
            <w:tcW w:w="3146" w:type="dxa"/>
          </w:tcPr>
          <w:p w14:paraId="250CCE71" w14:textId="47F36509" w:rsidR="00D01EB4" w:rsidRPr="005A5454" w:rsidRDefault="00025D42" w:rsidP="00D01EB4">
            <w:pPr>
              <w:rPr>
                <w:rFonts w:asciiTheme="minorHAnsi" w:hAnsiTheme="minorHAnsi" w:cstheme="minorHAnsi"/>
                <w:sz w:val="20"/>
                <w:szCs w:val="20"/>
                <w:lang w:val="en-GB"/>
              </w:rPr>
            </w:pPr>
            <w:r w:rsidRPr="005A5454">
              <w:rPr>
                <w:rFonts w:asciiTheme="minorHAnsi" w:hAnsiTheme="minorHAnsi" w:cstheme="minorHAnsi"/>
                <w:sz w:val="20"/>
                <w:szCs w:val="20"/>
                <w:lang w:val="en-GB"/>
              </w:rPr>
              <w:t>Abomey University</w:t>
            </w:r>
          </w:p>
        </w:tc>
      </w:tr>
      <w:tr w:rsidR="00D01EB4" w:rsidRPr="00BF3F8E" w14:paraId="662C6794" w14:textId="77777777" w:rsidTr="00D01EB4">
        <w:trPr>
          <w:jc w:val="center"/>
        </w:trPr>
        <w:tc>
          <w:tcPr>
            <w:tcW w:w="2931" w:type="dxa"/>
          </w:tcPr>
          <w:p w14:paraId="0D0D88AC" w14:textId="20E2067E" w:rsidR="00D01EB4" w:rsidRPr="005A5454" w:rsidRDefault="00D01EB4" w:rsidP="00D01EB4">
            <w:pPr>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AKINDES Germain </w:t>
            </w:r>
          </w:p>
        </w:tc>
        <w:tc>
          <w:tcPr>
            <w:tcW w:w="3551" w:type="dxa"/>
          </w:tcPr>
          <w:p w14:paraId="5B40F4C4" w14:textId="4C1BBF64" w:rsidR="00D01EB4" w:rsidRPr="005A5454" w:rsidRDefault="00D01EB4" w:rsidP="00D01EB4">
            <w:pPr>
              <w:rPr>
                <w:rFonts w:asciiTheme="minorHAnsi" w:hAnsiTheme="minorHAnsi" w:cstheme="minorHAnsi"/>
                <w:sz w:val="20"/>
                <w:szCs w:val="20"/>
                <w:lang w:val="en-GB"/>
              </w:rPr>
            </w:pPr>
            <w:r w:rsidRPr="005A5454">
              <w:rPr>
                <w:rFonts w:asciiTheme="minorHAnsi" w:hAnsiTheme="minorHAnsi" w:cstheme="minorHAnsi"/>
                <w:sz w:val="20"/>
                <w:szCs w:val="20"/>
                <w:lang w:val="en-GB"/>
              </w:rPr>
              <w:t>Resource-person Energy Sector</w:t>
            </w:r>
          </w:p>
        </w:tc>
        <w:tc>
          <w:tcPr>
            <w:tcW w:w="3146" w:type="dxa"/>
          </w:tcPr>
          <w:p w14:paraId="65FAEB94" w14:textId="77777777" w:rsidR="00D01EB4" w:rsidRPr="005A5454" w:rsidRDefault="00D01EB4" w:rsidP="00D01EB4">
            <w:pPr>
              <w:rPr>
                <w:rFonts w:asciiTheme="minorHAnsi" w:hAnsiTheme="minorHAnsi" w:cstheme="minorHAnsi"/>
                <w:sz w:val="20"/>
                <w:szCs w:val="20"/>
                <w:lang w:val="en-GB"/>
              </w:rPr>
            </w:pPr>
          </w:p>
        </w:tc>
      </w:tr>
      <w:tr w:rsidR="00D01EB4" w:rsidRPr="00BF3F8E" w14:paraId="7D68D749" w14:textId="77777777" w:rsidTr="00D01EB4">
        <w:trPr>
          <w:jc w:val="center"/>
        </w:trPr>
        <w:tc>
          <w:tcPr>
            <w:tcW w:w="2931" w:type="dxa"/>
          </w:tcPr>
          <w:p w14:paraId="13B69169" w14:textId="7A9AB5D9" w:rsidR="00D01EB4" w:rsidRPr="005A5454" w:rsidRDefault="00D01EB4" w:rsidP="00D01EB4">
            <w:pPr>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AINA Marius </w:t>
            </w:r>
          </w:p>
        </w:tc>
        <w:tc>
          <w:tcPr>
            <w:tcW w:w="3551" w:type="dxa"/>
          </w:tcPr>
          <w:p w14:paraId="5DF51401" w14:textId="1E84890B" w:rsidR="00D01EB4" w:rsidRPr="005A5454" w:rsidRDefault="00D01EB4" w:rsidP="00D01EB4">
            <w:pPr>
              <w:rPr>
                <w:rFonts w:asciiTheme="minorHAnsi" w:hAnsiTheme="minorHAnsi" w:cstheme="minorHAnsi"/>
                <w:sz w:val="20"/>
                <w:szCs w:val="20"/>
                <w:lang w:val="en-GB"/>
              </w:rPr>
            </w:pPr>
            <w:r w:rsidRPr="005A5454">
              <w:rPr>
                <w:rFonts w:asciiTheme="minorHAnsi" w:hAnsiTheme="minorHAnsi" w:cstheme="minorHAnsi"/>
                <w:sz w:val="20"/>
                <w:szCs w:val="20"/>
                <w:lang w:val="en-GB"/>
              </w:rPr>
              <w:t>Director of Programming and Forecasting</w:t>
            </w:r>
          </w:p>
        </w:tc>
        <w:tc>
          <w:tcPr>
            <w:tcW w:w="3146" w:type="dxa"/>
          </w:tcPr>
          <w:p w14:paraId="1E0D404F" w14:textId="5D8A1E8C" w:rsidR="00D01EB4" w:rsidRPr="005A5454" w:rsidRDefault="00D01EB4" w:rsidP="00D01EB4">
            <w:pPr>
              <w:rPr>
                <w:rFonts w:asciiTheme="minorHAnsi" w:hAnsiTheme="minorHAnsi" w:cstheme="minorHAnsi"/>
                <w:sz w:val="20"/>
                <w:szCs w:val="20"/>
                <w:lang w:val="en-GB"/>
              </w:rPr>
            </w:pPr>
            <w:r w:rsidRPr="005A5454">
              <w:rPr>
                <w:rFonts w:asciiTheme="minorHAnsi" w:hAnsiTheme="minorHAnsi" w:cstheme="minorHAnsi"/>
                <w:sz w:val="20"/>
                <w:szCs w:val="20"/>
                <w:lang w:val="en-GB"/>
              </w:rPr>
              <w:t>MAEP</w:t>
            </w:r>
          </w:p>
        </w:tc>
      </w:tr>
      <w:tr w:rsidR="00D01EB4" w:rsidRPr="00BF3F8E" w14:paraId="4E949EF5" w14:textId="77777777" w:rsidTr="00D01EB4">
        <w:trPr>
          <w:jc w:val="center"/>
        </w:trPr>
        <w:tc>
          <w:tcPr>
            <w:tcW w:w="2931" w:type="dxa"/>
          </w:tcPr>
          <w:p w14:paraId="51C9E17C" w14:textId="7E37F297" w:rsidR="00D01EB4" w:rsidRPr="005A5454" w:rsidRDefault="00D01EB4" w:rsidP="00D01EB4">
            <w:pPr>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AINA Martin Pepin </w:t>
            </w:r>
          </w:p>
        </w:tc>
        <w:tc>
          <w:tcPr>
            <w:tcW w:w="3551" w:type="dxa"/>
          </w:tcPr>
          <w:p w14:paraId="48DC2105" w14:textId="77D6BD7F" w:rsidR="00D01EB4" w:rsidRPr="005A5454" w:rsidRDefault="00D01EB4" w:rsidP="00D01EB4">
            <w:pPr>
              <w:rPr>
                <w:rFonts w:asciiTheme="minorHAnsi" w:hAnsiTheme="minorHAnsi" w:cstheme="minorHAnsi"/>
                <w:sz w:val="20"/>
                <w:szCs w:val="20"/>
                <w:lang w:val="en-GB"/>
              </w:rPr>
            </w:pPr>
            <w:r w:rsidRPr="005A5454">
              <w:rPr>
                <w:rFonts w:asciiTheme="minorHAnsi" w:hAnsiTheme="minorHAnsi" w:cstheme="minorHAnsi"/>
                <w:sz w:val="20"/>
                <w:szCs w:val="20"/>
                <w:lang w:val="en-GB"/>
              </w:rPr>
              <w:t>Project National Director / DGEC Director</w:t>
            </w:r>
          </w:p>
        </w:tc>
        <w:tc>
          <w:tcPr>
            <w:tcW w:w="3146" w:type="dxa"/>
          </w:tcPr>
          <w:p w14:paraId="3FEBA7E4" w14:textId="0430B996" w:rsidR="00D01EB4" w:rsidRPr="005A5454" w:rsidRDefault="00D01EB4" w:rsidP="00D01EB4">
            <w:pPr>
              <w:rPr>
                <w:rFonts w:asciiTheme="minorHAnsi" w:hAnsiTheme="minorHAnsi" w:cstheme="minorHAnsi"/>
                <w:sz w:val="20"/>
                <w:szCs w:val="20"/>
                <w:lang w:val="en-GB"/>
              </w:rPr>
            </w:pPr>
            <w:r w:rsidRPr="005A5454">
              <w:rPr>
                <w:rFonts w:asciiTheme="minorHAnsi" w:hAnsiTheme="minorHAnsi" w:cstheme="minorHAnsi"/>
                <w:sz w:val="20"/>
                <w:szCs w:val="20"/>
                <w:lang w:val="en-GB"/>
              </w:rPr>
              <w:t>DGEC - MCVDD</w:t>
            </w:r>
          </w:p>
        </w:tc>
      </w:tr>
      <w:tr w:rsidR="00D01EB4" w:rsidRPr="00BF3F8E" w14:paraId="6E01BE86" w14:textId="77777777" w:rsidTr="004214B1">
        <w:trPr>
          <w:jc w:val="center"/>
        </w:trPr>
        <w:tc>
          <w:tcPr>
            <w:tcW w:w="2931" w:type="dxa"/>
          </w:tcPr>
          <w:p w14:paraId="5830E987" w14:textId="77777777" w:rsidR="00D01EB4" w:rsidRPr="005A5454" w:rsidRDefault="00D01EB4" w:rsidP="00D01EB4">
            <w:pPr>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AKOWANOU </w:t>
            </w:r>
            <w:proofErr w:type="spellStart"/>
            <w:r w:rsidRPr="005A5454">
              <w:rPr>
                <w:rFonts w:asciiTheme="minorHAnsi" w:hAnsiTheme="minorHAnsi" w:cstheme="minorHAnsi"/>
                <w:sz w:val="20"/>
                <w:szCs w:val="20"/>
                <w:lang w:val="en-GB"/>
              </w:rPr>
              <w:t>Onésime</w:t>
            </w:r>
            <w:proofErr w:type="spellEnd"/>
            <w:r w:rsidRPr="005A5454">
              <w:rPr>
                <w:rFonts w:asciiTheme="minorHAnsi" w:hAnsiTheme="minorHAnsi" w:cstheme="minorHAnsi"/>
                <w:sz w:val="20"/>
                <w:szCs w:val="20"/>
                <w:lang w:val="en-GB"/>
              </w:rPr>
              <w:t xml:space="preserve"> </w:t>
            </w:r>
          </w:p>
        </w:tc>
        <w:tc>
          <w:tcPr>
            <w:tcW w:w="3551" w:type="dxa"/>
          </w:tcPr>
          <w:p w14:paraId="677BC2A6" w14:textId="77777777" w:rsidR="00D01EB4" w:rsidRPr="005A5454" w:rsidRDefault="00D01EB4" w:rsidP="00D01EB4">
            <w:pPr>
              <w:rPr>
                <w:rFonts w:asciiTheme="minorHAnsi" w:hAnsiTheme="minorHAnsi" w:cstheme="minorHAnsi"/>
                <w:sz w:val="20"/>
                <w:szCs w:val="20"/>
                <w:lang w:val="en-GB"/>
              </w:rPr>
            </w:pPr>
            <w:r w:rsidRPr="005A5454">
              <w:rPr>
                <w:rFonts w:asciiTheme="minorHAnsi" w:hAnsiTheme="minorHAnsi" w:cstheme="minorHAnsi"/>
                <w:sz w:val="20"/>
                <w:szCs w:val="20"/>
                <w:lang w:val="en-GB"/>
              </w:rPr>
              <w:t>Consultant</w:t>
            </w:r>
          </w:p>
        </w:tc>
        <w:tc>
          <w:tcPr>
            <w:tcW w:w="3146" w:type="dxa"/>
          </w:tcPr>
          <w:p w14:paraId="11E735A5" w14:textId="77777777" w:rsidR="00D01EB4" w:rsidRPr="005A5454" w:rsidRDefault="00D01EB4" w:rsidP="00D01EB4">
            <w:pPr>
              <w:rPr>
                <w:rFonts w:asciiTheme="minorHAnsi" w:hAnsiTheme="minorHAnsi" w:cstheme="minorHAnsi"/>
                <w:sz w:val="20"/>
                <w:szCs w:val="20"/>
                <w:lang w:val="en-GB"/>
              </w:rPr>
            </w:pPr>
            <w:r w:rsidRPr="005A5454">
              <w:rPr>
                <w:rFonts w:asciiTheme="minorHAnsi" w:hAnsiTheme="minorHAnsi" w:cstheme="minorHAnsi"/>
                <w:sz w:val="20"/>
                <w:szCs w:val="20"/>
                <w:lang w:val="en-GB"/>
              </w:rPr>
              <w:t>LSTE</w:t>
            </w:r>
          </w:p>
        </w:tc>
      </w:tr>
      <w:tr w:rsidR="00D01EB4" w:rsidRPr="00BF3F8E" w14:paraId="013E8B5A" w14:textId="77777777" w:rsidTr="004214B1">
        <w:trPr>
          <w:jc w:val="center"/>
        </w:trPr>
        <w:tc>
          <w:tcPr>
            <w:tcW w:w="2931" w:type="dxa"/>
          </w:tcPr>
          <w:p w14:paraId="526EF063" w14:textId="77777777" w:rsidR="00D01EB4" w:rsidRPr="005A5454" w:rsidRDefault="00D01EB4" w:rsidP="00D01EB4">
            <w:pPr>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AKPOVO Romaric </w:t>
            </w:r>
          </w:p>
        </w:tc>
        <w:tc>
          <w:tcPr>
            <w:tcW w:w="3551" w:type="dxa"/>
          </w:tcPr>
          <w:p w14:paraId="0508D924" w14:textId="77777777" w:rsidR="00D01EB4" w:rsidRPr="005A5454" w:rsidRDefault="00D01EB4" w:rsidP="00D01EB4">
            <w:pPr>
              <w:rPr>
                <w:rFonts w:asciiTheme="minorHAnsi" w:hAnsiTheme="minorHAnsi" w:cstheme="minorHAnsi"/>
                <w:sz w:val="20"/>
                <w:szCs w:val="20"/>
                <w:lang w:val="en-GB"/>
              </w:rPr>
            </w:pPr>
            <w:r w:rsidRPr="005A5454">
              <w:rPr>
                <w:rFonts w:asciiTheme="minorHAnsi" w:hAnsiTheme="minorHAnsi" w:cstheme="minorHAnsi"/>
                <w:sz w:val="20"/>
                <w:szCs w:val="20"/>
                <w:lang w:val="en-GB"/>
              </w:rPr>
              <w:t>National Project Climate Management Specialist</w:t>
            </w:r>
          </w:p>
        </w:tc>
        <w:tc>
          <w:tcPr>
            <w:tcW w:w="3146" w:type="dxa"/>
          </w:tcPr>
          <w:p w14:paraId="3F7EDF05" w14:textId="77777777" w:rsidR="00D01EB4" w:rsidRPr="005A5454" w:rsidRDefault="00D01EB4" w:rsidP="00D01EB4">
            <w:pPr>
              <w:rPr>
                <w:rFonts w:asciiTheme="minorHAnsi" w:hAnsiTheme="minorHAnsi" w:cstheme="minorHAnsi"/>
                <w:sz w:val="20"/>
                <w:szCs w:val="20"/>
                <w:lang w:val="en-GB"/>
              </w:rPr>
            </w:pPr>
            <w:r w:rsidRPr="005A5454">
              <w:rPr>
                <w:rFonts w:asciiTheme="minorHAnsi" w:hAnsiTheme="minorHAnsi" w:cstheme="minorHAnsi"/>
                <w:sz w:val="20"/>
                <w:szCs w:val="20"/>
                <w:lang w:val="en-GB"/>
              </w:rPr>
              <w:t>UNDP</w:t>
            </w:r>
          </w:p>
        </w:tc>
      </w:tr>
      <w:tr w:rsidR="00D01EB4" w:rsidRPr="00BF3F8E" w14:paraId="3D0D9651" w14:textId="201C5262" w:rsidTr="00D01EB4">
        <w:trPr>
          <w:jc w:val="center"/>
        </w:trPr>
        <w:tc>
          <w:tcPr>
            <w:tcW w:w="2931" w:type="dxa"/>
          </w:tcPr>
          <w:p w14:paraId="232ECC34" w14:textId="47A17A00" w:rsidR="00D01EB4" w:rsidRPr="005A5454" w:rsidRDefault="00D01EB4" w:rsidP="00D01EB4">
            <w:pPr>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ALOHOU </w:t>
            </w:r>
            <w:proofErr w:type="spellStart"/>
            <w:r w:rsidRPr="005A5454">
              <w:rPr>
                <w:rFonts w:asciiTheme="minorHAnsi" w:hAnsiTheme="minorHAnsi" w:cstheme="minorHAnsi"/>
                <w:sz w:val="20"/>
                <w:szCs w:val="20"/>
                <w:lang w:val="en-GB"/>
              </w:rPr>
              <w:t>Evariste</w:t>
            </w:r>
            <w:proofErr w:type="spellEnd"/>
            <w:r w:rsidRPr="005A5454">
              <w:rPr>
                <w:rFonts w:asciiTheme="minorHAnsi" w:hAnsiTheme="minorHAnsi" w:cstheme="minorHAnsi"/>
                <w:sz w:val="20"/>
                <w:szCs w:val="20"/>
                <w:lang w:val="en-GB"/>
              </w:rPr>
              <w:t xml:space="preserve"> </w:t>
            </w:r>
          </w:p>
        </w:tc>
        <w:tc>
          <w:tcPr>
            <w:tcW w:w="3551" w:type="dxa"/>
          </w:tcPr>
          <w:p w14:paraId="555CB08B" w14:textId="6D2F6DF9" w:rsidR="00D01EB4" w:rsidRPr="005A5454" w:rsidRDefault="00D01EB4" w:rsidP="00D01EB4">
            <w:pPr>
              <w:rPr>
                <w:rFonts w:asciiTheme="minorHAnsi" w:hAnsiTheme="minorHAnsi" w:cstheme="minorHAnsi"/>
                <w:sz w:val="20"/>
                <w:szCs w:val="20"/>
                <w:lang w:val="en-GB"/>
              </w:rPr>
            </w:pPr>
            <w:r w:rsidRPr="005A5454">
              <w:rPr>
                <w:rFonts w:asciiTheme="minorHAnsi" w:hAnsiTheme="minorHAnsi" w:cstheme="minorHAnsi"/>
                <w:sz w:val="20"/>
                <w:szCs w:val="20"/>
                <w:lang w:val="en-GB"/>
              </w:rPr>
              <w:t>PAS PNA Programme Manager</w:t>
            </w:r>
          </w:p>
        </w:tc>
        <w:tc>
          <w:tcPr>
            <w:tcW w:w="3146" w:type="dxa"/>
          </w:tcPr>
          <w:p w14:paraId="79914CB2" w14:textId="4F9ACC83" w:rsidR="00D01EB4" w:rsidRPr="005A5454" w:rsidRDefault="00D01EB4" w:rsidP="00D01EB4">
            <w:pPr>
              <w:rPr>
                <w:rFonts w:asciiTheme="minorHAnsi" w:hAnsiTheme="minorHAnsi" w:cstheme="minorHAnsi"/>
                <w:sz w:val="20"/>
                <w:szCs w:val="20"/>
                <w:lang w:val="en-GB"/>
              </w:rPr>
            </w:pPr>
            <w:r w:rsidRPr="005A5454">
              <w:rPr>
                <w:rFonts w:asciiTheme="minorHAnsi" w:hAnsiTheme="minorHAnsi" w:cstheme="minorHAnsi"/>
                <w:sz w:val="20"/>
                <w:szCs w:val="20"/>
                <w:lang w:val="en-GB"/>
              </w:rPr>
              <w:t>GIZ</w:t>
            </w:r>
          </w:p>
        </w:tc>
      </w:tr>
      <w:tr w:rsidR="00D01EB4" w:rsidRPr="00BF3F8E" w14:paraId="319B97BB" w14:textId="5638335C" w:rsidTr="00D01EB4">
        <w:trPr>
          <w:jc w:val="center"/>
        </w:trPr>
        <w:tc>
          <w:tcPr>
            <w:tcW w:w="2931" w:type="dxa"/>
          </w:tcPr>
          <w:p w14:paraId="7B465736" w14:textId="3A8AF62C" w:rsidR="00D01EB4" w:rsidRPr="005A5454" w:rsidRDefault="00D01EB4" w:rsidP="00D01EB4">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ARMEL </w:t>
            </w:r>
            <w:proofErr w:type="spellStart"/>
            <w:r w:rsidRPr="005A5454">
              <w:rPr>
                <w:rFonts w:asciiTheme="minorHAnsi" w:hAnsiTheme="minorHAnsi" w:cstheme="minorHAnsi"/>
                <w:sz w:val="20"/>
                <w:szCs w:val="20"/>
                <w:lang w:val="en-GB"/>
              </w:rPr>
              <w:t>Nonvidé</w:t>
            </w:r>
            <w:proofErr w:type="spellEnd"/>
          </w:p>
        </w:tc>
        <w:tc>
          <w:tcPr>
            <w:tcW w:w="3551" w:type="dxa"/>
          </w:tcPr>
          <w:p w14:paraId="548C9E23" w14:textId="7275D069" w:rsidR="00D01EB4" w:rsidRPr="005A5454" w:rsidRDefault="00D01EB4" w:rsidP="00D01EB4">
            <w:pPr>
              <w:ind w:left="-30"/>
              <w:rPr>
                <w:rFonts w:asciiTheme="minorHAnsi" w:hAnsiTheme="minorHAnsi" w:cstheme="minorHAnsi"/>
                <w:sz w:val="20"/>
                <w:szCs w:val="20"/>
              </w:rPr>
            </w:pPr>
            <w:r w:rsidRPr="005A5454">
              <w:rPr>
                <w:rFonts w:asciiTheme="minorHAnsi" w:hAnsiTheme="minorHAnsi" w:cstheme="minorHAnsi"/>
                <w:sz w:val="20"/>
                <w:szCs w:val="20"/>
                <w:lang w:val="en-GB"/>
              </w:rPr>
              <w:t>Consultant</w:t>
            </w:r>
          </w:p>
        </w:tc>
        <w:tc>
          <w:tcPr>
            <w:tcW w:w="3146" w:type="dxa"/>
          </w:tcPr>
          <w:p w14:paraId="45174370" w14:textId="2CC9351F" w:rsidR="00D01EB4" w:rsidRPr="005A5454" w:rsidRDefault="00D01EB4" w:rsidP="00D01EB4">
            <w:pPr>
              <w:ind w:left="-30"/>
              <w:rPr>
                <w:rFonts w:asciiTheme="minorHAnsi" w:hAnsiTheme="minorHAnsi" w:cstheme="minorHAnsi"/>
                <w:sz w:val="20"/>
                <w:szCs w:val="20"/>
              </w:rPr>
            </w:pPr>
            <w:r w:rsidRPr="005A5454">
              <w:rPr>
                <w:rFonts w:asciiTheme="minorHAnsi" w:hAnsiTheme="minorHAnsi" w:cstheme="minorHAnsi"/>
                <w:sz w:val="20"/>
                <w:szCs w:val="20"/>
                <w:lang w:val="en-GB"/>
              </w:rPr>
              <w:t>LEP</w:t>
            </w:r>
          </w:p>
        </w:tc>
      </w:tr>
      <w:tr w:rsidR="00D01EB4" w:rsidRPr="00BF3F8E" w14:paraId="1C64C386" w14:textId="2882F28F" w:rsidTr="00D01EB4">
        <w:trPr>
          <w:jc w:val="center"/>
        </w:trPr>
        <w:tc>
          <w:tcPr>
            <w:tcW w:w="2931" w:type="dxa"/>
          </w:tcPr>
          <w:p w14:paraId="382E2E21" w14:textId="7B4947F4" w:rsidR="00D01EB4" w:rsidRPr="005A5454" w:rsidRDefault="00D01EB4" w:rsidP="00D01EB4">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ATINDOKPO </w:t>
            </w:r>
            <w:proofErr w:type="spellStart"/>
            <w:r w:rsidRPr="005A5454">
              <w:rPr>
                <w:rFonts w:asciiTheme="minorHAnsi" w:hAnsiTheme="minorHAnsi" w:cstheme="minorHAnsi"/>
                <w:sz w:val="20"/>
                <w:szCs w:val="20"/>
                <w:lang w:val="en-GB"/>
              </w:rPr>
              <w:t>Eméric</w:t>
            </w:r>
            <w:proofErr w:type="spellEnd"/>
            <w:r w:rsidRPr="005A5454">
              <w:rPr>
                <w:rFonts w:asciiTheme="minorHAnsi" w:hAnsiTheme="minorHAnsi" w:cstheme="minorHAnsi"/>
                <w:sz w:val="20"/>
                <w:szCs w:val="20"/>
                <w:lang w:val="en-GB"/>
              </w:rPr>
              <w:t xml:space="preserve"> </w:t>
            </w:r>
          </w:p>
        </w:tc>
        <w:tc>
          <w:tcPr>
            <w:tcW w:w="3551" w:type="dxa"/>
          </w:tcPr>
          <w:p w14:paraId="5EAC8B31" w14:textId="7D59C0CC" w:rsidR="00D01EB4" w:rsidRPr="005A5454" w:rsidRDefault="00D01EB4" w:rsidP="00D01EB4">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First Quaestor Bureau Manager</w:t>
            </w:r>
          </w:p>
        </w:tc>
        <w:tc>
          <w:tcPr>
            <w:tcW w:w="3146" w:type="dxa"/>
          </w:tcPr>
          <w:p w14:paraId="42A02DBE" w14:textId="77465A67" w:rsidR="00D01EB4" w:rsidRPr="005A5454" w:rsidRDefault="00D01EB4" w:rsidP="00D01EB4">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National Assembly</w:t>
            </w:r>
          </w:p>
        </w:tc>
      </w:tr>
      <w:tr w:rsidR="00D01EB4" w:rsidRPr="00BF3F8E" w14:paraId="4C1526E7" w14:textId="77777777" w:rsidTr="00D01EB4">
        <w:trPr>
          <w:jc w:val="center"/>
        </w:trPr>
        <w:tc>
          <w:tcPr>
            <w:tcW w:w="2931" w:type="dxa"/>
          </w:tcPr>
          <w:p w14:paraId="58AC1CCC" w14:textId="684687F8" w:rsidR="00D01EB4" w:rsidRPr="005A5454" w:rsidRDefault="00D01EB4" w:rsidP="00D01EB4">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BACHABI </w:t>
            </w:r>
            <w:proofErr w:type="spellStart"/>
            <w:r w:rsidRPr="005A5454">
              <w:rPr>
                <w:rFonts w:asciiTheme="minorHAnsi" w:hAnsiTheme="minorHAnsi" w:cstheme="minorHAnsi"/>
                <w:sz w:val="20"/>
                <w:szCs w:val="20"/>
                <w:lang w:val="en-GB"/>
              </w:rPr>
              <w:t>Raïmi</w:t>
            </w:r>
            <w:proofErr w:type="spellEnd"/>
            <w:r w:rsidRPr="005A5454">
              <w:rPr>
                <w:rFonts w:asciiTheme="minorHAnsi" w:hAnsiTheme="minorHAnsi" w:cstheme="minorHAnsi"/>
                <w:sz w:val="20"/>
                <w:szCs w:val="20"/>
                <w:lang w:val="en-GB"/>
              </w:rPr>
              <w:t xml:space="preserve"> </w:t>
            </w:r>
          </w:p>
        </w:tc>
        <w:tc>
          <w:tcPr>
            <w:tcW w:w="3551" w:type="dxa"/>
          </w:tcPr>
          <w:p w14:paraId="5DD99879" w14:textId="771DB333" w:rsidR="00D01EB4" w:rsidRPr="005A5454" w:rsidRDefault="00D01EB4" w:rsidP="00D01EB4">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Development and Planning Unit Officer</w:t>
            </w:r>
          </w:p>
        </w:tc>
        <w:tc>
          <w:tcPr>
            <w:tcW w:w="3146" w:type="dxa"/>
          </w:tcPr>
          <w:p w14:paraId="7FBB360A" w14:textId="497094E0" w:rsidR="00D01EB4" w:rsidRPr="005A5454" w:rsidRDefault="00D01EB4" w:rsidP="00D01EB4">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Save Municipality</w:t>
            </w:r>
          </w:p>
        </w:tc>
      </w:tr>
      <w:tr w:rsidR="00D01EB4" w:rsidRPr="00BF3F8E" w14:paraId="2F7F3425" w14:textId="1607AB0B" w:rsidTr="00D01EB4">
        <w:trPr>
          <w:jc w:val="center"/>
        </w:trPr>
        <w:tc>
          <w:tcPr>
            <w:tcW w:w="2931" w:type="dxa"/>
          </w:tcPr>
          <w:p w14:paraId="08963969" w14:textId="25C60B9B" w:rsidR="00D01EB4" w:rsidRPr="005A5454" w:rsidRDefault="00D01EB4" w:rsidP="00D01EB4">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BALLEZ Abdelaziz </w:t>
            </w:r>
          </w:p>
        </w:tc>
        <w:tc>
          <w:tcPr>
            <w:tcW w:w="3551" w:type="dxa"/>
          </w:tcPr>
          <w:p w14:paraId="062536D5" w14:textId="27982F4B" w:rsidR="00D01EB4" w:rsidRPr="005A5454" w:rsidRDefault="00D01EB4" w:rsidP="00D01EB4">
            <w:pPr>
              <w:ind w:left="-30"/>
              <w:rPr>
                <w:rFonts w:asciiTheme="minorHAnsi" w:hAnsiTheme="minorHAnsi" w:cstheme="minorHAnsi"/>
                <w:sz w:val="20"/>
                <w:szCs w:val="20"/>
              </w:rPr>
            </w:pPr>
            <w:proofErr w:type="spellStart"/>
            <w:r w:rsidRPr="005A5454">
              <w:rPr>
                <w:rFonts w:asciiTheme="minorHAnsi" w:hAnsiTheme="minorHAnsi" w:cstheme="minorHAnsi"/>
                <w:sz w:val="20"/>
                <w:szCs w:val="20"/>
                <w:lang w:val="en-GB"/>
              </w:rPr>
              <w:t>Boikon</w:t>
            </w:r>
            <w:proofErr w:type="spellEnd"/>
            <w:r w:rsidRPr="005A5454">
              <w:rPr>
                <w:rFonts w:asciiTheme="minorHAnsi" w:hAnsiTheme="minorHAnsi" w:cstheme="minorHAnsi"/>
                <w:sz w:val="20"/>
                <w:szCs w:val="20"/>
                <w:lang w:val="en-GB"/>
              </w:rPr>
              <w:t xml:space="preserve"> Technical Director</w:t>
            </w:r>
          </w:p>
        </w:tc>
        <w:tc>
          <w:tcPr>
            <w:tcW w:w="3146" w:type="dxa"/>
          </w:tcPr>
          <w:p w14:paraId="3F397061" w14:textId="145B06F2" w:rsidR="00D01EB4" w:rsidRPr="005A5454" w:rsidRDefault="00D01EB4" w:rsidP="00D01EB4">
            <w:pPr>
              <w:ind w:left="-30"/>
              <w:rPr>
                <w:rFonts w:asciiTheme="minorHAnsi" w:hAnsiTheme="minorHAnsi" w:cstheme="minorHAnsi"/>
                <w:sz w:val="20"/>
                <w:szCs w:val="20"/>
              </w:rPr>
            </w:pPr>
            <w:r w:rsidRPr="005A5454">
              <w:rPr>
                <w:rFonts w:asciiTheme="minorHAnsi" w:hAnsiTheme="minorHAnsi" w:cstheme="minorHAnsi"/>
                <w:sz w:val="20"/>
                <w:szCs w:val="20"/>
                <w:lang w:val="en-GB"/>
              </w:rPr>
              <w:t>ONAB</w:t>
            </w:r>
          </w:p>
        </w:tc>
      </w:tr>
      <w:tr w:rsidR="00D01EB4" w:rsidRPr="00BF3F8E" w14:paraId="5825B917" w14:textId="77777777" w:rsidTr="00D01EB4">
        <w:trPr>
          <w:jc w:val="center"/>
        </w:trPr>
        <w:tc>
          <w:tcPr>
            <w:tcW w:w="2931" w:type="dxa"/>
          </w:tcPr>
          <w:p w14:paraId="412C6DC7" w14:textId="38CCC3EF" w:rsidR="00D01EB4" w:rsidRPr="005A5454" w:rsidRDefault="00D01EB4" w:rsidP="00D01EB4">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BANI Yaya Alain </w:t>
            </w:r>
          </w:p>
        </w:tc>
        <w:tc>
          <w:tcPr>
            <w:tcW w:w="3551" w:type="dxa"/>
          </w:tcPr>
          <w:p w14:paraId="607C35B2" w14:textId="02980475" w:rsidR="00D01EB4" w:rsidRPr="005A5454" w:rsidRDefault="00D01EB4" w:rsidP="00D01EB4">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Land Development Unit Manager</w:t>
            </w:r>
          </w:p>
        </w:tc>
        <w:tc>
          <w:tcPr>
            <w:tcW w:w="3146" w:type="dxa"/>
          </w:tcPr>
          <w:p w14:paraId="1824D5AB" w14:textId="1CEFBC58" w:rsidR="00D01EB4" w:rsidRPr="005A5454" w:rsidRDefault="00D01EB4" w:rsidP="00D01EB4">
            <w:pPr>
              <w:ind w:left="-30"/>
              <w:rPr>
                <w:rFonts w:asciiTheme="minorHAnsi" w:hAnsiTheme="minorHAnsi" w:cstheme="minorHAnsi"/>
                <w:sz w:val="20"/>
                <w:szCs w:val="20"/>
                <w:lang w:val="en-GB"/>
              </w:rPr>
            </w:pPr>
            <w:proofErr w:type="spellStart"/>
            <w:r w:rsidRPr="005A5454">
              <w:rPr>
                <w:rFonts w:asciiTheme="minorHAnsi" w:hAnsiTheme="minorHAnsi" w:cstheme="minorHAnsi"/>
                <w:sz w:val="20"/>
                <w:szCs w:val="20"/>
                <w:lang w:val="en-GB"/>
              </w:rPr>
              <w:t>Djougou</w:t>
            </w:r>
            <w:proofErr w:type="spellEnd"/>
            <w:r w:rsidRPr="005A5454">
              <w:rPr>
                <w:rFonts w:asciiTheme="minorHAnsi" w:hAnsiTheme="minorHAnsi" w:cstheme="minorHAnsi"/>
                <w:sz w:val="20"/>
                <w:szCs w:val="20"/>
                <w:lang w:val="en-GB"/>
              </w:rPr>
              <w:t xml:space="preserve"> Municipality</w:t>
            </w:r>
          </w:p>
        </w:tc>
      </w:tr>
      <w:tr w:rsidR="00D01EB4" w:rsidRPr="00135271" w14:paraId="18A6C510" w14:textId="77777777" w:rsidTr="00D01EB4">
        <w:trPr>
          <w:jc w:val="center"/>
        </w:trPr>
        <w:tc>
          <w:tcPr>
            <w:tcW w:w="2931" w:type="dxa"/>
          </w:tcPr>
          <w:p w14:paraId="4515CEB0" w14:textId="22015A29" w:rsidR="00D01EB4" w:rsidRPr="005A5454" w:rsidRDefault="00D01EB4" w:rsidP="00D01EB4">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BASSAROU Zakari </w:t>
            </w:r>
          </w:p>
        </w:tc>
        <w:tc>
          <w:tcPr>
            <w:tcW w:w="3551" w:type="dxa"/>
          </w:tcPr>
          <w:p w14:paraId="70A71817" w14:textId="5CF9DC29" w:rsidR="00D01EB4" w:rsidRPr="00083F41" w:rsidRDefault="00D01EB4" w:rsidP="00D01EB4">
            <w:pPr>
              <w:ind w:left="-30"/>
              <w:rPr>
                <w:rFonts w:asciiTheme="minorHAnsi" w:hAnsiTheme="minorHAnsi" w:cstheme="minorHAnsi"/>
                <w:sz w:val="20"/>
                <w:szCs w:val="20"/>
                <w:lang w:val="fr-BE"/>
              </w:rPr>
            </w:pPr>
            <w:r w:rsidRPr="00083F41">
              <w:rPr>
                <w:rFonts w:asciiTheme="minorHAnsi" w:hAnsiTheme="minorHAnsi" w:cstheme="minorHAnsi"/>
                <w:sz w:val="20"/>
                <w:szCs w:val="20"/>
                <w:lang w:val="fr-BE"/>
              </w:rPr>
              <w:t xml:space="preserve">Natural </w:t>
            </w:r>
            <w:proofErr w:type="spellStart"/>
            <w:r w:rsidRPr="00083F41">
              <w:rPr>
                <w:rFonts w:asciiTheme="minorHAnsi" w:hAnsiTheme="minorHAnsi" w:cstheme="minorHAnsi"/>
                <w:sz w:val="20"/>
                <w:szCs w:val="20"/>
                <w:lang w:val="fr-BE"/>
              </w:rPr>
              <w:t>Resources</w:t>
            </w:r>
            <w:proofErr w:type="spellEnd"/>
            <w:r w:rsidRPr="00083F41">
              <w:rPr>
                <w:rFonts w:asciiTheme="minorHAnsi" w:hAnsiTheme="minorHAnsi" w:cstheme="minorHAnsi"/>
                <w:sz w:val="20"/>
                <w:szCs w:val="20"/>
                <w:lang w:val="fr-BE"/>
              </w:rPr>
              <w:t xml:space="preserve"> Management Programme Manager</w:t>
            </w:r>
          </w:p>
        </w:tc>
        <w:tc>
          <w:tcPr>
            <w:tcW w:w="3146" w:type="dxa"/>
          </w:tcPr>
          <w:p w14:paraId="5554289C" w14:textId="13BB54D3" w:rsidR="00D01EB4" w:rsidRPr="005A5454" w:rsidRDefault="00D01EB4" w:rsidP="00D01EB4">
            <w:pPr>
              <w:ind w:left="-30"/>
              <w:rPr>
                <w:rFonts w:asciiTheme="minorHAnsi" w:hAnsiTheme="minorHAnsi" w:cstheme="minorHAnsi"/>
                <w:sz w:val="20"/>
                <w:szCs w:val="20"/>
                <w:lang w:val="fr-BE"/>
              </w:rPr>
            </w:pPr>
            <w:r w:rsidRPr="005A5454">
              <w:rPr>
                <w:rFonts w:asciiTheme="minorHAnsi" w:hAnsiTheme="minorHAnsi" w:cstheme="minorHAnsi"/>
                <w:sz w:val="20"/>
                <w:szCs w:val="20"/>
                <w:lang w:val="fr-BE"/>
              </w:rPr>
              <w:t>Association pour le Développement des Communes</w:t>
            </w:r>
          </w:p>
        </w:tc>
      </w:tr>
      <w:tr w:rsidR="00D01EB4" w:rsidRPr="00D01EB4" w14:paraId="0A332B42" w14:textId="77777777" w:rsidTr="00D01EB4">
        <w:trPr>
          <w:jc w:val="center"/>
        </w:trPr>
        <w:tc>
          <w:tcPr>
            <w:tcW w:w="2931" w:type="dxa"/>
          </w:tcPr>
          <w:p w14:paraId="30AFD777" w14:textId="1652C429" w:rsidR="00D01EB4" w:rsidRPr="005A5454" w:rsidRDefault="00D01EB4" w:rsidP="00D01EB4">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BIAOU Mathieu </w:t>
            </w:r>
          </w:p>
        </w:tc>
        <w:tc>
          <w:tcPr>
            <w:tcW w:w="3551" w:type="dxa"/>
          </w:tcPr>
          <w:p w14:paraId="64E9C1AD" w14:textId="3595C35F" w:rsidR="00D01EB4" w:rsidRPr="005A5454" w:rsidRDefault="00D01EB4" w:rsidP="00D01EB4">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Financial Resource Mobilisation Director</w:t>
            </w:r>
          </w:p>
        </w:tc>
        <w:tc>
          <w:tcPr>
            <w:tcW w:w="3146" w:type="dxa"/>
          </w:tcPr>
          <w:p w14:paraId="76B7F4B1" w14:textId="4D74DA3E" w:rsidR="00D01EB4" w:rsidRPr="005A5454" w:rsidRDefault="00D01EB4" w:rsidP="00D01EB4">
            <w:pPr>
              <w:ind w:left="-30"/>
              <w:rPr>
                <w:rFonts w:asciiTheme="minorHAnsi" w:hAnsiTheme="minorHAnsi" w:cstheme="minorHAnsi"/>
                <w:sz w:val="20"/>
                <w:szCs w:val="20"/>
                <w:lang w:val="fr-BE"/>
              </w:rPr>
            </w:pPr>
            <w:r w:rsidRPr="005A5454">
              <w:rPr>
                <w:rFonts w:asciiTheme="minorHAnsi" w:hAnsiTheme="minorHAnsi" w:cstheme="minorHAnsi"/>
                <w:sz w:val="20"/>
                <w:szCs w:val="20"/>
                <w:lang w:val="en-GB"/>
              </w:rPr>
              <w:t>FNEC</w:t>
            </w:r>
          </w:p>
        </w:tc>
      </w:tr>
      <w:tr w:rsidR="00D01EB4" w:rsidRPr="00D01EB4" w14:paraId="124A6D28" w14:textId="77777777" w:rsidTr="00D01EB4">
        <w:trPr>
          <w:jc w:val="center"/>
        </w:trPr>
        <w:tc>
          <w:tcPr>
            <w:tcW w:w="2931" w:type="dxa"/>
          </w:tcPr>
          <w:p w14:paraId="6B724D6B" w14:textId="1A813B54" w:rsidR="00D01EB4" w:rsidRPr="005A5454" w:rsidRDefault="00D01EB4" w:rsidP="00D01EB4">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BOKONON-GANTA Bonaventure-Eustache</w:t>
            </w:r>
          </w:p>
        </w:tc>
        <w:tc>
          <w:tcPr>
            <w:tcW w:w="3551" w:type="dxa"/>
          </w:tcPr>
          <w:p w14:paraId="1B10F14B" w14:textId="0CEEFB71" w:rsidR="00D01EB4" w:rsidRPr="005A5454" w:rsidRDefault="00D01EB4" w:rsidP="00D01EB4">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Municipality CC Mainstreaming Guide Training Consultant and Resource Person for Vulnerability Studies</w:t>
            </w:r>
          </w:p>
        </w:tc>
        <w:tc>
          <w:tcPr>
            <w:tcW w:w="3146" w:type="dxa"/>
          </w:tcPr>
          <w:p w14:paraId="7405819E" w14:textId="593425C5" w:rsidR="00D01EB4" w:rsidRPr="005A5454" w:rsidRDefault="00F94C27" w:rsidP="00D01EB4">
            <w:pPr>
              <w:ind w:left="-30"/>
              <w:rPr>
                <w:rFonts w:asciiTheme="minorHAnsi" w:hAnsiTheme="minorHAnsi" w:cstheme="minorHAnsi"/>
                <w:sz w:val="20"/>
                <w:szCs w:val="20"/>
                <w:lang w:val="en-GB"/>
              </w:rPr>
            </w:pPr>
            <w:proofErr w:type="spellStart"/>
            <w:r w:rsidRPr="005A5454">
              <w:rPr>
                <w:rFonts w:asciiTheme="minorHAnsi" w:hAnsiTheme="minorHAnsi" w:cstheme="minorHAnsi"/>
                <w:sz w:val="20"/>
                <w:szCs w:val="20"/>
                <w:lang w:val="en-GB"/>
              </w:rPr>
              <w:t>Parakou</w:t>
            </w:r>
            <w:proofErr w:type="spellEnd"/>
            <w:r w:rsidRPr="005A5454">
              <w:rPr>
                <w:rFonts w:asciiTheme="minorHAnsi" w:hAnsiTheme="minorHAnsi" w:cstheme="minorHAnsi"/>
                <w:sz w:val="20"/>
                <w:szCs w:val="20"/>
                <w:lang w:val="en-GB"/>
              </w:rPr>
              <w:t xml:space="preserve"> University</w:t>
            </w:r>
          </w:p>
        </w:tc>
      </w:tr>
      <w:tr w:rsidR="00D01EB4" w:rsidRPr="00BF3F8E" w14:paraId="19D8AA8C" w14:textId="77777777" w:rsidTr="00D01EB4">
        <w:trPr>
          <w:jc w:val="center"/>
        </w:trPr>
        <w:tc>
          <w:tcPr>
            <w:tcW w:w="2931" w:type="dxa"/>
          </w:tcPr>
          <w:p w14:paraId="703640D5" w14:textId="63471C05" w:rsidR="00D01EB4" w:rsidRPr="005A5454" w:rsidRDefault="00D01EB4" w:rsidP="00D01EB4">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CAPO-CHICHI Didier </w:t>
            </w:r>
          </w:p>
        </w:tc>
        <w:tc>
          <w:tcPr>
            <w:tcW w:w="3551" w:type="dxa"/>
          </w:tcPr>
          <w:p w14:paraId="6C621267" w14:textId="6A91B623" w:rsidR="00D01EB4" w:rsidRPr="005A5454" w:rsidRDefault="00D01EB4" w:rsidP="00D01EB4">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Director of Programming and Forecasting</w:t>
            </w:r>
          </w:p>
        </w:tc>
        <w:tc>
          <w:tcPr>
            <w:tcW w:w="3146" w:type="dxa"/>
          </w:tcPr>
          <w:p w14:paraId="0968F055" w14:textId="7305477C" w:rsidR="00D01EB4" w:rsidRPr="005A5454" w:rsidRDefault="00D01EB4" w:rsidP="00D01EB4">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MTCA</w:t>
            </w:r>
          </w:p>
        </w:tc>
      </w:tr>
      <w:tr w:rsidR="00D01EB4" w:rsidRPr="00BF3F8E" w14:paraId="3D7ADB66" w14:textId="77777777" w:rsidTr="00D01EB4">
        <w:trPr>
          <w:jc w:val="center"/>
        </w:trPr>
        <w:tc>
          <w:tcPr>
            <w:tcW w:w="2931" w:type="dxa"/>
          </w:tcPr>
          <w:p w14:paraId="13FE6F9A" w14:textId="348D2927" w:rsidR="00D01EB4" w:rsidRPr="005A5454" w:rsidRDefault="00D01EB4" w:rsidP="00D01EB4">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CHERIFATOU </w:t>
            </w:r>
            <w:proofErr w:type="spellStart"/>
            <w:r w:rsidRPr="005A5454">
              <w:rPr>
                <w:rFonts w:asciiTheme="minorHAnsi" w:hAnsiTheme="minorHAnsi" w:cstheme="minorHAnsi"/>
                <w:sz w:val="20"/>
                <w:szCs w:val="20"/>
                <w:lang w:val="en-GB"/>
              </w:rPr>
              <w:t>Biaou</w:t>
            </w:r>
            <w:proofErr w:type="spellEnd"/>
            <w:r w:rsidRPr="005A5454">
              <w:rPr>
                <w:rFonts w:asciiTheme="minorHAnsi" w:hAnsiTheme="minorHAnsi" w:cstheme="minorHAnsi"/>
                <w:sz w:val="20"/>
                <w:szCs w:val="20"/>
                <w:lang w:val="en-GB"/>
              </w:rPr>
              <w:t xml:space="preserve"> </w:t>
            </w:r>
          </w:p>
        </w:tc>
        <w:tc>
          <w:tcPr>
            <w:tcW w:w="3551" w:type="dxa"/>
          </w:tcPr>
          <w:p w14:paraId="230C2B0F" w14:textId="130DC99E" w:rsidR="00D01EB4" w:rsidRPr="005A5454" w:rsidRDefault="00D01EB4" w:rsidP="00D01EB4">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Environmental Lawyer</w:t>
            </w:r>
          </w:p>
        </w:tc>
        <w:tc>
          <w:tcPr>
            <w:tcW w:w="3146" w:type="dxa"/>
          </w:tcPr>
          <w:p w14:paraId="24DC9633" w14:textId="239D4F57" w:rsidR="00D01EB4" w:rsidRPr="005A5454" w:rsidRDefault="00025D42" w:rsidP="00D01EB4">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Abomey University</w:t>
            </w:r>
          </w:p>
        </w:tc>
      </w:tr>
      <w:tr w:rsidR="00D01EB4" w:rsidRPr="00BF3F8E" w14:paraId="4AECD497" w14:textId="77777777" w:rsidTr="00D01EB4">
        <w:trPr>
          <w:jc w:val="center"/>
        </w:trPr>
        <w:tc>
          <w:tcPr>
            <w:tcW w:w="2931" w:type="dxa"/>
          </w:tcPr>
          <w:p w14:paraId="1F5947A3" w14:textId="26847F13" w:rsidR="00D01EB4" w:rsidRPr="005A5454" w:rsidRDefault="00D01EB4" w:rsidP="00D01EB4">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COUTHON Christian </w:t>
            </w:r>
          </w:p>
        </w:tc>
        <w:tc>
          <w:tcPr>
            <w:tcW w:w="3551" w:type="dxa"/>
          </w:tcPr>
          <w:p w14:paraId="3F1DFD00" w14:textId="40AE5272" w:rsidR="00D01EB4" w:rsidRPr="005A5454" w:rsidRDefault="00D01EB4" w:rsidP="00D01EB4">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Management Controller</w:t>
            </w:r>
          </w:p>
        </w:tc>
        <w:tc>
          <w:tcPr>
            <w:tcW w:w="3146" w:type="dxa"/>
          </w:tcPr>
          <w:p w14:paraId="7C7FB918" w14:textId="7A9DB2A8" w:rsidR="00D01EB4" w:rsidRPr="005A5454" w:rsidRDefault="00D01EB4" w:rsidP="00D01EB4">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FNDPT</w:t>
            </w:r>
          </w:p>
        </w:tc>
      </w:tr>
      <w:tr w:rsidR="00D01EB4" w:rsidRPr="00BF3F8E" w14:paraId="71FDDA7F" w14:textId="19991999" w:rsidTr="00D01EB4">
        <w:trPr>
          <w:jc w:val="center"/>
        </w:trPr>
        <w:tc>
          <w:tcPr>
            <w:tcW w:w="2931" w:type="dxa"/>
          </w:tcPr>
          <w:p w14:paraId="50C00808" w14:textId="60ACFE86" w:rsidR="00D01EB4" w:rsidRPr="005A5454" w:rsidRDefault="00D01EB4" w:rsidP="00D01EB4">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DAKO Prosper </w:t>
            </w:r>
          </w:p>
        </w:tc>
        <w:tc>
          <w:tcPr>
            <w:tcW w:w="3551" w:type="dxa"/>
          </w:tcPr>
          <w:p w14:paraId="72010A52" w14:textId="347EE602" w:rsidR="00D01EB4" w:rsidRPr="005A5454" w:rsidRDefault="00D01EB4" w:rsidP="00D01EB4">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M&amp;E Task Officer and Government Procurement Central Unit Chief</w:t>
            </w:r>
          </w:p>
        </w:tc>
        <w:tc>
          <w:tcPr>
            <w:tcW w:w="3146" w:type="dxa"/>
          </w:tcPr>
          <w:p w14:paraId="2177CCB0" w14:textId="034ABA7D" w:rsidR="00D01EB4" w:rsidRPr="005A5454" w:rsidRDefault="00D01EB4" w:rsidP="00D01EB4">
            <w:pPr>
              <w:ind w:left="-30"/>
              <w:rPr>
                <w:rFonts w:asciiTheme="minorHAnsi" w:hAnsiTheme="minorHAnsi" w:cstheme="minorHAnsi"/>
                <w:sz w:val="20"/>
                <w:szCs w:val="20"/>
              </w:rPr>
            </w:pPr>
            <w:r w:rsidRPr="005A5454">
              <w:rPr>
                <w:rFonts w:asciiTheme="minorHAnsi" w:hAnsiTheme="minorHAnsi" w:cstheme="minorHAnsi"/>
                <w:sz w:val="20"/>
                <w:szCs w:val="20"/>
                <w:lang w:val="en-GB"/>
              </w:rPr>
              <w:t>ANAT</w:t>
            </w:r>
          </w:p>
        </w:tc>
      </w:tr>
      <w:tr w:rsidR="00025D42" w:rsidRPr="00BF3F8E" w14:paraId="6958F519" w14:textId="77777777" w:rsidTr="00D01EB4">
        <w:trPr>
          <w:jc w:val="center"/>
        </w:trPr>
        <w:tc>
          <w:tcPr>
            <w:tcW w:w="2931" w:type="dxa"/>
          </w:tcPr>
          <w:p w14:paraId="0C959E3D" w14:textId="0A9C8AAF" w:rsidR="00025D42" w:rsidRPr="005A5454" w:rsidRDefault="00025D42" w:rsidP="00025D42">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DAKPOGAN Christelle </w:t>
            </w:r>
          </w:p>
        </w:tc>
        <w:tc>
          <w:tcPr>
            <w:tcW w:w="3551" w:type="dxa"/>
          </w:tcPr>
          <w:p w14:paraId="62E4353E" w14:textId="359D8695" w:rsidR="00025D42" w:rsidRPr="005A5454" w:rsidRDefault="00025D42" w:rsidP="00025D42">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Representative</w:t>
            </w:r>
          </w:p>
        </w:tc>
        <w:tc>
          <w:tcPr>
            <w:tcW w:w="3146" w:type="dxa"/>
          </w:tcPr>
          <w:p w14:paraId="67DB765E" w14:textId="1AC8348C" w:rsidR="00025D42" w:rsidRPr="005A5454" w:rsidRDefault="00025D42" w:rsidP="00025D42">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Benin Environment Network (Pro-</w:t>
            </w:r>
            <w:proofErr w:type="spellStart"/>
            <w:r w:rsidRPr="005A5454">
              <w:rPr>
                <w:rFonts w:asciiTheme="minorHAnsi" w:hAnsiTheme="minorHAnsi" w:cstheme="minorHAnsi"/>
                <w:sz w:val="20"/>
                <w:szCs w:val="20"/>
                <w:lang w:val="en-GB"/>
              </w:rPr>
              <w:t>Environnement</w:t>
            </w:r>
            <w:proofErr w:type="spellEnd"/>
            <w:r w:rsidRPr="005A5454">
              <w:rPr>
                <w:rFonts w:asciiTheme="minorHAnsi" w:hAnsiTheme="minorHAnsi" w:cstheme="minorHAnsi"/>
                <w:sz w:val="20"/>
                <w:szCs w:val="20"/>
                <w:lang w:val="en-GB"/>
              </w:rPr>
              <w:t>)</w:t>
            </w:r>
          </w:p>
        </w:tc>
      </w:tr>
      <w:tr w:rsidR="00025D42" w:rsidRPr="00BF3F8E" w14:paraId="64E355E5" w14:textId="0BF44811" w:rsidTr="00D01EB4">
        <w:trPr>
          <w:jc w:val="center"/>
        </w:trPr>
        <w:tc>
          <w:tcPr>
            <w:tcW w:w="2931" w:type="dxa"/>
          </w:tcPr>
          <w:p w14:paraId="344F397B" w14:textId="15AF9D4B" w:rsidR="00025D42" w:rsidRPr="005A5454" w:rsidRDefault="00025D42" w:rsidP="00025D42">
            <w:pPr>
              <w:ind w:left="-30"/>
              <w:rPr>
                <w:rFonts w:asciiTheme="minorHAnsi" w:hAnsiTheme="minorHAnsi" w:cstheme="minorHAnsi"/>
                <w:sz w:val="20"/>
                <w:szCs w:val="20"/>
              </w:rPr>
            </w:pPr>
            <w:r w:rsidRPr="005A5454">
              <w:rPr>
                <w:rFonts w:asciiTheme="minorHAnsi" w:hAnsiTheme="minorHAnsi" w:cstheme="minorHAnsi"/>
                <w:sz w:val="20"/>
                <w:szCs w:val="20"/>
                <w:lang w:val="en-GB"/>
              </w:rPr>
              <w:t xml:space="preserve">DEDO Donald </w:t>
            </w:r>
          </w:p>
        </w:tc>
        <w:tc>
          <w:tcPr>
            <w:tcW w:w="3551" w:type="dxa"/>
          </w:tcPr>
          <w:p w14:paraId="5E5CFA39" w14:textId="34DF8148" w:rsidR="00025D42" w:rsidRPr="005A5454" w:rsidRDefault="00025D42" w:rsidP="00025D42">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Environment Unit Chief</w:t>
            </w:r>
          </w:p>
        </w:tc>
        <w:tc>
          <w:tcPr>
            <w:tcW w:w="3146" w:type="dxa"/>
          </w:tcPr>
          <w:p w14:paraId="357D7CA2" w14:textId="7D6F78F9" w:rsidR="00025D42" w:rsidRPr="005A5454" w:rsidRDefault="00025D42" w:rsidP="00025D42">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ABERME, Energy Ministry</w:t>
            </w:r>
          </w:p>
        </w:tc>
      </w:tr>
      <w:tr w:rsidR="00025D42" w:rsidRPr="00BF3F8E" w14:paraId="598DC757" w14:textId="77777777" w:rsidTr="00D01EB4">
        <w:trPr>
          <w:jc w:val="center"/>
        </w:trPr>
        <w:tc>
          <w:tcPr>
            <w:tcW w:w="2931" w:type="dxa"/>
          </w:tcPr>
          <w:p w14:paraId="235D7612" w14:textId="61DD7632" w:rsidR="00025D42" w:rsidRPr="005A5454" w:rsidRDefault="00025D42" w:rsidP="00025D42">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DJIHOUESSI </w:t>
            </w:r>
            <w:proofErr w:type="spellStart"/>
            <w:r w:rsidRPr="005A5454">
              <w:rPr>
                <w:rFonts w:asciiTheme="minorHAnsi" w:hAnsiTheme="minorHAnsi" w:cstheme="minorHAnsi"/>
                <w:sz w:val="20"/>
                <w:szCs w:val="20"/>
                <w:lang w:val="en-GB"/>
              </w:rPr>
              <w:t>Belfrid</w:t>
            </w:r>
            <w:proofErr w:type="spellEnd"/>
            <w:r w:rsidRPr="005A5454">
              <w:rPr>
                <w:rFonts w:asciiTheme="minorHAnsi" w:hAnsiTheme="minorHAnsi" w:cstheme="minorHAnsi"/>
                <w:sz w:val="20"/>
                <w:szCs w:val="20"/>
                <w:lang w:val="en-GB"/>
              </w:rPr>
              <w:t xml:space="preserve"> </w:t>
            </w:r>
          </w:p>
        </w:tc>
        <w:tc>
          <w:tcPr>
            <w:tcW w:w="3551" w:type="dxa"/>
          </w:tcPr>
          <w:p w14:paraId="53875FE3" w14:textId="7DB4C469" w:rsidR="00025D42" w:rsidRPr="005A5454" w:rsidRDefault="00025D42" w:rsidP="00025D42">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Consultant</w:t>
            </w:r>
          </w:p>
        </w:tc>
        <w:tc>
          <w:tcPr>
            <w:tcW w:w="3146" w:type="dxa"/>
          </w:tcPr>
          <w:p w14:paraId="0B766F05" w14:textId="1ADFF7FE" w:rsidR="00025D42" w:rsidRPr="005A5454" w:rsidRDefault="00025D42" w:rsidP="00025D42">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National Water Institute</w:t>
            </w:r>
          </w:p>
        </w:tc>
      </w:tr>
      <w:tr w:rsidR="00025D42" w:rsidRPr="00BF3F8E" w14:paraId="2CA81347" w14:textId="77777777" w:rsidTr="00D01EB4">
        <w:trPr>
          <w:jc w:val="center"/>
        </w:trPr>
        <w:tc>
          <w:tcPr>
            <w:tcW w:w="2931" w:type="dxa"/>
          </w:tcPr>
          <w:p w14:paraId="751C2C29" w14:textId="032003D8" w:rsidR="00025D42" w:rsidRPr="005A5454" w:rsidRDefault="00025D42" w:rsidP="00025D42">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DJOUWERATOU </w:t>
            </w:r>
            <w:proofErr w:type="spellStart"/>
            <w:r w:rsidRPr="005A5454">
              <w:rPr>
                <w:rFonts w:asciiTheme="minorHAnsi" w:hAnsiTheme="minorHAnsi" w:cstheme="minorHAnsi"/>
                <w:sz w:val="20"/>
                <w:szCs w:val="20"/>
                <w:lang w:val="en-GB"/>
              </w:rPr>
              <w:t>Zoumarou</w:t>
            </w:r>
            <w:proofErr w:type="spellEnd"/>
            <w:r w:rsidRPr="005A5454">
              <w:rPr>
                <w:rFonts w:asciiTheme="minorHAnsi" w:hAnsiTheme="minorHAnsi" w:cstheme="minorHAnsi"/>
                <w:sz w:val="20"/>
                <w:szCs w:val="20"/>
                <w:lang w:val="en-GB"/>
              </w:rPr>
              <w:t xml:space="preserve"> </w:t>
            </w:r>
          </w:p>
        </w:tc>
        <w:tc>
          <w:tcPr>
            <w:tcW w:w="3551" w:type="dxa"/>
          </w:tcPr>
          <w:p w14:paraId="54D70659" w14:textId="7287912A" w:rsidR="00025D42" w:rsidRPr="005A5454" w:rsidRDefault="00025D42" w:rsidP="00025D42">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Planning and Local Development Head</w:t>
            </w:r>
          </w:p>
        </w:tc>
        <w:tc>
          <w:tcPr>
            <w:tcW w:w="3146" w:type="dxa"/>
          </w:tcPr>
          <w:p w14:paraId="581B5C12" w14:textId="55D8FBC2" w:rsidR="00025D42" w:rsidRPr="005A5454" w:rsidRDefault="00025D42" w:rsidP="00025D42">
            <w:pPr>
              <w:ind w:left="-30"/>
              <w:rPr>
                <w:rFonts w:asciiTheme="minorHAnsi" w:hAnsiTheme="minorHAnsi" w:cstheme="minorHAnsi"/>
                <w:sz w:val="20"/>
                <w:szCs w:val="20"/>
                <w:lang w:val="en-GB"/>
              </w:rPr>
            </w:pPr>
            <w:proofErr w:type="spellStart"/>
            <w:r w:rsidRPr="005A5454">
              <w:rPr>
                <w:rFonts w:asciiTheme="minorHAnsi" w:hAnsiTheme="minorHAnsi" w:cstheme="minorHAnsi"/>
                <w:sz w:val="20"/>
                <w:szCs w:val="20"/>
                <w:lang w:val="en-GB"/>
              </w:rPr>
              <w:t>Djougou</w:t>
            </w:r>
            <w:proofErr w:type="spellEnd"/>
            <w:r w:rsidRPr="005A5454">
              <w:rPr>
                <w:rFonts w:asciiTheme="minorHAnsi" w:hAnsiTheme="minorHAnsi" w:cstheme="minorHAnsi"/>
                <w:sz w:val="20"/>
                <w:szCs w:val="20"/>
                <w:lang w:val="en-GB"/>
              </w:rPr>
              <w:t xml:space="preserve"> Municipality</w:t>
            </w:r>
          </w:p>
        </w:tc>
      </w:tr>
      <w:tr w:rsidR="00025D42" w:rsidRPr="00BF3F8E" w14:paraId="234AB3EB" w14:textId="77777777" w:rsidTr="00D01EB4">
        <w:trPr>
          <w:jc w:val="center"/>
        </w:trPr>
        <w:tc>
          <w:tcPr>
            <w:tcW w:w="2931" w:type="dxa"/>
          </w:tcPr>
          <w:p w14:paraId="6EA60ECC" w14:textId="7EDD977D" w:rsidR="00025D42" w:rsidRPr="005A5454" w:rsidRDefault="00025D42" w:rsidP="00025D42">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FICO Florent </w:t>
            </w:r>
            <w:proofErr w:type="spellStart"/>
            <w:r w:rsidRPr="005A5454">
              <w:rPr>
                <w:rFonts w:asciiTheme="minorHAnsi" w:hAnsiTheme="minorHAnsi" w:cstheme="minorHAnsi"/>
                <w:sz w:val="20"/>
                <w:szCs w:val="20"/>
                <w:lang w:val="en-GB"/>
              </w:rPr>
              <w:t>Orou</w:t>
            </w:r>
            <w:proofErr w:type="spellEnd"/>
            <w:r w:rsidRPr="005A5454">
              <w:rPr>
                <w:rFonts w:asciiTheme="minorHAnsi" w:hAnsiTheme="minorHAnsi" w:cstheme="minorHAnsi"/>
                <w:sz w:val="20"/>
                <w:szCs w:val="20"/>
                <w:lang w:val="en-GB"/>
              </w:rPr>
              <w:t xml:space="preserve"> </w:t>
            </w:r>
          </w:p>
        </w:tc>
        <w:tc>
          <w:tcPr>
            <w:tcW w:w="3551" w:type="dxa"/>
          </w:tcPr>
          <w:p w14:paraId="7392AADB" w14:textId="15078951" w:rsidR="00025D42" w:rsidRPr="005A5454" w:rsidRDefault="00025D42" w:rsidP="00025D42">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Deputy Director</w:t>
            </w:r>
          </w:p>
        </w:tc>
        <w:tc>
          <w:tcPr>
            <w:tcW w:w="3146" w:type="dxa"/>
          </w:tcPr>
          <w:p w14:paraId="5CB19269" w14:textId="5D2B9AED" w:rsidR="00025D42" w:rsidRPr="005A5454" w:rsidRDefault="00025D42" w:rsidP="00025D42">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ABERME</w:t>
            </w:r>
          </w:p>
        </w:tc>
      </w:tr>
      <w:tr w:rsidR="00025D42" w:rsidRPr="00BF3F8E" w14:paraId="363439CF" w14:textId="77777777" w:rsidTr="00D01EB4">
        <w:trPr>
          <w:jc w:val="center"/>
        </w:trPr>
        <w:tc>
          <w:tcPr>
            <w:tcW w:w="2931" w:type="dxa"/>
          </w:tcPr>
          <w:p w14:paraId="7CA88B6A" w14:textId="0CCB9DD9" w:rsidR="00025D42" w:rsidRPr="005A5454" w:rsidRDefault="00025D42" w:rsidP="00025D42">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GANDONOU Marius </w:t>
            </w:r>
          </w:p>
        </w:tc>
        <w:tc>
          <w:tcPr>
            <w:tcW w:w="3551" w:type="dxa"/>
          </w:tcPr>
          <w:p w14:paraId="68F95B57" w14:textId="576E1D9E" w:rsidR="00025D42" w:rsidRPr="005A5454" w:rsidRDefault="00025D42" w:rsidP="00025D42">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Sustainable Development and Inclusive Growth Programme Officer</w:t>
            </w:r>
          </w:p>
        </w:tc>
        <w:tc>
          <w:tcPr>
            <w:tcW w:w="3146" w:type="dxa"/>
          </w:tcPr>
          <w:p w14:paraId="4131FFEF" w14:textId="4BF801BA" w:rsidR="00025D42" w:rsidRPr="005A5454" w:rsidRDefault="00025D42" w:rsidP="00025D42">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UNDP</w:t>
            </w:r>
          </w:p>
        </w:tc>
      </w:tr>
      <w:tr w:rsidR="00025D42" w:rsidRPr="00BF3F8E" w14:paraId="5003AEDF" w14:textId="77777777" w:rsidTr="00D01EB4">
        <w:trPr>
          <w:jc w:val="center"/>
        </w:trPr>
        <w:tc>
          <w:tcPr>
            <w:tcW w:w="2931" w:type="dxa"/>
          </w:tcPr>
          <w:p w14:paraId="28345C0C" w14:textId="79E8695F" w:rsidR="00025D42" w:rsidRPr="005A5454" w:rsidRDefault="00025D42" w:rsidP="00025D42">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GANHOUNOUTO </w:t>
            </w:r>
            <w:proofErr w:type="spellStart"/>
            <w:r w:rsidRPr="005A5454">
              <w:rPr>
                <w:rFonts w:asciiTheme="minorHAnsi" w:hAnsiTheme="minorHAnsi" w:cstheme="minorHAnsi"/>
                <w:sz w:val="20"/>
                <w:szCs w:val="20"/>
                <w:lang w:val="en-GB"/>
              </w:rPr>
              <w:t>Innocencia</w:t>
            </w:r>
            <w:proofErr w:type="spellEnd"/>
            <w:r w:rsidRPr="005A5454">
              <w:rPr>
                <w:rFonts w:asciiTheme="minorHAnsi" w:hAnsiTheme="minorHAnsi" w:cstheme="minorHAnsi"/>
                <w:sz w:val="20"/>
                <w:szCs w:val="20"/>
                <w:lang w:val="en-GB"/>
              </w:rPr>
              <w:t xml:space="preserve"> </w:t>
            </w:r>
          </w:p>
        </w:tc>
        <w:tc>
          <w:tcPr>
            <w:tcW w:w="3551" w:type="dxa"/>
          </w:tcPr>
          <w:p w14:paraId="7BBBF8DF" w14:textId="0D2719BE" w:rsidR="00025D42" w:rsidRPr="005A5454" w:rsidRDefault="00025D42" w:rsidP="00025D42">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Head of Gender and Environment Unit - Programming and Forecasting Directorate</w:t>
            </w:r>
          </w:p>
        </w:tc>
        <w:tc>
          <w:tcPr>
            <w:tcW w:w="3146" w:type="dxa"/>
          </w:tcPr>
          <w:p w14:paraId="75476BE9" w14:textId="3013470C" w:rsidR="00025D42" w:rsidRPr="005A5454" w:rsidRDefault="00025D42" w:rsidP="00025D42">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MTCA</w:t>
            </w:r>
          </w:p>
        </w:tc>
      </w:tr>
      <w:tr w:rsidR="00025D42" w:rsidRPr="00BF3F8E" w14:paraId="7040CD6A" w14:textId="2A231F21" w:rsidTr="00D01EB4">
        <w:trPr>
          <w:jc w:val="center"/>
        </w:trPr>
        <w:tc>
          <w:tcPr>
            <w:tcW w:w="2931" w:type="dxa"/>
          </w:tcPr>
          <w:p w14:paraId="1FD6A7E1" w14:textId="593EFE8D" w:rsidR="00025D42" w:rsidRPr="005A5454" w:rsidRDefault="00025D42" w:rsidP="00025D42">
            <w:pPr>
              <w:ind w:left="-30" w:right="-131"/>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GNACADJA Mariette </w:t>
            </w:r>
          </w:p>
        </w:tc>
        <w:tc>
          <w:tcPr>
            <w:tcW w:w="3551" w:type="dxa"/>
          </w:tcPr>
          <w:p w14:paraId="08F31757" w14:textId="5277CF67" w:rsidR="00025D42" w:rsidRPr="005A5454" w:rsidRDefault="00025D42" w:rsidP="00025D42">
            <w:pPr>
              <w:ind w:left="-30" w:right="-131"/>
              <w:rPr>
                <w:rFonts w:asciiTheme="minorHAnsi" w:hAnsiTheme="minorHAnsi" w:cstheme="minorHAnsi"/>
                <w:sz w:val="20"/>
                <w:szCs w:val="20"/>
                <w:lang w:val="en-GB"/>
              </w:rPr>
            </w:pPr>
            <w:r w:rsidRPr="005A5454">
              <w:rPr>
                <w:rFonts w:asciiTheme="minorHAnsi" w:hAnsiTheme="minorHAnsi" w:cstheme="minorHAnsi"/>
                <w:sz w:val="20"/>
                <w:szCs w:val="20"/>
                <w:lang w:val="en-GB"/>
              </w:rPr>
              <w:t>Director</w:t>
            </w:r>
          </w:p>
        </w:tc>
        <w:tc>
          <w:tcPr>
            <w:tcW w:w="3146" w:type="dxa"/>
          </w:tcPr>
          <w:p w14:paraId="206E0B62" w14:textId="595C9402" w:rsidR="00025D42" w:rsidRPr="005A5454" w:rsidRDefault="00025D42" w:rsidP="00025D42">
            <w:pPr>
              <w:ind w:left="-30" w:right="-131"/>
              <w:rPr>
                <w:rFonts w:asciiTheme="minorHAnsi" w:hAnsiTheme="minorHAnsi" w:cstheme="minorHAnsi"/>
                <w:sz w:val="20"/>
                <w:szCs w:val="20"/>
                <w:lang w:val="en-GB"/>
              </w:rPr>
            </w:pPr>
            <w:r w:rsidRPr="005A5454">
              <w:rPr>
                <w:rFonts w:asciiTheme="minorHAnsi" w:hAnsiTheme="minorHAnsi" w:cstheme="minorHAnsi"/>
                <w:sz w:val="20"/>
                <w:szCs w:val="20"/>
                <w:lang w:val="en-GB"/>
              </w:rPr>
              <w:t>ADECOM</w:t>
            </w:r>
          </w:p>
        </w:tc>
      </w:tr>
      <w:tr w:rsidR="00025D42" w:rsidRPr="00BF3F8E" w14:paraId="37235DD4" w14:textId="77777777" w:rsidTr="00D01EB4">
        <w:trPr>
          <w:jc w:val="center"/>
        </w:trPr>
        <w:tc>
          <w:tcPr>
            <w:tcW w:w="2931" w:type="dxa"/>
          </w:tcPr>
          <w:p w14:paraId="0D50ACC1" w14:textId="54C04B91" w:rsidR="00025D42" w:rsidRPr="005A5454" w:rsidRDefault="00025D42" w:rsidP="00025D42">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GNANVI Apollinaire </w:t>
            </w:r>
          </w:p>
        </w:tc>
        <w:tc>
          <w:tcPr>
            <w:tcW w:w="3551" w:type="dxa"/>
          </w:tcPr>
          <w:p w14:paraId="6B001332" w14:textId="46CDC03F" w:rsidR="00025D42" w:rsidRPr="005A5454" w:rsidRDefault="00025D42" w:rsidP="00025D42">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Director</w:t>
            </w:r>
          </w:p>
        </w:tc>
        <w:tc>
          <w:tcPr>
            <w:tcW w:w="3146" w:type="dxa"/>
          </w:tcPr>
          <w:p w14:paraId="7CED5002" w14:textId="5E551A29" w:rsidR="00025D42" w:rsidRPr="005A5454" w:rsidRDefault="00025D42" w:rsidP="00025D42">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FNEC</w:t>
            </w:r>
          </w:p>
        </w:tc>
      </w:tr>
      <w:tr w:rsidR="00025D42" w:rsidRPr="00BF3F8E" w14:paraId="39230838" w14:textId="38B772A3" w:rsidTr="00D01EB4">
        <w:trPr>
          <w:jc w:val="center"/>
        </w:trPr>
        <w:tc>
          <w:tcPr>
            <w:tcW w:w="2931" w:type="dxa"/>
          </w:tcPr>
          <w:p w14:paraId="518594F1" w14:textId="0F4FFD85" w:rsidR="00025D42" w:rsidRPr="005A5454" w:rsidRDefault="00025D42" w:rsidP="00025D42">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lastRenderedPageBreak/>
              <w:t xml:space="preserve">GOUNOU Lafia </w:t>
            </w:r>
          </w:p>
        </w:tc>
        <w:tc>
          <w:tcPr>
            <w:tcW w:w="3551" w:type="dxa"/>
          </w:tcPr>
          <w:p w14:paraId="0CAFB8C5" w14:textId="60915115" w:rsidR="00025D42" w:rsidRPr="005A5454" w:rsidRDefault="00025D42" w:rsidP="00025D42">
            <w:pPr>
              <w:ind w:left="-30"/>
              <w:rPr>
                <w:rFonts w:asciiTheme="minorHAnsi" w:hAnsiTheme="minorHAnsi" w:cstheme="minorHAnsi"/>
                <w:sz w:val="20"/>
                <w:szCs w:val="20"/>
              </w:rPr>
            </w:pPr>
            <w:r w:rsidRPr="005A5454">
              <w:rPr>
                <w:rFonts w:asciiTheme="minorHAnsi" w:hAnsiTheme="minorHAnsi" w:cstheme="minorHAnsi"/>
                <w:sz w:val="20"/>
                <w:szCs w:val="20"/>
                <w:lang w:val="en-GB"/>
              </w:rPr>
              <w:t>National Project Finance Officer</w:t>
            </w:r>
          </w:p>
        </w:tc>
        <w:tc>
          <w:tcPr>
            <w:tcW w:w="3146" w:type="dxa"/>
          </w:tcPr>
          <w:p w14:paraId="70B5AE5B" w14:textId="41E088DE" w:rsidR="00025D42" w:rsidRPr="005A5454" w:rsidRDefault="00025D42" w:rsidP="00025D42">
            <w:pPr>
              <w:ind w:left="-30"/>
              <w:rPr>
                <w:rFonts w:asciiTheme="minorHAnsi" w:hAnsiTheme="minorHAnsi" w:cstheme="minorHAnsi"/>
                <w:sz w:val="20"/>
                <w:szCs w:val="20"/>
              </w:rPr>
            </w:pPr>
            <w:r w:rsidRPr="005A5454">
              <w:rPr>
                <w:rFonts w:asciiTheme="minorHAnsi" w:hAnsiTheme="minorHAnsi" w:cstheme="minorHAnsi"/>
                <w:sz w:val="20"/>
                <w:szCs w:val="20"/>
                <w:lang w:val="en-GB"/>
              </w:rPr>
              <w:t>UNDP</w:t>
            </w:r>
          </w:p>
        </w:tc>
      </w:tr>
      <w:tr w:rsidR="00025D42" w:rsidRPr="00BF3F8E" w14:paraId="7374C9D5" w14:textId="04EEBC6B" w:rsidTr="00D01EB4">
        <w:trPr>
          <w:jc w:val="center"/>
        </w:trPr>
        <w:tc>
          <w:tcPr>
            <w:tcW w:w="2931" w:type="dxa"/>
          </w:tcPr>
          <w:p w14:paraId="453F0515" w14:textId="6B8AEBD6" w:rsidR="00025D42" w:rsidRPr="005A5454" w:rsidRDefault="00025D42" w:rsidP="00025D42">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ISSAKA </w:t>
            </w:r>
            <w:proofErr w:type="spellStart"/>
            <w:r w:rsidRPr="005A5454">
              <w:rPr>
                <w:rFonts w:asciiTheme="minorHAnsi" w:hAnsiTheme="minorHAnsi" w:cstheme="minorHAnsi"/>
                <w:sz w:val="20"/>
                <w:szCs w:val="20"/>
                <w:lang w:val="en-GB"/>
              </w:rPr>
              <w:t>Boukari</w:t>
            </w:r>
            <w:proofErr w:type="spellEnd"/>
            <w:r w:rsidRPr="005A5454">
              <w:rPr>
                <w:rFonts w:asciiTheme="minorHAnsi" w:hAnsiTheme="minorHAnsi" w:cstheme="minorHAnsi"/>
                <w:sz w:val="20"/>
                <w:szCs w:val="20"/>
                <w:lang w:val="en-GB"/>
              </w:rPr>
              <w:t xml:space="preserve"> </w:t>
            </w:r>
            <w:proofErr w:type="spellStart"/>
            <w:r w:rsidRPr="005A5454">
              <w:rPr>
                <w:rFonts w:asciiTheme="minorHAnsi" w:hAnsiTheme="minorHAnsi" w:cstheme="minorHAnsi"/>
                <w:sz w:val="20"/>
                <w:szCs w:val="20"/>
                <w:lang w:val="en-GB"/>
              </w:rPr>
              <w:t>Idrissou</w:t>
            </w:r>
            <w:proofErr w:type="spellEnd"/>
            <w:r w:rsidRPr="005A5454">
              <w:rPr>
                <w:rFonts w:asciiTheme="minorHAnsi" w:hAnsiTheme="minorHAnsi" w:cstheme="minorHAnsi"/>
                <w:sz w:val="20"/>
                <w:szCs w:val="20"/>
                <w:lang w:val="en-GB"/>
              </w:rPr>
              <w:t xml:space="preserve"> </w:t>
            </w:r>
          </w:p>
        </w:tc>
        <w:tc>
          <w:tcPr>
            <w:tcW w:w="3551" w:type="dxa"/>
          </w:tcPr>
          <w:p w14:paraId="1DB2C0E3" w14:textId="20D2958F" w:rsidR="00025D42" w:rsidRPr="005A5454" w:rsidRDefault="00025D42" w:rsidP="00025D42">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SADE Officer </w:t>
            </w:r>
          </w:p>
        </w:tc>
        <w:tc>
          <w:tcPr>
            <w:tcW w:w="3146" w:type="dxa"/>
          </w:tcPr>
          <w:p w14:paraId="55BF02F3" w14:textId="4FF16BF1" w:rsidR="00025D42" w:rsidRPr="005A5454" w:rsidRDefault="00025D42" w:rsidP="00025D42">
            <w:pPr>
              <w:ind w:left="-30"/>
              <w:rPr>
                <w:rFonts w:asciiTheme="minorHAnsi" w:hAnsiTheme="minorHAnsi" w:cstheme="minorHAnsi"/>
                <w:sz w:val="20"/>
                <w:szCs w:val="20"/>
                <w:lang w:val="en-GB"/>
              </w:rPr>
            </w:pPr>
            <w:proofErr w:type="spellStart"/>
            <w:r w:rsidRPr="005A5454">
              <w:rPr>
                <w:rFonts w:asciiTheme="minorHAnsi" w:hAnsiTheme="minorHAnsi" w:cstheme="minorHAnsi"/>
                <w:sz w:val="20"/>
                <w:szCs w:val="20"/>
                <w:lang w:val="en-GB"/>
              </w:rPr>
              <w:t>Bassila</w:t>
            </w:r>
            <w:proofErr w:type="spellEnd"/>
            <w:r w:rsidRPr="005A5454">
              <w:rPr>
                <w:rFonts w:asciiTheme="minorHAnsi" w:hAnsiTheme="minorHAnsi" w:cstheme="minorHAnsi"/>
                <w:sz w:val="20"/>
                <w:szCs w:val="20"/>
                <w:lang w:val="en-GB"/>
              </w:rPr>
              <w:t xml:space="preserve"> municipality</w:t>
            </w:r>
          </w:p>
        </w:tc>
      </w:tr>
      <w:tr w:rsidR="00025D42" w:rsidRPr="00BF3F8E" w14:paraId="75ECBE3A" w14:textId="77777777" w:rsidTr="00D01EB4">
        <w:trPr>
          <w:jc w:val="center"/>
        </w:trPr>
        <w:tc>
          <w:tcPr>
            <w:tcW w:w="2931" w:type="dxa"/>
          </w:tcPr>
          <w:p w14:paraId="2BC24B25" w14:textId="7C92177C" w:rsidR="00025D42" w:rsidRPr="005A5454" w:rsidRDefault="00025D42" w:rsidP="00025D42">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JIMAJA Prisca </w:t>
            </w:r>
          </w:p>
        </w:tc>
        <w:tc>
          <w:tcPr>
            <w:tcW w:w="3551" w:type="dxa"/>
          </w:tcPr>
          <w:p w14:paraId="57C99CDD" w14:textId="470054E7" w:rsidR="00025D42" w:rsidRPr="005A5454" w:rsidRDefault="00025D42" w:rsidP="00025D42">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UNFCCC&amp; PAS PNA Focal Point for Gender and Climate Change</w:t>
            </w:r>
          </w:p>
        </w:tc>
        <w:tc>
          <w:tcPr>
            <w:tcW w:w="3146" w:type="dxa"/>
          </w:tcPr>
          <w:p w14:paraId="6C939CA1" w14:textId="2448F041" w:rsidR="00025D42" w:rsidRPr="005A5454" w:rsidRDefault="00025D42" w:rsidP="00025D42">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DGEC – MCVDD</w:t>
            </w:r>
          </w:p>
        </w:tc>
      </w:tr>
      <w:tr w:rsidR="00025D42" w:rsidRPr="00BF3F8E" w14:paraId="48108F1E" w14:textId="1BE11951" w:rsidTr="00D01EB4">
        <w:trPr>
          <w:jc w:val="center"/>
        </w:trPr>
        <w:tc>
          <w:tcPr>
            <w:tcW w:w="2931" w:type="dxa"/>
          </w:tcPr>
          <w:p w14:paraId="5FC8E3BE" w14:textId="05F9DB69" w:rsidR="00025D42" w:rsidRPr="005A5454" w:rsidRDefault="00025D42" w:rsidP="00025D42">
            <w:pPr>
              <w:ind w:left="-30"/>
              <w:rPr>
                <w:rFonts w:asciiTheme="minorHAnsi" w:hAnsiTheme="minorHAnsi" w:cstheme="minorHAnsi"/>
                <w:sz w:val="20"/>
                <w:szCs w:val="20"/>
                <w:lang w:val="en-GB"/>
              </w:rPr>
            </w:pPr>
            <w:proofErr w:type="spellStart"/>
            <w:r w:rsidRPr="005A5454">
              <w:rPr>
                <w:rFonts w:asciiTheme="minorHAnsi" w:hAnsiTheme="minorHAnsi" w:cstheme="minorHAnsi"/>
                <w:sz w:val="20"/>
                <w:szCs w:val="20"/>
                <w:lang w:val="en-GB"/>
              </w:rPr>
              <w:t>Kaba</w:t>
            </w:r>
            <w:proofErr w:type="spellEnd"/>
            <w:r w:rsidRPr="005A5454">
              <w:rPr>
                <w:rFonts w:asciiTheme="minorHAnsi" w:hAnsiTheme="minorHAnsi" w:cstheme="minorHAnsi"/>
                <w:sz w:val="20"/>
                <w:szCs w:val="20"/>
                <w:lang w:val="en-GB"/>
              </w:rPr>
              <w:t>????</w:t>
            </w:r>
          </w:p>
        </w:tc>
        <w:tc>
          <w:tcPr>
            <w:tcW w:w="3551" w:type="dxa"/>
          </w:tcPr>
          <w:p w14:paraId="38D5D5B4" w14:textId="5D62F8C6" w:rsidR="00025D42" w:rsidRPr="005A5454" w:rsidRDefault="00025D42" w:rsidP="00025D42">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Director for Sectoral Programmes and Policies</w:t>
            </w:r>
          </w:p>
        </w:tc>
        <w:tc>
          <w:tcPr>
            <w:tcW w:w="3146" w:type="dxa"/>
          </w:tcPr>
          <w:p w14:paraId="259507A0" w14:textId="38EEB586" w:rsidR="00025D42" w:rsidRPr="005A5454" w:rsidRDefault="00025D42" w:rsidP="00025D42">
            <w:pPr>
              <w:ind w:left="-30"/>
              <w:rPr>
                <w:rFonts w:asciiTheme="minorHAnsi" w:hAnsiTheme="minorHAnsi" w:cstheme="minorHAnsi"/>
                <w:sz w:val="20"/>
                <w:szCs w:val="20"/>
              </w:rPr>
            </w:pPr>
            <w:r w:rsidRPr="005A5454">
              <w:rPr>
                <w:rFonts w:asciiTheme="minorHAnsi" w:hAnsiTheme="minorHAnsi" w:cstheme="minorHAnsi"/>
                <w:sz w:val="20"/>
                <w:szCs w:val="20"/>
                <w:lang w:val="en-GB"/>
              </w:rPr>
              <w:t>DGPD – MDAEP</w:t>
            </w:r>
          </w:p>
        </w:tc>
      </w:tr>
      <w:tr w:rsidR="00025D42" w:rsidRPr="00BF3F8E" w14:paraId="09334632" w14:textId="61525EBD" w:rsidTr="00D01EB4">
        <w:trPr>
          <w:jc w:val="center"/>
        </w:trPr>
        <w:tc>
          <w:tcPr>
            <w:tcW w:w="2931" w:type="dxa"/>
          </w:tcPr>
          <w:p w14:paraId="69B9E546" w14:textId="2218A719" w:rsidR="00025D42" w:rsidRPr="005A5454" w:rsidRDefault="00025D42" w:rsidP="00025D42">
            <w:pPr>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KAFILATH Maliki </w:t>
            </w:r>
          </w:p>
        </w:tc>
        <w:tc>
          <w:tcPr>
            <w:tcW w:w="3551" w:type="dxa"/>
          </w:tcPr>
          <w:p w14:paraId="1B9DA0EC" w14:textId="69FE7809" w:rsidR="00025D42" w:rsidRPr="005A5454" w:rsidRDefault="00025D42" w:rsidP="00025D42">
            <w:pPr>
              <w:rPr>
                <w:rFonts w:asciiTheme="minorHAnsi" w:hAnsiTheme="minorHAnsi" w:cstheme="minorHAnsi"/>
                <w:sz w:val="20"/>
                <w:szCs w:val="20"/>
              </w:rPr>
            </w:pPr>
            <w:r w:rsidRPr="005A5454">
              <w:rPr>
                <w:rFonts w:asciiTheme="minorHAnsi" w:hAnsiTheme="minorHAnsi" w:cstheme="minorHAnsi"/>
                <w:sz w:val="20"/>
                <w:szCs w:val="20"/>
                <w:lang w:val="en-GB"/>
              </w:rPr>
              <w:t>Planning Unit Officer</w:t>
            </w:r>
          </w:p>
        </w:tc>
        <w:tc>
          <w:tcPr>
            <w:tcW w:w="3146" w:type="dxa"/>
          </w:tcPr>
          <w:p w14:paraId="624FE841" w14:textId="0D72D8ED" w:rsidR="00025D42" w:rsidRPr="005A5454" w:rsidRDefault="009771C9" w:rsidP="00025D42">
            <w:pPr>
              <w:shd w:val="clear" w:color="auto" w:fill="FFFFFF"/>
              <w:spacing w:before="100" w:beforeAutospacing="1" w:after="24"/>
              <w:rPr>
                <w:rFonts w:asciiTheme="minorHAnsi" w:hAnsiTheme="minorHAnsi" w:cstheme="minorHAnsi"/>
                <w:sz w:val="20"/>
                <w:szCs w:val="20"/>
                <w:lang w:val="en-GB" w:eastAsia="en-US"/>
              </w:rPr>
            </w:pPr>
            <w:hyperlink r:id="rId22" w:history="1">
              <w:proofErr w:type="spellStart"/>
              <w:r w:rsidR="00025D42" w:rsidRPr="005A5454">
                <w:rPr>
                  <w:rFonts w:asciiTheme="minorHAnsi" w:eastAsia="MS Gothic" w:hAnsiTheme="minorHAnsi" w:cstheme="minorHAnsi"/>
                  <w:sz w:val="20"/>
                  <w:szCs w:val="20"/>
                  <w:lang w:val="en-GB"/>
                </w:rPr>
                <w:t>Sèmè-Kpodji</w:t>
              </w:r>
              <w:proofErr w:type="spellEnd"/>
            </w:hyperlink>
            <w:r w:rsidR="00025D42" w:rsidRPr="005A5454">
              <w:rPr>
                <w:rFonts w:asciiTheme="minorHAnsi" w:hAnsiTheme="minorHAnsi" w:cstheme="minorHAnsi"/>
                <w:sz w:val="20"/>
                <w:szCs w:val="20"/>
                <w:lang w:val="en-GB"/>
              </w:rPr>
              <w:t xml:space="preserve"> Municipality</w:t>
            </w:r>
          </w:p>
          <w:p w14:paraId="30095BCB" w14:textId="77777777" w:rsidR="00025D42" w:rsidRPr="005A5454" w:rsidRDefault="00025D42" w:rsidP="00025D42">
            <w:pPr>
              <w:rPr>
                <w:rFonts w:asciiTheme="minorHAnsi" w:hAnsiTheme="minorHAnsi" w:cstheme="minorHAnsi"/>
                <w:sz w:val="20"/>
                <w:szCs w:val="20"/>
              </w:rPr>
            </w:pPr>
          </w:p>
        </w:tc>
      </w:tr>
      <w:tr w:rsidR="00025D42" w:rsidRPr="00BF3F8E" w14:paraId="6DE8795F" w14:textId="72133A22" w:rsidTr="00D01EB4">
        <w:trPr>
          <w:jc w:val="center"/>
        </w:trPr>
        <w:tc>
          <w:tcPr>
            <w:tcW w:w="2931" w:type="dxa"/>
          </w:tcPr>
          <w:p w14:paraId="2A9280C1" w14:textId="622C6E82" w:rsidR="00025D42" w:rsidRPr="005A5454" w:rsidRDefault="00025D42" w:rsidP="00025D42">
            <w:pPr>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KOSSOUHOU </w:t>
            </w:r>
            <w:proofErr w:type="spellStart"/>
            <w:r w:rsidRPr="005A5454">
              <w:rPr>
                <w:rFonts w:asciiTheme="minorHAnsi" w:hAnsiTheme="minorHAnsi" w:cstheme="minorHAnsi"/>
                <w:sz w:val="20"/>
                <w:szCs w:val="20"/>
                <w:lang w:val="en-GB"/>
              </w:rPr>
              <w:t>Judicael</w:t>
            </w:r>
            <w:proofErr w:type="spellEnd"/>
            <w:r w:rsidRPr="005A5454">
              <w:rPr>
                <w:rFonts w:asciiTheme="minorHAnsi" w:hAnsiTheme="minorHAnsi" w:cstheme="minorHAnsi"/>
                <w:sz w:val="20"/>
                <w:szCs w:val="20"/>
                <w:lang w:val="en-GB"/>
              </w:rPr>
              <w:t xml:space="preserve"> </w:t>
            </w:r>
          </w:p>
        </w:tc>
        <w:tc>
          <w:tcPr>
            <w:tcW w:w="3551" w:type="dxa"/>
          </w:tcPr>
          <w:p w14:paraId="51624760" w14:textId="3874319A" w:rsidR="00025D42" w:rsidRPr="005A5454" w:rsidRDefault="00025D42" w:rsidP="00025D42">
            <w:pPr>
              <w:rPr>
                <w:rFonts w:asciiTheme="minorHAnsi" w:hAnsiTheme="minorHAnsi" w:cstheme="minorHAnsi"/>
                <w:sz w:val="20"/>
                <w:szCs w:val="20"/>
              </w:rPr>
            </w:pPr>
            <w:r w:rsidRPr="005A5454">
              <w:rPr>
                <w:rFonts w:asciiTheme="minorHAnsi" w:hAnsiTheme="minorHAnsi" w:cstheme="minorHAnsi"/>
                <w:sz w:val="20"/>
                <w:szCs w:val="20"/>
                <w:lang w:val="en-GB"/>
              </w:rPr>
              <w:t>First Vice-President Assistant</w:t>
            </w:r>
          </w:p>
        </w:tc>
        <w:tc>
          <w:tcPr>
            <w:tcW w:w="3146" w:type="dxa"/>
          </w:tcPr>
          <w:p w14:paraId="66AA1DD0" w14:textId="5C9FAD25" w:rsidR="00025D42" w:rsidRPr="005A5454" w:rsidRDefault="00025D42" w:rsidP="00025D42">
            <w:pPr>
              <w:rPr>
                <w:rFonts w:asciiTheme="minorHAnsi" w:hAnsiTheme="minorHAnsi" w:cstheme="minorHAnsi"/>
                <w:sz w:val="20"/>
                <w:szCs w:val="20"/>
              </w:rPr>
            </w:pPr>
            <w:r w:rsidRPr="005A5454">
              <w:rPr>
                <w:rFonts w:asciiTheme="minorHAnsi" w:hAnsiTheme="minorHAnsi" w:cstheme="minorHAnsi"/>
                <w:sz w:val="20"/>
                <w:szCs w:val="20"/>
                <w:lang w:val="en-GB"/>
              </w:rPr>
              <w:t>National Parliament</w:t>
            </w:r>
          </w:p>
        </w:tc>
      </w:tr>
      <w:tr w:rsidR="00025D42" w:rsidRPr="00BF3F8E" w14:paraId="163A61D1" w14:textId="77777777" w:rsidTr="00D01EB4">
        <w:trPr>
          <w:jc w:val="center"/>
        </w:trPr>
        <w:tc>
          <w:tcPr>
            <w:tcW w:w="2931" w:type="dxa"/>
          </w:tcPr>
          <w:p w14:paraId="3604C7FC" w14:textId="789A7574" w:rsidR="00025D42" w:rsidRPr="005A5454" w:rsidRDefault="00025D42" w:rsidP="00025D42">
            <w:pPr>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KOULETIO Herbert </w:t>
            </w:r>
          </w:p>
        </w:tc>
        <w:tc>
          <w:tcPr>
            <w:tcW w:w="3551" w:type="dxa"/>
          </w:tcPr>
          <w:p w14:paraId="7078D50D" w14:textId="67F3DAFE" w:rsidR="00025D42" w:rsidRPr="005A5454" w:rsidRDefault="00025D42" w:rsidP="00025D42">
            <w:pPr>
              <w:rPr>
                <w:rFonts w:asciiTheme="minorHAnsi" w:hAnsiTheme="minorHAnsi" w:cstheme="minorHAnsi"/>
                <w:sz w:val="20"/>
                <w:szCs w:val="20"/>
                <w:lang w:val="en-GB"/>
              </w:rPr>
            </w:pPr>
            <w:r w:rsidRPr="005A5454">
              <w:rPr>
                <w:rFonts w:asciiTheme="minorHAnsi" w:hAnsiTheme="minorHAnsi" w:cstheme="minorHAnsi"/>
                <w:sz w:val="20"/>
                <w:szCs w:val="20"/>
                <w:lang w:val="en-GB"/>
              </w:rPr>
              <w:t>Project Manager</w:t>
            </w:r>
          </w:p>
        </w:tc>
        <w:tc>
          <w:tcPr>
            <w:tcW w:w="3146" w:type="dxa"/>
          </w:tcPr>
          <w:p w14:paraId="66925100" w14:textId="1125421B" w:rsidR="00025D42" w:rsidRPr="005A5454" w:rsidRDefault="00025D42" w:rsidP="00025D42">
            <w:pPr>
              <w:rPr>
                <w:rFonts w:asciiTheme="minorHAnsi" w:hAnsiTheme="minorHAnsi" w:cstheme="minorHAnsi"/>
                <w:sz w:val="20"/>
                <w:szCs w:val="20"/>
                <w:lang w:val="en-GB"/>
              </w:rPr>
            </w:pPr>
            <w:r w:rsidRPr="005A5454">
              <w:rPr>
                <w:rFonts w:asciiTheme="minorHAnsi" w:hAnsiTheme="minorHAnsi" w:cstheme="minorHAnsi"/>
                <w:sz w:val="20"/>
                <w:szCs w:val="20"/>
                <w:lang w:val="en-GB"/>
              </w:rPr>
              <w:t>General Directorate for Energy</w:t>
            </w:r>
          </w:p>
        </w:tc>
      </w:tr>
      <w:tr w:rsidR="00025D42" w:rsidRPr="00BF3F8E" w14:paraId="675C198F" w14:textId="2746B152" w:rsidTr="00D01EB4">
        <w:trPr>
          <w:jc w:val="center"/>
        </w:trPr>
        <w:tc>
          <w:tcPr>
            <w:tcW w:w="2931" w:type="dxa"/>
          </w:tcPr>
          <w:p w14:paraId="5AC120DB" w14:textId="2B7DC6B1" w:rsidR="00025D42" w:rsidRPr="005A5454" w:rsidRDefault="00025D42" w:rsidP="00025D42">
            <w:pPr>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KOUTCHIKA Romaric </w:t>
            </w:r>
          </w:p>
        </w:tc>
        <w:tc>
          <w:tcPr>
            <w:tcW w:w="3551" w:type="dxa"/>
          </w:tcPr>
          <w:p w14:paraId="3E1656A3" w14:textId="7051F991" w:rsidR="00025D42" w:rsidRPr="005A5454" w:rsidRDefault="00025D42" w:rsidP="00025D42">
            <w:pPr>
              <w:rPr>
                <w:rFonts w:asciiTheme="minorHAnsi" w:hAnsiTheme="minorHAnsi" w:cstheme="minorHAnsi"/>
                <w:sz w:val="20"/>
                <w:szCs w:val="20"/>
                <w:lang w:val="en-GB"/>
              </w:rPr>
            </w:pPr>
            <w:r w:rsidRPr="005A5454">
              <w:rPr>
                <w:rFonts w:asciiTheme="minorHAnsi" w:hAnsiTheme="minorHAnsi" w:cstheme="minorHAnsi"/>
                <w:sz w:val="20"/>
                <w:szCs w:val="20"/>
                <w:lang w:val="en-GB"/>
              </w:rPr>
              <w:t>Forestry and Tourism NAP Consultant</w:t>
            </w:r>
          </w:p>
        </w:tc>
        <w:tc>
          <w:tcPr>
            <w:tcW w:w="3146" w:type="dxa"/>
          </w:tcPr>
          <w:p w14:paraId="5E0D5AD3" w14:textId="357D9BDA" w:rsidR="00025D42" w:rsidRPr="005A5454" w:rsidRDefault="00025D42" w:rsidP="00025D42">
            <w:pPr>
              <w:rPr>
                <w:rFonts w:asciiTheme="minorHAnsi" w:hAnsiTheme="minorHAnsi" w:cstheme="minorHAnsi"/>
                <w:sz w:val="20"/>
                <w:szCs w:val="20"/>
              </w:rPr>
            </w:pPr>
            <w:r w:rsidRPr="005A5454">
              <w:rPr>
                <w:rFonts w:asciiTheme="minorHAnsi" w:hAnsiTheme="minorHAnsi" w:cstheme="minorHAnsi"/>
                <w:sz w:val="20"/>
                <w:szCs w:val="20"/>
                <w:lang w:val="en-GB"/>
              </w:rPr>
              <w:t>Abomey University</w:t>
            </w:r>
          </w:p>
        </w:tc>
      </w:tr>
      <w:tr w:rsidR="00025D42" w:rsidRPr="00135271" w14:paraId="00FF138F" w14:textId="70B64826" w:rsidTr="00D01EB4">
        <w:trPr>
          <w:jc w:val="center"/>
        </w:trPr>
        <w:tc>
          <w:tcPr>
            <w:tcW w:w="2931" w:type="dxa"/>
          </w:tcPr>
          <w:p w14:paraId="6842AF16" w14:textId="186B8D9D" w:rsidR="00025D42" w:rsidRPr="005A5454" w:rsidRDefault="00025D42" w:rsidP="00025D42">
            <w:pPr>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LOUGBEGNON Toussaint </w:t>
            </w:r>
          </w:p>
        </w:tc>
        <w:tc>
          <w:tcPr>
            <w:tcW w:w="3551" w:type="dxa"/>
          </w:tcPr>
          <w:p w14:paraId="6143CC3C" w14:textId="7748E2C3" w:rsidR="00025D42" w:rsidRPr="005A5454" w:rsidRDefault="00025D42" w:rsidP="00025D42">
            <w:pPr>
              <w:rPr>
                <w:rFonts w:asciiTheme="minorHAnsi" w:hAnsiTheme="minorHAnsi" w:cstheme="minorHAnsi"/>
                <w:sz w:val="20"/>
                <w:szCs w:val="20"/>
                <w:lang w:val="en-GB"/>
              </w:rPr>
            </w:pPr>
            <w:r w:rsidRPr="005A5454">
              <w:rPr>
                <w:rFonts w:asciiTheme="minorHAnsi" w:hAnsiTheme="minorHAnsi" w:cstheme="minorHAnsi"/>
                <w:sz w:val="20"/>
                <w:szCs w:val="20"/>
                <w:lang w:val="en-GB"/>
              </w:rPr>
              <w:t>Resource-person for Forestry and Tourism</w:t>
            </w:r>
          </w:p>
        </w:tc>
        <w:tc>
          <w:tcPr>
            <w:tcW w:w="3146" w:type="dxa"/>
          </w:tcPr>
          <w:p w14:paraId="1BFAD4EA" w14:textId="42303D77" w:rsidR="00025D42" w:rsidRPr="005A5454" w:rsidRDefault="00025D42" w:rsidP="00025D42">
            <w:pPr>
              <w:rPr>
                <w:rFonts w:asciiTheme="minorHAnsi" w:hAnsiTheme="minorHAnsi" w:cstheme="minorHAnsi"/>
                <w:sz w:val="20"/>
                <w:szCs w:val="20"/>
                <w:lang w:val="fr-BE"/>
              </w:rPr>
            </w:pPr>
            <w:proofErr w:type="spellStart"/>
            <w:r w:rsidRPr="005A5454">
              <w:rPr>
                <w:rFonts w:asciiTheme="minorHAnsi" w:hAnsiTheme="minorHAnsi" w:cstheme="minorHAnsi"/>
                <w:sz w:val="20"/>
                <w:szCs w:val="20"/>
                <w:lang w:val="fr-BE"/>
              </w:rPr>
              <w:t>Ecole</w:t>
            </w:r>
            <w:proofErr w:type="spellEnd"/>
            <w:r w:rsidRPr="005A5454">
              <w:rPr>
                <w:rFonts w:asciiTheme="minorHAnsi" w:hAnsiTheme="minorHAnsi" w:cstheme="minorHAnsi"/>
                <w:sz w:val="20"/>
                <w:szCs w:val="20"/>
                <w:lang w:val="fr-BE"/>
              </w:rPr>
              <w:t xml:space="preserve"> de Foresterie et d’</w:t>
            </w:r>
            <w:proofErr w:type="spellStart"/>
            <w:r w:rsidRPr="005A5454">
              <w:rPr>
                <w:rFonts w:asciiTheme="minorHAnsi" w:hAnsiTheme="minorHAnsi" w:cstheme="minorHAnsi"/>
                <w:sz w:val="20"/>
                <w:szCs w:val="20"/>
                <w:lang w:val="fr-BE"/>
              </w:rPr>
              <w:t>Ingéniérie</w:t>
            </w:r>
            <w:proofErr w:type="spellEnd"/>
            <w:r w:rsidRPr="005A5454">
              <w:rPr>
                <w:rFonts w:asciiTheme="minorHAnsi" w:hAnsiTheme="minorHAnsi" w:cstheme="minorHAnsi"/>
                <w:sz w:val="20"/>
                <w:szCs w:val="20"/>
                <w:lang w:val="fr-BE"/>
              </w:rPr>
              <w:t xml:space="preserve"> du Bois - Université Nationale d’Agriculture</w:t>
            </w:r>
          </w:p>
        </w:tc>
      </w:tr>
      <w:tr w:rsidR="00025D42" w:rsidRPr="00D01EB4" w14:paraId="79D5D7A0" w14:textId="00C6D946" w:rsidTr="00D01EB4">
        <w:trPr>
          <w:jc w:val="center"/>
        </w:trPr>
        <w:tc>
          <w:tcPr>
            <w:tcW w:w="2931" w:type="dxa"/>
          </w:tcPr>
          <w:p w14:paraId="549E0ECB" w14:textId="6C71F205" w:rsidR="00025D42" w:rsidRPr="005A5454" w:rsidRDefault="00025D42" w:rsidP="00025D42">
            <w:pPr>
              <w:rPr>
                <w:rFonts w:asciiTheme="minorHAnsi" w:hAnsiTheme="minorHAnsi" w:cstheme="minorHAnsi"/>
                <w:sz w:val="20"/>
                <w:szCs w:val="20"/>
                <w:lang w:val="fr-BE"/>
              </w:rPr>
            </w:pPr>
            <w:r w:rsidRPr="005A5454">
              <w:rPr>
                <w:rFonts w:asciiTheme="minorHAnsi" w:hAnsiTheme="minorHAnsi" w:cstheme="minorHAnsi"/>
                <w:sz w:val="20"/>
                <w:szCs w:val="20"/>
                <w:lang w:val="en-GB"/>
              </w:rPr>
              <w:t xml:space="preserve">MONGAZI Wilfrid </w:t>
            </w:r>
          </w:p>
        </w:tc>
        <w:tc>
          <w:tcPr>
            <w:tcW w:w="3551" w:type="dxa"/>
          </w:tcPr>
          <w:p w14:paraId="4EAA6447" w14:textId="22D0A594" w:rsidR="00025D42" w:rsidRPr="005A5454" w:rsidRDefault="00025D42" w:rsidP="00025D42">
            <w:pPr>
              <w:rPr>
                <w:rFonts w:asciiTheme="minorHAnsi" w:hAnsiTheme="minorHAnsi" w:cstheme="minorHAnsi"/>
                <w:sz w:val="20"/>
                <w:szCs w:val="20"/>
                <w:lang w:val="fr-BE"/>
              </w:rPr>
            </w:pPr>
            <w:r w:rsidRPr="005A5454">
              <w:rPr>
                <w:rFonts w:asciiTheme="minorHAnsi" w:hAnsiTheme="minorHAnsi" w:cstheme="minorHAnsi"/>
                <w:sz w:val="20"/>
                <w:szCs w:val="20"/>
                <w:lang w:val="en-GB"/>
              </w:rPr>
              <w:t>Focal Point UNFCCC</w:t>
            </w:r>
          </w:p>
        </w:tc>
        <w:tc>
          <w:tcPr>
            <w:tcW w:w="3146" w:type="dxa"/>
          </w:tcPr>
          <w:p w14:paraId="6789F1BF" w14:textId="396CDC22" w:rsidR="00025D42" w:rsidRPr="005A5454" w:rsidRDefault="00025D42" w:rsidP="00025D42">
            <w:pPr>
              <w:rPr>
                <w:rFonts w:asciiTheme="minorHAnsi" w:hAnsiTheme="minorHAnsi" w:cstheme="minorHAnsi"/>
                <w:sz w:val="20"/>
                <w:szCs w:val="20"/>
                <w:lang w:val="fr-BE"/>
              </w:rPr>
            </w:pPr>
            <w:r w:rsidRPr="005A5454">
              <w:rPr>
                <w:rFonts w:asciiTheme="minorHAnsi" w:hAnsiTheme="minorHAnsi" w:cstheme="minorHAnsi"/>
                <w:sz w:val="20"/>
                <w:szCs w:val="20"/>
                <w:lang w:val="en-GB"/>
              </w:rPr>
              <w:t>DGEC - MCVDD</w:t>
            </w:r>
          </w:p>
        </w:tc>
      </w:tr>
      <w:tr w:rsidR="00F94C27" w:rsidRPr="00F94C27" w14:paraId="1E1DF9CC" w14:textId="320C29BE" w:rsidTr="00D01EB4">
        <w:trPr>
          <w:jc w:val="center"/>
        </w:trPr>
        <w:tc>
          <w:tcPr>
            <w:tcW w:w="2931" w:type="dxa"/>
          </w:tcPr>
          <w:p w14:paraId="6250025A" w14:textId="53E95E2E" w:rsidR="00F94C27" w:rsidRPr="005A5454" w:rsidRDefault="00F94C27" w:rsidP="00F94C27">
            <w:pPr>
              <w:rPr>
                <w:rFonts w:asciiTheme="minorHAnsi" w:hAnsiTheme="minorHAnsi" w:cstheme="minorHAnsi"/>
                <w:sz w:val="20"/>
                <w:szCs w:val="20"/>
                <w:lang w:val="fr-BE"/>
              </w:rPr>
            </w:pPr>
            <w:r w:rsidRPr="005A5454">
              <w:rPr>
                <w:rFonts w:asciiTheme="minorHAnsi" w:hAnsiTheme="minorHAnsi" w:cstheme="minorHAnsi"/>
                <w:sz w:val="20"/>
                <w:szCs w:val="20"/>
                <w:lang w:val="en-GB"/>
              </w:rPr>
              <w:t xml:space="preserve">NATTA Justin </w:t>
            </w:r>
          </w:p>
        </w:tc>
        <w:tc>
          <w:tcPr>
            <w:tcW w:w="3551" w:type="dxa"/>
          </w:tcPr>
          <w:p w14:paraId="3277199A" w14:textId="76C9A767" w:rsidR="00F94C27" w:rsidRPr="005A5454" w:rsidRDefault="00F94C27" w:rsidP="00F94C27">
            <w:pPr>
              <w:rPr>
                <w:rFonts w:asciiTheme="minorHAnsi" w:hAnsiTheme="minorHAnsi" w:cstheme="minorHAnsi"/>
                <w:sz w:val="20"/>
                <w:szCs w:val="20"/>
                <w:lang w:val="en-GB"/>
              </w:rPr>
            </w:pPr>
            <w:r w:rsidRPr="005A5454">
              <w:rPr>
                <w:rFonts w:asciiTheme="minorHAnsi" w:hAnsiTheme="minorHAnsi" w:cstheme="minorHAnsi"/>
                <w:sz w:val="20"/>
                <w:szCs w:val="20"/>
                <w:lang w:val="en-GB"/>
              </w:rPr>
              <w:t>Sector Specialist</w:t>
            </w:r>
          </w:p>
        </w:tc>
        <w:tc>
          <w:tcPr>
            <w:tcW w:w="3146" w:type="dxa"/>
          </w:tcPr>
          <w:p w14:paraId="17AA3EE9" w14:textId="36A3D60E" w:rsidR="00F94C27" w:rsidRPr="005A5454" w:rsidRDefault="00F94C27" w:rsidP="00F94C27">
            <w:pPr>
              <w:rPr>
                <w:rFonts w:asciiTheme="minorHAnsi" w:hAnsiTheme="minorHAnsi" w:cstheme="minorHAnsi"/>
                <w:sz w:val="20"/>
                <w:szCs w:val="20"/>
                <w:lang w:val="en-GB"/>
              </w:rPr>
            </w:pPr>
            <w:r w:rsidRPr="005A5454">
              <w:rPr>
                <w:rFonts w:asciiTheme="minorHAnsi" w:hAnsiTheme="minorHAnsi" w:cstheme="minorHAnsi"/>
                <w:sz w:val="20"/>
                <w:szCs w:val="20"/>
                <w:lang w:val="en-GB"/>
              </w:rPr>
              <w:t>General Directorate for Infrastructures</w:t>
            </w:r>
          </w:p>
        </w:tc>
      </w:tr>
      <w:tr w:rsidR="00025D42" w:rsidRPr="00BF3F8E" w14:paraId="46BBD86B" w14:textId="65516E0D" w:rsidTr="00D01EB4">
        <w:trPr>
          <w:jc w:val="center"/>
        </w:trPr>
        <w:tc>
          <w:tcPr>
            <w:tcW w:w="2931" w:type="dxa"/>
          </w:tcPr>
          <w:p w14:paraId="31233E73" w14:textId="5E0B1193" w:rsidR="00025D42" w:rsidRPr="005A5454" w:rsidRDefault="00025D42" w:rsidP="00025D42">
            <w:pPr>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OUINAKONHAN </w:t>
            </w:r>
            <w:proofErr w:type="spellStart"/>
            <w:r w:rsidRPr="005A5454">
              <w:rPr>
                <w:rFonts w:asciiTheme="minorHAnsi" w:hAnsiTheme="minorHAnsi" w:cstheme="minorHAnsi"/>
                <w:sz w:val="20"/>
                <w:szCs w:val="20"/>
                <w:lang w:val="en-GB"/>
              </w:rPr>
              <w:t>Médard</w:t>
            </w:r>
            <w:proofErr w:type="spellEnd"/>
            <w:r w:rsidRPr="005A5454">
              <w:rPr>
                <w:rFonts w:asciiTheme="minorHAnsi" w:hAnsiTheme="minorHAnsi" w:cstheme="minorHAnsi"/>
                <w:sz w:val="20"/>
                <w:szCs w:val="20"/>
                <w:lang w:val="en-GB"/>
              </w:rPr>
              <w:t xml:space="preserve"> </w:t>
            </w:r>
          </w:p>
        </w:tc>
        <w:tc>
          <w:tcPr>
            <w:tcW w:w="3551" w:type="dxa"/>
          </w:tcPr>
          <w:p w14:paraId="301F95A0" w14:textId="0C52C6F6" w:rsidR="00025D42" w:rsidRPr="005A5454" w:rsidRDefault="00025D42" w:rsidP="00025D42">
            <w:pPr>
              <w:rPr>
                <w:rFonts w:asciiTheme="minorHAnsi" w:hAnsiTheme="minorHAnsi" w:cstheme="minorHAnsi"/>
                <w:sz w:val="20"/>
                <w:szCs w:val="20"/>
                <w:lang w:val="en-GB"/>
              </w:rPr>
            </w:pPr>
            <w:r w:rsidRPr="005A5454">
              <w:rPr>
                <w:rFonts w:asciiTheme="minorHAnsi" w:hAnsiTheme="minorHAnsi" w:cstheme="minorHAnsi"/>
                <w:sz w:val="20"/>
                <w:szCs w:val="20"/>
                <w:lang w:val="en-GB"/>
              </w:rPr>
              <w:t>Climate Change Management Director</w:t>
            </w:r>
          </w:p>
        </w:tc>
        <w:tc>
          <w:tcPr>
            <w:tcW w:w="3146" w:type="dxa"/>
          </w:tcPr>
          <w:p w14:paraId="7FF7C9AD" w14:textId="5EA771F4" w:rsidR="00025D42" w:rsidRPr="005A5454" w:rsidRDefault="00025D42" w:rsidP="00025D42">
            <w:pPr>
              <w:rPr>
                <w:rFonts w:asciiTheme="minorHAnsi" w:hAnsiTheme="minorHAnsi" w:cstheme="minorHAnsi"/>
                <w:sz w:val="20"/>
                <w:szCs w:val="20"/>
                <w:lang w:val="en-GB"/>
              </w:rPr>
            </w:pPr>
            <w:r w:rsidRPr="005A5454">
              <w:rPr>
                <w:rFonts w:asciiTheme="minorHAnsi" w:hAnsiTheme="minorHAnsi" w:cstheme="minorHAnsi"/>
                <w:sz w:val="20"/>
                <w:szCs w:val="20"/>
                <w:lang w:val="en-GB"/>
              </w:rPr>
              <w:t>DGEV - MCVDD</w:t>
            </w:r>
          </w:p>
        </w:tc>
      </w:tr>
      <w:tr w:rsidR="00025D42" w:rsidRPr="00BF3F8E" w14:paraId="2B1639E7" w14:textId="6000F3B2" w:rsidTr="00D01EB4">
        <w:trPr>
          <w:jc w:val="center"/>
        </w:trPr>
        <w:tc>
          <w:tcPr>
            <w:tcW w:w="2931" w:type="dxa"/>
          </w:tcPr>
          <w:p w14:paraId="0FEEB8D6" w14:textId="37B2C654" w:rsidR="00025D42" w:rsidRPr="005A5454" w:rsidRDefault="00025D42" w:rsidP="00025D42">
            <w:pPr>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OVEDE </w:t>
            </w:r>
            <w:proofErr w:type="spellStart"/>
            <w:r w:rsidRPr="005A5454">
              <w:rPr>
                <w:rFonts w:asciiTheme="minorHAnsi" w:hAnsiTheme="minorHAnsi" w:cstheme="minorHAnsi"/>
                <w:sz w:val="20"/>
                <w:szCs w:val="20"/>
                <w:lang w:val="en-GB"/>
              </w:rPr>
              <w:t>Inès</w:t>
            </w:r>
            <w:proofErr w:type="spellEnd"/>
            <w:r w:rsidRPr="005A5454">
              <w:rPr>
                <w:rFonts w:asciiTheme="minorHAnsi" w:hAnsiTheme="minorHAnsi" w:cstheme="minorHAnsi"/>
                <w:sz w:val="20"/>
                <w:szCs w:val="20"/>
                <w:lang w:val="en-GB"/>
              </w:rPr>
              <w:t xml:space="preserve"> </w:t>
            </w:r>
          </w:p>
        </w:tc>
        <w:tc>
          <w:tcPr>
            <w:tcW w:w="3551" w:type="dxa"/>
          </w:tcPr>
          <w:p w14:paraId="5435B2B9" w14:textId="4A40904A" w:rsidR="00025D42" w:rsidRPr="005A5454" w:rsidRDefault="00025D42" w:rsidP="00025D42">
            <w:pPr>
              <w:rPr>
                <w:rFonts w:asciiTheme="minorHAnsi" w:hAnsiTheme="minorHAnsi" w:cstheme="minorHAnsi"/>
                <w:sz w:val="20"/>
                <w:szCs w:val="20"/>
              </w:rPr>
            </w:pPr>
            <w:r w:rsidRPr="005A5454">
              <w:rPr>
                <w:rFonts w:asciiTheme="minorHAnsi" w:hAnsiTheme="minorHAnsi" w:cstheme="minorHAnsi"/>
                <w:sz w:val="20"/>
                <w:szCs w:val="20"/>
                <w:lang w:val="en-GB"/>
              </w:rPr>
              <w:t>DCAM Head</w:t>
            </w:r>
          </w:p>
        </w:tc>
        <w:tc>
          <w:tcPr>
            <w:tcW w:w="3146" w:type="dxa"/>
          </w:tcPr>
          <w:p w14:paraId="1F91EBA0" w14:textId="29EC50AF" w:rsidR="00025D42" w:rsidRPr="005A5454" w:rsidRDefault="00025D42" w:rsidP="00025D42">
            <w:pPr>
              <w:rPr>
                <w:rFonts w:asciiTheme="minorHAnsi" w:hAnsiTheme="minorHAnsi" w:cstheme="minorHAnsi"/>
                <w:sz w:val="20"/>
                <w:szCs w:val="20"/>
              </w:rPr>
            </w:pPr>
            <w:r w:rsidRPr="005A5454">
              <w:rPr>
                <w:rFonts w:asciiTheme="minorHAnsi" w:hAnsiTheme="minorHAnsi" w:cstheme="minorHAnsi"/>
                <w:sz w:val="20"/>
                <w:szCs w:val="20"/>
                <w:lang w:val="en-GB"/>
              </w:rPr>
              <w:t>METEO-BENIN</w:t>
            </w:r>
          </w:p>
        </w:tc>
      </w:tr>
      <w:tr w:rsidR="00F94C27" w:rsidRPr="00BF3F8E" w14:paraId="01D6478B" w14:textId="498501E5" w:rsidTr="00D01EB4">
        <w:trPr>
          <w:jc w:val="center"/>
        </w:trPr>
        <w:tc>
          <w:tcPr>
            <w:tcW w:w="2931" w:type="dxa"/>
          </w:tcPr>
          <w:p w14:paraId="1B510789" w14:textId="3D15F932" w:rsidR="00F94C27" w:rsidRPr="005A5454" w:rsidRDefault="00F94C27" w:rsidP="00F94C27">
            <w:pPr>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REINE </w:t>
            </w:r>
            <w:proofErr w:type="spellStart"/>
            <w:r w:rsidRPr="005A5454">
              <w:rPr>
                <w:rFonts w:asciiTheme="minorHAnsi" w:hAnsiTheme="minorHAnsi" w:cstheme="minorHAnsi"/>
                <w:sz w:val="20"/>
                <w:szCs w:val="20"/>
                <w:lang w:val="en-GB"/>
              </w:rPr>
              <w:t>Mahuna</w:t>
            </w:r>
            <w:proofErr w:type="spellEnd"/>
            <w:r w:rsidRPr="005A5454">
              <w:rPr>
                <w:rFonts w:asciiTheme="minorHAnsi" w:hAnsiTheme="minorHAnsi" w:cstheme="minorHAnsi"/>
                <w:sz w:val="20"/>
                <w:szCs w:val="20"/>
                <w:lang w:val="en-GB"/>
              </w:rPr>
              <w:t xml:space="preserve"> </w:t>
            </w:r>
          </w:p>
        </w:tc>
        <w:tc>
          <w:tcPr>
            <w:tcW w:w="3551" w:type="dxa"/>
          </w:tcPr>
          <w:p w14:paraId="0E9AE186" w14:textId="64812C7C" w:rsidR="00F94C27" w:rsidRPr="005A5454" w:rsidRDefault="00F94C27" w:rsidP="00F94C27">
            <w:pPr>
              <w:ind w:left="-30"/>
              <w:rPr>
                <w:rFonts w:asciiTheme="minorHAnsi" w:hAnsiTheme="minorHAnsi" w:cstheme="minorHAnsi"/>
                <w:sz w:val="20"/>
                <w:szCs w:val="20"/>
              </w:rPr>
            </w:pPr>
            <w:r w:rsidRPr="005A5454">
              <w:rPr>
                <w:rFonts w:asciiTheme="minorHAnsi" w:hAnsiTheme="minorHAnsi" w:cstheme="minorHAnsi"/>
                <w:sz w:val="20"/>
                <w:szCs w:val="20"/>
                <w:lang w:val="en-GB"/>
              </w:rPr>
              <w:t>Consultant</w:t>
            </w:r>
          </w:p>
        </w:tc>
        <w:tc>
          <w:tcPr>
            <w:tcW w:w="3146" w:type="dxa"/>
          </w:tcPr>
          <w:p w14:paraId="0EA687CF" w14:textId="3B7930C4" w:rsidR="00F94C27" w:rsidRPr="005A5454" w:rsidRDefault="00F94C27" w:rsidP="00F94C27">
            <w:pPr>
              <w:ind w:left="-30"/>
              <w:rPr>
                <w:rFonts w:asciiTheme="minorHAnsi" w:hAnsiTheme="minorHAnsi" w:cstheme="minorHAnsi"/>
                <w:sz w:val="20"/>
                <w:szCs w:val="20"/>
              </w:rPr>
            </w:pPr>
            <w:r w:rsidRPr="005A5454">
              <w:rPr>
                <w:rFonts w:asciiTheme="minorHAnsi" w:hAnsiTheme="minorHAnsi" w:cstheme="minorHAnsi"/>
                <w:sz w:val="20"/>
                <w:szCs w:val="20"/>
                <w:lang w:val="en-GB"/>
              </w:rPr>
              <w:t>Abomey University</w:t>
            </w:r>
          </w:p>
        </w:tc>
      </w:tr>
      <w:tr w:rsidR="00025D42" w:rsidRPr="00BF3F8E" w14:paraId="2B85B3BA" w14:textId="167C7C6C" w:rsidTr="00D01EB4">
        <w:trPr>
          <w:jc w:val="center"/>
        </w:trPr>
        <w:tc>
          <w:tcPr>
            <w:tcW w:w="2931" w:type="dxa"/>
          </w:tcPr>
          <w:p w14:paraId="1BBDFB2E" w14:textId="08DE7FE0" w:rsidR="00025D42" w:rsidRPr="005A5454" w:rsidRDefault="00025D42" w:rsidP="00025D42">
            <w:pPr>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SAGBO Antoinette </w:t>
            </w:r>
          </w:p>
        </w:tc>
        <w:tc>
          <w:tcPr>
            <w:tcW w:w="3551" w:type="dxa"/>
          </w:tcPr>
          <w:p w14:paraId="6259D678" w14:textId="1F444D52" w:rsidR="00025D42" w:rsidRPr="005A5454" w:rsidRDefault="00025D42" w:rsidP="00025D42">
            <w:pPr>
              <w:rPr>
                <w:rFonts w:asciiTheme="minorHAnsi" w:hAnsiTheme="minorHAnsi" w:cstheme="minorHAnsi"/>
                <w:sz w:val="20"/>
                <w:szCs w:val="20"/>
              </w:rPr>
            </w:pPr>
            <w:r w:rsidRPr="005A5454">
              <w:rPr>
                <w:rFonts w:asciiTheme="minorHAnsi" w:hAnsiTheme="minorHAnsi" w:cstheme="minorHAnsi"/>
                <w:sz w:val="20"/>
                <w:szCs w:val="20"/>
                <w:lang w:val="en-GB"/>
              </w:rPr>
              <w:t>Reporter</w:t>
            </w:r>
          </w:p>
        </w:tc>
        <w:tc>
          <w:tcPr>
            <w:tcW w:w="3146" w:type="dxa"/>
          </w:tcPr>
          <w:p w14:paraId="40BDFE25" w14:textId="1A5700C2" w:rsidR="00025D42" w:rsidRPr="005A5454" w:rsidRDefault="00025D42" w:rsidP="00025D42">
            <w:pPr>
              <w:rPr>
                <w:rFonts w:asciiTheme="minorHAnsi" w:hAnsiTheme="minorHAnsi" w:cstheme="minorHAnsi"/>
                <w:sz w:val="20"/>
                <w:szCs w:val="20"/>
              </w:rPr>
            </w:pPr>
            <w:r w:rsidRPr="005A5454">
              <w:rPr>
                <w:rFonts w:asciiTheme="minorHAnsi" w:hAnsiTheme="minorHAnsi" w:cstheme="minorHAnsi"/>
                <w:sz w:val="20"/>
                <w:szCs w:val="20"/>
                <w:lang w:val="en-GB"/>
              </w:rPr>
              <w:t>National TV</w:t>
            </w:r>
          </w:p>
        </w:tc>
      </w:tr>
      <w:tr w:rsidR="00025D42" w:rsidRPr="00BF3F8E" w14:paraId="46FA63FE" w14:textId="6BCB9EEC" w:rsidTr="00D01EB4">
        <w:trPr>
          <w:jc w:val="center"/>
        </w:trPr>
        <w:tc>
          <w:tcPr>
            <w:tcW w:w="2931" w:type="dxa"/>
          </w:tcPr>
          <w:p w14:paraId="5773C7FC" w14:textId="28DF8179" w:rsidR="00025D42" w:rsidRPr="005A5454" w:rsidRDefault="00025D42" w:rsidP="00025D42">
            <w:pPr>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SAMEY Irène </w:t>
            </w:r>
          </w:p>
        </w:tc>
        <w:tc>
          <w:tcPr>
            <w:tcW w:w="3551" w:type="dxa"/>
          </w:tcPr>
          <w:p w14:paraId="0FCC022A" w14:textId="2E403F08" w:rsidR="00025D42" w:rsidRPr="005A5454" w:rsidRDefault="00025D42" w:rsidP="00025D42">
            <w:pPr>
              <w:rPr>
                <w:rFonts w:asciiTheme="minorHAnsi" w:hAnsiTheme="minorHAnsi" w:cstheme="minorHAnsi"/>
                <w:sz w:val="20"/>
                <w:szCs w:val="20"/>
                <w:lang w:val="en-GB"/>
              </w:rPr>
            </w:pPr>
            <w:r w:rsidRPr="005A5454">
              <w:rPr>
                <w:rFonts w:asciiTheme="minorHAnsi" w:hAnsiTheme="minorHAnsi" w:cstheme="minorHAnsi"/>
                <w:sz w:val="20"/>
                <w:szCs w:val="20"/>
                <w:lang w:val="en-GB"/>
              </w:rPr>
              <w:t>M&amp;E Head - Planning and Local Development Department</w:t>
            </w:r>
          </w:p>
        </w:tc>
        <w:tc>
          <w:tcPr>
            <w:tcW w:w="3146" w:type="dxa"/>
          </w:tcPr>
          <w:p w14:paraId="7D9CB94B" w14:textId="71BEEAA6" w:rsidR="00025D42" w:rsidRPr="005A5454" w:rsidRDefault="00025D42" w:rsidP="00025D42">
            <w:pPr>
              <w:rPr>
                <w:rFonts w:asciiTheme="minorHAnsi" w:hAnsiTheme="minorHAnsi" w:cstheme="minorHAnsi"/>
                <w:sz w:val="20"/>
                <w:szCs w:val="20"/>
                <w:lang w:val="en-GB"/>
              </w:rPr>
            </w:pPr>
            <w:r w:rsidRPr="005A5454">
              <w:rPr>
                <w:rFonts w:asciiTheme="minorHAnsi" w:hAnsiTheme="minorHAnsi" w:cstheme="minorHAnsi"/>
                <w:sz w:val="20"/>
                <w:szCs w:val="20"/>
                <w:lang w:val="en-GB"/>
              </w:rPr>
              <w:t>Grand-Popo Municipality</w:t>
            </w:r>
          </w:p>
        </w:tc>
      </w:tr>
      <w:tr w:rsidR="00025D42" w:rsidRPr="00BF3F8E" w14:paraId="07701339" w14:textId="007D724E" w:rsidTr="00D01EB4">
        <w:trPr>
          <w:jc w:val="center"/>
        </w:trPr>
        <w:tc>
          <w:tcPr>
            <w:tcW w:w="2931" w:type="dxa"/>
          </w:tcPr>
          <w:p w14:paraId="30592A5C" w14:textId="7F6C5AC4" w:rsidR="00025D42" w:rsidRPr="005A5454" w:rsidRDefault="00025D42" w:rsidP="00025D42">
            <w:pPr>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SEDEDJI Philippe </w:t>
            </w:r>
          </w:p>
        </w:tc>
        <w:tc>
          <w:tcPr>
            <w:tcW w:w="3551" w:type="dxa"/>
          </w:tcPr>
          <w:p w14:paraId="67BAE1AA" w14:textId="0736BA4D" w:rsidR="00025D42" w:rsidRPr="005A5454" w:rsidRDefault="00025D42" w:rsidP="00025D42">
            <w:pPr>
              <w:rPr>
                <w:rFonts w:asciiTheme="minorHAnsi" w:hAnsiTheme="minorHAnsi" w:cstheme="minorHAnsi"/>
                <w:sz w:val="20"/>
                <w:szCs w:val="20"/>
                <w:lang w:val="en-GB"/>
              </w:rPr>
            </w:pPr>
            <w:r w:rsidRPr="005A5454">
              <w:rPr>
                <w:rFonts w:asciiTheme="minorHAnsi" w:hAnsiTheme="minorHAnsi" w:cstheme="minorHAnsi"/>
                <w:sz w:val="20"/>
                <w:szCs w:val="20"/>
                <w:lang w:val="en-GB"/>
              </w:rPr>
              <w:t>Director of Programming and Forecasting</w:t>
            </w:r>
          </w:p>
        </w:tc>
        <w:tc>
          <w:tcPr>
            <w:tcW w:w="3146" w:type="dxa"/>
          </w:tcPr>
          <w:p w14:paraId="6796B7C8" w14:textId="5995D9A3" w:rsidR="00025D42" w:rsidRPr="005A5454" w:rsidRDefault="00025D42" w:rsidP="00025D42">
            <w:pPr>
              <w:rPr>
                <w:rFonts w:asciiTheme="minorHAnsi" w:hAnsiTheme="minorHAnsi" w:cstheme="minorHAnsi"/>
                <w:sz w:val="20"/>
                <w:szCs w:val="20"/>
              </w:rPr>
            </w:pPr>
            <w:r w:rsidRPr="005A5454">
              <w:rPr>
                <w:rFonts w:asciiTheme="minorHAnsi" w:hAnsiTheme="minorHAnsi" w:cstheme="minorHAnsi"/>
                <w:sz w:val="20"/>
                <w:szCs w:val="20"/>
                <w:lang w:val="en-GB"/>
              </w:rPr>
              <w:t>MDAEP</w:t>
            </w:r>
          </w:p>
        </w:tc>
      </w:tr>
      <w:tr w:rsidR="00025D42" w:rsidRPr="00BF3F8E" w14:paraId="73231996" w14:textId="1C155C43" w:rsidTr="00D01EB4">
        <w:trPr>
          <w:jc w:val="center"/>
        </w:trPr>
        <w:tc>
          <w:tcPr>
            <w:tcW w:w="2931" w:type="dxa"/>
          </w:tcPr>
          <w:p w14:paraId="2DBC1C05" w14:textId="58E92752" w:rsidR="00025D42" w:rsidRPr="005A5454" w:rsidRDefault="00025D42" w:rsidP="00025D42">
            <w:pPr>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TCHIWANOU Lewis </w:t>
            </w:r>
          </w:p>
        </w:tc>
        <w:tc>
          <w:tcPr>
            <w:tcW w:w="3551" w:type="dxa"/>
          </w:tcPr>
          <w:p w14:paraId="248BBD91" w14:textId="40220609" w:rsidR="00025D42" w:rsidRPr="005A5454" w:rsidRDefault="00025D42" w:rsidP="00025D42">
            <w:pPr>
              <w:rPr>
                <w:rFonts w:asciiTheme="minorHAnsi" w:hAnsiTheme="minorHAnsi" w:cstheme="minorHAnsi"/>
                <w:sz w:val="20"/>
                <w:szCs w:val="20"/>
              </w:rPr>
            </w:pPr>
            <w:r w:rsidRPr="005A5454">
              <w:rPr>
                <w:rFonts w:asciiTheme="minorHAnsi" w:hAnsiTheme="minorHAnsi" w:cstheme="minorHAnsi"/>
                <w:sz w:val="20"/>
                <w:szCs w:val="20"/>
                <w:lang w:val="en-GB"/>
              </w:rPr>
              <w:t>National Project Adaptation Officer</w:t>
            </w:r>
          </w:p>
        </w:tc>
        <w:tc>
          <w:tcPr>
            <w:tcW w:w="3146" w:type="dxa"/>
          </w:tcPr>
          <w:p w14:paraId="7A8124CB" w14:textId="744E4CCD" w:rsidR="00025D42" w:rsidRPr="005A5454" w:rsidRDefault="00025D42" w:rsidP="00025D42">
            <w:pPr>
              <w:rPr>
                <w:rFonts w:asciiTheme="minorHAnsi" w:hAnsiTheme="minorHAnsi" w:cstheme="minorHAnsi"/>
                <w:sz w:val="20"/>
                <w:szCs w:val="20"/>
              </w:rPr>
            </w:pPr>
            <w:r w:rsidRPr="005A5454">
              <w:rPr>
                <w:rFonts w:asciiTheme="minorHAnsi" w:hAnsiTheme="minorHAnsi" w:cstheme="minorHAnsi"/>
                <w:sz w:val="20"/>
                <w:szCs w:val="20"/>
                <w:lang w:val="en-GB"/>
              </w:rPr>
              <w:t>UNDP</w:t>
            </w:r>
          </w:p>
        </w:tc>
      </w:tr>
      <w:tr w:rsidR="00025D42" w:rsidRPr="00BF3F8E" w14:paraId="50EFDC29" w14:textId="476D7143" w:rsidTr="00D01EB4">
        <w:trPr>
          <w:jc w:val="center"/>
        </w:trPr>
        <w:tc>
          <w:tcPr>
            <w:tcW w:w="2931" w:type="dxa"/>
          </w:tcPr>
          <w:p w14:paraId="434CC342" w14:textId="6F0E1A82" w:rsidR="00025D42" w:rsidRPr="005A5454" w:rsidRDefault="00025D42" w:rsidP="00025D42">
            <w:pPr>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TCHOKI Apollinaire </w:t>
            </w:r>
          </w:p>
        </w:tc>
        <w:tc>
          <w:tcPr>
            <w:tcW w:w="3551" w:type="dxa"/>
          </w:tcPr>
          <w:p w14:paraId="72EB88E6" w14:textId="7189D5BE" w:rsidR="00025D42" w:rsidRPr="005A5454" w:rsidRDefault="00025D42" w:rsidP="00025D42">
            <w:pPr>
              <w:rPr>
                <w:rFonts w:asciiTheme="minorHAnsi" w:hAnsiTheme="minorHAnsi" w:cstheme="minorHAnsi"/>
                <w:sz w:val="20"/>
                <w:szCs w:val="20"/>
              </w:rPr>
            </w:pPr>
            <w:r w:rsidRPr="005A5454">
              <w:rPr>
                <w:rFonts w:asciiTheme="minorHAnsi" w:hAnsiTheme="minorHAnsi" w:cstheme="minorHAnsi"/>
                <w:sz w:val="20"/>
                <w:szCs w:val="20"/>
                <w:lang w:val="en-GB"/>
              </w:rPr>
              <w:t>Environment Specialist Reporter</w:t>
            </w:r>
          </w:p>
        </w:tc>
        <w:tc>
          <w:tcPr>
            <w:tcW w:w="3146" w:type="dxa"/>
          </w:tcPr>
          <w:p w14:paraId="4C9EF85F" w14:textId="661B6765" w:rsidR="00025D42" w:rsidRPr="005A5454" w:rsidRDefault="00025D42" w:rsidP="00025D42">
            <w:pPr>
              <w:rPr>
                <w:rFonts w:asciiTheme="minorHAnsi" w:hAnsiTheme="minorHAnsi" w:cstheme="minorHAnsi"/>
                <w:sz w:val="20"/>
                <w:szCs w:val="20"/>
              </w:rPr>
            </w:pPr>
          </w:p>
        </w:tc>
      </w:tr>
      <w:tr w:rsidR="00025D42" w:rsidRPr="00BF3F8E" w14:paraId="7DCD8B2C" w14:textId="2F3BF4F7" w:rsidTr="00D01EB4">
        <w:trPr>
          <w:jc w:val="center"/>
        </w:trPr>
        <w:tc>
          <w:tcPr>
            <w:tcW w:w="2931" w:type="dxa"/>
          </w:tcPr>
          <w:p w14:paraId="02285EF4" w14:textId="10AD5AAE" w:rsidR="00025D42" w:rsidRPr="005A5454" w:rsidRDefault="00025D42" w:rsidP="00025D42">
            <w:pPr>
              <w:rPr>
                <w:rFonts w:asciiTheme="minorHAnsi" w:hAnsiTheme="minorHAnsi" w:cstheme="minorHAnsi"/>
                <w:sz w:val="20"/>
                <w:szCs w:val="20"/>
                <w:lang w:val="en-GB"/>
              </w:rPr>
            </w:pPr>
            <w:r w:rsidRPr="005A5454">
              <w:rPr>
                <w:rFonts w:asciiTheme="minorHAnsi" w:hAnsiTheme="minorHAnsi" w:cstheme="minorHAnsi"/>
                <w:sz w:val="20"/>
                <w:szCs w:val="20"/>
                <w:lang w:val="en-GB"/>
              </w:rPr>
              <w:t>TENG Julie</w:t>
            </w:r>
          </w:p>
        </w:tc>
        <w:tc>
          <w:tcPr>
            <w:tcW w:w="3551" w:type="dxa"/>
          </w:tcPr>
          <w:p w14:paraId="61CF5F53" w14:textId="59B782FB" w:rsidR="00025D42" w:rsidRPr="005A5454" w:rsidRDefault="00025D42" w:rsidP="00025D42">
            <w:pPr>
              <w:rPr>
                <w:rFonts w:asciiTheme="minorHAnsi" w:hAnsiTheme="minorHAnsi" w:cstheme="minorHAnsi"/>
                <w:sz w:val="20"/>
                <w:szCs w:val="20"/>
              </w:rPr>
            </w:pPr>
            <w:r w:rsidRPr="005A5454">
              <w:rPr>
                <w:rFonts w:asciiTheme="minorHAnsi" w:hAnsiTheme="minorHAnsi" w:cstheme="minorHAnsi"/>
                <w:sz w:val="20"/>
                <w:szCs w:val="20"/>
                <w:lang w:val="en-GB"/>
              </w:rPr>
              <w:t>GCF Regional Technical Advisor</w:t>
            </w:r>
          </w:p>
        </w:tc>
        <w:tc>
          <w:tcPr>
            <w:tcW w:w="3146" w:type="dxa"/>
          </w:tcPr>
          <w:p w14:paraId="2A317AAE" w14:textId="7028CC4B" w:rsidR="00025D42" w:rsidRPr="005A5454" w:rsidRDefault="00025D42" w:rsidP="00025D42">
            <w:pPr>
              <w:rPr>
                <w:rFonts w:asciiTheme="minorHAnsi" w:hAnsiTheme="minorHAnsi" w:cstheme="minorHAnsi"/>
                <w:sz w:val="20"/>
                <w:szCs w:val="20"/>
              </w:rPr>
            </w:pPr>
            <w:r w:rsidRPr="005A5454">
              <w:rPr>
                <w:rFonts w:asciiTheme="minorHAnsi" w:hAnsiTheme="minorHAnsi" w:cstheme="minorHAnsi"/>
                <w:sz w:val="20"/>
                <w:szCs w:val="20"/>
                <w:lang w:val="en-GB"/>
              </w:rPr>
              <w:t>UNDP</w:t>
            </w:r>
          </w:p>
        </w:tc>
      </w:tr>
      <w:tr w:rsidR="00025D42" w:rsidRPr="00BF3F8E" w14:paraId="2B6AB4C0" w14:textId="4859B775" w:rsidTr="00D01EB4">
        <w:trPr>
          <w:jc w:val="center"/>
        </w:trPr>
        <w:tc>
          <w:tcPr>
            <w:tcW w:w="2931" w:type="dxa"/>
          </w:tcPr>
          <w:p w14:paraId="15F98311" w14:textId="5BD440D6" w:rsidR="00025D42" w:rsidRPr="005A5454" w:rsidRDefault="00025D42" w:rsidP="00025D42">
            <w:pPr>
              <w:ind w:left="-30"/>
              <w:rPr>
                <w:rFonts w:asciiTheme="minorHAnsi" w:hAnsiTheme="minorHAnsi" w:cstheme="minorHAnsi"/>
                <w:sz w:val="20"/>
                <w:szCs w:val="20"/>
                <w:lang w:val="en-GB"/>
              </w:rPr>
            </w:pPr>
            <w:r w:rsidRPr="005A5454">
              <w:rPr>
                <w:rFonts w:asciiTheme="minorHAnsi" w:hAnsiTheme="minorHAnsi" w:cstheme="minorHAnsi"/>
                <w:sz w:val="20"/>
                <w:szCs w:val="20"/>
                <w:lang w:val="en-GB"/>
              </w:rPr>
              <w:t xml:space="preserve">YABI Charles </w:t>
            </w:r>
          </w:p>
        </w:tc>
        <w:tc>
          <w:tcPr>
            <w:tcW w:w="3551" w:type="dxa"/>
          </w:tcPr>
          <w:p w14:paraId="2025DF0C" w14:textId="5C28789D" w:rsidR="00025D42" w:rsidRPr="005A5454" w:rsidRDefault="00025D42" w:rsidP="00025D42">
            <w:pPr>
              <w:rPr>
                <w:rFonts w:asciiTheme="minorHAnsi" w:hAnsiTheme="minorHAnsi" w:cstheme="minorHAnsi"/>
                <w:sz w:val="20"/>
                <w:szCs w:val="20"/>
              </w:rPr>
            </w:pPr>
            <w:r w:rsidRPr="005A5454">
              <w:rPr>
                <w:rFonts w:asciiTheme="minorHAnsi" w:hAnsiTheme="minorHAnsi" w:cstheme="minorHAnsi"/>
                <w:sz w:val="20"/>
                <w:szCs w:val="20"/>
                <w:lang w:val="en-GB"/>
              </w:rPr>
              <w:t>Forest Inspection Chief - Lieutenant-Colonel</w:t>
            </w:r>
          </w:p>
        </w:tc>
        <w:tc>
          <w:tcPr>
            <w:tcW w:w="3146" w:type="dxa"/>
          </w:tcPr>
          <w:p w14:paraId="34DFDBD8" w14:textId="17A806BD" w:rsidR="00025D42" w:rsidRPr="005A5454" w:rsidRDefault="00025D42" w:rsidP="00025D42">
            <w:pPr>
              <w:rPr>
                <w:rFonts w:asciiTheme="minorHAnsi" w:hAnsiTheme="minorHAnsi" w:cstheme="minorHAnsi"/>
                <w:sz w:val="20"/>
                <w:szCs w:val="20"/>
              </w:rPr>
            </w:pPr>
            <w:r w:rsidRPr="005A5454">
              <w:rPr>
                <w:rFonts w:asciiTheme="minorHAnsi" w:hAnsiTheme="minorHAnsi" w:cstheme="minorHAnsi"/>
                <w:sz w:val="20"/>
                <w:szCs w:val="20"/>
                <w:lang w:val="en-GB"/>
              </w:rPr>
              <w:t>DGEFC</w:t>
            </w:r>
          </w:p>
        </w:tc>
      </w:tr>
    </w:tbl>
    <w:p w14:paraId="04474FAC" w14:textId="77777777" w:rsidR="003B0BAD" w:rsidRPr="00E621F6" w:rsidRDefault="003B0BAD" w:rsidP="00A06E22">
      <w:pPr>
        <w:spacing w:line="276" w:lineRule="auto"/>
        <w:rPr>
          <w:rFonts w:asciiTheme="minorHAnsi" w:hAnsiTheme="minorHAnsi" w:cstheme="minorHAnsi"/>
          <w:szCs w:val="20"/>
        </w:rPr>
      </w:pPr>
    </w:p>
    <w:p w14:paraId="3EC81C40" w14:textId="77777777" w:rsidR="00713041" w:rsidRPr="00E621F6" w:rsidRDefault="00713041" w:rsidP="00A06E22">
      <w:pPr>
        <w:rPr>
          <w:rFonts w:asciiTheme="minorHAnsi" w:hAnsiTheme="minorHAnsi" w:cstheme="minorHAnsi"/>
        </w:rPr>
      </w:pPr>
    </w:p>
    <w:p w14:paraId="34572DCF" w14:textId="77777777" w:rsidR="00830B67" w:rsidRPr="00E621F6" w:rsidRDefault="00830B67">
      <w:pPr>
        <w:rPr>
          <w:rFonts w:asciiTheme="minorHAnsi" w:hAnsiTheme="minorHAnsi" w:cstheme="minorHAnsi"/>
        </w:rPr>
      </w:pPr>
      <w:r w:rsidRPr="00E621F6">
        <w:rPr>
          <w:rFonts w:asciiTheme="minorHAnsi" w:hAnsiTheme="minorHAnsi" w:cstheme="minorHAnsi"/>
        </w:rPr>
        <w:br w:type="page"/>
      </w:r>
    </w:p>
    <w:p w14:paraId="1EA1E9D4" w14:textId="2E595679" w:rsidR="00D323FD" w:rsidRPr="00E621F6" w:rsidRDefault="00DC67F3" w:rsidP="00AF241C">
      <w:pPr>
        <w:spacing w:after="200" w:line="276" w:lineRule="auto"/>
        <w:rPr>
          <w:rFonts w:asciiTheme="minorHAnsi" w:hAnsiTheme="minorHAnsi" w:cstheme="minorHAnsi"/>
        </w:rPr>
      </w:pPr>
      <w:r w:rsidRPr="00BF3F8E">
        <w:rPr>
          <w:rFonts w:asciiTheme="minorHAnsi" w:hAnsiTheme="minorHAnsi" w:cstheme="minorHAnsi"/>
          <w:noProof/>
          <w:lang w:val="en-GB" w:eastAsia="fr-BE"/>
        </w:rPr>
        <w:lastRenderedPageBreak/>
        <mc:AlternateContent>
          <mc:Choice Requires="wps">
            <w:drawing>
              <wp:anchor distT="4294967290" distB="4294967290" distL="114300" distR="114300" simplePos="0" relativeHeight="251640320" behindDoc="0" locked="0" layoutInCell="1" allowOverlap="1" wp14:anchorId="0111A7A6" wp14:editId="1D59368A">
                <wp:simplePos x="0" y="0"/>
                <wp:positionH relativeFrom="column">
                  <wp:posOffset>-224790</wp:posOffset>
                </wp:positionH>
                <wp:positionV relativeFrom="paragraph">
                  <wp:posOffset>218439</wp:posOffset>
                </wp:positionV>
                <wp:extent cx="6362700" cy="0"/>
                <wp:effectExtent l="0" t="0" r="19050" b="19050"/>
                <wp:wrapNone/>
                <wp:docPr id="31"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9525"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22B7925" id="Lige forbindelse 2" o:spid="_x0000_s1026" style="position:absolute;z-index:25164032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7.7pt,17.2pt" to="483.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" strokecolor="#c00000">
                <o:lock v:ext="edit" shapetype="f"/>
              </v:line>
            </w:pict>
          </mc:Fallback>
        </mc:AlternateContent>
      </w:r>
    </w:p>
    <w:p w14:paraId="449425E2" w14:textId="7BD2C163" w:rsidR="00D323FD" w:rsidRPr="00BF3F8E" w:rsidRDefault="00235125" w:rsidP="00A06E22">
      <w:pPr>
        <w:pStyle w:val="Lgende"/>
        <w:rPr>
          <w:rFonts w:asciiTheme="minorHAnsi" w:hAnsiTheme="minorHAnsi" w:cstheme="minorHAnsi"/>
          <w:b/>
          <w:sz w:val="48"/>
          <w:szCs w:val="48"/>
          <w:lang w:val="en-GB"/>
        </w:rPr>
      </w:pPr>
      <w:bookmarkStart w:id="440" w:name="_Toc89122840"/>
      <w:r w:rsidRPr="00BF3F8E">
        <w:rPr>
          <w:rFonts w:asciiTheme="minorHAnsi" w:hAnsiTheme="minorHAnsi" w:cstheme="minorHAnsi"/>
          <w:b/>
          <w:sz w:val="48"/>
          <w:szCs w:val="48"/>
          <w:lang w:val="en-GB"/>
        </w:rPr>
        <w:t xml:space="preserve">Annexe </w:t>
      </w:r>
      <w:r w:rsidRPr="00BF3F8E">
        <w:rPr>
          <w:rFonts w:asciiTheme="minorHAnsi" w:hAnsiTheme="minorHAnsi" w:cstheme="minorHAnsi"/>
          <w:b/>
          <w:sz w:val="48"/>
          <w:szCs w:val="48"/>
          <w:lang w:val="en-GB"/>
        </w:rPr>
        <w:fldChar w:fldCharType="begin"/>
      </w:r>
      <w:r w:rsidRPr="00BF3F8E">
        <w:rPr>
          <w:rFonts w:asciiTheme="minorHAnsi" w:hAnsiTheme="minorHAnsi" w:cstheme="minorHAnsi"/>
          <w:b/>
          <w:sz w:val="48"/>
          <w:szCs w:val="48"/>
          <w:lang w:val="en-GB"/>
        </w:rPr>
        <w:instrText xml:space="preserve"> SEQ Annexe \* ARABIC </w:instrText>
      </w:r>
      <w:r w:rsidRPr="00BF3F8E">
        <w:rPr>
          <w:rFonts w:asciiTheme="minorHAnsi" w:hAnsiTheme="minorHAnsi" w:cstheme="minorHAnsi"/>
          <w:b/>
          <w:sz w:val="48"/>
          <w:szCs w:val="48"/>
          <w:lang w:val="en-GB"/>
        </w:rPr>
        <w:fldChar w:fldCharType="separate"/>
      </w:r>
      <w:r w:rsidR="00BE4BFA">
        <w:rPr>
          <w:rFonts w:asciiTheme="minorHAnsi" w:hAnsiTheme="minorHAnsi" w:cstheme="minorHAnsi"/>
          <w:b/>
          <w:noProof/>
          <w:sz w:val="48"/>
          <w:szCs w:val="48"/>
          <w:lang w:val="en-GB"/>
        </w:rPr>
        <w:t>6</w:t>
      </w:r>
      <w:r w:rsidRPr="00BF3F8E">
        <w:rPr>
          <w:rFonts w:asciiTheme="minorHAnsi" w:hAnsiTheme="minorHAnsi" w:cstheme="minorHAnsi"/>
          <w:b/>
          <w:sz w:val="48"/>
          <w:szCs w:val="48"/>
          <w:lang w:val="en-GB"/>
        </w:rPr>
        <w:fldChar w:fldCharType="end"/>
      </w:r>
      <w:r w:rsidRPr="00BF3F8E">
        <w:rPr>
          <w:rFonts w:asciiTheme="minorHAnsi" w:hAnsiTheme="minorHAnsi" w:cstheme="minorHAnsi"/>
          <w:b/>
          <w:sz w:val="48"/>
          <w:szCs w:val="48"/>
          <w:lang w:val="en-GB"/>
        </w:rPr>
        <w:t xml:space="preserve">: </w:t>
      </w:r>
      <w:r w:rsidR="00D323FD" w:rsidRPr="00BF3F8E">
        <w:rPr>
          <w:rFonts w:asciiTheme="minorHAnsi" w:hAnsiTheme="minorHAnsi" w:cstheme="minorHAnsi"/>
          <w:b/>
          <w:sz w:val="48"/>
          <w:szCs w:val="48"/>
          <w:lang w:val="en-GB"/>
        </w:rPr>
        <w:t>List of Documents Consulted</w:t>
      </w:r>
      <w:bookmarkEnd w:id="440"/>
    </w:p>
    <w:p w14:paraId="6D301037" w14:textId="1F3AC327" w:rsidR="00D01EB4" w:rsidRPr="007654B0" w:rsidRDefault="00DC67F3" w:rsidP="00D01EB4">
      <w:pPr>
        <w:rPr>
          <w:spacing w:val="-5"/>
          <w:sz w:val="22"/>
          <w:szCs w:val="22"/>
          <w:lang w:val="en-GB"/>
        </w:rPr>
      </w:pPr>
      <w:r w:rsidRPr="00BF3F8E">
        <w:rPr>
          <w:rFonts w:asciiTheme="minorHAnsi" w:hAnsiTheme="minorHAnsi" w:cstheme="minorHAnsi"/>
          <w:noProof/>
          <w:lang w:val="en-GB" w:eastAsia="fr-BE"/>
        </w:rPr>
        <mc:AlternateContent>
          <mc:Choice Requires="wps">
            <w:drawing>
              <wp:anchor distT="4294967290" distB="4294967290" distL="114300" distR="114300" simplePos="0" relativeHeight="251643392" behindDoc="0" locked="0" layoutInCell="1" allowOverlap="1" wp14:anchorId="028E1E8F" wp14:editId="21370B70">
                <wp:simplePos x="0" y="0"/>
                <wp:positionH relativeFrom="column">
                  <wp:posOffset>-224790</wp:posOffset>
                </wp:positionH>
                <wp:positionV relativeFrom="paragraph">
                  <wp:posOffset>92709</wp:posOffset>
                </wp:positionV>
                <wp:extent cx="6391275" cy="0"/>
                <wp:effectExtent l="0" t="0" r="28575" b="19050"/>
                <wp:wrapNone/>
                <wp:docPr id="28"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ECD2CA1" id="Lige forbindelse 3" o:spid="_x0000_s1026" style="position:absolute;z-index:25164339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page" from="-17.7pt,7.3pt" to="485.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" strokecolor="#c00000">
                <o:lock v:ext="edit" shapetype="f"/>
              </v:line>
            </w:pict>
          </mc:Fallback>
        </mc:AlternateContent>
      </w:r>
      <w:r w:rsidRPr="00BF3F8E">
        <w:rPr>
          <w:rFonts w:asciiTheme="minorHAnsi" w:hAnsiTheme="minorHAnsi" w:cstheme="minorHAnsi"/>
          <w:noProof/>
          <w:lang w:val="en-GB" w:eastAsia="fr-BE"/>
        </w:rPr>
        <mc:AlternateContent>
          <mc:Choice Requires="wps">
            <w:drawing>
              <wp:anchor distT="4294967290" distB="4294967290" distL="114300" distR="114300" simplePos="0" relativeHeight="251650560" behindDoc="0" locked="0" layoutInCell="1" allowOverlap="1" wp14:anchorId="57BE7B5A" wp14:editId="418F129C">
                <wp:simplePos x="0" y="0"/>
                <wp:positionH relativeFrom="column">
                  <wp:posOffset>-224790</wp:posOffset>
                </wp:positionH>
                <wp:positionV relativeFrom="paragraph">
                  <wp:posOffset>92709</wp:posOffset>
                </wp:positionV>
                <wp:extent cx="6391275" cy="0"/>
                <wp:effectExtent l="0" t="0" r="28575" b="19050"/>
                <wp:wrapNone/>
                <wp:docPr id="26"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E4BCC5F" id="Lige forbindelse 3" o:spid="_x0000_s1026" style="position:absolute;z-index:25165056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page" from="-17.7pt,7.3pt" to="485.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" strokecolor="#c00000">
                <o:lock v:ext="edit" shapetype="f"/>
              </v:line>
            </w:pict>
          </mc:Fallback>
        </mc:AlternateContent>
      </w:r>
    </w:p>
    <w:p w14:paraId="2C5D6A96" w14:textId="77777777" w:rsidR="00D01EB4" w:rsidRPr="007654B0" w:rsidRDefault="00D01EB4" w:rsidP="00D01EB4">
      <w:pPr>
        <w:rPr>
          <w:spacing w:val="-5"/>
          <w:sz w:val="22"/>
          <w:szCs w:val="22"/>
          <w:lang w:val="en-GB"/>
        </w:rPr>
      </w:pPr>
    </w:p>
    <w:p w14:paraId="67EAFDD9" w14:textId="77777777" w:rsidR="00D01EB4" w:rsidRPr="00D01EB4" w:rsidRDefault="00D01EB4" w:rsidP="00D01EB4">
      <w:pPr>
        <w:pStyle w:val="Paragraphedeliste"/>
        <w:numPr>
          <w:ilvl w:val="0"/>
          <w:numId w:val="40"/>
        </w:numPr>
        <w:autoSpaceDE w:val="0"/>
        <w:autoSpaceDN w:val="0"/>
        <w:adjustRightInd w:val="0"/>
        <w:rPr>
          <w:rFonts w:eastAsia="MS Minngs" w:cstheme="minorHAnsi"/>
          <w:spacing w:val="-5"/>
          <w:sz w:val="22"/>
          <w:szCs w:val="22"/>
          <w:shd w:val="clear" w:color="auto" w:fill="FFFFFF"/>
          <w:lang w:val="fr-BE" w:eastAsia="en-GB"/>
        </w:rPr>
      </w:pPr>
      <w:r w:rsidRPr="00D01EB4">
        <w:rPr>
          <w:rFonts w:eastAsia="MS Minngs" w:cstheme="minorHAnsi"/>
          <w:spacing w:val="-5"/>
          <w:sz w:val="22"/>
          <w:szCs w:val="22"/>
          <w:shd w:val="clear" w:color="auto" w:fill="FFFFFF"/>
          <w:lang w:val="fr-BE" w:eastAsia="en-GB"/>
        </w:rPr>
        <w:t>Document de Projet (03/2019)</w:t>
      </w:r>
    </w:p>
    <w:p w14:paraId="3D194F04" w14:textId="77777777" w:rsidR="00D01EB4" w:rsidRPr="00D01EB4" w:rsidRDefault="00D01EB4" w:rsidP="00D01EB4">
      <w:pPr>
        <w:pStyle w:val="Paragraphedeliste"/>
        <w:numPr>
          <w:ilvl w:val="0"/>
          <w:numId w:val="40"/>
        </w:numPr>
        <w:autoSpaceDE w:val="0"/>
        <w:autoSpaceDN w:val="0"/>
        <w:adjustRightInd w:val="0"/>
        <w:rPr>
          <w:rFonts w:eastAsia="MS Minngs" w:cstheme="minorHAnsi"/>
          <w:spacing w:val="-5"/>
          <w:sz w:val="22"/>
          <w:szCs w:val="22"/>
          <w:shd w:val="clear" w:color="auto" w:fill="FFFFFF"/>
          <w:lang w:val="fr-FR" w:eastAsia="en-GB"/>
        </w:rPr>
      </w:pPr>
      <w:r w:rsidRPr="00D01EB4">
        <w:rPr>
          <w:rFonts w:eastAsia="MS Minngs" w:cstheme="minorHAnsi"/>
          <w:spacing w:val="-5"/>
          <w:sz w:val="22"/>
          <w:szCs w:val="22"/>
          <w:shd w:val="clear" w:color="auto" w:fill="FFFFFF"/>
          <w:lang w:val="fr-FR" w:eastAsia="en-GB"/>
        </w:rPr>
        <w:t>Proposition de projet (08/2018)</w:t>
      </w:r>
    </w:p>
    <w:p w14:paraId="0EF9167C" w14:textId="77777777" w:rsidR="00D01EB4" w:rsidRPr="00D01EB4" w:rsidRDefault="00D01EB4" w:rsidP="00D01EB4">
      <w:pPr>
        <w:pStyle w:val="Paragraphedeliste"/>
        <w:numPr>
          <w:ilvl w:val="0"/>
          <w:numId w:val="40"/>
        </w:numPr>
        <w:autoSpaceDE w:val="0"/>
        <w:autoSpaceDN w:val="0"/>
        <w:adjustRightInd w:val="0"/>
        <w:rPr>
          <w:rFonts w:eastAsia="MS Minngs" w:cstheme="minorHAnsi"/>
          <w:spacing w:val="-5"/>
          <w:sz w:val="22"/>
          <w:szCs w:val="22"/>
          <w:shd w:val="clear" w:color="auto" w:fill="FFFFFF"/>
          <w:lang w:val="en-US" w:eastAsia="en-GB"/>
        </w:rPr>
      </w:pPr>
      <w:r w:rsidRPr="00D01EB4">
        <w:rPr>
          <w:rFonts w:eastAsia="MS Minngs" w:cstheme="minorHAnsi"/>
          <w:spacing w:val="-5"/>
          <w:sz w:val="22"/>
          <w:szCs w:val="22"/>
          <w:shd w:val="clear" w:color="auto" w:fill="FFFFFF"/>
          <w:lang w:val="en-US" w:eastAsia="en-GB"/>
        </w:rPr>
        <w:t xml:space="preserve">NZP – GSP, The National Adaptation Plan Process </w:t>
      </w:r>
      <w:proofErr w:type="gramStart"/>
      <w:r w:rsidRPr="00D01EB4">
        <w:rPr>
          <w:rFonts w:eastAsia="MS Minngs" w:cstheme="minorHAnsi"/>
          <w:spacing w:val="-5"/>
          <w:sz w:val="22"/>
          <w:szCs w:val="22"/>
          <w:shd w:val="clear" w:color="auto" w:fill="FFFFFF"/>
          <w:lang w:val="en-US" w:eastAsia="en-GB"/>
        </w:rPr>
        <w:t>In</w:t>
      </w:r>
      <w:proofErr w:type="gramEnd"/>
      <w:r w:rsidRPr="00D01EB4">
        <w:rPr>
          <w:rFonts w:eastAsia="MS Minngs" w:cstheme="minorHAnsi"/>
          <w:spacing w:val="-5"/>
          <w:sz w:val="22"/>
          <w:szCs w:val="22"/>
          <w:shd w:val="clear" w:color="auto" w:fill="FFFFFF"/>
          <w:lang w:val="en-US" w:eastAsia="en-GB"/>
        </w:rPr>
        <w:t xml:space="preserve"> Benin - Stocktaking report and recommendations to advance the NAP process in Benin</w:t>
      </w:r>
    </w:p>
    <w:p w14:paraId="04E05836" w14:textId="77777777" w:rsidR="00D01EB4" w:rsidRPr="00D01EB4" w:rsidRDefault="00D01EB4" w:rsidP="00D01EB4">
      <w:pPr>
        <w:pStyle w:val="Paragraphedeliste"/>
        <w:numPr>
          <w:ilvl w:val="0"/>
          <w:numId w:val="40"/>
        </w:numPr>
        <w:autoSpaceDE w:val="0"/>
        <w:autoSpaceDN w:val="0"/>
        <w:adjustRightInd w:val="0"/>
        <w:rPr>
          <w:rFonts w:eastAsia="MS Minngs" w:cstheme="minorHAnsi"/>
          <w:spacing w:val="-5"/>
          <w:sz w:val="22"/>
          <w:szCs w:val="22"/>
          <w:shd w:val="clear" w:color="auto" w:fill="FFFFFF"/>
          <w:lang w:val="fr-FR" w:eastAsia="en-GB"/>
        </w:rPr>
      </w:pPr>
      <w:r w:rsidRPr="00D01EB4">
        <w:rPr>
          <w:rFonts w:eastAsia="MS Minngs" w:cstheme="minorHAnsi"/>
          <w:spacing w:val="-5"/>
          <w:sz w:val="22"/>
          <w:szCs w:val="22"/>
          <w:shd w:val="clear" w:color="auto" w:fill="FFFFFF"/>
          <w:lang w:val="fr-FR" w:eastAsia="en-GB"/>
        </w:rPr>
        <w:t>Proposition de projet (08/2018)</w:t>
      </w:r>
    </w:p>
    <w:p w14:paraId="2DA4B5D5" w14:textId="77777777" w:rsidR="00D01EB4" w:rsidRPr="00D01EB4" w:rsidRDefault="00D01EB4" w:rsidP="00D01EB4">
      <w:pPr>
        <w:pStyle w:val="Paragraphedeliste"/>
        <w:numPr>
          <w:ilvl w:val="0"/>
          <w:numId w:val="40"/>
        </w:numPr>
        <w:autoSpaceDE w:val="0"/>
        <w:autoSpaceDN w:val="0"/>
        <w:adjustRightInd w:val="0"/>
        <w:rPr>
          <w:rStyle w:val="Numrodepage"/>
          <w:rFonts w:eastAsia="MS Minngs" w:cstheme="minorHAnsi"/>
          <w:spacing w:val="-5"/>
          <w:sz w:val="22"/>
          <w:szCs w:val="22"/>
          <w:shd w:val="clear" w:color="auto" w:fill="FFFFFF"/>
          <w:lang w:val="en-US" w:eastAsia="en-GB"/>
        </w:rPr>
      </w:pPr>
      <w:r w:rsidRPr="00D01EB4">
        <w:rPr>
          <w:rFonts w:eastAsia="MS Minngs" w:cstheme="minorHAnsi"/>
          <w:spacing w:val="-5"/>
          <w:sz w:val="22"/>
          <w:szCs w:val="22"/>
          <w:shd w:val="clear" w:color="auto" w:fill="FFFFFF"/>
          <w:lang w:val="en-US" w:eastAsia="en-GB"/>
        </w:rPr>
        <w:t>D</w:t>
      </w:r>
      <w:r w:rsidRPr="00D01EB4">
        <w:rPr>
          <w:rStyle w:val="Numrodepage"/>
          <w:rFonts w:eastAsia="MS Minngs" w:cstheme="minorHAnsi"/>
          <w:spacing w:val="-5"/>
          <w:sz w:val="22"/>
          <w:szCs w:val="22"/>
          <w:shd w:val="clear" w:color="auto" w:fill="FFFFFF"/>
          <w:lang w:val="en-US" w:eastAsia="en-GB"/>
        </w:rPr>
        <w:t xml:space="preserve">raft </w:t>
      </w:r>
      <w:proofErr w:type="gramStart"/>
      <w:r w:rsidRPr="00D01EB4">
        <w:rPr>
          <w:rStyle w:val="Numrodepage"/>
          <w:rFonts w:eastAsia="MS Minngs" w:cstheme="minorHAnsi"/>
          <w:spacing w:val="-5"/>
          <w:sz w:val="22"/>
          <w:szCs w:val="22"/>
          <w:shd w:val="clear" w:color="auto" w:fill="FFFFFF"/>
          <w:lang w:val="en-US" w:eastAsia="en-GB"/>
        </w:rPr>
        <w:t>concept</w:t>
      </w:r>
      <w:proofErr w:type="gramEnd"/>
      <w:r w:rsidRPr="00D01EB4">
        <w:rPr>
          <w:rStyle w:val="Numrodepage"/>
          <w:rFonts w:eastAsia="MS Minngs" w:cstheme="minorHAnsi"/>
          <w:spacing w:val="-5"/>
          <w:sz w:val="22"/>
          <w:szCs w:val="22"/>
          <w:shd w:val="clear" w:color="auto" w:fill="FFFFFF"/>
          <w:lang w:val="en-US" w:eastAsia="en-GB"/>
        </w:rPr>
        <w:t xml:space="preserve"> note for the resilience of the communities based at the Benin-Togo border</w:t>
      </w:r>
    </w:p>
    <w:p w14:paraId="22E07849" w14:textId="77777777" w:rsidR="00D01EB4" w:rsidRPr="00D01EB4" w:rsidRDefault="00D01EB4" w:rsidP="00D01EB4">
      <w:pPr>
        <w:pStyle w:val="Paragraphedeliste"/>
        <w:numPr>
          <w:ilvl w:val="0"/>
          <w:numId w:val="40"/>
        </w:numPr>
        <w:autoSpaceDE w:val="0"/>
        <w:autoSpaceDN w:val="0"/>
        <w:adjustRightInd w:val="0"/>
        <w:rPr>
          <w:rStyle w:val="Numrodepage"/>
          <w:rFonts w:eastAsia="MS Minngs" w:cstheme="minorHAnsi"/>
          <w:spacing w:val="-5"/>
          <w:sz w:val="22"/>
          <w:szCs w:val="22"/>
          <w:shd w:val="clear" w:color="auto" w:fill="FFFFFF"/>
          <w:lang w:val="en-US" w:eastAsia="en-GB"/>
        </w:rPr>
      </w:pPr>
      <w:r w:rsidRPr="00D01EB4">
        <w:rPr>
          <w:rStyle w:val="Numrodepage"/>
          <w:rFonts w:eastAsia="MS Minngs" w:cstheme="minorHAnsi"/>
          <w:spacing w:val="-5"/>
          <w:sz w:val="22"/>
          <w:szCs w:val="22"/>
          <w:shd w:val="clear" w:color="auto" w:fill="FFFFFF"/>
          <w:lang w:val="en-US" w:eastAsia="en-GB"/>
        </w:rPr>
        <w:t>Draft report of a mapping of private sector needs and interests and potential climate change adaptation response</w:t>
      </w:r>
    </w:p>
    <w:p w14:paraId="18733C13" w14:textId="77777777" w:rsidR="00D01EB4" w:rsidRPr="00D01EB4" w:rsidRDefault="00D01EB4" w:rsidP="00D01EB4">
      <w:pPr>
        <w:pStyle w:val="Paragraphedeliste"/>
        <w:numPr>
          <w:ilvl w:val="0"/>
          <w:numId w:val="40"/>
        </w:numPr>
        <w:autoSpaceDE w:val="0"/>
        <w:autoSpaceDN w:val="0"/>
        <w:adjustRightInd w:val="0"/>
        <w:rPr>
          <w:rStyle w:val="Numrodepage"/>
          <w:rFonts w:eastAsia="MS Minngs" w:cstheme="minorHAnsi"/>
          <w:spacing w:val="-5"/>
          <w:sz w:val="22"/>
          <w:szCs w:val="22"/>
          <w:shd w:val="clear" w:color="auto" w:fill="FFFFFF"/>
          <w:lang w:val="en-US" w:eastAsia="en-GB"/>
        </w:rPr>
      </w:pPr>
      <w:r w:rsidRPr="00D01EB4">
        <w:rPr>
          <w:rStyle w:val="Numrodepage"/>
          <w:rFonts w:eastAsia="MS Minngs" w:cstheme="minorHAnsi"/>
          <w:spacing w:val="-5"/>
          <w:sz w:val="22"/>
          <w:szCs w:val="22"/>
          <w:shd w:val="clear" w:color="auto" w:fill="FFFFFF"/>
          <w:lang w:val="en-US" w:eastAsia="en-GB"/>
        </w:rPr>
        <w:t>Draft study on new environmental fiscal instruments</w:t>
      </w:r>
    </w:p>
    <w:p w14:paraId="17D4572F" w14:textId="77777777" w:rsidR="00D01EB4" w:rsidRPr="00D01EB4" w:rsidRDefault="00D01EB4" w:rsidP="00D01EB4">
      <w:pPr>
        <w:pStyle w:val="Paragraphedeliste"/>
        <w:numPr>
          <w:ilvl w:val="0"/>
          <w:numId w:val="40"/>
        </w:numPr>
        <w:autoSpaceDE w:val="0"/>
        <w:autoSpaceDN w:val="0"/>
        <w:adjustRightInd w:val="0"/>
        <w:rPr>
          <w:rStyle w:val="Numrodepage"/>
          <w:rFonts w:eastAsia="MS Minngs" w:cstheme="minorHAnsi"/>
          <w:spacing w:val="-5"/>
          <w:sz w:val="22"/>
          <w:szCs w:val="22"/>
          <w:shd w:val="clear" w:color="auto" w:fill="FFFFFF"/>
          <w:lang w:val="en-US" w:eastAsia="en-GB"/>
        </w:rPr>
      </w:pPr>
      <w:r w:rsidRPr="00D01EB4">
        <w:rPr>
          <w:rStyle w:val="Numrodepage"/>
          <w:rFonts w:eastAsia="MS Minngs" w:cstheme="minorHAnsi"/>
          <w:spacing w:val="-5"/>
          <w:sz w:val="22"/>
          <w:szCs w:val="22"/>
          <w:shd w:val="clear" w:color="auto" w:fill="FFFFFF"/>
          <w:lang w:val="en-US" w:eastAsia="en-GB"/>
        </w:rPr>
        <w:t>Draft decree for the implementation of the Climate Change Law</w:t>
      </w:r>
    </w:p>
    <w:p w14:paraId="482154FB" w14:textId="77777777" w:rsidR="00D01EB4" w:rsidRPr="00D01EB4" w:rsidRDefault="00D01EB4" w:rsidP="00D01EB4">
      <w:pPr>
        <w:pStyle w:val="Paragraphedeliste"/>
        <w:numPr>
          <w:ilvl w:val="0"/>
          <w:numId w:val="40"/>
        </w:numPr>
        <w:autoSpaceDE w:val="0"/>
        <w:autoSpaceDN w:val="0"/>
        <w:adjustRightInd w:val="0"/>
        <w:rPr>
          <w:rStyle w:val="Numrodepage"/>
          <w:rFonts w:eastAsia="MS Minngs" w:cstheme="minorHAnsi"/>
          <w:spacing w:val="-5"/>
          <w:sz w:val="22"/>
          <w:szCs w:val="22"/>
          <w:shd w:val="clear" w:color="auto" w:fill="FFFFFF"/>
          <w:lang w:val="en-US" w:eastAsia="en-GB"/>
        </w:rPr>
      </w:pPr>
      <w:r w:rsidRPr="00D01EB4">
        <w:rPr>
          <w:rStyle w:val="Numrodepage"/>
          <w:rFonts w:eastAsia="MS Minngs" w:cstheme="minorHAnsi"/>
          <w:spacing w:val="-5"/>
          <w:sz w:val="22"/>
          <w:szCs w:val="22"/>
          <w:shd w:val="clear" w:color="auto" w:fill="FFFFFF"/>
          <w:lang w:val="en-US" w:eastAsia="en-GB"/>
        </w:rPr>
        <w:t>Draft report of the PAI-CC guide</w:t>
      </w:r>
    </w:p>
    <w:p w14:paraId="41C5EFC9" w14:textId="77777777" w:rsidR="00D01EB4" w:rsidRPr="00D01EB4" w:rsidRDefault="00D01EB4" w:rsidP="00D01EB4">
      <w:pPr>
        <w:pStyle w:val="Paragraphedeliste"/>
        <w:numPr>
          <w:ilvl w:val="0"/>
          <w:numId w:val="40"/>
        </w:numPr>
        <w:autoSpaceDE w:val="0"/>
        <w:autoSpaceDN w:val="0"/>
        <w:adjustRightInd w:val="0"/>
        <w:rPr>
          <w:rStyle w:val="Numrodepage"/>
          <w:rFonts w:eastAsia="MS Minngs" w:cstheme="minorHAnsi"/>
          <w:spacing w:val="-5"/>
          <w:sz w:val="22"/>
          <w:szCs w:val="22"/>
          <w:shd w:val="clear" w:color="auto" w:fill="FFFFFF"/>
          <w:lang w:val="fr-FR" w:eastAsia="en-GB"/>
        </w:rPr>
      </w:pPr>
      <w:r w:rsidRPr="00D01EB4">
        <w:rPr>
          <w:rStyle w:val="Numrodepage"/>
          <w:rFonts w:eastAsia="MS Minngs" w:cstheme="minorHAnsi"/>
          <w:spacing w:val="-5"/>
          <w:sz w:val="22"/>
          <w:szCs w:val="22"/>
          <w:shd w:val="clear" w:color="auto" w:fill="FFFFFF"/>
          <w:lang w:val="fr-FR" w:eastAsia="en-GB"/>
        </w:rPr>
        <w:t>Rapport Provisoire Plateforme Web-1</w:t>
      </w:r>
    </w:p>
    <w:p w14:paraId="618CBA40" w14:textId="77777777" w:rsidR="00D01EB4" w:rsidRPr="00D01EB4" w:rsidRDefault="00D01EB4" w:rsidP="00D01EB4">
      <w:pPr>
        <w:pStyle w:val="Paragraphedeliste"/>
        <w:numPr>
          <w:ilvl w:val="0"/>
          <w:numId w:val="40"/>
        </w:numPr>
        <w:autoSpaceDE w:val="0"/>
        <w:autoSpaceDN w:val="0"/>
        <w:adjustRightInd w:val="0"/>
        <w:rPr>
          <w:rStyle w:val="Numrodepage"/>
          <w:rFonts w:eastAsia="MS Minngs" w:cstheme="minorHAnsi"/>
          <w:spacing w:val="-5"/>
          <w:sz w:val="22"/>
          <w:szCs w:val="22"/>
          <w:shd w:val="clear" w:color="auto" w:fill="FFFFFF"/>
          <w:lang w:val="en-US" w:eastAsia="en-GB"/>
        </w:rPr>
      </w:pPr>
      <w:r w:rsidRPr="00D01EB4">
        <w:rPr>
          <w:rStyle w:val="Numrodepage"/>
          <w:rFonts w:eastAsia="MS Minngs" w:cstheme="minorHAnsi"/>
          <w:spacing w:val="-5"/>
          <w:sz w:val="22"/>
          <w:szCs w:val="22"/>
          <w:shd w:val="clear" w:color="auto" w:fill="FFFFFF"/>
          <w:lang w:val="en-US" w:eastAsia="en-GB"/>
        </w:rPr>
        <w:t>Draft report of the review of the existing platform on Climate Change</w:t>
      </w:r>
    </w:p>
    <w:p w14:paraId="6ED206FC" w14:textId="77777777" w:rsidR="00D01EB4" w:rsidRPr="00D01EB4" w:rsidRDefault="00D01EB4" w:rsidP="00D01EB4">
      <w:pPr>
        <w:pStyle w:val="Paragraphedeliste"/>
        <w:numPr>
          <w:ilvl w:val="0"/>
          <w:numId w:val="40"/>
        </w:numPr>
        <w:autoSpaceDE w:val="0"/>
        <w:autoSpaceDN w:val="0"/>
        <w:adjustRightInd w:val="0"/>
        <w:rPr>
          <w:rStyle w:val="Numrodepage"/>
          <w:rFonts w:eastAsia="MS Minngs" w:cstheme="minorHAnsi"/>
          <w:spacing w:val="-5"/>
          <w:sz w:val="22"/>
          <w:szCs w:val="22"/>
          <w:shd w:val="clear" w:color="auto" w:fill="FFFFFF"/>
          <w:lang w:val="en-US" w:eastAsia="en-GB"/>
        </w:rPr>
      </w:pPr>
      <w:r w:rsidRPr="00D01EB4">
        <w:rPr>
          <w:rStyle w:val="Numrodepage"/>
          <w:rFonts w:eastAsia="MS Minngs" w:cstheme="minorHAnsi"/>
          <w:spacing w:val="-5"/>
          <w:sz w:val="22"/>
          <w:szCs w:val="22"/>
          <w:shd w:val="clear" w:color="auto" w:fill="FFFFFF"/>
          <w:lang w:val="en-US" w:eastAsia="en-GB"/>
        </w:rPr>
        <w:t xml:space="preserve">Report of the Technical Commission (CTPNA) </w:t>
      </w:r>
      <w:proofErr w:type="spellStart"/>
      <w:r w:rsidRPr="00D01EB4">
        <w:rPr>
          <w:rStyle w:val="Numrodepage"/>
          <w:rFonts w:eastAsia="MS Minngs" w:cstheme="minorHAnsi"/>
          <w:spacing w:val="-5"/>
          <w:sz w:val="22"/>
          <w:szCs w:val="22"/>
          <w:shd w:val="clear" w:color="auto" w:fill="FFFFFF"/>
          <w:lang w:val="en-US" w:eastAsia="en-GB"/>
        </w:rPr>
        <w:t>Juin</w:t>
      </w:r>
      <w:proofErr w:type="spellEnd"/>
      <w:r w:rsidRPr="00D01EB4">
        <w:rPr>
          <w:rStyle w:val="Numrodepage"/>
          <w:rFonts w:eastAsia="MS Minngs" w:cstheme="minorHAnsi"/>
          <w:spacing w:val="-5"/>
          <w:sz w:val="22"/>
          <w:szCs w:val="22"/>
          <w:shd w:val="clear" w:color="auto" w:fill="FFFFFF"/>
          <w:lang w:val="en-US" w:eastAsia="en-GB"/>
        </w:rPr>
        <w:t xml:space="preserve"> 2020</w:t>
      </w:r>
    </w:p>
    <w:p w14:paraId="0A62D44E" w14:textId="77777777" w:rsidR="00D01EB4" w:rsidRPr="00D01EB4" w:rsidRDefault="00D01EB4" w:rsidP="00D01EB4">
      <w:pPr>
        <w:pStyle w:val="Paragraphedeliste"/>
        <w:numPr>
          <w:ilvl w:val="0"/>
          <w:numId w:val="40"/>
        </w:numPr>
        <w:autoSpaceDE w:val="0"/>
        <w:autoSpaceDN w:val="0"/>
        <w:adjustRightInd w:val="0"/>
        <w:rPr>
          <w:rStyle w:val="Numrodepage"/>
          <w:rFonts w:eastAsia="MS Minngs" w:cstheme="minorHAnsi"/>
          <w:spacing w:val="-5"/>
          <w:sz w:val="22"/>
          <w:szCs w:val="22"/>
          <w:shd w:val="clear" w:color="auto" w:fill="FFFFFF"/>
          <w:lang w:val="en-US" w:eastAsia="en-GB"/>
        </w:rPr>
      </w:pPr>
      <w:r w:rsidRPr="00D01EB4">
        <w:rPr>
          <w:rStyle w:val="Numrodepage"/>
          <w:rFonts w:eastAsia="MS Minngs" w:cstheme="minorHAnsi"/>
          <w:spacing w:val="-5"/>
          <w:sz w:val="22"/>
          <w:szCs w:val="22"/>
          <w:shd w:val="clear" w:color="auto" w:fill="FFFFFF"/>
          <w:lang w:val="en-US" w:eastAsia="en-GB"/>
        </w:rPr>
        <w:t>Draft report on guidelines for the integration of CCA into budgeting and tracking and budget coding tool</w:t>
      </w:r>
    </w:p>
    <w:p w14:paraId="0C777766" w14:textId="77777777" w:rsidR="00D01EB4" w:rsidRPr="00D01EB4" w:rsidRDefault="00D01EB4" w:rsidP="00D01EB4">
      <w:pPr>
        <w:pStyle w:val="Paragraphedeliste"/>
        <w:numPr>
          <w:ilvl w:val="0"/>
          <w:numId w:val="40"/>
        </w:numPr>
        <w:autoSpaceDE w:val="0"/>
        <w:autoSpaceDN w:val="0"/>
        <w:adjustRightInd w:val="0"/>
        <w:rPr>
          <w:rStyle w:val="Numrodepage"/>
          <w:rFonts w:eastAsia="MS Minngs" w:cstheme="minorHAnsi"/>
          <w:spacing w:val="-5"/>
          <w:sz w:val="22"/>
          <w:szCs w:val="22"/>
          <w:shd w:val="clear" w:color="auto" w:fill="FFFFFF"/>
          <w:lang w:val="en-US" w:eastAsia="en-GB"/>
        </w:rPr>
      </w:pPr>
      <w:r w:rsidRPr="00D01EB4">
        <w:rPr>
          <w:rStyle w:val="Numrodepage"/>
          <w:rFonts w:eastAsia="MS Minngs" w:cstheme="minorHAnsi"/>
          <w:spacing w:val="-5"/>
          <w:sz w:val="22"/>
          <w:szCs w:val="22"/>
          <w:shd w:val="clear" w:color="auto" w:fill="FFFFFF"/>
          <w:lang w:val="en-US" w:eastAsia="en-GB"/>
        </w:rPr>
        <w:t>Report of the workshop to identify adaptation measures (impact chain)</w:t>
      </w:r>
    </w:p>
    <w:p w14:paraId="5E2C4D55" w14:textId="77777777" w:rsidR="00D01EB4" w:rsidRPr="00D01EB4" w:rsidRDefault="00D01EB4" w:rsidP="00D01EB4">
      <w:pPr>
        <w:pStyle w:val="Paragraphedeliste"/>
        <w:numPr>
          <w:ilvl w:val="0"/>
          <w:numId w:val="40"/>
        </w:numPr>
        <w:autoSpaceDE w:val="0"/>
        <w:autoSpaceDN w:val="0"/>
        <w:adjustRightInd w:val="0"/>
        <w:rPr>
          <w:rStyle w:val="Numrodepage"/>
          <w:rFonts w:eastAsia="MS Minngs" w:cstheme="minorHAnsi"/>
          <w:spacing w:val="-5"/>
          <w:sz w:val="22"/>
          <w:szCs w:val="22"/>
          <w:shd w:val="clear" w:color="auto" w:fill="FFFFFF"/>
          <w:lang w:val="fr-FR" w:eastAsia="en-GB"/>
        </w:rPr>
      </w:pPr>
      <w:proofErr w:type="spellStart"/>
      <w:r w:rsidRPr="00D01EB4">
        <w:rPr>
          <w:rStyle w:val="Numrodepage"/>
          <w:rFonts w:eastAsia="MS Minngs" w:cstheme="minorHAnsi"/>
          <w:spacing w:val="-5"/>
          <w:sz w:val="22"/>
          <w:szCs w:val="22"/>
          <w:shd w:val="clear" w:color="auto" w:fill="FFFFFF"/>
          <w:lang w:val="fr-FR" w:eastAsia="en-GB"/>
        </w:rPr>
        <w:t>Climate</w:t>
      </w:r>
      <w:proofErr w:type="spellEnd"/>
      <w:r w:rsidRPr="00D01EB4">
        <w:rPr>
          <w:rStyle w:val="Numrodepage"/>
          <w:rFonts w:eastAsia="MS Minngs" w:cstheme="minorHAnsi"/>
          <w:spacing w:val="-5"/>
          <w:sz w:val="22"/>
          <w:szCs w:val="22"/>
          <w:shd w:val="clear" w:color="auto" w:fill="FFFFFF"/>
          <w:lang w:val="fr-FR" w:eastAsia="en-GB"/>
        </w:rPr>
        <w:t xml:space="preserve"> </w:t>
      </w:r>
      <w:proofErr w:type="spellStart"/>
      <w:r w:rsidRPr="00D01EB4">
        <w:rPr>
          <w:rStyle w:val="Numrodepage"/>
          <w:rFonts w:eastAsia="MS Minngs" w:cstheme="minorHAnsi"/>
          <w:spacing w:val="-5"/>
          <w:sz w:val="22"/>
          <w:szCs w:val="22"/>
          <w:shd w:val="clear" w:color="auto" w:fill="FFFFFF"/>
          <w:lang w:val="fr-FR" w:eastAsia="en-GB"/>
        </w:rPr>
        <w:t>risks</w:t>
      </w:r>
      <w:proofErr w:type="spellEnd"/>
      <w:r w:rsidRPr="00D01EB4">
        <w:rPr>
          <w:rStyle w:val="Numrodepage"/>
          <w:rFonts w:eastAsia="MS Minngs" w:cstheme="minorHAnsi"/>
          <w:spacing w:val="-5"/>
          <w:sz w:val="22"/>
          <w:szCs w:val="22"/>
          <w:shd w:val="clear" w:color="auto" w:fill="FFFFFF"/>
          <w:lang w:val="fr-FR" w:eastAsia="en-GB"/>
        </w:rPr>
        <w:t xml:space="preserve"> and </w:t>
      </w:r>
      <w:proofErr w:type="spellStart"/>
      <w:r w:rsidRPr="00D01EB4">
        <w:rPr>
          <w:rStyle w:val="Numrodepage"/>
          <w:rFonts w:eastAsia="MS Minngs" w:cstheme="minorHAnsi"/>
          <w:spacing w:val="-5"/>
          <w:sz w:val="22"/>
          <w:szCs w:val="22"/>
          <w:shd w:val="clear" w:color="auto" w:fill="FFFFFF"/>
          <w:lang w:val="fr-FR" w:eastAsia="en-GB"/>
        </w:rPr>
        <w:t>vulnerability</w:t>
      </w:r>
      <w:proofErr w:type="spellEnd"/>
      <w:r w:rsidRPr="00D01EB4">
        <w:rPr>
          <w:rStyle w:val="Numrodepage"/>
          <w:rFonts w:eastAsia="MS Minngs" w:cstheme="minorHAnsi"/>
          <w:spacing w:val="-5"/>
          <w:sz w:val="22"/>
          <w:szCs w:val="22"/>
          <w:shd w:val="clear" w:color="auto" w:fill="FFFFFF"/>
          <w:lang w:val="fr-FR" w:eastAsia="en-GB"/>
        </w:rPr>
        <w:t xml:space="preserve"> </w:t>
      </w:r>
      <w:proofErr w:type="spellStart"/>
      <w:r w:rsidRPr="00D01EB4">
        <w:rPr>
          <w:rStyle w:val="Numrodepage"/>
          <w:rFonts w:eastAsia="MS Minngs" w:cstheme="minorHAnsi"/>
          <w:spacing w:val="-5"/>
          <w:sz w:val="22"/>
          <w:szCs w:val="22"/>
          <w:shd w:val="clear" w:color="auto" w:fill="FFFFFF"/>
          <w:lang w:val="fr-FR" w:eastAsia="en-GB"/>
        </w:rPr>
        <w:t>assessments</w:t>
      </w:r>
      <w:proofErr w:type="spellEnd"/>
    </w:p>
    <w:p w14:paraId="649FA871" w14:textId="77777777" w:rsidR="00D01EB4" w:rsidRPr="00D01EB4" w:rsidRDefault="00D01EB4" w:rsidP="00D01EB4">
      <w:pPr>
        <w:pStyle w:val="Paragraphedeliste"/>
        <w:numPr>
          <w:ilvl w:val="0"/>
          <w:numId w:val="40"/>
        </w:numPr>
        <w:autoSpaceDE w:val="0"/>
        <w:autoSpaceDN w:val="0"/>
        <w:adjustRightInd w:val="0"/>
        <w:rPr>
          <w:rStyle w:val="Numrodepage"/>
          <w:rFonts w:eastAsia="MS Minngs" w:cstheme="minorHAnsi"/>
          <w:spacing w:val="-5"/>
          <w:sz w:val="22"/>
          <w:szCs w:val="22"/>
          <w:shd w:val="clear" w:color="auto" w:fill="FFFFFF"/>
          <w:lang w:val="fr-FR" w:eastAsia="en-GB"/>
        </w:rPr>
      </w:pPr>
      <w:proofErr w:type="spellStart"/>
      <w:r w:rsidRPr="00D01EB4">
        <w:rPr>
          <w:rStyle w:val="Numrodepage"/>
          <w:rFonts w:eastAsia="MS Minngs" w:cstheme="minorHAnsi"/>
          <w:spacing w:val="-5"/>
          <w:sz w:val="22"/>
          <w:szCs w:val="22"/>
          <w:shd w:val="clear" w:color="auto" w:fill="FFFFFF"/>
          <w:lang w:val="fr-FR" w:eastAsia="en-GB"/>
        </w:rPr>
        <w:t>Steering</w:t>
      </w:r>
      <w:proofErr w:type="spellEnd"/>
      <w:r w:rsidRPr="00D01EB4">
        <w:rPr>
          <w:rStyle w:val="Numrodepage"/>
          <w:rFonts w:eastAsia="MS Minngs" w:cstheme="minorHAnsi"/>
          <w:spacing w:val="-5"/>
          <w:sz w:val="22"/>
          <w:szCs w:val="22"/>
          <w:shd w:val="clear" w:color="auto" w:fill="FFFFFF"/>
          <w:lang w:val="fr-FR" w:eastAsia="en-GB"/>
        </w:rPr>
        <w:t xml:space="preserve"> Groupe CTPPNA </w:t>
      </w:r>
      <w:proofErr w:type="spellStart"/>
      <w:r w:rsidRPr="00D01EB4">
        <w:rPr>
          <w:rStyle w:val="Numrodepage"/>
          <w:rFonts w:eastAsia="MS Minngs" w:cstheme="minorHAnsi"/>
          <w:spacing w:val="-5"/>
          <w:sz w:val="22"/>
          <w:szCs w:val="22"/>
          <w:shd w:val="clear" w:color="auto" w:fill="FFFFFF"/>
          <w:lang w:val="fr-FR" w:eastAsia="en-GB"/>
        </w:rPr>
        <w:t>October</w:t>
      </w:r>
      <w:proofErr w:type="spellEnd"/>
      <w:r w:rsidRPr="00D01EB4">
        <w:rPr>
          <w:rStyle w:val="Numrodepage"/>
          <w:rFonts w:eastAsia="MS Minngs" w:cstheme="minorHAnsi"/>
          <w:spacing w:val="-5"/>
          <w:sz w:val="22"/>
          <w:szCs w:val="22"/>
          <w:shd w:val="clear" w:color="auto" w:fill="FFFFFF"/>
          <w:lang w:val="fr-FR" w:eastAsia="en-GB"/>
        </w:rPr>
        <w:t xml:space="preserve"> 2019</w:t>
      </w:r>
    </w:p>
    <w:p w14:paraId="5C0DECD6" w14:textId="77777777" w:rsidR="00D01EB4" w:rsidRPr="00D01EB4" w:rsidRDefault="00D01EB4" w:rsidP="00D01EB4">
      <w:pPr>
        <w:pStyle w:val="Paragraphedeliste"/>
        <w:numPr>
          <w:ilvl w:val="0"/>
          <w:numId w:val="40"/>
        </w:numPr>
        <w:autoSpaceDE w:val="0"/>
        <w:autoSpaceDN w:val="0"/>
        <w:adjustRightInd w:val="0"/>
        <w:rPr>
          <w:sz w:val="22"/>
          <w:szCs w:val="22"/>
          <w:lang w:val="fr-BE"/>
        </w:rPr>
      </w:pPr>
      <w:proofErr w:type="spellStart"/>
      <w:r w:rsidRPr="00D01EB4">
        <w:rPr>
          <w:sz w:val="22"/>
          <w:szCs w:val="22"/>
          <w:lang w:val="fr-BE" w:eastAsia="en-GB"/>
        </w:rPr>
        <w:t>Steering</w:t>
      </w:r>
      <w:proofErr w:type="spellEnd"/>
      <w:r w:rsidRPr="00D01EB4">
        <w:rPr>
          <w:sz w:val="22"/>
          <w:szCs w:val="22"/>
          <w:lang w:val="fr-BE" w:eastAsia="en-GB"/>
        </w:rPr>
        <w:t xml:space="preserve"> Group CTPPNA </w:t>
      </w:r>
      <w:proofErr w:type="spellStart"/>
      <w:r w:rsidRPr="00D01EB4">
        <w:rPr>
          <w:sz w:val="22"/>
          <w:szCs w:val="22"/>
          <w:lang w:val="fr-BE" w:eastAsia="en-GB"/>
        </w:rPr>
        <w:t>January</w:t>
      </w:r>
      <w:proofErr w:type="spellEnd"/>
      <w:r w:rsidRPr="00D01EB4">
        <w:rPr>
          <w:sz w:val="22"/>
          <w:szCs w:val="22"/>
          <w:lang w:val="fr-BE" w:eastAsia="en-GB"/>
        </w:rPr>
        <w:t xml:space="preserve"> 2020</w:t>
      </w:r>
    </w:p>
    <w:p w14:paraId="1D43BC44" w14:textId="77777777" w:rsidR="00D01EB4" w:rsidRPr="00D01EB4" w:rsidRDefault="00D01EB4" w:rsidP="00D01EB4">
      <w:pPr>
        <w:pStyle w:val="Paragraphedeliste"/>
        <w:numPr>
          <w:ilvl w:val="0"/>
          <w:numId w:val="40"/>
        </w:numPr>
        <w:autoSpaceDE w:val="0"/>
        <w:autoSpaceDN w:val="0"/>
        <w:adjustRightInd w:val="0"/>
        <w:rPr>
          <w:sz w:val="22"/>
          <w:szCs w:val="22"/>
          <w:lang w:val="en-US"/>
        </w:rPr>
      </w:pPr>
      <w:r w:rsidRPr="00D01EB4">
        <w:rPr>
          <w:sz w:val="22"/>
          <w:szCs w:val="22"/>
          <w:lang w:val="en-US" w:eastAsia="en-GB"/>
        </w:rPr>
        <w:t>Report of the NAP Technical Committee held on 15 January 2020</w:t>
      </w:r>
    </w:p>
    <w:p w14:paraId="4A9A2D1B" w14:textId="77777777" w:rsidR="00D01EB4" w:rsidRPr="00D01EB4" w:rsidRDefault="00D01EB4" w:rsidP="00D01EB4">
      <w:pPr>
        <w:pStyle w:val="Paragraphedeliste"/>
        <w:numPr>
          <w:ilvl w:val="0"/>
          <w:numId w:val="40"/>
        </w:numPr>
        <w:autoSpaceDE w:val="0"/>
        <w:autoSpaceDN w:val="0"/>
        <w:adjustRightInd w:val="0"/>
        <w:rPr>
          <w:sz w:val="22"/>
          <w:szCs w:val="22"/>
          <w:lang w:val="en-US"/>
        </w:rPr>
      </w:pPr>
      <w:r w:rsidRPr="00D01EB4">
        <w:rPr>
          <w:sz w:val="22"/>
          <w:szCs w:val="22"/>
          <w:lang w:val="en-US"/>
        </w:rPr>
        <w:t>R</w:t>
      </w:r>
      <w:r w:rsidRPr="00D01EB4">
        <w:rPr>
          <w:sz w:val="22"/>
          <w:szCs w:val="22"/>
          <w:lang w:val="en-US" w:eastAsia="en-GB"/>
        </w:rPr>
        <w:t xml:space="preserve">eport of the Technical </w:t>
      </w:r>
      <w:proofErr w:type="spellStart"/>
      <w:r w:rsidRPr="00D01EB4">
        <w:rPr>
          <w:sz w:val="22"/>
          <w:szCs w:val="22"/>
          <w:lang w:val="en-US" w:eastAsia="en-GB"/>
        </w:rPr>
        <w:t>Committee_October</w:t>
      </w:r>
      <w:proofErr w:type="spellEnd"/>
      <w:r w:rsidRPr="00D01EB4">
        <w:rPr>
          <w:sz w:val="22"/>
          <w:szCs w:val="22"/>
          <w:lang w:val="en-US" w:eastAsia="en-GB"/>
        </w:rPr>
        <w:t xml:space="preserve"> 2020</w:t>
      </w:r>
    </w:p>
    <w:p w14:paraId="17C14BB0" w14:textId="77777777" w:rsidR="00D01EB4" w:rsidRPr="00D01EB4" w:rsidRDefault="00D01EB4" w:rsidP="00D01EB4">
      <w:pPr>
        <w:pStyle w:val="Paragraphedeliste"/>
        <w:numPr>
          <w:ilvl w:val="0"/>
          <w:numId w:val="40"/>
        </w:numPr>
        <w:autoSpaceDE w:val="0"/>
        <w:autoSpaceDN w:val="0"/>
        <w:adjustRightInd w:val="0"/>
        <w:rPr>
          <w:sz w:val="22"/>
          <w:szCs w:val="22"/>
          <w:lang w:val="en-US"/>
        </w:rPr>
      </w:pPr>
      <w:proofErr w:type="spellStart"/>
      <w:r w:rsidRPr="00D01EB4">
        <w:rPr>
          <w:sz w:val="22"/>
          <w:szCs w:val="22"/>
          <w:lang w:val="en-US" w:eastAsia="en-GB"/>
        </w:rPr>
        <w:t>ToR</w:t>
      </w:r>
      <w:proofErr w:type="spellEnd"/>
      <w:r w:rsidRPr="00D01EB4">
        <w:rPr>
          <w:sz w:val="22"/>
          <w:szCs w:val="22"/>
          <w:lang w:val="en-US" w:eastAsia="en-GB"/>
        </w:rPr>
        <w:t xml:space="preserve"> for a laboratory to produce development models on the impact of climate change</w:t>
      </w:r>
    </w:p>
    <w:p w14:paraId="6D816179" w14:textId="77777777" w:rsidR="00D01EB4" w:rsidRPr="00D01EB4" w:rsidRDefault="00D01EB4" w:rsidP="00D01EB4">
      <w:pPr>
        <w:pStyle w:val="Paragraphedeliste"/>
        <w:numPr>
          <w:ilvl w:val="0"/>
          <w:numId w:val="40"/>
        </w:numPr>
        <w:autoSpaceDE w:val="0"/>
        <w:autoSpaceDN w:val="0"/>
        <w:adjustRightInd w:val="0"/>
        <w:rPr>
          <w:sz w:val="22"/>
          <w:szCs w:val="22"/>
          <w:lang w:val="en-US"/>
        </w:rPr>
      </w:pPr>
      <w:proofErr w:type="spellStart"/>
      <w:r w:rsidRPr="00D01EB4">
        <w:rPr>
          <w:sz w:val="22"/>
          <w:szCs w:val="22"/>
          <w:lang w:val="en-US" w:eastAsia="en-GB"/>
        </w:rPr>
        <w:t>ToR</w:t>
      </w:r>
      <w:proofErr w:type="spellEnd"/>
      <w:r w:rsidRPr="00D01EB4">
        <w:rPr>
          <w:sz w:val="22"/>
          <w:szCs w:val="22"/>
          <w:lang w:val="en-US" w:eastAsia="en-GB"/>
        </w:rPr>
        <w:t xml:space="preserve"> for a laboratory to conduct meta data analysis on climate change </w:t>
      </w:r>
      <w:proofErr w:type="spellStart"/>
      <w:r w:rsidRPr="00D01EB4">
        <w:rPr>
          <w:sz w:val="22"/>
          <w:szCs w:val="22"/>
          <w:lang w:val="en-US" w:eastAsia="en-GB"/>
        </w:rPr>
        <w:t>risks_LSTE</w:t>
      </w:r>
      <w:proofErr w:type="spellEnd"/>
    </w:p>
    <w:p w14:paraId="17854430" w14:textId="77777777" w:rsidR="00D01EB4" w:rsidRPr="00D01EB4" w:rsidRDefault="00D01EB4" w:rsidP="00D01EB4">
      <w:pPr>
        <w:pStyle w:val="Paragraphedeliste"/>
        <w:numPr>
          <w:ilvl w:val="0"/>
          <w:numId w:val="40"/>
        </w:numPr>
        <w:autoSpaceDE w:val="0"/>
        <w:autoSpaceDN w:val="0"/>
        <w:adjustRightInd w:val="0"/>
        <w:rPr>
          <w:sz w:val="22"/>
          <w:szCs w:val="22"/>
          <w:lang w:val="en-US"/>
        </w:rPr>
      </w:pPr>
      <w:r w:rsidRPr="00D01EB4">
        <w:rPr>
          <w:sz w:val="22"/>
          <w:szCs w:val="22"/>
          <w:lang w:val="en-US" w:eastAsia="en-GB"/>
        </w:rPr>
        <w:t>Decree for the creation of the CTPNA</w:t>
      </w:r>
    </w:p>
    <w:p w14:paraId="6E95A832" w14:textId="77777777" w:rsidR="00D01EB4" w:rsidRPr="00D01EB4" w:rsidRDefault="00D01EB4" w:rsidP="00D01EB4">
      <w:pPr>
        <w:pStyle w:val="Paragraphedeliste"/>
        <w:numPr>
          <w:ilvl w:val="0"/>
          <w:numId w:val="40"/>
        </w:numPr>
        <w:autoSpaceDE w:val="0"/>
        <w:autoSpaceDN w:val="0"/>
        <w:adjustRightInd w:val="0"/>
        <w:rPr>
          <w:sz w:val="22"/>
          <w:szCs w:val="22"/>
          <w:lang w:val="en-US"/>
        </w:rPr>
      </w:pPr>
      <w:proofErr w:type="spellStart"/>
      <w:r w:rsidRPr="00D01EB4">
        <w:rPr>
          <w:sz w:val="22"/>
          <w:szCs w:val="22"/>
          <w:lang w:val="en-US" w:eastAsia="en-GB"/>
        </w:rPr>
        <w:t>ToR</w:t>
      </w:r>
      <w:proofErr w:type="spellEnd"/>
      <w:r w:rsidRPr="00D01EB4">
        <w:rPr>
          <w:sz w:val="22"/>
          <w:szCs w:val="22"/>
          <w:lang w:val="en-US" w:eastAsia="en-GB"/>
        </w:rPr>
        <w:t xml:space="preserve"> for a consultant to support a decree for the integration of ACC</w:t>
      </w:r>
    </w:p>
    <w:p w14:paraId="7E62804B" w14:textId="77777777" w:rsidR="00D01EB4" w:rsidRPr="00D01EB4" w:rsidRDefault="00D01EB4" w:rsidP="00D01EB4">
      <w:pPr>
        <w:pStyle w:val="Paragraphedeliste"/>
        <w:numPr>
          <w:ilvl w:val="0"/>
          <w:numId w:val="40"/>
        </w:numPr>
        <w:autoSpaceDE w:val="0"/>
        <w:autoSpaceDN w:val="0"/>
        <w:adjustRightInd w:val="0"/>
        <w:rPr>
          <w:sz w:val="22"/>
          <w:szCs w:val="22"/>
          <w:lang w:val="en-US" w:eastAsia="en-GB"/>
        </w:rPr>
      </w:pPr>
      <w:proofErr w:type="spellStart"/>
      <w:r w:rsidRPr="00D01EB4">
        <w:rPr>
          <w:sz w:val="22"/>
          <w:szCs w:val="22"/>
          <w:lang w:val="en-US" w:eastAsia="en-GB"/>
        </w:rPr>
        <w:t>ToR</w:t>
      </w:r>
      <w:proofErr w:type="spellEnd"/>
      <w:r w:rsidRPr="00D01EB4">
        <w:rPr>
          <w:sz w:val="22"/>
          <w:szCs w:val="22"/>
          <w:lang w:val="en-US" w:eastAsia="en-GB"/>
        </w:rPr>
        <w:t xml:space="preserve"> for the elaboration of a guide to integrate CCA in to PAI and PDC_LSTE</w:t>
      </w:r>
    </w:p>
    <w:p w14:paraId="23E0C073"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fr-BE" w:eastAsia="en-GB"/>
        </w:rPr>
      </w:pPr>
      <w:r w:rsidRPr="00D01EB4">
        <w:rPr>
          <w:rFonts w:eastAsia="MS Minngs"/>
          <w:sz w:val="22"/>
          <w:szCs w:val="22"/>
          <w:lang w:val="fr-BE" w:eastAsia="en-GB"/>
        </w:rPr>
        <w:t>Note choix labo, 10/2019</w:t>
      </w:r>
    </w:p>
    <w:p w14:paraId="0043B15B"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fr-BE" w:eastAsia="en-GB"/>
        </w:rPr>
      </w:pPr>
      <w:r w:rsidRPr="00D01EB4">
        <w:rPr>
          <w:rFonts w:eastAsia="MS Minngs"/>
          <w:sz w:val="22"/>
          <w:szCs w:val="22"/>
          <w:lang w:val="fr-BE" w:eastAsia="en-GB"/>
        </w:rPr>
        <w:t>Rapport Atelier lancement PNA Signé, 07/2019</w:t>
      </w:r>
    </w:p>
    <w:p w14:paraId="3FF79EAA"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en-US" w:eastAsia="en-GB"/>
        </w:rPr>
      </w:pPr>
      <w:r w:rsidRPr="00D01EB4">
        <w:rPr>
          <w:rFonts w:eastAsia="MS Minngs"/>
          <w:sz w:val="22"/>
          <w:szCs w:val="22"/>
          <w:lang w:val="en-US" w:eastAsia="en-GB"/>
        </w:rPr>
        <w:t>Readiness and Preparatory Support – interim progress report, 03/2021</w:t>
      </w:r>
    </w:p>
    <w:p w14:paraId="198EB8DA"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fr-BE" w:eastAsia="en-GB"/>
        </w:rPr>
      </w:pPr>
      <w:r w:rsidRPr="00D01EB4">
        <w:rPr>
          <w:rFonts w:eastAsia="MS Minngs"/>
          <w:sz w:val="22"/>
          <w:szCs w:val="22"/>
          <w:lang w:val="fr-BE" w:eastAsia="en-GB"/>
        </w:rPr>
        <w:t>Rapport CTG PPNA 07 2020</w:t>
      </w:r>
    </w:p>
    <w:p w14:paraId="135643F0"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fr-BE" w:eastAsia="en-GB"/>
        </w:rPr>
      </w:pPr>
      <w:r w:rsidRPr="00D01EB4">
        <w:rPr>
          <w:rFonts w:eastAsia="MS Minngs"/>
          <w:sz w:val="22"/>
          <w:szCs w:val="22"/>
          <w:lang w:val="fr-BE" w:eastAsia="en-GB"/>
        </w:rPr>
        <w:t xml:space="preserve">Rapport </w:t>
      </w:r>
      <w:proofErr w:type="spellStart"/>
      <w:r w:rsidRPr="00D01EB4">
        <w:rPr>
          <w:rFonts w:eastAsia="MS Minngs"/>
          <w:sz w:val="22"/>
          <w:szCs w:val="22"/>
          <w:lang w:val="fr-BE" w:eastAsia="en-GB"/>
        </w:rPr>
        <w:t>actualisé_Aménagement</w:t>
      </w:r>
      <w:proofErr w:type="spellEnd"/>
      <w:r w:rsidRPr="00D01EB4">
        <w:rPr>
          <w:rFonts w:eastAsia="MS Minngs"/>
          <w:sz w:val="22"/>
          <w:szCs w:val="22"/>
          <w:lang w:val="fr-BE" w:eastAsia="en-GB"/>
        </w:rPr>
        <w:t xml:space="preserve"> Urbain_05_11_2020</w:t>
      </w:r>
    </w:p>
    <w:p w14:paraId="6F78FF43"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fr-BE" w:eastAsia="en-GB"/>
        </w:rPr>
      </w:pPr>
      <w:r w:rsidRPr="00D01EB4">
        <w:rPr>
          <w:rFonts w:eastAsia="MS Minngs"/>
          <w:sz w:val="22"/>
          <w:szCs w:val="22"/>
          <w:lang w:val="fr-BE" w:eastAsia="en-GB"/>
        </w:rPr>
        <w:t>Rapportactualisé_Energie_05_11_2020</w:t>
      </w:r>
    </w:p>
    <w:p w14:paraId="0FE5AC92"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fr-BE" w:eastAsia="en-GB"/>
        </w:rPr>
      </w:pPr>
      <w:r w:rsidRPr="00D01EB4">
        <w:rPr>
          <w:rFonts w:eastAsia="MS Minngs"/>
          <w:sz w:val="22"/>
          <w:szCs w:val="22"/>
          <w:lang w:val="fr-BE" w:eastAsia="en-GB"/>
        </w:rPr>
        <w:t>Rapport actualisé_Foresterie_05_11_2020</w:t>
      </w:r>
    </w:p>
    <w:p w14:paraId="791A20FF"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fr-BE" w:eastAsia="en-GB"/>
        </w:rPr>
      </w:pPr>
      <w:r w:rsidRPr="00D01EB4">
        <w:rPr>
          <w:rFonts w:eastAsia="MS Minngs"/>
          <w:sz w:val="22"/>
          <w:szCs w:val="22"/>
          <w:lang w:val="fr-BE" w:eastAsia="en-GB"/>
        </w:rPr>
        <w:t xml:space="preserve">Rapport </w:t>
      </w:r>
      <w:proofErr w:type="spellStart"/>
      <w:r w:rsidRPr="00D01EB4">
        <w:rPr>
          <w:rFonts w:eastAsia="MS Minngs"/>
          <w:sz w:val="22"/>
          <w:szCs w:val="22"/>
          <w:lang w:val="fr-BE" w:eastAsia="en-GB"/>
        </w:rPr>
        <w:t>actualisé_Secteur</w:t>
      </w:r>
      <w:proofErr w:type="spellEnd"/>
      <w:r w:rsidRPr="00D01EB4">
        <w:rPr>
          <w:rFonts w:eastAsia="MS Minngs"/>
          <w:sz w:val="22"/>
          <w:szCs w:val="22"/>
          <w:lang w:val="fr-BE" w:eastAsia="en-GB"/>
        </w:rPr>
        <w:t xml:space="preserve"> Tourisme_05_11_2020</w:t>
      </w:r>
    </w:p>
    <w:p w14:paraId="7A70CD2C"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fr-BE" w:eastAsia="en-GB"/>
        </w:rPr>
      </w:pPr>
      <w:r w:rsidRPr="00D01EB4">
        <w:rPr>
          <w:rFonts w:eastAsia="MS Minngs"/>
          <w:sz w:val="22"/>
          <w:szCs w:val="22"/>
          <w:lang w:val="fr-BE" w:eastAsia="en-GB"/>
        </w:rPr>
        <w:t>Rapport Engagement Secteur Prive ACC_VP</w:t>
      </w:r>
    </w:p>
    <w:p w14:paraId="547BF89C"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fr-BE" w:eastAsia="en-GB"/>
        </w:rPr>
      </w:pPr>
      <w:r w:rsidRPr="00D01EB4">
        <w:rPr>
          <w:rFonts w:eastAsia="MS Minngs"/>
          <w:sz w:val="22"/>
          <w:szCs w:val="22"/>
          <w:lang w:val="fr-BE" w:eastAsia="en-GB"/>
        </w:rPr>
        <w:t xml:space="preserve">Rapport </w:t>
      </w:r>
      <w:proofErr w:type="spellStart"/>
      <w:r w:rsidRPr="00D01EB4">
        <w:rPr>
          <w:rFonts w:eastAsia="MS Minngs"/>
          <w:sz w:val="22"/>
          <w:szCs w:val="22"/>
          <w:lang w:val="fr-BE" w:eastAsia="en-GB"/>
        </w:rPr>
        <w:t>Final_Meta</w:t>
      </w:r>
      <w:proofErr w:type="spellEnd"/>
      <w:r w:rsidRPr="00D01EB4">
        <w:rPr>
          <w:rFonts w:eastAsia="MS Minngs"/>
          <w:sz w:val="22"/>
          <w:szCs w:val="22"/>
          <w:lang w:val="fr-BE" w:eastAsia="en-GB"/>
        </w:rPr>
        <w:t>-analyse Post Validation</w:t>
      </w:r>
    </w:p>
    <w:p w14:paraId="32FD5A9B"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en-US" w:eastAsia="en-GB"/>
        </w:rPr>
      </w:pPr>
      <w:r w:rsidRPr="00D01EB4">
        <w:rPr>
          <w:rFonts w:eastAsia="MS Minngs"/>
          <w:sz w:val="22"/>
          <w:szCs w:val="22"/>
          <w:lang w:val="en-US" w:eastAsia="en-GB"/>
        </w:rPr>
        <w:t>Report of the workshop to identify adaptation measures (impact chain)</w:t>
      </w:r>
      <w:r w:rsidRPr="00D01EB4">
        <w:rPr>
          <w:rFonts w:eastAsia="MS Minngs"/>
          <w:sz w:val="22"/>
          <w:szCs w:val="22"/>
          <w:lang w:val="en-US" w:eastAsia="en-GB"/>
        </w:rPr>
        <w:tab/>
      </w:r>
    </w:p>
    <w:p w14:paraId="3C89AF4C"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fr-BE" w:eastAsia="en-GB"/>
        </w:rPr>
      </w:pPr>
      <w:r w:rsidRPr="00D01EB4">
        <w:rPr>
          <w:rFonts w:eastAsia="MS Minngs"/>
          <w:sz w:val="22"/>
          <w:szCs w:val="22"/>
          <w:lang w:val="fr-BE" w:eastAsia="en-GB"/>
        </w:rPr>
        <w:t>Atelier_Formation_Bohicon_Module_1</w:t>
      </w:r>
    </w:p>
    <w:p w14:paraId="0916B8ED"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fr-BE" w:eastAsia="en-GB"/>
        </w:rPr>
      </w:pPr>
      <w:r w:rsidRPr="00D01EB4">
        <w:rPr>
          <w:rFonts w:eastAsia="MS Minngs"/>
          <w:sz w:val="22"/>
          <w:szCs w:val="22"/>
          <w:lang w:val="fr-BE" w:eastAsia="en-GB"/>
        </w:rPr>
        <w:t>Atelier_Formation_Bohicon_Module_4</w:t>
      </w:r>
    </w:p>
    <w:p w14:paraId="47C1060F"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fr-BE" w:eastAsia="en-GB"/>
        </w:rPr>
      </w:pPr>
      <w:proofErr w:type="spellStart"/>
      <w:r w:rsidRPr="00D01EB4">
        <w:rPr>
          <w:rFonts w:eastAsia="MS Minngs"/>
          <w:sz w:val="22"/>
          <w:szCs w:val="22"/>
          <w:lang w:val="fr-BE" w:eastAsia="en-GB"/>
        </w:rPr>
        <w:t>Evaluation</w:t>
      </w:r>
      <w:proofErr w:type="spellEnd"/>
      <w:r w:rsidRPr="00D01EB4">
        <w:rPr>
          <w:rFonts w:eastAsia="MS Minngs"/>
          <w:sz w:val="22"/>
          <w:szCs w:val="22"/>
          <w:lang w:val="fr-BE" w:eastAsia="en-GB"/>
        </w:rPr>
        <w:t xml:space="preserve"> des </w:t>
      </w:r>
      <w:proofErr w:type="spellStart"/>
      <w:r w:rsidRPr="00D01EB4">
        <w:rPr>
          <w:rFonts w:eastAsia="MS Minngs"/>
          <w:sz w:val="22"/>
          <w:szCs w:val="22"/>
          <w:lang w:val="fr-BE" w:eastAsia="en-GB"/>
        </w:rPr>
        <w:t>risques_climatiques_Final</w:t>
      </w:r>
      <w:proofErr w:type="spellEnd"/>
    </w:p>
    <w:p w14:paraId="53123C7F"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fr-BE" w:eastAsia="en-GB"/>
        </w:rPr>
      </w:pPr>
      <w:r w:rsidRPr="00D01EB4">
        <w:rPr>
          <w:rFonts w:eastAsia="MS Minngs"/>
          <w:sz w:val="22"/>
          <w:szCs w:val="22"/>
          <w:lang w:val="fr-BE" w:eastAsia="en-GB"/>
        </w:rPr>
        <w:t xml:space="preserve">Module 3_Analyse de la </w:t>
      </w:r>
      <w:proofErr w:type="spellStart"/>
      <w:r w:rsidRPr="00D01EB4">
        <w:rPr>
          <w:rFonts w:eastAsia="MS Minngs"/>
          <w:sz w:val="22"/>
          <w:szCs w:val="22"/>
          <w:lang w:val="fr-BE" w:eastAsia="en-GB"/>
        </w:rPr>
        <w:t>vulnérabilité_Exe</w:t>
      </w:r>
      <w:proofErr w:type="spellEnd"/>
    </w:p>
    <w:p w14:paraId="7DA7C62D"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fr-BE" w:eastAsia="en-GB"/>
        </w:rPr>
      </w:pPr>
      <w:proofErr w:type="spellStart"/>
      <w:r w:rsidRPr="00D01EB4">
        <w:rPr>
          <w:rFonts w:eastAsia="MS Minngs"/>
          <w:sz w:val="22"/>
          <w:szCs w:val="22"/>
          <w:lang w:val="fr-BE" w:eastAsia="en-GB"/>
        </w:rPr>
        <w:t>Decret</w:t>
      </w:r>
      <w:proofErr w:type="spellEnd"/>
      <w:r w:rsidRPr="00D01EB4">
        <w:rPr>
          <w:rFonts w:eastAsia="MS Minngs"/>
          <w:sz w:val="22"/>
          <w:szCs w:val="22"/>
          <w:lang w:val="fr-BE" w:eastAsia="en-GB"/>
        </w:rPr>
        <w:t xml:space="preserve"> 2020-260 </w:t>
      </w:r>
      <w:proofErr w:type="spellStart"/>
      <w:r w:rsidRPr="00D01EB4">
        <w:rPr>
          <w:rFonts w:eastAsia="MS Minngs"/>
          <w:sz w:val="22"/>
          <w:szCs w:val="22"/>
          <w:lang w:val="fr-BE" w:eastAsia="en-GB"/>
        </w:rPr>
        <w:t>mcvdd_CNCC</w:t>
      </w:r>
      <w:proofErr w:type="spellEnd"/>
    </w:p>
    <w:p w14:paraId="286A97B9"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fr-BE" w:eastAsia="en-GB"/>
        </w:rPr>
      </w:pPr>
      <w:proofErr w:type="spellStart"/>
      <w:r w:rsidRPr="00D01EB4">
        <w:rPr>
          <w:rFonts w:eastAsia="MS Minngs"/>
          <w:sz w:val="22"/>
          <w:szCs w:val="22"/>
          <w:lang w:val="fr-BE" w:eastAsia="en-GB"/>
        </w:rPr>
        <w:t>Atelier_de_prevalidation_Site</w:t>
      </w:r>
      <w:proofErr w:type="spellEnd"/>
      <w:r w:rsidRPr="00D01EB4">
        <w:rPr>
          <w:rFonts w:eastAsia="MS Minngs"/>
          <w:sz w:val="22"/>
          <w:szCs w:val="22"/>
          <w:lang w:val="fr-BE" w:eastAsia="en-GB"/>
        </w:rPr>
        <w:t xml:space="preserve"> web</w:t>
      </w:r>
    </w:p>
    <w:p w14:paraId="1C4B52ED"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fr-BE" w:eastAsia="en-GB"/>
        </w:rPr>
      </w:pPr>
      <w:r w:rsidRPr="00D01EB4">
        <w:rPr>
          <w:rFonts w:eastAsia="MS Minngs"/>
          <w:sz w:val="22"/>
          <w:szCs w:val="22"/>
          <w:lang w:val="fr-BE" w:eastAsia="en-GB"/>
        </w:rPr>
        <w:t xml:space="preserve">Rapport général formation_ </w:t>
      </w:r>
      <w:proofErr w:type="spellStart"/>
      <w:r w:rsidRPr="00D01EB4">
        <w:rPr>
          <w:rFonts w:eastAsia="MS Minngs"/>
          <w:sz w:val="22"/>
          <w:szCs w:val="22"/>
          <w:lang w:val="fr-BE" w:eastAsia="en-GB"/>
        </w:rPr>
        <w:t>PNA_Décembre</w:t>
      </w:r>
      <w:proofErr w:type="spellEnd"/>
      <w:r w:rsidRPr="00D01EB4">
        <w:rPr>
          <w:rFonts w:eastAsia="MS Minngs"/>
          <w:sz w:val="22"/>
          <w:szCs w:val="22"/>
          <w:lang w:val="fr-BE" w:eastAsia="en-GB"/>
        </w:rPr>
        <w:t xml:space="preserve"> 2020</w:t>
      </w:r>
    </w:p>
    <w:p w14:paraId="10B902DA"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fr-BE" w:eastAsia="en-GB"/>
        </w:rPr>
      </w:pPr>
      <w:r w:rsidRPr="00D01EB4">
        <w:rPr>
          <w:rFonts w:eastAsia="MS Minngs"/>
          <w:sz w:val="22"/>
          <w:szCs w:val="22"/>
          <w:lang w:val="fr-BE" w:eastAsia="en-GB"/>
        </w:rPr>
        <w:lastRenderedPageBreak/>
        <w:t xml:space="preserve">Rapport Atelier de validation </w:t>
      </w:r>
      <w:proofErr w:type="spellStart"/>
      <w:r w:rsidRPr="00D01EB4">
        <w:rPr>
          <w:rFonts w:eastAsia="MS Minngs"/>
          <w:sz w:val="22"/>
          <w:szCs w:val="22"/>
          <w:lang w:val="fr-BE" w:eastAsia="en-GB"/>
        </w:rPr>
        <w:t>Etude</w:t>
      </w:r>
      <w:proofErr w:type="spellEnd"/>
      <w:r w:rsidRPr="00D01EB4">
        <w:rPr>
          <w:rFonts w:eastAsia="MS Minngs"/>
          <w:sz w:val="22"/>
          <w:szCs w:val="22"/>
          <w:lang w:val="fr-BE" w:eastAsia="en-GB"/>
        </w:rPr>
        <w:t xml:space="preserve"> Secteur Privé</w:t>
      </w:r>
    </w:p>
    <w:p w14:paraId="24AF13E1"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fr-BE" w:eastAsia="en-GB"/>
        </w:rPr>
      </w:pPr>
      <w:proofErr w:type="spellStart"/>
      <w:r w:rsidRPr="00D01EB4">
        <w:rPr>
          <w:rFonts w:eastAsia="MS Minngs"/>
          <w:sz w:val="22"/>
          <w:szCs w:val="22"/>
          <w:lang w:val="fr-BE" w:eastAsia="en-GB"/>
        </w:rPr>
        <w:t>Rapport_Engagement</w:t>
      </w:r>
      <w:proofErr w:type="spellEnd"/>
      <w:r w:rsidRPr="00D01EB4">
        <w:rPr>
          <w:rFonts w:eastAsia="MS Minngs"/>
          <w:sz w:val="22"/>
          <w:szCs w:val="22"/>
          <w:lang w:val="fr-BE" w:eastAsia="en-GB"/>
        </w:rPr>
        <w:t xml:space="preserve"> Secteur Prive Dans </w:t>
      </w:r>
      <w:proofErr w:type="spellStart"/>
      <w:r w:rsidRPr="00D01EB4">
        <w:rPr>
          <w:rFonts w:eastAsia="MS Minngs"/>
          <w:sz w:val="22"/>
          <w:szCs w:val="22"/>
          <w:lang w:val="fr-BE" w:eastAsia="en-GB"/>
        </w:rPr>
        <w:t>ACC_Post</w:t>
      </w:r>
      <w:proofErr w:type="spellEnd"/>
      <w:r w:rsidRPr="00D01EB4">
        <w:rPr>
          <w:rFonts w:eastAsia="MS Minngs"/>
          <w:sz w:val="22"/>
          <w:szCs w:val="22"/>
          <w:lang w:val="fr-BE" w:eastAsia="en-GB"/>
        </w:rPr>
        <w:t xml:space="preserve"> validation</w:t>
      </w:r>
    </w:p>
    <w:p w14:paraId="6B9A586E"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en-US" w:eastAsia="en-GB"/>
        </w:rPr>
      </w:pPr>
      <w:r w:rsidRPr="00D01EB4">
        <w:rPr>
          <w:rFonts w:eastAsia="MS Minngs"/>
          <w:sz w:val="22"/>
          <w:szCs w:val="22"/>
          <w:lang w:val="en-US" w:eastAsia="en-GB"/>
        </w:rPr>
        <w:t>6034 Benin COVID-19 Extension WP_REV – NOV 2020</w:t>
      </w:r>
    </w:p>
    <w:p w14:paraId="1B3F6EEC"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fr-BE" w:eastAsia="en-GB"/>
        </w:rPr>
      </w:pPr>
      <w:r w:rsidRPr="00D01EB4">
        <w:rPr>
          <w:rFonts w:eastAsia="MS Minngs"/>
          <w:sz w:val="22"/>
          <w:szCs w:val="22"/>
          <w:lang w:val="fr-BE" w:eastAsia="en-GB"/>
        </w:rPr>
        <w:t xml:space="preserve">6034 </w:t>
      </w:r>
      <w:proofErr w:type="spellStart"/>
      <w:r w:rsidRPr="00D01EB4">
        <w:rPr>
          <w:rFonts w:eastAsia="MS Minngs"/>
          <w:sz w:val="22"/>
          <w:szCs w:val="22"/>
          <w:lang w:val="fr-BE" w:eastAsia="en-GB"/>
        </w:rPr>
        <w:t>Benin_Revised</w:t>
      </w:r>
      <w:proofErr w:type="spellEnd"/>
      <w:r w:rsidRPr="00D01EB4">
        <w:rPr>
          <w:rFonts w:eastAsia="MS Minngs"/>
          <w:sz w:val="22"/>
          <w:szCs w:val="22"/>
          <w:lang w:val="fr-BE" w:eastAsia="en-GB"/>
        </w:rPr>
        <w:t xml:space="preserve"> TBWP-GANTT Chart- </w:t>
      </w:r>
      <w:proofErr w:type="spellStart"/>
      <w:r w:rsidRPr="00D01EB4">
        <w:rPr>
          <w:rFonts w:eastAsia="MS Minngs"/>
          <w:sz w:val="22"/>
          <w:szCs w:val="22"/>
          <w:lang w:val="fr-BE" w:eastAsia="en-GB"/>
        </w:rPr>
        <w:t>Procurement</w:t>
      </w:r>
      <w:proofErr w:type="spellEnd"/>
      <w:r w:rsidRPr="00D01EB4">
        <w:rPr>
          <w:rFonts w:eastAsia="MS Minngs"/>
          <w:sz w:val="22"/>
          <w:szCs w:val="22"/>
          <w:lang w:val="fr-BE" w:eastAsia="en-GB"/>
        </w:rPr>
        <w:t xml:space="preserve"> Plan_2Nov20</w:t>
      </w:r>
    </w:p>
    <w:p w14:paraId="6B8F0A0E"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en-US" w:eastAsia="en-GB"/>
        </w:rPr>
      </w:pPr>
      <w:r w:rsidRPr="00D01EB4">
        <w:rPr>
          <w:rFonts w:eastAsia="MS Minngs"/>
          <w:sz w:val="22"/>
          <w:szCs w:val="22"/>
          <w:lang w:val="en-US" w:eastAsia="en-GB"/>
        </w:rPr>
        <w:t>6034_Benin_SPECIAL ADDENDUM_BiAnnual_Report_Readiness_FINAL_2Nov.20</w:t>
      </w:r>
    </w:p>
    <w:p w14:paraId="6981AF5F"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en-US" w:eastAsia="en-GB"/>
        </w:rPr>
      </w:pPr>
      <w:r w:rsidRPr="00D01EB4">
        <w:rPr>
          <w:rFonts w:eastAsia="MS Minngs"/>
          <w:sz w:val="22"/>
          <w:szCs w:val="22"/>
          <w:lang w:val="en-US" w:eastAsia="en-GB"/>
        </w:rPr>
        <w:t>6034_NAP GCF Benin Project Results Framework update Final_2Nov.20</w:t>
      </w:r>
    </w:p>
    <w:p w14:paraId="2F31CC1E"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en-US" w:eastAsia="en-GB"/>
        </w:rPr>
      </w:pPr>
      <w:r w:rsidRPr="00D01EB4">
        <w:rPr>
          <w:rFonts w:eastAsia="MS Minngs"/>
          <w:sz w:val="22"/>
          <w:szCs w:val="22"/>
          <w:lang w:val="en-US" w:eastAsia="en-GB"/>
        </w:rPr>
        <w:t>20201013_UNDP_COVID-19_extensions_UNDP Response_23NOV2020</w:t>
      </w:r>
    </w:p>
    <w:p w14:paraId="2470775D"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fr-BE" w:eastAsia="en-GB"/>
        </w:rPr>
      </w:pPr>
      <w:r w:rsidRPr="00D01EB4">
        <w:rPr>
          <w:rFonts w:eastAsia="MS Minngs"/>
          <w:sz w:val="22"/>
          <w:szCs w:val="22"/>
          <w:lang w:val="fr-BE" w:eastAsia="en-GB"/>
        </w:rPr>
        <w:t xml:space="preserve">Benin 6034_Final </w:t>
      </w:r>
      <w:proofErr w:type="spellStart"/>
      <w:r w:rsidRPr="00D01EB4">
        <w:rPr>
          <w:rFonts w:eastAsia="MS Minngs"/>
          <w:sz w:val="22"/>
          <w:szCs w:val="22"/>
          <w:lang w:val="fr-BE" w:eastAsia="en-GB"/>
        </w:rPr>
        <w:t>Biannual</w:t>
      </w:r>
      <w:proofErr w:type="spellEnd"/>
      <w:r w:rsidRPr="00D01EB4">
        <w:rPr>
          <w:rFonts w:eastAsia="MS Minngs"/>
          <w:sz w:val="22"/>
          <w:szCs w:val="22"/>
          <w:lang w:val="fr-BE" w:eastAsia="en-GB"/>
        </w:rPr>
        <w:t xml:space="preserve"> Report_01-06 2020</w:t>
      </w:r>
    </w:p>
    <w:p w14:paraId="099FE3CF"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en-GB" w:eastAsia="en-GB"/>
        </w:rPr>
      </w:pPr>
      <w:r w:rsidRPr="00D01EB4">
        <w:rPr>
          <w:rFonts w:eastAsia="MS Minngs"/>
          <w:sz w:val="22"/>
          <w:szCs w:val="22"/>
          <w:lang w:val="en-GB" w:eastAsia="en-GB"/>
        </w:rPr>
        <w:t>20200423 Readiness Review Sheet_ IPR_BEN-RS-001-1_Response10June2020</w:t>
      </w:r>
    </w:p>
    <w:p w14:paraId="55F33871"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fr-BE" w:eastAsia="en-GB"/>
        </w:rPr>
      </w:pPr>
      <w:r w:rsidRPr="00D01EB4">
        <w:rPr>
          <w:rFonts w:eastAsia="MS Minngs"/>
          <w:sz w:val="22"/>
          <w:szCs w:val="22"/>
          <w:lang w:val="fr-BE" w:eastAsia="en-GB"/>
        </w:rPr>
        <w:t>Benin_GCFNAP_biannualreport_response_April2020</w:t>
      </w:r>
    </w:p>
    <w:p w14:paraId="6EC92263"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en-US" w:eastAsia="en-GB"/>
        </w:rPr>
      </w:pPr>
      <w:proofErr w:type="spellStart"/>
      <w:r w:rsidRPr="00D01EB4">
        <w:rPr>
          <w:rFonts w:eastAsia="MS Minngs"/>
          <w:sz w:val="22"/>
          <w:szCs w:val="22"/>
          <w:lang w:val="en-US" w:eastAsia="en-GB"/>
        </w:rPr>
        <w:t>Response_Readiness</w:t>
      </w:r>
      <w:proofErr w:type="spellEnd"/>
      <w:r w:rsidRPr="00D01EB4">
        <w:rPr>
          <w:rFonts w:eastAsia="MS Minngs"/>
          <w:sz w:val="22"/>
          <w:szCs w:val="22"/>
          <w:lang w:val="en-US" w:eastAsia="en-GB"/>
        </w:rPr>
        <w:t xml:space="preserve"> Review Sheet_ </w:t>
      </w:r>
      <w:proofErr w:type="spellStart"/>
      <w:r w:rsidRPr="00D01EB4">
        <w:rPr>
          <w:rFonts w:eastAsia="MS Minngs"/>
          <w:sz w:val="22"/>
          <w:szCs w:val="22"/>
          <w:lang w:val="en-US" w:eastAsia="en-GB"/>
        </w:rPr>
        <w:t>IPR_Completion</w:t>
      </w:r>
      <w:proofErr w:type="spellEnd"/>
      <w:r w:rsidRPr="00D01EB4">
        <w:rPr>
          <w:rFonts w:eastAsia="MS Minngs"/>
          <w:sz w:val="22"/>
          <w:szCs w:val="22"/>
          <w:lang w:val="en-US" w:eastAsia="en-GB"/>
        </w:rPr>
        <w:t xml:space="preserve"> Report_BEN-RS-001 – 31March20</w:t>
      </w:r>
    </w:p>
    <w:p w14:paraId="353919EA"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fr-BE" w:eastAsia="en-GB"/>
        </w:rPr>
      </w:pPr>
      <w:r w:rsidRPr="00D01EB4">
        <w:rPr>
          <w:rFonts w:eastAsia="MS Minngs"/>
          <w:sz w:val="22"/>
          <w:szCs w:val="22"/>
          <w:lang w:val="fr-BE" w:eastAsia="en-GB"/>
        </w:rPr>
        <w:t>20210426_BEN001_IPR4_RS_response</w:t>
      </w:r>
    </w:p>
    <w:p w14:paraId="6AA3F9DA"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fr-BE" w:eastAsia="en-GB"/>
        </w:rPr>
      </w:pPr>
      <w:r w:rsidRPr="00D01EB4">
        <w:rPr>
          <w:rFonts w:eastAsia="MS Minngs"/>
          <w:sz w:val="22"/>
          <w:szCs w:val="22"/>
          <w:lang w:val="fr-BE" w:eastAsia="en-GB"/>
        </w:rPr>
        <w:t>BEN-RS-001_IPR_Dec2020_UNDP</w:t>
      </w:r>
    </w:p>
    <w:p w14:paraId="2FB503DA"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en-US" w:eastAsia="en-GB"/>
        </w:rPr>
      </w:pPr>
      <w:r w:rsidRPr="00D01EB4">
        <w:rPr>
          <w:rFonts w:eastAsia="MS Minngs"/>
          <w:sz w:val="22"/>
          <w:szCs w:val="22"/>
          <w:lang w:val="en-US" w:eastAsia="en-GB"/>
        </w:rPr>
        <w:t>Readiness Project – Expenditure and Budget Template – 01 July-31 December 2020_UNDP_Benin_PIMS 6034 final cleared 23Feb2021 (1)</w:t>
      </w:r>
    </w:p>
    <w:p w14:paraId="4E618C00"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fr-BE" w:eastAsia="en-GB"/>
        </w:rPr>
      </w:pPr>
      <w:proofErr w:type="spellStart"/>
      <w:r w:rsidRPr="00D01EB4">
        <w:rPr>
          <w:rFonts w:eastAsia="MS Minngs"/>
          <w:sz w:val="22"/>
          <w:szCs w:val="22"/>
          <w:lang w:val="fr-BE" w:eastAsia="en-GB"/>
        </w:rPr>
        <w:t>Benin_Rapport</w:t>
      </w:r>
      <w:proofErr w:type="spellEnd"/>
      <w:r w:rsidRPr="00D01EB4">
        <w:rPr>
          <w:rFonts w:eastAsia="MS Minngs"/>
          <w:sz w:val="22"/>
          <w:szCs w:val="22"/>
          <w:lang w:val="fr-BE" w:eastAsia="en-GB"/>
        </w:rPr>
        <w:t xml:space="preserve"> T1 2020</w:t>
      </w:r>
    </w:p>
    <w:p w14:paraId="0F44B29F"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fr-BE" w:eastAsia="en-GB"/>
        </w:rPr>
      </w:pPr>
      <w:r w:rsidRPr="00D01EB4">
        <w:rPr>
          <w:rFonts w:eastAsia="MS Minngs"/>
          <w:sz w:val="22"/>
          <w:szCs w:val="22"/>
          <w:lang w:val="fr-BE" w:eastAsia="en-GB"/>
        </w:rPr>
        <w:t>Rapport progrès T1 &amp; PTT2 _Avril 2021 PPNA Bonne version</w:t>
      </w:r>
    </w:p>
    <w:p w14:paraId="59853056"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fr-BE" w:eastAsia="en-GB"/>
        </w:rPr>
      </w:pPr>
      <w:r w:rsidRPr="00D01EB4">
        <w:rPr>
          <w:rFonts w:eastAsia="MS Minngs"/>
          <w:sz w:val="22"/>
          <w:szCs w:val="22"/>
          <w:lang w:val="fr-BE" w:eastAsia="en-GB"/>
        </w:rPr>
        <w:t>Rapport T3 et plan de travail T4 2019 BENIN</w:t>
      </w:r>
    </w:p>
    <w:p w14:paraId="659C4462" w14:textId="77777777" w:rsidR="00D01EB4" w:rsidRPr="00D01EB4" w:rsidRDefault="00D01EB4" w:rsidP="00D01EB4">
      <w:pPr>
        <w:pStyle w:val="Paragraphedeliste"/>
        <w:numPr>
          <w:ilvl w:val="0"/>
          <w:numId w:val="40"/>
        </w:numPr>
        <w:autoSpaceDE w:val="0"/>
        <w:autoSpaceDN w:val="0"/>
        <w:adjustRightInd w:val="0"/>
        <w:rPr>
          <w:rFonts w:eastAsia="MS Minngs"/>
          <w:sz w:val="22"/>
          <w:szCs w:val="22"/>
          <w:lang w:val="fr-BE" w:eastAsia="en-GB"/>
        </w:rPr>
      </w:pPr>
      <w:r w:rsidRPr="00D01EB4">
        <w:rPr>
          <w:rFonts w:eastAsia="MS Minngs"/>
          <w:sz w:val="22"/>
          <w:szCs w:val="22"/>
          <w:lang w:val="fr-BE" w:eastAsia="en-GB"/>
        </w:rPr>
        <w:t>Rapport progrès T3 &amp; PTT4 _Septembre 2020 PPNA VF</w:t>
      </w:r>
    </w:p>
    <w:p w14:paraId="1D7E33AD" w14:textId="77777777" w:rsidR="00D01EB4" w:rsidRPr="00D01EB4" w:rsidRDefault="00D01EB4" w:rsidP="00D01EB4">
      <w:pPr>
        <w:pStyle w:val="Paragraphedeliste"/>
        <w:numPr>
          <w:ilvl w:val="0"/>
          <w:numId w:val="40"/>
        </w:numPr>
        <w:autoSpaceDE w:val="0"/>
        <w:autoSpaceDN w:val="0"/>
        <w:adjustRightInd w:val="0"/>
        <w:rPr>
          <w:rFonts w:cstheme="minorHAnsi"/>
          <w:spacing w:val="-5"/>
          <w:sz w:val="22"/>
          <w:szCs w:val="22"/>
          <w:lang w:val="en-US"/>
        </w:rPr>
      </w:pPr>
      <w:r w:rsidRPr="00D01EB4">
        <w:rPr>
          <w:rFonts w:eastAsia="MS Minngs" w:cstheme="minorHAnsi"/>
          <w:spacing w:val="-5"/>
          <w:sz w:val="22"/>
          <w:szCs w:val="22"/>
          <w:shd w:val="clear" w:color="auto" w:fill="FFFFFF"/>
          <w:lang w:val="en-US" w:eastAsia="en-GB"/>
        </w:rPr>
        <w:t>Readiness Project – Expenditure and Budget Template – 01 July-31 December 2020_UNDP_Benin_PIMS 6034 final cleared 23Feb2021</w:t>
      </w:r>
    </w:p>
    <w:p w14:paraId="0D91454C" w14:textId="77777777" w:rsidR="00D01EB4" w:rsidRPr="00D01EB4" w:rsidRDefault="00D01EB4" w:rsidP="00D01EB4">
      <w:pPr>
        <w:pStyle w:val="Paragraphedeliste"/>
        <w:numPr>
          <w:ilvl w:val="0"/>
          <w:numId w:val="40"/>
        </w:numPr>
        <w:autoSpaceDE w:val="0"/>
        <w:autoSpaceDN w:val="0"/>
        <w:adjustRightInd w:val="0"/>
        <w:rPr>
          <w:sz w:val="22"/>
          <w:szCs w:val="22"/>
          <w:lang w:val="en-US"/>
        </w:rPr>
      </w:pPr>
      <w:r w:rsidRPr="00D01EB4">
        <w:rPr>
          <w:sz w:val="22"/>
          <w:szCs w:val="22"/>
          <w:lang w:val="en-US"/>
        </w:rPr>
        <w:t>A</w:t>
      </w:r>
      <w:r w:rsidRPr="00D01EB4">
        <w:rPr>
          <w:sz w:val="22"/>
          <w:szCs w:val="22"/>
          <w:lang w:val="en-US" w:eastAsia="en-GB"/>
        </w:rPr>
        <w:t xml:space="preserve"> draft report on modelling frameworks, methodologies and application, sector-level </w:t>
      </w:r>
      <w:proofErr w:type="gramStart"/>
      <w:r w:rsidRPr="00D01EB4">
        <w:rPr>
          <w:sz w:val="22"/>
          <w:szCs w:val="22"/>
          <w:lang w:val="en-US" w:eastAsia="en-GB"/>
        </w:rPr>
        <w:t>impacts</w:t>
      </w:r>
      <w:proofErr w:type="gramEnd"/>
      <w:r w:rsidRPr="00D01EB4">
        <w:rPr>
          <w:sz w:val="22"/>
          <w:szCs w:val="22"/>
          <w:lang w:val="en-US" w:eastAsia="en-GB"/>
        </w:rPr>
        <w:t xml:space="preserve"> and economy-wide impacts</w:t>
      </w:r>
    </w:p>
    <w:p w14:paraId="191C3919" w14:textId="77777777" w:rsidR="00D01EB4" w:rsidRPr="00D01EB4" w:rsidRDefault="00D01EB4" w:rsidP="00D01EB4">
      <w:pPr>
        <w:pStyle w:val="Paragraphedeliste"/>
        <w:numPr>
          <w:ilvl w:val="0"/>
          <w:numId w:val="40"/>
        </w:numPr>
        <w:autoSpaceDE w:val="0"/>
        <w:autoSpaceDN w:val="0"/>
        <w:adjustRightInd w:val="0"/>
        <w:rPr>
          <w:rFonts w:cstheme="minorHAnsi"/>
          <w:spacing w:val="-5"/>
          <w:sz w:val="22"/>
          <w:szCs w:val="22"/>
          <w:lang w:val="en-US"/>
        </w:rPr>
      </w:pPr>
      <w:r w:rsidRPr="00D01EB4">
        <w:rPr>
          <w:rFonts w:eastAsia="MS Minngs" w:cstheme="minorHAnsi"/>
          <w:spacing w:val="-5"/>
          <w:sz w:val="22"/>
          <w:szCs w:val="22"/>
          <w:shd w:val="clear" w:color="auto" w:fill="FFFFFF"/>
          <w:lang w:val="en-US" w:eastAsia="en-GB"/>
        </w:rPr>
        <w:t>Combined Delivery Report 2019, 2020, 2021 (to date)</w:t>
      </w:r>
    </w:p>
    <w:p w14:paraId="12FA6AC1" w14:textId="77777777" w:rsidR="00830B67" w:rsidRPr="00D01EB4" w:rsidRDefault="00830B67" w:rsidP="00830B67">
      <w:pPr>
        <w:spacing w:line="276" w:lineRule="auto"/>
        <w:rPr>
          <w:rFonts w:asciiTheme="minorHAnsi" w:hAnsiTheme="minorHAnsi" w:cstheme="minorHAnsi"/>
          <w:sz w:val="22"/>
          <w:szCs w:val="22"/>
          <w:lang w:val="en-US"/>
        </w:rPr>
      </w:pPr>
    </w:p>
    <w:p w14:paraId="03D82E3D" w14:textId="77777777" w:rsidR="00830B67" w:rsidRPr="00D01EB4" w:rsidRDefault="00830B67" w:rsidP="00830B67">
      <w:pPr>
        <w:spacing w:line="276" w:lineRule="auto"/>
        <w:rPr>
          <w:rFonts w:asciiTheme="minorHAnsi" w:hAnsiTheme="minorHAnsi" w:cstheme="minorHAnsi"/>
          <w:sz w:val="22"/>
          <w:szCs w:val="22"/>
          <w:lang w:val="en-GB"/>
        </w:rPr>
      </w:pPr>
    </w:p>
    <w:p w14:paraId="59755EA1" w14:textId="77777777" w:rsidR="00830B67" w:rsidRPr="00BF3F8E" w:rsidRDefault="00830B67" w:rsidP="00830B67">
      <w:pPr>
        <w:spacing w:line="276" w:lineRule="auto"/>
        <w:rPr>
          <w:rFonts w:asciiTheme="minorHAnsi" w:hAnsiTheme="minorHAnsi" w:cstheme="minorHAnsi"/>
          <w:lang w:val="en-GB"/>
        </w:rPr>
      </w:pPr>
    </w:p>
    <w:p w14:paraId="7E869644" w14:textId="77777777" w:rsidR="00830B67" w:rsidRPr="00BF3F8E" w:rsidRDefault="00830B67" w:rsidP="00830B67">
      <w:pPr>
        <w:spacing w:line="276" w:lineRule="auto"/>
        <w:rPr>
          <w:rFonts w:asciiTheme="minorHAnsi" w:hAnsiTheme="minorHAnsi" w:cstheme="minorHAnsi"/>
          <w:lang w:val="en-GB"/>
        </w:rPr>
      </w:pPr>
    </w:p>
    <w:p w14:paraId="7F686B94" w14:textId="77777777" w:rsidR="00830B67" w:rsidRPr="00BF3F8E" w:rsidRDefault="00830B67" w:rsidP="00830B67">
      <w:pPr>
        <w:spacing w:line="276" w:lineRule="auto"/>
        <w:rPr>
          <w:rFonts w:asciiTheme="minorHAnsi" w:hAnsiTheme="minorHAnsi" w:cstheme="minorHAnsi"/>
          <w:lang w:val="en-GB"/>
        </w:rPr>
      </w:pPr>
    </w:p>
    <w:p w14:paraId="26D2DEB3" w14:textId="77777777" w:rsidR="00830B67" w:rsidRPr="00BF3F8E" w:rsidRDefault="00830B67" w:rsidP="00830B67">
      <w:pPr>
        <w:spacing w:line="276" w:lineRule="auto"/>
        <w:rPr>
          <w:rFonts w:asciiTheme="minorHAnsi" w:hAnsiTheme="minorHAnsi" w:cstheme="minorHAnsi"/>
          <w:lang w:val="en-GB"/>
        </w:rPr>
      </w:pPr>
    </w:p>
    <w:p w14:paraId="242927C4" w14:textId="77777777" w:rsidR="00830B67" w:rsidRPr="00BF3F8E" w:rsidRDefault="00830B67" w:rsidP="00830B67">
      <w:pPr>
        <w:spacing w:line="276" w:lineRule="auto"/>
        <w:rPr>
          <w:rFonts w:asciiTheme="minorHAnsi" w:hAnsiTheme="minorHAnsi" w:cstheme="minorHAnsi"/>
          <w:lang w:val="en-GB"/>
        </w:rPr>
      </w:pPr>
    </w:p>
    <w:p w14:paraId="4D13279B" w14:textId="02B63C04" w:rsidR="00830B67" w:rsidRPr="00BF3F8E" w:rsidRDefault="00830B67" w:rsidP="00830B67">
      <w:pPr>
        <w:spacing w:line="276" w:lineRule="auto"/>
        <w:rPr>
          <w:rFonts w:asciiTheme="minorHAnsi" w:hAnsiTheme="minorHAnsi" w:cstheme="minorHAnsi"/>
          <w:lang w:val="en-GB"/>
        </w:rPr>
        <w:sectPr w:rsidR="00830B67" w:rsidRPr="00BF3F8E" w:rsidSect="00B12FB8">
          <w:pgSz w:w="11906" w:h="16838"/>
          <w:pgMar w:top="1960" w:right="1134" w:bottom="1701" w:left="1134" w:header="708" w:footer="708" w:gutter="0"/>
          <w:cols w:space="708"/>
          <w:titlePg/>
          <w:docGrid w:linePitch="360"/>
        </w:sectPr>
      </w:pPr>
    </w:p>
    <w:p w14:paraId="42CC6AA6" w14:textId="72B2FD2D" w:rsidR="00554AF8" w:rsidRPr="00BF3F8E" w:rsidRDefault="00DC67F3" w:rsidP="00A06E22">
      <w:pPr>
        <w:rPr>
          <w:rFonts w:asciiTheme="minorHAnsi" w:hAnsiTheme="minorHAnsi" w:cstheme="minorHAnsi"/>
          <w:lang w:val="en-GB"/>
        </w:rPr>
      </w:pPr>
      <w:r w:rsidRPr="00BF3F8E">
        <w:rPr>
          <w:rFonts w:asciiTheme="minorHAnsi" w:hAnsiTheme="minorHAnsi" w:cstheme="minorHAnsi"/>
          <w:noProof/>
          <w:lang w:val="en-GB" w:eastAsia="fr-BE"/>
        </w:rPr>
        <w:lastRenderedPageBreak/>
        <mc:AlternateContent>
          <mc:Choice Requires="wps">
            <w:drawing>
              <wp:anchor distT="4294967290" distB="4294967290" distL="114300" distR="114300" simplePos="0" relativeHeight="251645440" behindDoc="0" locked="0" layoutInCell="1" allowOverlap="1" wp14:anchorId="1E97D5B7" wp14:editId="0A7FE3E1">
                <wp:simplePos x="0" y="0"/>
                <wp:positionH relativeFrom="column">
                  <wp:posOffset>-229235</wp:posOffset>
                </wp:positionH>
                <wp:positionV relativeFrom="paragraph">
                  <wp:posOffset>213360</wp:posOffset>
                </wp:positionV>
                <wp:extent cx="8610600" cy="0"/>
                <wp:effectExtent l="0" t="0" r="0" b="0"/>
                <wp:wrapNone/>
                <wp:docPr id="30"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9525"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FD1F85" id="Lige forbindelse 2" o:spid="_x0000_s1026" style="position:absolute;z-index:25164544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8.05pt,16.8pt" to="659.9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" strokecolor="#c00000">
                <o:lock v:ext="edit" shapetype="f"/>
              </v:line>
            </w:pict>
          </mc:Fallback>
        </mc:AlternateContent>
      </w:r>
    </w:p>
    <w:p w14:paraId="37244416" w14:textId="669F8232" w:rsidR="00554AF8" w:rsidRPr="00BF3F8E" w:rsidRDefault="00235125" w:rsidP="00A06E22">
      <w:pPr>
        <w:pStyle w:val="Lgende"/>
        <w:rPr>
          <w:rFonts w:asciiTheme="minorHAnsi" w:hAnsiTheme="minorHAnsi" w:cstheme="minorHAnsi"/>
          <w:b/>
          <w:sz w:val="48"/>
          <w:szCs w:val="48"/>
          <w:lang w:val="en-GB"/>
        </w:rPr>
      </w:pPr>
      <w:bookmarkStart w:id="441" w:name="_Toc89122841"/>
      <w:r w:rsidRPr="00BF3F8E">
        <w:rPr>
          <w:rFonts w:asciiTheme="minorHAnsi" w:hAnsiTheme="minorHAnsi" w:cstheme="minorHAnsi"/>
          <w:b/>
          <w:sz w:val="48"/>
          <w:szCs w:val="48"/>
          <w:lang w:val="en-GB"/>
        </w:rPr>
        <w:t xml:space="preserve">Annexe </w:t>
      </w:r>
      <w:r w:rsidRPr="00BF3F8E">
        <w:rPr>
          <w:rFonts w:asciiTheme="minorHAnsi" w:hAnsiTheme="minorHAnsi" w:cstheme="minorHAnsi"/>
          <w:b/>
          <w:sz w:val="48"/>
          <w:szCs w:val="48"/>
          <w:lang w:val="en-GB"/>
        </w:rPr>
        <w:fldChar w:fldCharType="begin"/>
      </w:r>
      <w:r w:rsidRPr="00BF3F8E">
        <w:rPr>
          <w:rFonts w:asciiTheme="minorHAnsi" w:hAnsiTheme="minorHAnsi" w:cstheme="minorHAnsi"/>
          <w:b/>
          <w:sz w:val="48"/>
          <w:szCs w:val="48"/>
          <w:lang w:val="en-GB"/>
        </w:rPr>
        <w:instrText xml:space="preserve"> SEQ Annexe \* ARABIC </w:instrText>
      </w:r>
      <w:r w:rsidRPr="00BF3F8E">
        <w:rPr>
          <w:rFonts w:asciiTheme="minorHAnsi" w:hAnsiTheme="minorHAnsi" w:cstheme="minorHAnsi"/>
          <w:b/>
          <w:sz w:val="48"/>
          <w:szCs w:val="48"/>
          <w:lang w:val="en-GB"/>
        </w:rPr>
        <w:fldChar w:fldCharType="separate"/>
      </w:r>
      <w:r w:rsidR="00BE4BFA">
        <w:rPr>
          <w:rFonts w:asciiTheme="minorHAnsi" w:hAnsiTheme="minorHAnsi" w:cstheme="minorHAnsi"/>
          <w:b/>
          <w:noProof/>
          <w:sz w:val="48"/>
          <w:szCs w:val="48"/>
          <w:lang w:val="en-GB"/>
        </w:rPr>
        <w:t>7</w:t>
      </w:r>
      <w:r w:rsidRPr="00BF3F8E">
        <w:rPr>
          <w:rFonts w:asciiTheme="minorHAnsi" w:hAnsiTheme="minorHAnsi" w:cstheme="minorHAnsi"/>
          <w:b/>
          <w:sz w:val="48"/>
          <w:szCs w:val="48"/>
          <w:lang w:val="en-GB"/>
        </w:rPr>
        <w:fldChar w:fldCharType="end"/>
      </w:r>
      <w:r w:rsidRPr="00BF3F8E">
        <w:rPr>
          <w:rFonts w:asciiTheme="minorHAnsi" w:hAnsiTheme="minorHAnsi" w:cstheme="minorHAnsi"/>
          <w:b/>
          <w:sz w:val="48"/>
          <w:szCs w:val="48"/>
          <w:lang w:val="en-GB"/>
        </w:rPr>
        <w:t xml:space="preserve">: </w:t>
      </w:r>
      <w:r w:rsidR="00554AF8" w:rsidRPr="00BF3F8E">
        <w:rPr>
          <w:rFonts w:asciiTheme="minorHAnsi" w:hAnsiTheme="minorHAnsi" w:cstheme="minorHAnsi"/>
          <w:b/>
          <w:sz w:val="48"/>
          <w:szCs w:val="48"/>
          <w:lang w:val="en-GB"/>
        </w:rPr>
        <w:t>Evaluation questions matrix</w:t>
      </w:r>
      <w:bookmarkEnd w:id="441"/>
    </w:p>
    <w:p w14:paraId="0554DB69" w14:textId="77777777" w:rsidR="00554AF8" w:rsidRPr="00BF3F8E" w:rsidRDefault="00DC67F3" w:rsidP="00A06E22">
      <w:pPr>
        <w:rPr>
          <w:rFonts w:asciiTheme="minorHAnsi" w:hAnsiTheme="minorHAnsi" w:cstheme="minorHAnsi"/>
          <w:lang w:val="en-GB"/>
        </w:rPr>
      </w:pPr>
      <w:r w:rsidRPr="00BF3F8E">
        <w:rPr>
          <w:rFonts w:asciiTheme="minorHAnsi" w:hAnsiTheme="minorHAnsi" w:cstheme="minorHAnsi"/>
          <w:noProof/>
          <w:lang w:val="en-GB" w:eastAsia="fr-BE"/>
        </w:rPr>
        <mc:AlternateContent>
          <mc:Choice Requires="wps">
            <w:drawing>
              <wp:anchor distT="4294967295" distB="4294967295" distL="114300" distR="114300" simplePos="0" relativeHeight="251646464" behindDoc="0" locked="0" layoutInCell="1" allowOverlap="1" wp14:anchorId="7956E053" wp14:editId="14E8BC21">
                <wp:simplePos x="0" y="0"/>
                <wp:positionH relativeFrom="column">
                  <wp:posOffset>-222885</wp:posOffset>
                </wp:positionH>
                <wp:positionV relativeFrom="paragraph">
                  <wp:posOffset>74930</wp:posOffset>
                </wp:positionV>
                <wp:extent cx="8601075" cy="19050"/>
                <wp:effectExtent l="0" t="0" r="28575" b="19050"/>
                <wp:wrapNone/>
                <wp:docPr id="35"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01075" cy="1905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7860913" id="Lige forbindelse 3" o:spid="_x0000_s1026" style="position:absolute;flip:y;z-index:2516464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7.55pt,5.9pt" to="659.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" strokecolor="#c00000">
                <o:lock v:ext="edit" shapetype="f"/>
              </v:line>
            </w:pict>
          </mc:Fallback>
        </mc:AlternateContent>
      </w:r>
    </w:p>
    <w:p w14:paraId="0CF680D3" w14:textId="77777777" w:rsidR="00F26AA9" w:rsidRDefault="00F26AA9" w:rsidP="00F26AA9">
      <w:pPr>
        <w:pStyle w:val="Copy"/>
        <w:spacing w:after="0"/>
        <w:ind w:left="720"/>
        <w:rPr>
          <w:lang w:val="fr-BE"/>
        </w:rPr>
      </w:pPr>
    </w:p>
    <w:tbl>
      <w:tblPr>
        <w:tblW w:w="14573" w:type="dxa"/>
        <w:tblInd w:w="-717" w:type="dxa"/>
        <w:tblLayout w:type="fixed"/>
        <w:tblCellMar>
          <w:top w:w="15" w:type="dxa"/>
          <w:left w:w="15" w:type="dxa"/>
          <w:bottom w:w="15" w:type="dxa"/>
          <w:right w:w="15" w:type="dxa"/>
        </w:tblCellMar>
        <w:tblLook w:val="04A0" w:firstRow="1" w:lastRow="0" w:firstColumn="1" w:lastColumn="0" w:noHBand="0" w:noVBand="1"/>
      </w:tblPr>
      <w:tblGrid>
        <w:gridCol w:w="1674"/>
        <w:gridCol w:w="5103"/>
        <w:gridCol w:w="4819"/>
        <w:gridCol w:w="2977"/>
      </w:tblGrid>
      <w:tr w:rsidR="00F26AA9" w:rsidRPr="00144DB8" w14:paraId="12D24F43" w14:textId="77777777" w:rsidTr="00F26AA9">
        <w:tc>
          <w:tcPr>
            <w:tcW w:w="1674"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0" w:type="dxa"/>
              <w:left w:w="120" w:type="dxa"/>
              <w:bottom w:w="0" w:type="dxa"/>
              <w:right w:w="120" w:type="dxa"/>
            </w:tcMar>
            <w:hideMark/>
          </w:tcPr>
          <w:p w14:paraId="67B8D0A1" w14:textId="77777777" w:rsidR="00F26AA9" w:rsidRPr="00144DB8" w:rsidRDefault="00F26AA9" w:rsidP="004214B1">
            <w:pPr>
              <w:jc w:val="center"/>
              <w:rPr>
                <w:lang w:val="fr-FR" w:eastAsia="fr-FR"/>
              </w:rPr>
            </w:pPr>
            <w:r>
              <w:rPr>
                <w:b/>
                <w:bCs/>
                <w:color w:val="000000"/>
                <w:lang w:val="fr-FR" w:eastAsia="fr-FR"/>
              </w:rPr>
              <w:t>Critère</w:t>
            </w:r>
          </w:p>
        </w:tc>
        <w:tc>
          <w:tcPr>
            <w:tcW w:w="510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0" w:type="dxa"/>
              <w:left w:w="120" w:type="dxa"/>
              <w:bottom w:w="0" w:type="dxa"/>
              <w:right w:w="120" w:type="dxa"/>
            </w:tcMar>
            <w:hideMark/>
          </w:tcPr>
          <w:p w14:paraId="3828903F" w14:textId="77777777" w:rsidR="00F26AA9" w:rsidRPr="00144DB8" w:rsidRDefault="00F26AA9" w:rsidP="004214B1">
            <w:pPr>
              <w:jc w:val="center"/>
              <w:rPr>
                <w:lang w:val="fr-FR" w:eastAsia="fr-FR"/>
              </w:rPr>
            </w:pPr>
            <w:r>
              <w:rPr>
                <w:b/>
                <w:bCs/>
                <w:color w:val="000000"/>
                <w:lang w:val="fr-FR" w:eastAsia="fr-FR"/>
              </w:rPr>
              <w:t>Questions d’évaluation</w:t>
            </w:r>
          </w:p>
        </w:tc>
        <w:tc>
          <w:tcPr>
            <w:tcW w:w="4819"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0" w:type="dxa"/>
              <w:left w:w="120" w:type="dxa"/>
              <w:bottom w:w="0" w:type="dxa"/>
              <w:right w:w="120" w:type="dxa"/>
            </w:tcMar>
            <w:hideMark/>
          </w:tcPr>
          <w:p w14:paraId="07329FF9" w14:textId="77777777" w:rsidR="00F26AA9" w:rsidRPr="00144DB8" w:rsidRDefault="00F26AA9" w:rsidP="004214B1">
            <w:pPr>
              <w:jc w:val="center"/>
              <w:rPr>
                <w:lang w:val="fr-FR" w:eastAsia="fr-FR"/>
              </w:rPr>
            </w:pPr>
            <w:r>
              <w:rPr>
                <w:b/>
                <w:bCs/>
                <w:color w:val="000000"/>
                <w:lang w:val="fr-FR" w:eastAsia="fr-FR"/>
              </w:rPr>
              <w:t>Jugement / Indicateur</w:t>
            </w:r>
          </w:p>
        </w:tc>
        <w:tc>
          <w:tcPr>
            <w:tcW w:w="2977"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14:paraId="3C2FDA31" w14:textId="77777777" w:rsidR="00F26AA9" w:rsidRDefault="00F26AA9" w:rsidP="004214B1">
            <w:pPr>
              <w:jc w:val="center"/>
              <w:rPr>
                <w:b/>
                <w:bCs/>
                <w:color w:val="000000"/>
                <w:lang w:val="fr-FR" w:eastAsia="fr-FR"/>
              </w:rPr>
            </w:pPr>
            <w:r>
              <w:rPr>
                <w:b/>
                <w:bCs/>
                <w:color w:val="000000"/>
                <w:lang w:val="fr-FR" w:eastAsia="fr-FR"/>
              </w:rPr>
              <w:t>Source d’information</w:t>
            </w:r>
          </w:p>
        </w:tc>
      </w:tr>
      <w:tr w:rsidR="00F26AA9" w:rsidRPr="00295943" w14:paraId="7EAF9C05" w14:textId="77777777" w:rsidTr="00F26AA9">
        <w:tc>
          <w:tcPr>
            <w:tcW w:w="16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0" w:type="dxa"/>
              <w:left w:w="120" w:type="dxa"/>
              <w:bottom w:w="0" w:type="dxa"/>
              <w:right w:w="120" w:type="dxa"/>
            </w:tcMar>
            <w:vAlign w:val="center"/>
            <w:hideMark/>
          </w:tcPr>
          <w:p w14:paraId="29377F6E" w14:textId="77777777" w:rsidR="00F26AA9" w:rsidRPr="00144DB8" w:rsidRDefault="00F26AA9" w:rsidP="004214B1">
            <w:pPr>
              <w:rPr>
                <w:lang w:val="fr-FR" w:eastAsia="fr-FR"/>
              </w:rPr>
            </w:pPr>
            <w:r w:rsidRPr="00144DB8">
              <w:rPr>
                <w:b/>
                <w:bCs/>
                <w:color w:val="000000"/>
                <w:lang w:val="fr-FR" w:eastAsia="fr-FR"/>
              </w:rPr>
              <w:t xml:space="preserve">• Pertinence de l’Action </w:t>
            </w:r>
          </w:p>
        </w:tc>
        <w:tc>
          <w:tcPr>
            <w:tcW w:w="510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0" w:type="dxa"/>
              <w:left w:w="120" w:type="dxa"/>
              <w:bottom w:w="0" w:type="dxa"/>
              <w:right w:w="120" w:type="dxa"/>
            </w:tcMar>
            <w:hideMark/>
          </w:tcPr>
          <w:p w14:paraId="51205A61" w14:textId="77777777" w:rsidR="00F26AA9" w:rsidRPr="00320320" w:rsidRDefault="00F26AA9" w:rsidP="00F26AA9">
            <w:pPr>
              <w:numPr>
                <w:ilvl w:val="0"/>
                <w:numId w:val="54"/>
              </w:numPr>
              <w:ind w:left="315" w:hanging="195"/>
              <w:textAlignment w:val="baseline"/>
              <w:rPr>
                <w:color w:val="000000"/>
                <w:lang w:val="fr-FR" w:eastAsia="fr-FR"/>
              </w:rPr>
            </w:pPr>
            <w:r w:rsidRPr="00320320">
              <w:rPr>
                <w:color w:val="000000"/>
                <w:lang w:val="fr-FR" w:eastAsia="fr-FR"/>
              </w:rPr>
              <w:t>Adéquation de la conception du projet par rapport aux objectifs identifiés</w:t>
            </w:r>
          </w:p>
          <w:p w14:paraId="613816A6" w14:textId="77777777" w:rsidR="00F26AA9" w:rsidRPr="00320320" w:rsidRDefault="00F26AA9" w:rsidP="00F26AA9">
            <w:pPr>
              <w:numPr>
                <w:ilvl w:val="0"/>
                <w:numId w:val="54"/>
              </w:numPr>
              <w:ind w:left="315" w:hanging="195"/>
              <w:textAlignment w:val="baseline"/>
              <w:rPr>
                <w:color w:val="000000"/>
                <w:lang w:val="fr-FR" w:eastAsia="fr-FR"/>
              </w:rPr>
            </w:pPr>
            <w:r w:rsidRPr="00320320">
              <w:rPr>
                <w:color w:val="000000"/>
                <w:lang w:val="fr-FR" w:eastAsia="fr-FR"/>
              </w:rPr>
              <w:t>Conception du projet par rapport aux interventions financées par d’autres bailleurs</w:t>
            </w:r>
          </w:p>
          <w:p w14:paraId="3FC9CF39" w14:textId="77777777" w:rsidR="00F26AA9" w:rsidRPr="00320320" w:rsidRDefault="00F26AA9" w:rsidP="00F26AA9">
            <w:pPr>
              <w:numPr>
                <w:ilvl w:val="0"/>
                <w:numId w:val="54"/>
              </w:numPr>
              <w:ind w:left="315" w:hanging="195"/>
              <w:textAlignment w:val="baseline"/>
              <w:rPr>
                <w:color w:val="000000"/>
                <w:lang w:val="fr-FR" w:eastAsia="fr-FR"/>
              </w:rPr>
            </w:pPr>
            <w:r w:rsidRPr="00320320">
              <w:rPr>
                <w:color w:val="000000"/>
                <w:lang w:val="fr-FR" w:eastAsia="fr-FR"/>
              </w:rPr>
              <w:t>Changements de conception en cours de mise en œuvre en conditions réelles</w:t>
            </w:r>
          </w:p>
          <w:p w14:paraId="3C1F8D48" w14:textId="77777777" w:rsidR="00F26AA9" w:rsidRPr="00320320" w:rsidRDefault="00F26AA9" w:rsidP="00F26AA9">
            <w:pPr>
              <w:numPr>
                <w:ilvl w:val="0"/>
                <w:numId w:val="54"/>
              </w:numPr>
              <w:ind w:left="315" w:hanging="195"/>
              <w:textAlignment w:val="baseline"/>
              <w:rPr>
                <w:color w:val="000000"/>
                <w:lang w:val="fr-FR" w:eastAsia="fr-FR"/>
              </w:rPr>
            </w:pPr>
            <w:r w:rsidRPr="00320320">
              <w:rPr>
                <w:color w:val="000000"/>
                <w:lang w:val="fr-FR" w:eastAsia="fr-FR"/>
              </w:rPr>
              <w:t>Adéquation des thématiques et secteurs par rapport aux problématiques / priorités nationales</w:t>
            </w:r>
          </w:p>
          <w:p w14:paraId="217BD940" w14:textId="77777777" w:rsidR="00F26AA9" w:rsidRPr="00320320" w:rsidRDefault="00F26AA9" w:rsidP="00F26AA9">
            <w:pPr>
              <w:numPr>
                <w:ilvl w:val="0"/>
                <w:numId w:val="54"/>
              </w:numPr>
              <w:ind w:left="315" w:hanging="195"/>
              <w:textAlignment w:val="baseline"/>
              <w:rPr>
                <w:color w:val="000000"/>
                <w:lang w:val="fr-FR" w:eastAsia="fr-FR"/>
              </w:rPr>
            </w:pPr>
            <w:r w:rsidRPr="00320320">
              <w:rPr>
                <w:color w:val="000000"/>
                <w:lang w:val="fr-FR" w:eastAsia="fr-FR"/>
              </w:rPr>
              <w:t>Pertinence pour les bénéficiaires finaux</w:t>
            </w:r>
          </w:p>
          <w:p w14:paraId="274A3AC7" w14:textId="77777777" w:rsidR="00F26AA9" w:rsidRPr="00320320" w:rsidRDefault="00F26AA9" w:rsidP="00F26AA9">
            <w:pPr>
              <w:numPr>
                <w:ilvl w:val="0"/>
                <w:numId w:val="54"/>
              </w:numPr>
              <w:ind w:left="315" w:hanging="195"/>
              <w:textAlignment w:val="baseline"/>
              <w:rPr>
                <w:color w:val="000000"/>
                <w:lang w:val="fr-FR" w:eastAsia="fr-FR"/>
              </w:rPr>
            </w:pPr>
            <w:r w:rsidRPr="00320320">
              <w:rPr>
                <w:color w:val="000000"/>
                <w:lang w:val="fr-FR" w:eastAsia="fr-FR"/>
              </w:rPr>
              <w:t>Degré de consultation / participation d</w:t>
            </w:r>
            <w:r>
              <w:rPr>
                <w:color w:val="000000"/>
                <w:lang w:val="fr-FR" w:eastAsia="fr-FR"/>
              </w:rPr>
              <w:t>’</w:t>
            </w:r>
            <w:r w:rsidRPr="00320320">
              <w:rPr>
                <w:color w:val="000000"/>
                <w:lang w:val="fr-FR" w:eastAsia="fr-FR"/>
              </w:rPr>
              <w:t>autres parties prenantes</w:t>
            </w:r>
          </w:p>
        </w:tc>
        <w:tc>
          <w:tcPr>
            <w:tcW w:w="4819" w:type="dxa"/>
            <w:tcBorders>
              <w:top w:val="single" w:sz="6" w:space="0" w:color="000000"/>
              <w:left w:val="single" w:sz="6" w:space="0" w:color="000000"/>
              <w:bottom w:val="single" w:sz="6" w:space="0" w:color="000000"/>
              <w:right w:val="single" w:sz="6" w:space="0" w:color="000000"/>
            </w:tcBorders>
            <w:shd w:val="clear" w:color="auto" w:fill="A8D08D" w:themeFill="accent6" w:themeFillTint="99"/>
            <w:tcMar>
              <w:top w:w="0" w:type="dxa"/>
              <w:left w:w="120" w:type="dxa"/>
              <w:bottom w:w="0" w:type="dxa"/>
              <w:right w:w="120" w:type="dxa"/>
            </w:tcMar>
            <w:hideMark/>
          </w:tcPr>
          <w:p w14:paraId="65BDA58E" w14:textId="71BD9B1B" w:rsidR="00F26AA9" w:rsidRPr="00144DB8" w:rsidRDefault="00F26AA9" w:rsidP="00F26AA9">
            <w:pPr>
              <w:numPr>
                <w:ilvl w:val="0"/>
                <w:numId w:val="54"/>
              </w:numPr>
              <w:ind w:left="315" w:hanging="195"/>
              <w:textAlignment w:val="baseline"/>
              <w:rPr>
                <w:rFonts w:ascii="Arial" w:hAnsi="Arial" w:cs="Arial"/>
                <w:color w:val="000000"/>
                <w:lang w:val="fr-FR" w:eastAsia="fr-FR"/>
              </w:rPr>
            </w:pPr>
            <w:r w:rsidRPr="00144DB8">
              <w:rPr>
                <w:color w:val="000000"/>
                <w:lang w:val="fr-FR" w:eastAsia="fr-FR"/>
              </w:rPr>
              <w:t>Compar</w:t>
            </w:r>
            <w:r>
              <w:rPr>
                <w:color w:val="000000"/>
                <w:lang w:val="fr-FR" w:eastAsia="fr-FR"/>
              </w:rPr>
              <w:t>aison d</w:t>
            </w:r>
            <w:r w:rsidRPr="00144DB8">
              <w:rPr>
                <w:color w:val="000000"/>
                <w:lang w:val="fr-FR" w:eastAsia="fr-FR"/>
              </w:rPr>
              <w:t>es besoins adressés avec les besoins identifiés et priorisés par l</w:t>
            </w:r>
            <w:r>
              <w:rPr>
                <w:color w:val="000000"/>
                <w:lang w:val="fr-FR" w:eastAsia="fr-FR"/>
              </w:rPr>
              <w:t xml:space="preserve">e </w:t>
            </w:r>
            <w:proofErr w:type="spellStart"/>
            <w:r>
              <w:rPr>
                <w:color w:val="000000"/>
                <w:lang w:val="fr-FR" w:eastAsia="fr-FR"/>
              </w:rPr>
              <w:t>GdB</w:t>
            </w:r>
            <w:proofErr w:type="spellEnd"/>
            <w:r>
              <w:rPr>
                <w:color w:val="000000"/>
                <w:lang w:val="fr-FR" w:eastAsia="fr-FR"/>
              </w:rPr>
              <w:t xml:space="preserve"> </w:t>
            </w:r>
            <w:r w:rsidRPr="00144DB8">
              <w:rPr>
                <w:color w:val="000000"/>
                <w:lang w:val="fr-FR" w:eastAsia="fr-FR"/>
              </w:rPr>
              <w:t xml:space="preserve">lors </w:t>
            </w:r>
            <w:r>
              <w:rPr>
                <w:color w:val="000000"/>
                <w:lang w:val="fr-FR" w:eastAsia="fr-FR"/>
              </w:rPr>
              <w:t>des consultations initiales</w:t>
            </w:r>
          </w:p>
          <w:p w14:paraId="37851A71" w14:textId="77777777" w:rsidR="00F26AA9" w:rsidRPr="00144DB8" w:rsidRDefault="00F26AA9" w:rsidP="00F26AA9">
            <w:pPr>
              <w:numPr>
                <w:ilvl w:val="0"/>
                <w:numId w:val="54"/>
              </w:numPr>
              <w:ind w:left="315" w:hanging="195"/>
              <w:textAlignment w:val="baseline"/>
              <w:rPr>
                <w:rFonts w:ascii="Arial" w:hAnsi="Arial" w:cs="Arial"/>
                <w:color w:val="000000"/>
                <w:lang w:val="fr-FR" w:eastAsia="fr-FR"/>
              </w:rPr>
            </w:pPr>
            <w:proofErr w:type="spellStart"/>
            <w:r w:rsidRPr="00144DB8">
              <w:rPr>
                <w:color w:val="000000"/>
                <w:lang w:val="fr-FR" w:eastAsia="fr-FR"/>
              </w:rPr>
              <w:t>Etablir</w:t>
            </w:r>
            <w:proofErr w:type="spellEnd"/>
            <w:r w:rsidRPr="00144DB8">
              <w:rPr>
                <w:color w:val="000000"/>
                <w:lang w:val="fr-FR" w:eastAsia="fr-FR"/>
              </w:rPr>
              <w:t xml:space="preserve"> à quel degré les propositions</w:t>
            </w:r>
            <w:r>
              <w:rPr>
                <w:color w:val="000000"/>
                <w:lang w:val="fr-FR" w:eastAsia="fr-FR"/>
              </w:rPr>
              <w:t xml:space="preserve"> /besoins des institutions bénéficiaires ont été prises</w:t>
            </w:r>
            <w:r w:rsidRPr="00144DB8">
              <w:rPr>
                <w:color w:val="000000"/>
                <w:lang w:val="fr-FR" w:eastAsia="fr-FR"/>
              </w:rPr>
              <w:t xml:space="preserve"> en compte dans la détermination des objectifs et activités à entreprendre</w:t>
            </w:r>
          </w:p>
          <w:p w14:paraId="0854436F" w14:textId="77777777" w:rsidR="00F26AA9" w:rsidRPr="00144DB8" w:rsidRDefault="00F26AA9" w:rsidP="00F26AA9">
            <w:pPr>
              <w:numPr>
                <w:ilvl w:val="0"/>
                <w:numId w:val="54"/>
              </w:numPr>
              <w:ind w:left="315" w:hanging="195"/>
              <w:textAlignment w:val="baseline"/>
              <w:rPr>
                <w:rFonts w:ascii="Arial" w:hAnsi="Arial" w:cs="Arial"/>
                <w:color w:val="000000"/>
                <w:lang w:val="fr-FR" w:eastAsia="fr-FR"/>
              </w:rPr>
            </w:pPr>
            <w:r w:rsidRPr="00144DB8">
              <w:rPr>
                <w:color w:val="000000"/>
                <w:lang w:val="fr-FR" w:eastAsia="fr-FR"/>
              </w:rPr>
              <w:t>Déterminer les critères de choix des bénéficiaires et comparer avec les critères de vulnérabilité</w:t>
            </w:r>
          </w:p>
          <w:p w14:paraId="23ABBFC2" w14:textId="77777777" w:rsidR="00F26AA9" w:rsidRPr="00C62F67" w:rsidRDefault="00F26AA9" w:rsidP="00F26AA9">
            <w:pPr>
              <w:numPr>
                <w:ilvl w:val="0"/>
                <w:numId w:val="54"/>
              </w:numPr>
              <w:ind w:left="315" w:hanging="195"/>
              <w:textAlignment w:val="baseline"/>
              <w:rPr>
                <w:rFonts w:ascii="Arial" w:hAnsi="Arial" w:cs="Arial"/>
                <w:color w:val="000000"/>
                <w:lang w:val="fr-FR" w:eastAsia="fr-FR"/>
              </w:rPr>
            </w:pPr>
            <w:r w:rsidRPr="00144DB8">
              <w:rPr>
                <w:color w:val="000000"/>
                <w:lang w:val="fr-FR" w:eastAsia="fr-FR"/>
              </w:rPr>
              <w:t xml:space="preserve">Comparer l’ensemble des besoins adressés par le projet par rapport aux besoins exprimés par </w:t>
            </w:r>
            <w:r>
              <w:rPr>
                <w:color w:val="000000"/>
                <w:lang w:val="fr-FR" w:eastAsia="fr-FR"/>
              </w:rPr>
              <w:t>les institutions</w:t>
            </w:r>
          </w:p>
          <w:p w14:paraId="0EE8456E" w14:textId="4780C4F3" w:rsidR="00F26AA9" w:rsidRPr="00144DB8" w:rsidRDefault="00F26AA9" w:rsidP="00F26AA9">
            <w:pPr>
              <w:numPr>
                <w:ilvl w:val="0"/>
                <w:numId w:val="54"/>
              </w:numPr>
              <w:ind w:left="315" w:hanging="195"/>
              <w:textAlignment w:val="baseline"/>
              <w:rPr>
                <w:rFonts w:ascii="Arial" w:hAnsi="Arial" w:cs="Arial"/>
                <w:color w:val="000000"/>
                <w:lang w:val="fr-FR" w:eastAsia="fr-FR"/>
              </w:rPr>
            </w:pPr>
            <w:r w:rsidRPr="00144DB8">
              <w:rPr>
                <w:color w:val="000000"/>
                <w:lang w:val="fr-FR" w:eastAsia="fr-FR"/>
              </w:rPr>
              <w:t>Se référer aux politiques nationales du</w:t>
            </w:r>
            <w:r w:rsidR="00D01EB4">
              <w:rPr>
                <w:color w:val="000000"/>
                <w:lang w:val="fr-FR" w:eastAsia="fr-FR"/>
              </w:rPr>
              <w:t xml:space="preserve"> </w:t>
            </w:r>
            <w:proofErr w:type="spellStart"/>
            <w:r>
              <w:rPr>
                <w:color w:val="000000"/>
                <w:lang w:val="fr-FR" w:eastAsia="fr-FR"/>
              </w:rPr>
              <w:t>GdB</w:t>
            </w:r>
            <w:r w:rsidRPr="00144DB8">
              <w:rPr>
                <w:color w:val="000000"/>
                <w:lang w:val="fr-FR" w:eastAsia="fr-FR"/>
              </w:rPr>
              <w:t>en</w:t>
            </w:r>
            <w:proofErr w:type="spellEnd"/>
            <w:r w:rsidRPr="00144DB8">
              <w:rPr>
                <w:color w:val="000000"/>
                <w:lang w:val="fr-FR" w:eastAsia="fr-FR"/>
              </w:rPr>
              <w:t xml:space="preserve"> matière </w:t>
            </w:r>
            <w:r>
              <w:rPr>
                <w:color w:val="000000"/>
                <w:lang w:val="fr-FR" w:eastAsia="fr-FR"/>
              </w:rPr>
              <w:t>de politiques et stratégie de gestion de l’adaptation au CC</w:t>
            </w:r>
            <w:r w:rsidR="00D01EB4">
              <w:rPr>
                <w:color w:val="000000"/>
                <w:lang w:val="fr-FR" w:eastAsia="fr-FR"/>
              </w:rPr>
              <w:t xml:space="preserve"> </w:t>
            </w:r>
            <w:r w:rsidRPr="00144DB8">
              <w:rPr>
                <w:color w:val="000000"/>
                <w:lang w:val="fr-FR" w:eastAsia="fr-FR"/>
              </w:rPr>
              <w:t>afin de comparer la stratégie promue par l</w:t>
            </w:r>
            <w:r>
              <w:rPr>
                <w:color w:val="000000"/>
                <w:lang w:val="fr-FR" w:eastAsia="fr-FR"/>
              </w:rPr>
              <w:t>e projet</w:t>
            </w:r>
            <w:r w:rsidRPr="00144DB8">
              <w:rPr>
                <w:color w:val="000000"/>
                <w:lang w:val="fr-FR" w:eastAsia="fr-FR"/>
              </w:rPr>
              <w:t>.</w:t>
            </w:r>
          </w:p>
        </w:tc>
        <w:tc>
          <w:tcPr>
            <w:tcW w:w="297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tcPr>
          <w:p w14:paraId="7FBC392A" w14:textId="15AD089D" w:rsidR="00F26AA9" w:rsidRDefault="004E3CB3" w:rsidP="00F26AA9">
            <w:pPr>
              <w:numPr>
                <w:ilvl w:val="0"/>
                <w:numId w:val="55"/>
              </w:numPr>
              <w:tabs>
                <w:tab w:val="clear" w:pos="720"/>
              </w:tabs>
              <w:ind w:left="345" w:hanging="242"/>
              <w:textAlignment w:val="baseline"/>
              <w:rPr>
                <w:color w:val="000000"/>
                <w:lang w:val="fr-FR" w:eastAsia="fr-FR"/>
              </w:rPr>
            </w:pPr>
            <w:proofErr w:type="spellStart"/>
            <w:r>
              <w:rPr>
                <w:color w:val="000000"/>
                <w:lang w:val="fr-FR" w:eastAsia="fr-FR"/>
              </w:rPr>
              <w:t>ProDoc</w:t>
            </w:r>
            <w:proofErr w:type="spellEnd"/>
            <w:r w:rsidR="00F26AA9">
              <w:rPr>
                <w:color w:val="000000"/>
                <w:lang w:val="fr-FR" w:eastAsia="fr-FR"/>
              </w:rPr>
              <w:t xml:space="preserve"> et politiques nationales</w:t>
            </w:r>
          </w:p>
          <w:p w14:paraId="72EA06E7" w14:textId="77777777" w:rsidR="00F26AA9" w:rsidRDefault="00F26AA9" w:rsidP="004214B1">
            <w:pPr>
              <w:ind w:left="345"/>
              <w:textAlignment w:val="baseline"/>
              <w:rPr>
                <w:color w:val="000000"/>
                <w:lang w:val="fr-FR" w:eastAsia="fr-FR"/>
              </w:rPr>
            </w:pPr>
          </w:p>
          <w:p w14:paraId="1717B57F" w14:textId="77777777" w:rsidR="00F26AA9" w:rsidRDefault="00F26AA9" w:rsidP="004214B1">
            <w:pPr>
              <w:ind w:left="345"/>
              <w:textAlignment w:val="baseline"/>
              <w:rPr>
                <w:color w:val="000000"/>
                <w:lang w:val="fr-FR" w:eastAsia="fr-FR"/>
              </w:rPr>
            </w:pPr>
          </w:p>
          <w:p w14:paraId="039A7A12" w14:textId="77777777" w:rsidR="00F26AA9" w:rsidRDefault="00F26AA9" w:rsidP="00F26AA9">
            <w:pPr>
              <w:numPr>
                <w:ilvl w:val="0"/>
                <w:numId w:val="55"/>
              </w:numPr>
              <w:tabs>
                <w:tab w:val="clear" w:pos="720"/>
              </w:tabs>
              <w:ind w:left="345" w:hanging="242"/>
              <w:textAlignment w:val="baseline"/>
              <w:rPr>
                <w:color w:val="000000"/>
                <w:lang w:val="fr-FR" w:eastAsia="fr-FR"/>
              </w:rPr>
            </w:pPr>
            <w:r>
              <w:rPr>
                <w:color w:val="000000"/>
                <w:lang w:val="fr-FR" w:eastAsia="fr-FR"/>
              </w:rPr>
              <w:t>Entretiens PNUD, équipe projet</w:t>
            </w:r>
          </w:p>
          <w:p w14:paraId="5849A91A" w14:textId="77777777" w:rsidR="00F26AA9" w:rsidRDefault="00F26AA9" w:rsidP="004214B1">
            <w:pPr>
              <w:textAlignment w:val="baseline"/>
              <w:rPr>
                <w:color w:val="000000"/>
                <w:lang w:val="fr-FR" w:eastAsia="fr-FR"/>
              </w:rPr>
            </w:pPr>
          </w:p>
          <w:p w14:paraId="1CE93CDD" w14:textId="77777777" w:rsidR="00F26AA9" w:rsidRDefault="00F26AA9" w:rsidP="004214B1">
            <w:pPr>
              <w:textAlignment w:val="baseline"/>
              <w:rPr>
                <w:color w:val="000000"/>
                <w:lang w:val="fr-FR" w:eastAsia="fr-FR"/>
              </w:rPr>
            </w:pPr>
          </w:p>
          <w:p w14:paraId="3AD0ABC6" w14:textId="77777777" w:rsidR="00F26AA9" w:rsidRDefault="00F26AA9" w:rsidP="004214B1">
            <w:pPr>
              <w:ind w:left="345"/>
              <w:textAlignment w:val="baseline"/>
              <w:rPr>
                <w:color w:val="000000"/>
                <w:lang w:val="fr-FR" w:eastAsia="fr-FR"/>
              </w:rPr>
            </w:pPr>
          </w:p>
          <w:p w14:paraId="725A9B53" w14:textId="77777777" w:rsidR="00F26AA9" w:rsidRDefault="00F26AA9" w:rsidP="004214B1">
            <w:pPr>
              <w:ind w:left="345"/>
              <w:textAlignment w:val="baseline"/>
              <w:rPr>
                <w:color w:val="000000"/>
                <w:lang w:val="fr-FR" w:eastAsia="fr-FR"/>
              </w:rPr>
            </w:pPr>
          </w:p>
          <w:p w14:paraId="1905BB89" w14:textId="77777777" w:rsidR="00F26AA9" w:rsidRDefault="00F26AA9" w:rsidP="00F26AA9">
            <w:pPr>
              <w:numPr>
                <w:ilvl w:val="0"/>
                <w:numId w:val="55"/>
              </w:numPr>
              <w:tabs>
                <w:tab w:val="clear" w:pos="720"/>
              </w:tabs>
              <w:ind w:left="345" w:hanging="242"/>
              <w:textAlignment w:val="baseline"/>
              <w:rPr>
                <w:color w:val="000000"/>
                <w:lang w:val="fr-FR" w:eastAsia="fr-FR"/>
              </w:rPr>
            </w:pPr>
            <w:r>
              <w:rPr>
                <w:color w:val="000000"/>
                <w:lang w:val="fr-FR" w:eastAsia="fr-FR"/>
              </w:rPr>
              <w:t>Entretiens équipe projet et institutions bénéficiaires</w:t>
            </w:r>
          </w:p>
          <w:p w14:paraId="0BF83E54" w14:textId="77777777" w:rsidR="00F26AA9" w:rsidRPr="005C4677" w:rsidRDefault="00F26AA9" w:rsidP="00F26AA9">
            <w:pPr>
              <w:numPr>
                <w:ilvl w:val="0"/>
                <w:numId w:val="55"/>
              </w:numPr>
              <w:tabs>
                <w:tab w:val="clear" w:pos="720"/>
              </w:tabs>
              <w:ind w:left="345" w:hanging="242"/>
              <w:textAlignment w:val="baseline"/>
              <w:rPr>
                <w:color w:val="000000"/>
                <w:lang w:val="fr-FR" w:eastAsia="fr-FR"/>
              </w:rPr>
            </w:pPr>
            <w:r>
              <w:rPr>
                <w:color w:val="000000"/>
                <w:lang w:val="fr-FR" w:eastAsia="fr-FR"/>
              </w:rPr>
              <w:t>Entretiens équipe projet&amp; politiques nationales</w:t>
            </w:r>
          </w:p>
          <w:p w14:paraId="4D7BE1E6" w14:textId="77777777" w:rsidR="00F26AA9" w:rsidRDefault="00F26AA9" w:rsidP="004214B1">
            <w:pPr>
              <w:textAlignment w:val="baseline"/>
              <w:rPr>
                <w:color w:val="000000"/>
                <w:lang w:val="fr-FR" w:eastAsia="fr-FR"/>
              </w:rPr>
            </w:pPr>
          </w:p>
          <w:p w14:paraId="2496160A" w14:textId="77777777" w:rsidR="00F26AA9" w:rsidRDefault="00F26AA9" w:rsidP="004214B1">
            <w:pPr>
              <w:textAlignment w:val="baseline"/>
              <w:rPr>
                <w:color w:val="000000"/>
                <w:lang w:val="fr-FR" w:eastAsia="fr-FR"/>
              </w:rPr>
            </w:pPr>
          </w:p>
          <w:p w14:paraId="2CD83D2C" w14:textId="77777777" w:rsidR="00F26AA9" w:rsidRPr="00144DB8" w:rsidRDefault="00F26AA9" w:rsidP="004214B1">
            <w:pPr>
              <w:textAlignment w:val="baseline"/>
              <w:rPr>
                <w:color w:val="000000"/>
                <w:lang w:val="fr-FR" w:eastAsia="fr-FR"/>
              </w:rPr>
            </w:pPr>
          </w:p>
        </w:tc>
      </w:tr>
      <w:tr w:rsidR="00F26AA9" w:rsidRPr="00295943" w14:paraId="0FA210A8" w14:textId="77777777" w:rsidTr="00F26AA9">
        <w:tc>
          <w:tcPr>
            <w:tcW w:w="16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0" w:type="dxa"/>
              <w:left w:w="120" w:type="dxa"/>
              <w:bottom w:w="0" w:type="dxa"/>
              <w:right w:w="120" w:type="dxa"/>
            </w:tcMar>
            <w:vAlign w:val="center"/>
            <w:hideMark/>
          </w:tcPr>
          <w:p w14:paraId="32016042" w14:textId="77777777" w:rsidR="00F26AA9" w:rsidRPr="00144DB8" w:rsidRDefault="00F26AA9" w:rsidP="004214B1">
            <w:pPr>
              <w:rPr>
                <w:lang w:val="fr-FR" w:eastAsia="fr-FR"/>
              </w:rPr>
            </w:pPr>
            <w:r w:rsidRPr="00144DB8">
              <w:rPr>
                <w:b/>
                <w:bCs/>
                <w:color w:val="000000"/>
                <w:lang w:val="fr-FR" w:eastAsia="fr-FR"/>
              </w:rPr>
              <w:t xml:space="preserve">• Efficacité </w:t>
            </w:r>
          </w:p>
        </w:tc>
        <w:tc>
          <w:tcPr>
            <w:tcW w:w="510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0" w:type="dxa"/>
              <w:left w:w="120" w:type="dxa"/>
              <w:bottom w:w="0" w:type="dxa"/>
              <w:right w:w="120" w:type="dxa"/>
            </w:tcMar>
            <w:hideMark/>
          </w:tcPr>
          <w:p w14:paraId="79D681F0" w14:textId="77777777" w:rsidR="00F26AA9" w:rsidRPr="00320320" w:rsidRDefault="00F26AA9" w:rsidP="00F26AA9">
            <w:pPr>
              <w:numPr>
                <w:ilvl w:val="0"/>
                <w:numId w:val="54"/>
              </w:numPr>
              <w:ind w:left="315" w:hanging="195"/>
              <w:textAlignment w:val="baseline"/>
              <w:rPr>
                <w:color w:val="000000"/>
                <w:lang w:val="fr-FR" w:eastAsia="fr-FR"/>
              </w:rPr>
            </w:pPr>
            <w:r w:rsidRPr="00320320">
              <w:rPr>
                <w:color w:val="000000"/>
                <w:lang w:val="fr-FR" w:eastAsia="fr-FR"/>
              </w:rPr>
              <w:t>Taux de réalisation des activités du projet</w:t>
            </w:r>
          </w:p>
          <w:p w14:paraId="3543DCB5" w14:textId="77777777" w:rsidR="00F26AA9" w:rsidRPr="00320320" w:rsidRDefault="00F26AA9" w:rsidP="00F26AA9">
            <w:pPr>
              <w:numPr>
                <w:ilvl w:val="0"/>
                <w:numId w:val="54"/>
              </w:numPr>
              <w:ind w:left="315" w:hanging="195"/>
              <w:textAlignment w:val="baseline"/>
              <w:rPr>
                <w:color w:val="000000"/>
                <w:lang w:val="fr-FR" w:eastAsia="fr-FR"/>
              </w:rPr>
            </w:pPr>
            <w:r w:rsidRPr="00320320">
              <w:rPr>
                <w:color w:val="000000"/>
                <w:lang w:val="fr-FR" w:eastAsia="fr-FR"/>
              </w:rPr>
              <w:t>Niveau d’adéquation par rapport aux priorités du programme de pays du PNUD / FEM</w:t>
            </w:r>
          </w:p>
          <w:p w14:paraId="0776E3CC" w14:textId="77777777" w:rsidR="00F26AA9" w:rsidRPr="00320320" w:rsidRDefault="00F26AA9" w:rsidP="00F26AA9">
            <w:pPr>
              <w:numPr>
                <w:ilvl w:val="0"/>
                <w:numId w:val="54"/>
              </w:numPr>
              <w:ind w:left="315" w:hanging="195"/>
              <w:textAlignment w:val="baseline"/>
              <w:rPr>
                <w:color w:val="000000"/>
                <w:lang w:val="fr-FR" w:eastAsia="fr-FR"/>
              </w:rPr>
            </w:pPr>
            <w:r w:rsidRPr="00320320">
              <w:rPr>
                <w:color w:val="000000"/>
                <w:lang w:val="fr-FR" w:eastAsia="fr-FR"/>
              </w:rPr>
              <w:t>Comment les risques et les hypothèses sont-elles prises en compte lors de la mise en œuvre</w:t>
            </w:r>
          </w:p>
          <w:p w14:paraId="770DCCFE" w14:textId="77777777" w:rsidR="00F26AA9" w:rsidRPr="00320320" w:rsidRDefault="00F26AA9" w:rsidP="00F26AA9">
            <w:pPr>
              <w:numPr>
                <w:ilvl w:val="0"/>
                <w:numId w:val="54"/>
              </w:numPr>
              <w:ind w:left="315" w:hanging="195"/>
              <w:textAlignment w:val="baseline"/>
              <w:rPr>
                <w:color w:val="000000"/>
                <w:lang w:val="fr-FR" w:eastAsia="fr-FR"/>
              </w:rPr>
            </w:pPr>
            <w:r w:rsidRPr="00320320">
              <w:rPr>
                <w:color w:val="000000"/>
                <w:lang w:val="fr-FR" w:eastAsia="fr-FR"/>
              </w:rPr>
              <w:t>Communication et visibilité y compris parties prenantes externes / bailleurs</w:t>
            </w:r>
          </w:p>
          <w:p w14:paraId="677E1BD7" w14:textId="77777777" w:rsidR="00F26AA9" w:rsidRPr="00320320" w:rsidRDefault="00F26AA9" w:rsidP="00F26AA9">
            <w:pPr>
              <w:numPr>
                <w:ilvl w:val="0"/>
                <w:numId w:val="54"/>
              </w:numPr>
              <w:ind w:left="315" w:hanging="195"/>
              <w:textAlignment w:val="baseline"/>
              <w:rPr>
                <w:color w:val="000000"/>
                <w:lang w:val="fr-FR" w:eastAsia="fr-FR"/>
              </w:rPr>
            </w:pPr>
            <w:r w:rsidRPr="00320320">
              <w:rPr>
                <w:color w:val="000000"/>
                <w:lang w:val="fr-FR" w:eastAsia="fr-FR"/>
              </w:rPr>
              <w:t>Leçons apprises en ce qui concerne le mécanisme de mise en œuvre</w:t>
            </w:r>
          </w:p>
        </w:tc>
        <w:tc>
          <w:tcPr>
            <w:tcW w:w="4819" w:type="dxa"/>
            <w:tcBorders>
              <w:top w:val="single" w:sz="6" w:space="0" w:color="000000"/>
              <w:left w:val="single" w:sz="6" w:space="0" w:color="000000"/>
              <w:bottom w:val="single" w:sz="6" w:space="0" w:color="000000"/>
              <w:right w:val="single" w:sz="6" w:space="0" w:color="000000"/>
            </w:tcBorders>
            <w:shd w:val="clear" w:color="auto" w:fill="A8D08D" w:themeFill="accent6" w:themeFillTint="99"/>
            <w:tcMar>
              <w:top w:w="0" w:type="dxa"/>
              <w:left w:w="120" w:type="dxa"/>
              <w:bottom w:w="0" w:type="dxa"/>
              <w:right w:w="120" w:type="dxa"/>
            </w:tcMar>
            <w:hideMark/>
          </w:tcPr>
          <w:p w14:paraId="6BFEF2C6" w14:textId="77777777" w:rsidR="00F26AA9" w:rsidRPr="00320320" w:rsidRDefault="00F26AA9" w:rsidP="00F26AA9">
            <w:pPr>
              <w:numPr>
                <w:ilvl w:val="0"/>
                <w:numId w:val="54"/>
              </w:numPr>
              <w:ind w:left="315" w:hanging="195"/>
              <w:textAlignment w:val="baseline"/>
              <w:rPr>
                <w:color w:val="000000"/>
                <w:lang w:val="fr-FR" w:eastAsia="fr-FR"/>
              </w:rPr>
            </w:pPr>
            <w:r w:rsidRPr="00144DB8">
              <w:rPr>
                <w:color w:val="000000"/>
                <w:lang w:val="fr-FR" w:eastAsia="fr-FR"/>
              </w:rPr>
              <w:t>Comparer le temps de réalisation des activités par rapport au délai fixé au départ</w:t>
            </w:r>
          </w:p>
          <w:p w14:paraId="2EB496CF" w14:textId="77777777" w:rsidR="00F26AA9" w:rsidRPr="00320320" w:rsidRDefault="00F26AA9" w:rsidP="00F26AA9">
            <w:pPr>
              <w:numPr>
                <w:ilvl w:val="0"/>
                <w:numId w:val="54"/>
              </w:numPr>
              <w:ind w:left="315" w:hanging="195"/>
              <w:textAlignment w:val="baseline"/>
              <w:rPr>
                <w:color w:val="000000"/>
                <w:lang w:val="fr-FR" w:eastAsia="fr-FR"/>
              </w:rPr>
            </w:pPr>
            <w:r w:rsidRPr="00144DB8">
              <w:rPr>
                <w:color w:val="000000"/>
                <w:lang w:val="fr-FR" w:eastAsia="fr-FR"/>
              </w:rPr>
              <w:t xml:space="preserve">Mesurer les indicateurs d’atteinte des objectifs par rapport aux indicateurs fixés dans le Cadre </w:t>
            </w:r>
            <w:r>
              <w:rPr>
                <w:color w:val="000000"/>
                <w:lang w:val="fr-FR" w:eastAsia="fr-FR"/>
              </w:rPr>
              <w:t>L</w:t>
            </w:r>
            <w:r w:rsidRPr="00144DB8">
              <w:rPr>
                <w:color w:val="000000"/>
                <w:lang w:val="fr-FR" w:eastAsia="fr-FR"/>
              </w:rPr>
              <w:t>ogique</w:t>
            </w:r>
          </w:p>
          <w:p w14:paraId="610A46DC" w14:textId="77777777" w:rsidR="00F26AA9" w:rsidRPr="00320320" w:rsidRDefault="00F26AA9" w:rsidP="00F26AA9">
            <w:pPr>
              <w:numPr>
                <w:ilvl w:val="0"/>
                <w:numId w:val="54"/>
              </w:numPr>
              <w:ind w:left="315" w:hanging="195"/>
              <w:textAlignment w:val="baseline"/>
              <w:rPr>
                <w:color w:val="000000"/>
                <w:lang w:val="fr-FR" w:eastAsia="fr-FR"/>
              </w:rPr>
            </w:pPr>
            <w:r>
              <w:rPr>
                <w:color w:val="000000"/>
                <w:lang w:val="fr-FR" w:eastAsia="fr-FR"/>
              </w:rPr>
              <w:t xml:space="preserve">Analyse des </w:t>
            </w:r>
            <w:r w:rsidRPr="00144DB8">
              <w:rPr>
                <w:color w:val="000000"/>
                <w:lang w:val="fr-FR" w:eastAsia="fr-FR"/>
              </w:rPr>
              <w:t>difficultés rencontrées et les facilitations offertes à la mise en œuvre du projet</w:t>
            </w:r>
          </w:p>
          <w:p w14:paraId="624D4095" w14:textId="77777777" w:rsidR="00F26AA9" w:rsidRPr="00320320" w:rsidRDefault="00F26AA9" w:rsidP="00F26AA9">
            <w:pPr>
              <w:numPr>
                <w:ilvl w:val="0"/>
                <w:numId w:val="54"/>
              </w:numPr>
              <w:ind w:left="315" w:hanging="195"/>
              <w:textAlignment w:val="baseline"/>
              <w:rPr>
                <w:color w:val="000000"/>
                <w:lang w:val="fr-FR" w:eastAsia="fr-FR"/>
              </w:rPr>
            </w:pPr>
            <w:r>
              <w:rPr>
                <w:color w:val="000000"/>
                <w:lang w:val="fr-FR" w:eastAsia="fr-FR"/>
              </w:rPr>
              <w:t>N</w:t>
            </w:r>
            <w:r w:rsidRPr="00144DB8">
              <w:rPr>
                <w:color w:val="000000"/>
                <w:lang w:val="fr-FR" w:eastAsia="fr-FR"/>
              </w:rPr>
              <w:t>iveau de satisfaction par rapport aux activités du projet et les bénéfices offerts</w:t>
            </w:r>
            <w:r>
              <w:rPr>
                <w:color w:val="000000"/>
                <w:lang w:val="fr-FR" w:eastAsia="fr-FR"/>
              </w:rPr>
              <w:t xml:space="preserve"> des institutions bénéficiaires</w:t>
            </w:r>
          </w:p>
        </w:tc>
        <w:tc>
          <w:tcPr>
            <w:tcW w:w="297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tcPr>
          <w:p w14:paraId="48B38C17" w14:textId="77777777" w:rsidR="00F26AA9" w:rsidRDefault="00F26AA9" w:rsidP="00F26AA9">
            <w:pPr>
              <w:numPr>
                <w:ilvl w:val="0"/>
                <w:numId w:val="55"/>
              </w:numPr>
              <w:tabs>
                <w:tab w:val="clear" w:pos="720"/>
              </w:tabs>
              <w:ind w:left="345" w:hanging="242"/>
              <w:textAlignment w:val="baseline"/>
              <w:rPr>
                <w:color w:val="000000"/>
                <w:lang w:val="fr-FR" w:eastAsia="fr-FR"/>
              </w:rPr>
            </w:pPr>
            <w:r>
              <w:rPr>
                <w:color w:val="000000"/>
                <w:lang w:val="fr-FR" w:eastAsia="fr-FR"/>
              </w:rPr>
              <w:t>Rapports – plans annuels, entretien équipe projet</w:t>
            </w:r>
          </w:p>
          <w:p w14:paraId="2B1220C7" w14:textId="77777777" w:rsidR="00F26AA9" w:rsidRDefault="00F26AA9" w:rsidP="00F26AA9">
            <w:pPr>
              <w:numPr>
                <w:ilvl w:val="0"/>
                <w:numId w:val="55"/>
              </w:numPr>
              <w:tabs>
                <w:tab w:val="clear" w:pos="720"/>
              </w:tabs>
              <w:ind w:left="345" w:right="211" w:hanging="242"/>
              <w:textAlignment w:val="baseline"/>
              <w:rPr>
                <w:color w:val="000000"/>
                <w:lang w:val="fr-FR" w:eastAsia="fr-FR"/>
              </w:rPr>
            </w:pPr>
            <w:r>
              <w:rPr>
                <w:color w:val="000000"/>
                <w:lang w:val="fr-FR" w:eastAsia="fr-FR"/>
              </w:rPr>
              <w:t>Entretiens équipe projet / rapport périodiques</w:t>
            </w:r>
          </w:p>
          <w:p w14:paraId="718044A3" w14:textId="77777777" w:rsidR="00F26AA9" w:rsidRPr="00884446" w:rsidRDefault="00F26AA9" w:rsidP="00F26AA9">
            <w:pPr>
              <w:pStyle w:val="Paragraphedeliste"/>
              <w:numPr>
                <w:ilvl w:val="0"/>
                <w:numId w:val="55"/>
              </w:numPr>
              <w:tabs>
                <w:tab w:val="clear" w:pos="720"/>
              </w:tabs>
              <w:ind w:left="345" w:hanging="242"/>
              <w:rPr>
                <w:color w:val="000000"/>
                <w:sz w:val="22"/>
                <w:lang w:val="fr-FR" w:eastAsia="fr-FR"/>
              </w:rPr>
            </w:pPr>
            <w:r>
              <w:rPr>
                <w:color w:val="000000"/>
                <w:sz w:val="22"/>
                <w:lang w:val="fr-FR" w:eastAsia="fr-FR"/>
              </w:rPr>
              <w:t>Entretiens équipe projet et rapports périodiques</w:t>
            </w:r>
          </w:p>
          <w:p w14:paraId="60D612F4" w14:textId="77777777" w:rsidR="00F26AA9" w:rsidRPr="00144DB8" w:rsidRDefault="00F26AA9" w:rsidP="00F26AA9">
            <w:pPr>
              <w:numPr>
                <w:ilvl w:val="0"/>
                <w:numId w:val="55"/>
              </w:numPr>
              <w:tabs>
                <w:tab w:val="clear" w:pos="720"/>
              </w:tabs>
              <w:ind w:left="345" w:right="211" w:hanging="242"/>
              <w:textAlignment w:val="baseline"/>
              <w:rPr>
                <w:color w:val="000000"/>
                <w:lang w:val="fr-FR" w:eastAsia="fr-FR"/>
              </w:rPr>
            </w:pPr>
            <w:r>
              <w:rPr>
                <w:color w:val="000000"/>
                <w:lang w:val="fr-FR" w:eastAsia="fr-FR"/>
              </w:rPr>
              <w:t>Entretiens institutions bénéficiaires</w:t>
            </w:r>
          </w:p>
        </w:tc>
      </w:tr>
      <w:tr w:rsidR="00F26AA9" w:rsidRPr="00135271" w14:paraId="69050907" w14:textId="77777777" w:rsidTr="00F26AA9">
        <w:tc>
          <w:tcPr>
            <w:tcW w:w="16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0" w:type="dxa"/>
              <w:left w:w="120" w:type="dxa"/>
              <w:bottom w:w="0" w:type="dxa"/>
              <w:right w:w="120" w:type="dxa"/>
            </w:tcMar>
            <w:vAlign w:val="center"/>
            <w:hideMark/>
          </w:tcPr>
          <w:p w14:paraId="5765B3BA" w14:textId="77777777" w:rsidR="00F26AA9" w:rsidRPr="00144DB8" w:rsidRDefault="00F26AA9" w:rsidP="004214B1">
            <w:pPr>
              <w:rPr>
                <w:lang w:val="fr-FR" w:eastAsia="fr-FR"/>
              </w:rPr>
            </w:pPr>
            <w:r w:rsidRPr="00144DB8">
              <w:rPr>
                <w:b/>
                <w:bCs/>
                <w:color w:val="000000"/>
                <w:lang w:val="fr-FR" w:eastAsia="fr-FR"/>
              </w:rPr>
              <w:lastRenderedPageBreak/>
              <w:t>• Efficience</w:t>
            </w:r>
          </w:p>
        </w:tc>
        <w:tc>
          <w:tcPr>
            <w:tcW w:w="510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0" w:type="dxa"/>
              <w:left w:w="120" w:type="dxa"/>
              <w:bottom w:w="0" w:type="dxa"/>
              <w:right w:w="120" w:type="dxa"/>
            </w:tcMar>
            <w:hideMark/>
          </w:tcPr>
          <w:p w14:paraId="73ACD756" w14:textId="77777777" w:rsidR="00F26AA9" w:rsidRPr="00320320" w:rsidRDefault="00F26AA9" w:rsidP="00F26AA9">
            <w:pPr>
              <w:numPr>
                <w:ilvl w:val="0"/>
                <w:numId w:val="54"/>
              </w:numPr>
              <w:ind w:left="315" w:hanging="195"/>
              <w:textAlignment w:val="baseline"/>
              <w:rPr>
                <w:color w:val="000000"/>
                <w:lang w:val="fr-FR" w:eastAsia="fr-FR"/>
              </w:rPr>
            </w:pPr>
            <w:r w:rsidRPr="00320320">
              <w:rPr>
                <w:color w:val="000000"/>
                <w:lang w:val="fr-FR" w:eastAsia="fr-FR"/>
              </w:rPr>
              <w:t>Relation entre les ressources mobilisées et les résultats obtenus</w:t>
            </w:r>
          </w:p>
          <w:p w14:paraId="48CDE63E" w14:textId="77777777" w:rsidR="00F26AA9" w:rsidRPr="00320320" w:rsidRDefault="00F26AA9" w:rsidP="00F26AA9">
            <w:pPr>
              <w:numPr>
                <w:ilvl w:val="0"/>
                <w:numId w:val="54"/>
              </w:numPr>
              <w:ind w:left="315" w:hanging="195"/>
              <w:textAlignment w:val="baseline"/>
              <w:rPr>
                <w:color w:val="000000"/>
                <w:lang w:val="fr-FR" w:eastAsia="fr-FR"/>
              </w:rPr>
            </w:pPr>
            <w:proofErr w:type="spellStart"/>
            <w:r w:rsidRPr="00320320">
              <w:rPr>
                <w:color w:val="000000"/>
                <w:lang w:val="fr-FR" w:eastAsia="fr-FR"/>
              </w:rPr>
              <w:t>Evaluation</w:t>
            </w:r>
            <w:proofErr w:type="spellEnd"/>
            <w:r w:rsidRPr="00320320">
              <w:rPr>
                <w:color w:val="000000"/>
                <w:lang w:val="fr-FR" w:eastAsia="fr-FR"/>
              </w:rPr>
              <w:t xml:space="preserve"> de l’adéquation du budget par rapport aux couts réel des activités du projet dans les délais impartis</w:t>
            </w:r>
          </w:p>
          <w:p w14:paraId="1E06B6DC" w14:textId="77777777" w:rsidR="00F26AA9" w:rsidRPr="00320320" w:rsidRDefault="00F26AA9" w:rsidP="00F26AA9">
            <w:pPr>
              <w:numPr>
                <w:ilvl w:val="0"/>
                <w:numId w:val="54"/>
              </w:numPr>
              <w:ind w:left="315" w:hanging="195"/>
              <w:textAlignment w:val="baseline"/>
              <w:rPr>
                <w:color w:val="000000"/>
                <w:lang w:val="fr-FR" w:eastAsia="fr-FR"/>
              </w:rPr>
            </w:pPr>
            <w:r w:rsidRPr="00320320">
              <w:rPr>
                <w:color w:val="000000"/>
                <w:lang w:val="fr-FR" w:eastAsia="fr-FR"/>
              </w:rPr>
              <w:t>Rapport coûts/bénéfices des activités réalisées</w:t>
            </w:r>
          </w:p>
        </w:tc>
        <w:tc>
          <w:tcPr>
            <w:tcW w:w="4819" w:type="dxa"/>
            <w:tcBorders>
              <w:top w:val="single" w:sz="6" w:space="0" w:color="000000"/>
              <w:left w:val="single" w:sz="6" w:space="0" w:color="000000"/>
              <w:bottom w:val="single" w:sz="6" w:space="0" w:color="000000"/>
              <w:right w:val="single" w:sz="6" w:space="0" w:color="000000"/>
            </w:tcBorders>
            <w:shd w:val="clear" w:color="auto" w:fill="A8D08D" w:themeFill="accent6" w:themeFillTint="99"/>
            <w:tcMar>
              <w:top w:w="0" w:type="dxa"/>
              <w:left w:w="120" w:type="dxa"/>
              <w:bottom w:w="0" w:type="dxa"/>
              <w:right w:w="120" w:type="dxa"/>
            </w:tcMar>
            <w:hideMark/>
          </w:tcPr>
          <w:p w14:paraId="02A1E3B4" w14:textId="77777777" w:rsidR="00F26AA9" w:rsidRPr="00320320" w:rsidRDefault="00F26AA9" w:rsidP="00F26AA9">
            <w:pPr>
              <w:numPr>
                <w:ilvl w:val="0"/>
                <w:numId w:val="54"/>
              </w:numPr>
              <w:ind w:left="315" w:hanging="195"/>
              <w:textAlignment w:val="baseline"/>
              <w:rPr>
                <w:color w:val="000000"/>
                <w:lang w:val="fr-FR" w:eastAsia="fr-FR"/>
              </w:rPr>
            </w:pPr>
            <w:r w:rsidRPr="00144DB8">
              <w:rPr>
                <w:color w:val="000000"/>
                <w:lang w:val="fr-FR" w:eastAsia="fr-FR"/>
              </w:rPr>
              <w:t>Analyse de l’efficacité-co</w:t>
            </w:r>
            <w:r>
              <w:rPr>
                <w:color w:val="000000"/>
                <w:lang w:val="fr-FR" w:eastAsia="fr-FR"/>
              </w:rPr>
              <w:t>û</w:t>
            </w:r>
            <w:r w:rsidRPr="00144DB8">
              <w:rPr>
                <w:color w:val="000000"/>
                <w:lang w:val="fr-FR" w:eastAsia="fr-FR"/>
              </w:rPr>
              <w:t>t du projet</w:t>
            </w:r>
          </w:p>
          <w:p w14:paraId="17A91256" w14:textId="77777777" w:rsidR="00F26AA9" w:rsidRPr="00320320" w:rsidRDefault="00F26AA9" w:rsidP="00F26AA9">
            <w:pPr>
              <w:numPr>
                <w:ilvl w:val="0"/>
                <w:numId w:val="54"/>
              </w:numPr>
              <w:ind w:left="315" w:hanging="195"/>
              <w:textAlignment w:val="baseline"/>
              <w:rPr>
                <w:color w:val="000000"/>
                <w:lang w:val="fr-FR" w:eastAsia="fr-FR"/>
              </w:rPr>
            </w:pPr>
            <w:r w:rsidRPr="00144DB8">
              <w:rPr>
                <w:color w:val="000000"/>
                <w:lang w:val="fr-FR" w:eastAsia="fr-FR"/>
              </w:rPr>
              <w:t>Comparaison des co</w:t>
            </w:r>
            <w:r>
              <w:rPr>
                <w:color w:val="000000"/>
                <w:lang w:val="fr-FR" w:eastAsia="fr-FR"/>
              </w:rPr>
              <w:t>û</w:t>
            </w:r>
            <w:r w:rsidRPr="00144DB8">
              <w:rPr>
                <w:color w:val="000000"/>
                <w:lang w:val="fr-FR" w:eastAsia="fr-FR"/>
              </w:rPr>
              <w:t>ts réels consentis par rapport au budget</w:t>
            </w:r>
          </w:p>
          <w:p w14:paraId="4C312B96" w14:textId="77777777" w:rsidR="00F26AA9" w:rsidRPr="00320320" w:rsidRDefault="00F26AA9" w:rsidP="00F26AA9">
            <w:pPr>
              <w:numPr>
                <w:ilvl w:val="0"/>
                <w:numId w:val="54"/>
              </w:numPr>
              <w:ind w:left="315" w:hanging="195"/>
              <w:textAlignment w:val="baseline"/>
              <w:rPr>
                <w:color w:val="000000"/>
                <w:lang w:val="fr-FR" w:eastAsia="fr-FR"/>
              </w:rPr>
            </w:pPr>
            <w:r w:rsidRPr="00144DB8">
              <w:rPr>
                <w:color w:val="000000"/>
                <w:lang w:val="fr-FR" w:eastAsia="fr-FR"/>
              </w:rPr>
              <w:t>Analyse de la capacité d’absorption du Projet en se basant sur le contexte du marché pour la période impartie</w:t>
            </w:r>
          </w:p>
        </w:tc>
        <w:tc>
          <w:tcPr>
            <w:tcW w:w="297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tcPr>
          <w:p w14:paraId="1561E8C5" w14:textId="77777777" w:rsidR="00F26AA9" w:rsidRDefault="00F26AA9" w:rsidP="00F26AA9">
            <w:pPr>
              <w:numPr>
                <w:ilvl w:val="0"/>
                <w:numId w:val="55"/>
              </w:numPr>
              <w:tabs>
                <w:tab w:val="clear" w:pos="720"/>
              </w:tabs>
              <w:ind w:left="345" w:hanging="242"/>
              <w:textAlignment w:val="baseline"/>
              <w:rPr>
                <w:color w:val="000000"/>
                <w:lang w:val="fr-FR" w:eastAsia="fr-FR"/>
              </w:rPr>
            </w:pPr>
            <w:r>
              <w:rPr>
                <w:color w:val="000000"/>
                <w:lang w:val="fr-FR" w:eastAsia="fr-FR"/>
              </w:rPr>
              <w:t>Revue CDR</w:t>
            </w:r>
          </w:p>
          <w:p w14:paraId="682B87C9" w14:textId="77777777" w:rsidR="00F26AA9" w:rsidRPr="00144DB8" w:rsidRDefault="00F26AA9" w:rsidP="00F26AA9">
            <w:pPr>
              <w:numPr>
                <w:ilvl w:val="0"/>
                <w:numId w:val="55"/>
              </w:numPr>
              <w:tabs>
                <w:tab w:val="clear" w:pos="720"/>
              </w:tabs>
              <w:ind w:left="345" w:hanging="242"/>
              <w:textAlignment w:val="baseline"/>
              <w:rPr>
                <w:color w:val="000000"/>
                <w:lang w:val="fr-FR" w:eastAsia="fr-FR"/>
              </w:rPr>
            </w:pPr>
            <w:r>
              <w:rPr>
                <w:color w:val="000000"/>
                <w:lang w:val="fr-FR" w:eastAsia="fr-FR"/>
              </w:rPr>
              <w:t>Entretiens équipe de projet (+ finances PNUD)</w:t>
            </w:r>
          </w:p>
        </w:tc>
      </w:tr>
      <w:tr w:rsidR="00F26AA9" w:rsidRPr="00135271" w14:paraId="2B67079A" w14:textId="77777777" w:rsidTr="00F26AA9">
        <w:tc>
          <w:tcPr>
            <w:tcW w:w="16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0" w:type="dxa"/>
              <w:left w:w="120" w:type="dxa"/>
              <w:bottom w:w="0" w:type="dxa"/>
              <w:right w:w="120" w:type="dxa"/>
            </w:tcMar>
            <w:vAlign w:val="center"/>
            <w:hideMark/>
          </w:tcPr>
          <w:p w14:paraId="013837AD" w14:textId="77777777" w:rsidR="00F26AA9" w:rsidRPr="00144DB8" w:rsidRDefault="00F26AA9" w:rsidP="004214B1">
            <w:pPr>
              <w:rPr>
                <w:lang w:val="fr-FR" w:eastAsia="fr-FR"/>
              </w:rPr>
            </w:pPr>
            <w:r w:rsidRPr="00144DB8">
              <w:rPr>
                <w:b/>
                <w:bCs/>
                <w:color w:val="000000"/>
                <w:lang w:val="fr-FR" w:eastAsia="fr-FR"/>
              </w:rPr>
              <w:t>• Impact  </w:t>
            </w:r>
          </w:p>
        </w:tc>
        <w:tc>
          <w:tcPr>
            <w:tcW w:w="510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0" w:type="dxa"/>
              <w:left w:w="120" w:type="dxa"/>
              <w:bottom w:w="0" w:type="dxa"/>
              <w:right w:w="120" w:type="dxa"/>
            </w:tcMar>
            <w:hideMark/>
          </w:tcPr>
          <w:p w14:paraId="64BC8B10" w14:textId="77777777" w:rsidR="00F26AA9" w:rsidRPr="00320320" w:rsidRDefault="00F26AA9" w:rsidP="00F26AA9">
            <w:pPr>
              <w:numPr>
                <w:ilvl w:val="0"/>
                <w:numId w:val="54"/>
              </w:numPr>
              <w:ind w:left="315" w:hanging="195"/>
              <w:textAlignment w:val="baseline"/>
              <w:rPr>
                <w:color w:val="000000"/>
                <w:lang w:val="fr-FR" w:eastAsia="fr-FR"/>
              </w:rPr>
            </w:pPr>
            <w:r w:rsidRPr="00320320">
              <w:rPr>
                <w:color w:val="000000"/>
                <w:lang w:val="fr-FR" w:eastAsia="fr-FR"/>
              </w:rPr>
              <w:t xml:space="preserve">Changement visible selon les bénéficiaires finaux / </w:t>
            </w:r>
            <w:proofErr w:type="spellStart"/>
            <w:r w:rsidRPr="00320320">
              <w:rPr>
                <w:color w:val="000000"/>
                <w:lang w:val="fr-FR" w:eastAsia="fr-FR"/>
              </w:rPr>
              <w:t>GdB</w:t>
            </w:r>
            <w:proofErr w:type="spellEnd"/>
          </w:p>
          <w:p w14:paraId="302FCCE4" w14:textId="77777777" w:rsidR="00F26AA9" w:rsidRPr="00320320" w:rsidRDefault="00F26AA9" w:rsidP="00F26AA9">
            <w:pPr>
              <w:numPr>
                <w:ilvl w:val="0"/>
                <w:numId w:val="54"/>
              </w:numPr>
              <w:ind w:left="315" w:hanging="195"/>
              <w:textAlignment w:val="baseline"/>
              <w:rPr>
                <w:color w:val="000000"/>
                <w:lang w:val="fr-FR" w:eastAsia="fr-FR"/>
              </w:rPr>
            </w:pPr>
            <w:r w:rsidRPr="00320320">
              <w:rPr>
                <w:color w:val="000000"/>
                <w:lang w:val="fr-FR" w:eastAsia="fr-FR"/>
              </w:rPr>
              <w:t>Contribution au changement conformément aux résultats</w:t>
            </w:r>
          </w:p>
          <w:p w14:paraId="34D4113C" w14:textId="77777777" w:rsidR="00F26AA9" w:rsidRPr="00320320" w:rsidRDefault="00F26AA9" w:rsidP="00F26AA9">
            <w:pPr>
              <w:numPr>
                <w:ilvl w:val="0"/>
                <w:numId w:val="54"/>
              </w:numPr>
              <w:ind w:left="315" w:hanging="195"/>
              <w:textAlignment w:val="baseline"/>
              <w:rPr>
                <w:color w:val="000000"/>
                <w:lang w:val="fr-FR" w:eastAsia="fr-FR"/>
              </w:rPr>
            </w:pPr>
            <w:r w:rsidRPr="00320320">
              <w:rPr>
                <w:color w:val="000000"/>
                <w:lang w:val="fr-FR" w:eastAsia="fr-FR"/>
              </w:rPr>
              <w:t>Partenariats / synergies pour renforcer l'impact</w:t>
            </w:r>
          </w:p>
          <w:p w14:paraId="46A5EC6F" w14:textId="77777777" w:rsidR="00F26AA9" w:rsidRPr="00320320" w:rsidRDefault="00F26AA9" w:rsidP="00F26AA9">
            <w:pPr>
              <w:numPr>
                <w:ilvl w:val="0"/>
                <w:numId w:val="54"/>
              </w:numPr>
              <w:ind w:left="315" w:hanging="195"/>
              <w:textAlignment w:val="baseline"/>
              <w:rPr>
                <w:color w:val="000000"/>
                <w:lang w:val="fr-FR" w:eastAsia="fr-FR"/>
              </w:rPr>
            </w:pPr>
            <w:r w:rsidRPr="00320320">
              <w:rPr>
                <w:color w:val="000000"/>
                <w:lang w:val="fr-FR" w:eastAsia="fr-FR"/>
              </w:rPr>
              <w:t>Valeur ajoutée du projet pour les bénéficiaires</w:t>
            </w:r>
          </w:p>
          <w:p w14:paraId="666C3CA8" w14:textId="77777777" w:rsidR="00F26AA9" w:rsidRPr="00320320" w:rsidRDefault="00F26AA9" w:rsidP="00F26AA9">
            <w:pPr>
              <w:numPr>
                <w:ilvl w:val="0"/>
                <w:numId w:val="54"/>
              </w:numPr>
              <w:ind w:left="315" w:hanging="195"/>
              <w:textAlignment w:val="baseline"/>
              <w:rPr>
                <w:color w:val="000000"/>
                <w:lang w:val="fr-FR" w:eastAsia="fr-FR"/>
              </w:rPr>
            </w:pPr>
            <w:r w:rsidRPr="00320320">
              <w:rPr>
                <w:color w:val="000000"/>
                <w:lang w:val="fr-FR" w:eastAsia="fr-FR"/>
              </w:rPr>
              <w:t>Intensité et qualité de communication sur les résultats du projet</w:t>
            </w:r>
          </w:p>
        </w:tc>
        <w:tc>
          <w:tcPr>
            <w:tcW w:w="4819" w:type="dxa"/>
            <w:tcBorders>
              <w:top w:val="single" w:sz="6" w:space="0" w:color="000000"/>
              <w:left w:val="single" w:sz="6" w:space="0" w:color="000000"/>
              <w:bottom w:val="single" w:sz="6" w:space="0" w:color="000000"/>
              <w:right w:val="single" w:sz="6" w:space="0" w:color="000000"/>
            </w:tcBorders>
            <w:shd w:val="clear" w:color="auto" w:fill="A8D08D" w:themeFill="accent6" w:themeFillTint="99"/>
            <w:tcMar>
              <w:top w:w="0" w:type="dxa"/>
              <w:left w:w="120" w:type="dxa"/>
              <w:bottom w:w="0" w:type="dxa"/>
              <w:right w:w="120" w:type="dxa"/>
            </w:tcMar>
            <w:hideMark/>
          </w:tcPr>
          <w:p w14:paraId="615FED2B" w14:textId="77777777" w:rsidR="00F26AA9" w:rsidRDefault="00F26AA9" w:rsidP="00F26AA9">
            <w:pPr>
              <w:numPr>
                <w:ilvl w:val="0"/>
                <w:numId w:val="54"/>
              </w:numPr>
              <w:ind w:left="315" w:hanging="195"/>
              <w:textAlignment w:val="baseline"/>
              <w:rPr>
                <w:color w:val="000000"/>
                <w:lang w:val="fr-FR" w:eastAsia="fr-FR"/>
              </w:rPr>
            </w:pPr>
            <w:r w:rsidRPr="00144DB8">
              <w:rPr>
                <w:color w:val="000000"/>
                <w:lang w:val="fr-FR" w:eastAsia="fr-FR"/>
              </w:rPr>
              <w:t>Identification et analyse des changements</w:t>
            </w:r>
            <w:r>
              <w:rPr>
                <w:color w:val="000000"/>
                <w:lang w:val="fr-FR" w:eastAsia="fr-FR"/>
              </w:rPr>
              <w:t xml:space="preserve"> des habitudes de travail au sein des institutions ciblées / bénéficiaires</w:t>
            </w:r>
          </w:p>
          <w:p w14:paraId="381A794A" w14:textId="77777777" w:rsidR="00F26AA9" w:rsidRDefault="00F26AA9" w:rsidP="00F26AA9">
            <w:pPr>
              <w:numPr>
                <w:ilvl w:val="0"/>
                <w:numId w:val="54"/>
              </w:numPr>
              <w:ind w:left="315" w:hanging="195"/>
              <w:textAlignment w:val="baseline"/>
              <w:rPr>
                <w:color w:val="000000"/>
                <w:lang w:val="fr-FR" w:eastAsia="fr-FR"/>
              </w:rPr>
            </w:pPr>
            <w:r>
              <w:rPr>
                <w:color w:val="000000"/>
                <w:lang w:val="fr-FR" w:eastAsia="fr-FR"/>
              </w:rPr>
              <w:t>Adoption / appropriation des outils</w:t>
            </w:r>
          </w:p>
          <w:p w14:paraId="6AABF096" w14:textId="77777777" w:rsidR="00F26AA9" w:rsidRDefault="00F26AA9" w:rsidP="00F26AA9">
            <w:pPr>
              <w:numPr>
                <w:ilvl w:val="0"/>
                <w:numId w:val="54"/>
              </w:numPr>
              <w:ind w:left="315" w:hanging="195"/>
              <w:textAlignment w:val="baseline"/>
              <w:rPr>
                <w:color w:val="000000"/>
                <w:lang w:val="fr-FR" w:eastAsia="fr-FR"/>
              </w:rPr>
            </w:pPr>
            <w:r>
              <w:rPr>
                <w:color w:val="000000"/>
                <w:lang w:val="fr-FR" w:eastAsia="fr-FR"/>
              </w:rPr>
              <w:t>Institutionnalisation des outils</w:t>
            </w:r>
          </w:p>
          <w:p w14:paraId="61398920" w14:textId="77777777" w:rsidR="00F26AA9" w:rsidRDefault="00F26AA9" w:rsidP="00F26AA9">
            <w:pPr>
              <w:numPr>
                <w:ilvl w:val="0"/>
                <w:numId w:val="54"/>
              </w:numPr>
              <w:ind w:left="315" w:hanging="195"/>
              <w:textAlignment w:val="baseline"/>
              <w:rPr>
                <w:color w:val="000000"/>
                <w:lang w:val="fr-FR" w:eastAsia="fr-FR"/>
              </w:rPr>
            </w:pPr>
            <w:r>
              <w:rPr>
                <w:color w:val="000000"/>
                <w:lang w:val="fr-FR" w:eastAsia="fr-FR"/>
              </w:rPr>
              <w:t>Degré de collaboration entre interventions</w:t>
            </w:r>
          </w:p>
          <w:p w14:paraId="774E7A45" w14:textId="77777777" w:rsidR="00F26AA9" w:rsidRPr="00320320" w:rsidRDefault="00F26AA9" w:rsidP="00F26AA9">
            <w:pPr>
              <w:numPr>
                <w:ilvl w:val="0"/>
                <w:numId w:val="54"/>
              </w:numPr>
              <w:ind w:left="315" w:hanging="195"/>
              <w:textAlignment w:val="baseline"/>
              <w:rPr>
                <w:color w:val="000000"/>
                <w:lang w:val="fr-FR" w:eastAsia="fr-FR"/>
              </w:rPr>
            </w:pPr>
            <w:r>
              <w:rPr>
                <w:color w:val="000000"/>
                <w:lang w:val="fr-FR" w:eastAsia="fr-FR"/>
              </w:rPr>
              <w:t>Efficacité des actions de communication sur la participation au projet</w:t>
            </w:r>
          </w:p>
        </w:tc>
        <w:tc>
          <w:tcPr>
            <w:tcW w:w="297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tcPr>
          <w:p w14:paraId="18B5AD9E" w14:textId="77777777" w:rsidR="00F26AA9" w:rsidRDefault="00F26AA9" w:rsidP="00F26AA9">
            <w:pPr>
              <w:numPr>
                <w:ilvl w:val="0"/>
                <w:numId w:val="55"/>
              </w:numPr>
              <w:tabs>
                <w:tab w:val="clear" w:pos="720"/>
              </w:tabs>
              <w:ind w:left="345" w:hanging="242"/>
              <w:textAlignment w:val="baseline"/>
              <w:rPr>
                <w:color w:val="000000"/>
                <w:lang w:val="fr-FR" w:eastAsia="fr-FR"/>
              </w:rPr>
            </w:pPr>
            <w:r>
              <w:rPr>
                <w:color w:val="000000"/>
                <w:lang w:val="fr-FR" w:eastAsia="fr-FR"/>
              </w:rPr>
              <w:t>Entretiens équipe projet et institutions bénéficiaires</w:t>
            </w:r>
          </w:p>
          <w:p w14:paraId="0CD24651" w14:textId="77777777" w:rsidR="00F26AA9" w:rsidRDefault="00F26AA9" w:rsidP="00F26AA9">
            <w:pPr>
              <w:numPr>
                <w:ilvl w:val="0"/>
                <w:numId w:val="55"/>
              </w:numPr>
              <w:tabs>
                <w:tab w:val="clear" w:pos="720"/>
              </w:tabs>
              <w:ind w:left="345" w:hanging="242"/>
              <w:textAlignment w:val="baseline"/>
              <w:rPr>
                <w:color w:val="000000"/>
                <w:lang w:val="fr-FR" w:eastAsia="fr-FR"/>
              </w:rPr>
            </w:pPr>
            <w:r>
              <w:rPr>
                <w:color w:val="000000"/>
                <w:lang w:val="fr-FR" w:eastAsia="fr-FR"/>
              </w:rPr>
              <w:t>Entretiens responsables institutions bénéficiaires &amp; équipe projet</w:t>
            </w:r>
          </w:p>
          <w:p w14:paraId="79E04293" w14:textId="77777777" w:rsidR="00F26AA9" w:rsidRPr="00144DB8" w:rsidRDefault="00F26AA9" w:rsidP="00F26AA9">
            <w:pPr>
              <w:numPr>
                <w:ilvl w:val="0"/>
                <w:numId w:val="55"/>
              </w:numPr>
              <w:tabs>
                <w:tab w:val="clear" w:pos="720"/>
              </w:tabs>
              <w:ind w:left="345" w:hanging="242"/>
              <w:textAlignment w:val="baseline"/>
              <w:rPr>
                <w:color w:val="000000"/>
                <w:lang w:val="fr-FR" w:eastAsia="fr-FR"/>
              </w:rPr>
            </w:pPr>
            <w:r>
              <w:rPr>
                <w:color w:val="000000"/>
                <w:lang w:val="fr-FR" w:eastAsia="fr-FR"/>
              </w:rPr>
              <w:t>Entretiens équipe projet, PNUD et institutions bénéficiaires</w:t>
            </w:r>
          </w:p>
        </w:tc>
      </w:tr>
      <w:tr w:rsidR="00F26AA9" w:rsidRPr="00295943" w14:paraId="4EEE18FE" w14:textId="77777777" w:rsidTr="00F26AA9">
        <w:tc>
          <w:tcPr>
            <w:tcW w:w="16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0" w:type="dxa"/>
              <w:left w:w="120" w:type="dxa"/>
              <w:bottom w:w="0" w:type="dxa"/>
              <w:right w:w="120" w:type="dxa"/>
            </w:tcMar>
            <w:vAlign w:val="center"/>
            <w:hideMark/>
          </w:tcPr>
          <w:p w14:paraId="2A9B5EB6" w14:textId="77777777" w:rsidR="00F26AA9" w:rsidRPr="00144DB8" w:rsidRDefault="00F26AA9" w:rsidP="004214B1">
            <w:pPr>
              <w:rPr>
                <w:lang w:val="fr-FR" w:eastAsia="fr-FR"/>
              </w:rPr>
            </w:pPr>
            <w:r w:rsidRPr="00144DB8">
              <w:rPr>
                <w:b/>
                <w:bCs/>
                <w:color w:val="000000"/>
                <w:lang w:val="fr-FR" w:eastAsia="fr-FR"/>
              </w:rPr>
              <w:t xml:space="preserve">• Viabilité ou Pérennité </w:t>
            </w:r>
          </w:p>
        </w:tc>
        <w:tc>
          <w:tcPr>
            <w:tcW w:w="510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0" w:type="dxa"/>
              <w:left w:w="120" w:type="dxa"/>
              <w:bottom w:w="0" w:type="dxa"/>
              <w:right w:w="120" w:type="dxa"/>
            </w:tcMar>
            <w:hideMark/>
          </w:tcPr>
          <w:p w14:paraId="258D35B3" w14:textId="77777777" w:rsidR="00F26AA9" w:rsidRPr="00320320" w:rsidRDefault="00F26AA9" w:rsidP="00F26AA9">
            <w:pPr>
              <w:numPr>
                <w:ilvl w:val="0"/>
                <w:numId w:val="54"/>
              </w:numPr>
              <w:ind w:left="315" w:hanging="195"/>
              <w:textAlignment w:val="baseline"/>
              <w:rPr>
                <w:color w:val="000000"/>
                <w:lang w:val="fr-FR" w:eastAsia="fr-FR"/>
              </w:rPr>
            </w:pPr>
            <w:r w:rsidRPr="00320320">
              <w:rPr>
                <w:color w:val="000000"/>
                <w:lang w:val="fr-FR" w:eastAsia="fr-FR"/>
              </w:rPr>
              <w:t>Niveau de participation des parties prenantes nationales</w:t>
            </w:r>
          </w:p>
          <w:p w14:paraId="3551D5BE" w14:textId="77777777" w:rsidR="00F26AA9" w:rsidRPr="00320320" w:rsidRDefault="00F26AA9" w:rsidP="00F26AA9">
            <w:pPr>
              <w:numPr>
                <w:ilvl w:val="0"/>
                <w:numId w:val="54"/>
              </w:numPr>
              <w:ind w:left="315" w:hanging="195"/>
              <w:textAlignment w:val="baseline"/>
              <w:rPr>
                <w:color w:val="000000"/>
                <w:lang w:val="fr-FR" w:eastAsia="fr-FR"/>
              </w:rPr>
            </w:pPr>
            <w:r w:rsidRPr="00320320">
              <w:rPr>
                <w:color w:val="000000"/>
                <w:lang w:val="fr-FR" w:eastAsia="fr-FR"/>
              </w:rPr>
              <w:t>Probabilité de maintien des résultats après la clôture du projet</w:t>
            </w:r>
          </w:p>
          <w:p w14:paraId="1F8198F7" w14:textId="77777777" w:rsidR="00F26AA9" w:rsidRPr="00320320" w:rsidRDefault="00F26AA9" w:rsidP="00F26AA9">
            <w:pPr>
              <w:numPr>
                <w:ilvl w:val="0"/>
                <w:numId w:val="54"/>
              </w:numPr>
              <w:ind w:left="315" w:hanging="195"/>
              <w:textAlignment w:val="baseline"/>
              <w:rPr>
                <w:color w:val="000000"/>
                <w:lang w:val="fr-FR" w:eastAsia="fr-FR"/>
              </w:rPr>
            </w:pPr>
            <w:r w:rsidRPr="00320320">
              <w:rPr>
                <w:color w:val="000000"/>
                <w:lang w:val="fr-FR" w:eastAsia="fr-FR"/>
              </w:rPr>
              <w:t>Durabilité institutionnelle, environnementale, financière et socio-économique</w:t>
            </w:r>
          </w:p>
          <w:p w14:paraId="49D60562" w14:textId="77777777" w:rsidR="00F26AA9" w:rsidRPr="00320320" w:rsidRDefault="00F26AA9" w:rsidP="00F26AA9">
            <w:pPr>
              <w:numPr>
                <w:ilvl w:val="0"/>
                <w:numId w:val="54"/>
              </w:numPr>
              <w:ind w:left="315" w:hanging="195"/>
              <w:textAlignment w:val="baseline"/>
              <w:rPr>
                <w:color w:val="000000"/>
                <w:lang w:val="fr-FR" w:eastAsia="fr-FR"/>
              </w:rPr>
            </w:pPr>
            <w:r w:rsidRPr="00320320">
              <w:rPr>
                <w:color w:val="000000"/>
                <w:lang w:val="fr-FR" w:eastAsia="fr-FR"/>
              </w:rPr>
              <w:t>Probabilité d’appropriation des résultats et autonomisation / responsabilisation</w:t>
            </w:r>
          </w:p>
        </w:tc>
        <w:tc>
          <w:tcPr>
            <w:tcW w:w="4819" w:type="dxa"/>
            <w:tcBorders>
              <w:top w:val="single" w:sz="6" w:space="0" w:color="000000"/>
              <w:left w:val="single" w:sz="6" w:space="0" w:color="000000"/>
              <w:bottom w:val="single" w:sz="6" w:space="0" w:color="000000"/>
              <w:right w:val="single" w:sz="6" w:space="0" w:color="000000"/>
            </w:tcBorders>
            <w:shd w:val="clear" w:color="auto" w:fill="A8D08D" w:themeFill="accent6" w:themeFillTint="99"/>
            <w:tcMar>
              <w:top w:w="0" w:type="dxa"/>
              <w:left w:w="120" w:type="dxa"/>
              <w:bottom w:w="0" w:type="dxa"/>
              <w:right w:w="120" w:type="dxa"/>
            </w:tcMar>
            <w:hideMark/>
          </w:tcPr>
          <w:p w14:paraId="32996FA5" w14:textId="77777777" w:rsidR="00F26AA9" w:rsidRPr="00320320" w:rsidRDefault="00F26AA9" w:rsidP="00F26AA9">
            <w:pPr>
              <w:numPr>
                <w:ilvl w:val="0"/>
                <w:numId w:val="54"/>
              </w:numPr>
              <w:ind w:left="315" w:hanging="195"/>
              <w:textAlignment w:val="baseline"/>
              <w:rPr>
                <w:color w:val="000000"/>
                <w:lang w:val="fr-FR" w:eastAsia="fr-FR"/>
              </w:rPr>
            </w:pPr>
            <w:proofErr w:type="spellStart"/>
            <w:r w:rsidRPr="00144DB8">
              <w:rPr>
                <w:color w:val="000000"/>
                <w:lang w:val="fr-FR" w:eastAsia="fr-FR"/>
              </w:rPr>
              <w:t>Evaluer</w:t>
            </w:r>
            <w:proofErr w:type="spellEnd"/>
            <w:r w:rsidRPr="00144DB8">
              <w:rPr>
                <w:color w:val="000000"/>
                <w:lang w:val="fr-FR" w:eastAsia="fr-FR"/>
              </w:rPr>
              <w:t xml:space="preserve"> le niveau d’implication et d</w:t>
            </w:r>
            <w:r>
              <w:rPr>
                <w:color w:val="000000"/>
                <w:lang w:val="fr-FR" w:eastAsia="fr-FR"/>
              </w:rPr>
              <w:t>e participation autorités locales et des acteurs gouvernementaux</w:t>
            </w:r>
            <w:r w:rsidRPr="00144DB8">
              <w:rPr>
                <w:color w:val="000000"/>
                <w:lang w:val="fr-FR" w:eastAsia="fr-FR"/>
              </w:rPr>
              <w:t xml:space="preserve"> dans le projet</w:t>
            </w:r>
          </w:p>
          <w:p w14:paraId="435CEE20" w14:textId="77777777" w:rsidR="00F26AA9" w:rsidRDefault="00F26AA9" w:rsidP="00F26AA9">
            <w:pPr>
              <w:numPr>
                <w:ilvl w:val="0"/>
                <w:numId w:val="54"/>
              </w:numPr>
              <w:ind w:left="315" w:hanging="195"/>
              <w:textAlignment w:val="baseline"/>
              <w:rPr>
                <w:color w:val="000000"/>
                <w:lang w:val="fr-FR" w:eastAsia="fr-FR"/>
              </w:rPr>
            </w:pPr>
            <w:proofErr w:type="spellStart"/>
            <w:r w:rsidRPr="00E55C9C">
              <w:rPr>
                <w:color w:val="000000"/>
                <w:lang w:val="fr-FR" w:eastAsia="fr-FR"/>
              </w:rPr>
              <w:t>Evaluer</w:t>
            </w:r>
            <w:proofErr w:type="spellEnd"/>
            <w:r w:rsidRPr="00E55C9C">
              <w:rPr>
                <w:color w:val="000000"/>
                <w:lang w:val="fr-FR" w:eastAsia="fr-FR"/>
              </w:rPr>
              <w:t xml:space="preserve"> le niveau d’engagement et la capacité des acteurs publics à capitaliser et protéger les acquis du projet</w:t>
            </w:r>
          </w:p>
          <w:p w14:paraId="5F280BA7" w14:textId="77777777" w:rsidR="00F26AA9" w:rsidRPr="00E55C9C" w:rsidRDefault="00F26AA9" w:rsidP="00F26AA9">
            <w:pPr>
              <w:numPr>
                <w:ilvl w:val="0"/>
                <w:numId w:val="54"/>
              </w:numPr>
              <w:ind w:left="315" w:hanging="195"/>
              <w:textAlignment w:val="baseline"/>
              <w:rPr>
                <w:color w:val="000000"/>
                <w:lang w:val="fr-FR" w:eastAsia="fr-FR"/>
              </w:rPr>
            </w:pPr>
            <w:proofErr w:type="spellStart"/>
            <w:r>
              <w:rPr>
                <w:color w:val="000000"/>
                <w:lang w:val="fr-FR" w:eastAsia="fr-FR"/>
              </w:rPr>
              <w:t>Evaluer</w:t>
            </w:r>
            <w:proofErr w:type="spellEnd"/>
            <w:r>
              <w:rPr>
                <w:color w:val="000000"/>
                <w:lang w:val="fr-FR" w:eastAsia="fr-FR"/>
              </w:rPr>
              <w:t xml:space="preserve"> le niveau d’influence des changements institutionnels, environnementaux et des conditions socio-économiques de la population sur la durabilité du projet</w:t>
            </w:r>
          </w:p>
        </w:tc>
        <w:tc>
          <w:tcPr>
            <w:tcW w:w="297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tcPr>
          <w:p w14:paraId="1E53F131" w14:textId="77777777" w:rsidR="00F26AA9" w:rsidRDefault="00F26AA9" w:rsidP="00F26AA9">
            <w:pPr>
              <w:numPr>
                <w:ilvl w:val="0"/>
                <w:numId w:val="55"/>
              </w:numPr>
              <w:tabs>
                <w:tab w:val="clear" w:pos="720"/>
              </w:tabs>
              <w:ind w:left="345" w:hanging="242"/>
              <w:textAlignment w:val="baseline"/>
              <w:rPr>
                <w:color w:val="000000"/>
                <w:lang w:val="fr-FR" w:eastAsia="fr-FR"/>
              </w:rPr>
            </w:pPr>
            <w:r>
              <w:rPr>
                <w:color w:val="000000"/>
                <w:lang w:val="fr-FR" w:eastAsia="fr-FR"/>
              </w:rPr>
              <w:t>Entretiens équipe projet et institutions bénéficiaires, rapports périodiques</w:t>
            </w:r>
          </w:p>
          <w:p w14:paraId="1558B161" w14:textId="77777777" w:rsidR="00F26AA9" w:rsidRDefault="00F26AA9" w:rsidP="00F26AA9">
            <w:pPr>
              <w:numPr>
                <w:ilvl w:val="0"/>
                <w:numId w:val="55"/>
              </w:numPr>
              <w:tabs>
                <w:tab w:val="clear" w:pos="720"/>
              </w:tabs>
              <w:ind w:left="345" w:hanging="242"/>
              <w:textAlignment w:val="baseline"/>
              <w:rPr>
                <w:color w:val="000000"/>
                <w:lang w:val="fr-FR" w:eastAsia="fr-FR"/>
              </w:rPr>
            </w:pPr>
            <w:r>
              <w:rPr>
                <w:color w:val="000000"/>
                <w:lang w:val="fr-FR" w:eastAsia="fr-FR"/>
              </w:rPr>
              <w:t>Entretiens responsables institutions bénéficiaires &amp; équipe projet</w:t>
            </w:r>
          </w:p>
          <w:p w14:paraId="0699A225" w14:textId="77777777" w:rsidR="00F26AA9" w:rsidRPr="00144DB8" w:rsidRDefault="00F26AA9" w:rsidP="00F26AA9">
            <w:pPr>
              <w:numPr>
                <w:ilvl w:val="0"/>
                <w:numId w:val="55"/>
              </w:numPr>
              <w:tabs>
                <w:tab w:val="clear" w:pos="720"/>
              </w:tabs>
              <w:ind w:left="345" w:hanging="242"/>
              <w:textAlignment w:val="baseline"/>
              <w:rPr>
                <w:color w:val="000000"/>
                <w:lang w:val="fr-FR" w:eastAsia="fr-FR"/>
              </w:rPr>
            </w:pPr>
            <w:r>
              <w:rPr>
                <w:color w:val="000000"/>
                <w:lang w:val="fr-FR" w:eastAsia="fr-FR"/>
              </w:rPr>
              <w:t>Entretiens équipe projet, PNUD</w:t>
            </w:r>
          </w:p>
        </w:tc>
      </w:tr>
      <w:tr w:rsidR="00F26AA9" w:rsidRPr="00135271" w14:paraId="53AD2419" w14:textId="77777777" w:rsidTr="00F26AA9">
        <w:trPr>
          <w:trHeight w:val="1296"/>
        </w:trPr>
        <w:tc>
          <w:tcPr>
            <w:tcW w:w="16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0" w:type="dxa"/>
              <w:left w:w="120" w:type="dxa"/>
              <w:bottom w:w="0" w:type="dxa"/>
              <w:right w:w="120" w:type="dxa"/>
            </w:tcMar>
            <w:vAlign w:val="center"/>
          </w:tcPr>
          <w:p w14:paraId="1F41A0EA" w14:textId="77777777" w:rsidR="00F26AA9" w:rsidRPr="00144DB8" w:rsidRDefault="00F26AA9" w:rsidP="004214B1">
            <w:pPr>
              <w:rPr>
                <w:b/>
                <w:bCs/>
                <w:color w:val="000000"/>
                <w:lang w:val="fr-FR" w:eastAsia="fr-FR"/>
              </w:rPr>
            </w:pPr>
            <w:r w:rsidRPr="00144DB8">
              <w:rPr>
                <w:b/>
                <w:bCs/>
                <w:color w:val="000000"/>
                <w:lang w:val="fr-FR" w:eastAsia="fr-FR"/>
              </w:rPr>
              <w:t>•</w:t>
            </w:r>
            <w:r>
              <w:rPr>
                <w:b/>
                <w:bCs/>
                <w:color w:val="000000"/>
                <w:lang w:val="fr-FR" w:eastAsia="fr-FR"/>
              </w:rPr>
              <w:t>Transversal – genre &amp; droits</w:t>
            </w:r>
          </w:p>
        </w:tc>
        <w:tc>
          <w:tcPr>
            <w:tcW w:w="510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0" w:type="dxa"/>
              <w:left w:w="120" w:type="dxa"/>
              <w:bottom w:w="0" w:type="dxa"/>
              <w:right w:w="120" w:type="dxa"/>
            </w:tcMar>
          </w:tcPr>
          <w:p w14:paraId="33C70647" w14:textId="77777777" w:rsidR="00F26AA9" w:rsidRPr="00320320" w:rsidRDefault="00F26AA9" w:rsidP="00F26AA9">
            <w:pPr>
              <w:numPr>
                <w:ilvl w:val="0"/>
                <w:numId w:val="54"/>
              </w:numPr>
              <w:ind w:left="315" w:hanging="195"/>
              <w:textAlignment w:val="baseline"/>
              <w:rPr>
                <w:color w:val="000000"/>
                <w:lang w:val="fr-FR" w:eastAsia="fr-FR"/>
              </w:rPr>
            </w:pPr>
            <w:r w:rsidRPr="00320320">
              <w:rPr>
                <w:color w:val="000000"/>
                <w:lang w:val="fr-FR" w:eastAsia="fr-FR"/>
              </w:rPr>
              <w:t>Dans quelle mesure, l’équité de genre, et respect des laissés-pour-compte a-t-elle été abordée ?</w:t>
            </w:r>
          </w:p>
          <w:p w14:paraId="7548A064" w14:textId="77777777" w:rsidR="00F26AA9" w:rsidRPr="00320320" w:rsidRDefault="00F26AA9" w:rsidP="00F26AA9">
            <w:pPr>
              <w:numPr>
                <w:ilvl w:val="0"/>
                <w:numId w:val="54"/>
              </w:numPr>
              <w:ind w:left="315" w:hanging="195"/>
              <w:textAlignment w:val="baseline"/>
              <w:rPr>
                <w:color w:val="000000"/>
                <w:lang w:val="fr-FR" w:eastAsia="fr-FR"/>
              </w:rPr>
            </w:pPr>
            <w:r w:rsidRPr="00320320">
              <w:rPr>
                <w:color w:val="000000"/>
                <w:lang w:val="fr-FR" w:eastAsia="fr-FR"/>
              </w:rPr>
              <w:t xml:space="preserve">Comment le projet </w:t>
            </w:r>
            <w:proofErr w:type="spellStart"/>
            <w:r w:rsidRPr="00320320">
              <w:rPr>
                <w:color w:val="000000"/>
                <w:lang w:val="fr-FR" w:eastAsia="fr-FR"/>
              </w:rPr>
              <w:t>a-t-il</w:t>
            </w:r>
            <w:proofErr w:type="spellEnd"/>
            <w:r w:rsidRPr="00320320">
              <w:rPr>
                <w:color w:val="000000"/>
                <w:lang w:val="fr-FR" w:eastAsia="fr-FR"/>
              </w:rPr>
              <w:t xml:space="preserve"> contribué à l’autonomisation des femmes ?</w:t>
            </w:r>
          </w:p>
        </w:tc>
        <w:tc>
          <w:tcPr>
            <w:tcW w:w="4819" w:type="dxa"/>
            <w:tcBorders>
              <w:top w:val="single" w:sz="6" w:space="0" w:color="000000"/>
              <w:left w:val="single" w:sz="6" w:space="0" w:color="000000"/>
              <w:bottom w:val="single" w:sz="6" w:space="0" w:color="000000"/>
              <w:right w:val="single" w:sz="6" w:space="0" w:color="000000"/>
            </w:tcBorders>
            <w:shd w:val="clear" w:color="auto" w:fill="A8D08D" w:themeFill="accent6" w:themeFillTint="99"/>
            <w:tcMar>
              <w:top w:w="0" w:type="dxa"/>
              <w:left w:w="120" w:type="dxa"/>
              <w:bottom w:w="0" w:type="dxa"/>
              <w:right w:w="120" w:type="dxa"/>
            </w:tcMar>
          </w:tcPr>
          <w:p w14:paraId="7E3E0AEB" w14:textId="77777777" w:rsidR="00F26AA9" w:rsidRDefault="00F26AA9" w:rsidP="00F26AA9">
            <w:pPr>
              <w:numPr>
                <w:ilvl w:val="0"/>
                <w:numId w:val="54"/>
              </w:numPr>
              <w:ind w:left="315" w:hanging="195"/>
              <w:textAlignment w:val="baseline"/>
              <w:rPr>
                <w:color w:val="000000"/>
                <w:lang w:val="fr-FR" w:eastAsia="fr-FR"/>
              </w:rPr>
            </w:pPr>
            <w:r>
              <w:rPr>
                <w:color w:val="000000"/>
                <w:lang w:val="fr-FR" w:eastAsia="fr-FR"/>
              </w:rPr>
              <w:t>Analyse des outils et effets potentiels sur les populations marginalisées</w:t>
            </w:r>
          </w:p>
          <w:p w14:paraId="2D35DD79" w14:textId="77777777" w:rsidR="00F26AA9" w:rsidRPr="00144DB8" w:rsidRDefault="00F26AA9" w:rsidP="00F26AA9">
            <w:pPr>
              <w:numPr>
                <w:ilvl w:val="0"/>
                <w:numId w:val="54"/>
              </w:numPr>
              <w:ind w:left="315" w:hanging="195"/>
              <w:textAlignment w:val="baseline"/>
              <w:rPr>
                <w:color w:val="000000"/>
                <w:lang w:val="fr-FR" w:eastAsia="fr-FR"/>
              </w:rPr>
            </w:pPr>
            <w:r>
              <w:rPr>
                <w:color w:val="000000"/>
                <w:lang w:val="fr-FR" w:eastAsia="fr-FR"/>
              </w:rPr>
              <w:t>Implication de cadres féminins dans l’élaboration des outils / comme bénéficiaires des activités de renforcement des capacités</w:t>
            </w:r>
          </w:p>
          <w:p w14:paraId="067E276E" w14:textId="77777777" w:rsidR="00F26AA9" w:rsidRPr="00144DB8" w:rsidRDefault="00F26AA9" w:rsidP="004214B1">
            <w:pPr>
              <w:ind w:left="315"/>
              <w:textAlignment w:val="baseline"/>
              <w:rPr>
                <w:color w:val="000000"/>
                <w:lang w:val="fr-FR" w:eastAsia="fr-FR"/>
              </w:rPr>
            </w:pPr>
          </w:p>
        </w:tc>
        <w:tc>
          <w:tcPr>
            <w:tcW w:w="297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tcPr>
          <w:p w14:paraId="30BB4A7A" w14:textId="77777777" w:rsidR="00F26AA9" w:rsidRDefault="00F26AA9" w:rsidP="00F26AA9">
            <w:pPr>
              <w:numPr>
                <w:ilvl w:val="0"/>
                <w:numId w:val="55"/>
              </w:numPr>
              <w:tabs>
                <w:tab w:val="clear" w:pos="720"/>
              </w:tabs>
              <w:ind w:left="345" w:hanging="242"/>
              <w:textAlignment w:val="baseline"/>
              <w:rPr>
                <w:color w:val="000000"/>
                <w:lang w:val="fr-FR" w:eastAsia="fr-FR"/>
              </w:rPr>
            </w:pPr>
            <w:r w:rsidRPr="00320320">
              <w:rPr>
                <w:color w:val="000000"/>
                <w:lang w:val="fr-FR" w:eastAsia="fr-FR"/>
              </w:rPr>
              <w:t>Entretiens PNUD, équipe projet, bénéficiaires dans les institutions</w:t>
            </w:r>
            <w:r>
              <w:rPr>
                <w:color w:val="000000"/>
                <w:lang w:val="fr-FR" w:eastAsia="fr-FR"/>
              </w:rPr>
              <w:t xml:space="preserve"> et </w:t>
            </w:r>
            <w:r w:rsidRPr="00A71F9A">
              <w:rPr>
                <w:color w:val="000000"/>
                <w:lang w:val="fr-FR" w:eastAsia="fr-FR"/>
              </w:rPr>
              <w:t>responsables sectoriels</w:t>
            </w:r>
          </w:p>
          <w:p w14:paraId="1C2507E9" w14:textId="77777777" w:rsidR="00F26AA9" w:rsidRPr="00144DB8" w:rsidRDefault="00F26AA9" w:rsidP="00F26AA9">
            <w:pPr>
              <w:numPr>
                <w:ilvl w:val="0"/>
                <w:numId w:val="55"/>
              </w:numPr>
              <w:tabs>
                <w:tab w:val="clear" w:pos="720"/>
              </w:tabs>
              <w:ind w:left="345" w:hanging="242"/>
              <w:textAlignment w:val="baseline"/>
              <w:rPr>
                <w:color w:val="000000"/>
                <w:lang w:val="fr-FR" w:eastAsia="fr-FR"/>
              </w:rPr>
            </w:pPr>
            <w:r>
              <w:rPr>
                <w:color w:val="000000"/>
                <w:lang w:val="fr-FR" w:eastAsia="fr-FR"/>
              </w:rPr>
              <w:t>Entretiens consultants (formulation des outils / revues)</w:t>
            </w:r>
          </w:p>
        </w:tc>
      </w:tr>
      <w:tr w:rsidR="00F26AA9" w:rsidRPr="00135271" w14:paraId="5E2C47F9" w14:textId="77777777" w:rsidTr="00F26AA9">
        <w:trPr>
          <w:trHeight w:val="1296"/>
        </w:trPr>
        <w:tc>
          <w:tcPr>
            <w:tcW w:w="16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0" w:type="dxa"/>
              <w:left w:w="120" w:type="dxa"/>
              <w:bottom w:w="0" w:type="dxa"/>
              <w:right w:w="120" w:type="dxa"/>
            </w:tcMar>
            <w:vAlign w:val="center"/>
          </w:tcPr>
          <w:p w14:paraId="344EC499" w14:textId="77777777" w:rsidR="00F26AA9" w:rsidRPr="00144DB8" w:rsidRDefault="00F26AA9" w:rsidP="004214B1">
            <w:pPr>
              <w:rPr>
                <w:b/>
                <w:bCs/>
                <w:color w:val="000000"/>
                <w:lang w:val="fr-FR" w:eastAsia="fr-FR"/>
              </w:rPr>
            </w:pPr>
            <w:r w:rsidRPr="00144DB8">
              <w:rPr>
                <w:b/>
                <w:bCs/>
                <w:color w:val="000000"/>
                <w:lang w:val="fr-FR" w:eastAsia="fr-FR"/>
              </w:rPr>
              <w:lastRenderedPageBreak/>
              <w:t>•</w:t>
            </w:r>
            <w:proofErr w:type="spellStart"/>
            <w:r>
              <w:rPr>
                <w:b/>
                <w:bCs/>
                <w:color w:val="000000"/>
                <w:lang w:val="fr-FR" w:eastAsia="fr-FR"/>
              </w:rPr>
              <w:t>Additionalité</w:t>
            </w:r>
            <w:proofErr w:type="spellEnd"/>
            <w:r>
              <w:rPr>
                <w:b/>
                <w:bCs/>
                <w:color w:val="000000"/>
                <w:lang w:val="fr-FR" w:eastAsia="fr-FR"/>
              </w:rPr>
              <w:t xml:space="preserve"> GCF</w:t>
            </w:r>
          </w:p>
        </w:tc>
        <w:tc>
          <w:tcPr>
            <w:tcW w:w="510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0" w:type="dxa"/>
              <w:left w:w="120" w:type="dxa"/>
              <w:bottom w:w="0" w:type="dxa"/>
              <w:right w:w="120" w:type="dxa"/>
            </w:tcMar>
          </w:tcPr>
          <w:p w14:paraId="4CD9028A" w14:textId="77777777" w:rsidR="00F26AA9" w:rsidRPr="00320320" w:rsidRDefault="00F26AA9" w:rsidP="00F26AA9">
            <w:pPr>
              <w:numPr>
                <w:ilvl w:val="0"/>
                <w:numId w:val="54"/>
              </w:numPr>
              <w:ind w:left="315" w:hanging="195"/>
              <w:textAlignment w:val="baseline"/>
              <w:rPr>
                <w:color w:val="000000"/>
                <w:lang w:val="fr-FR" w:eastAsia="fr-FR"/>
              </w:rPr>
            </w:pPr>
            <w:r>
              <w:rPr>
                <w:color w:val="000000"/>
                <w:lang w:val="fr-FR" w:eastAsia="fr-FR"/>
              </w:rPr>
              <w:t>Valeur ajoutée du GCF en tant que bailleur par rapport à la communauté des bailleurs de fonds</w:t>
            </w:r>
          </w:p>
        </w:tc>
        <w:tc>
          <w:tcPr>
            <w:tcW w:w="4819" w:type="dxa"/>
            <w:tcBorders>
              <w:top w:val="single" w:sz="6" w:space="0" w:color="000000"/>
              <w:left w:val="single" w:sz="6" w:space="0" w:color="000000"/>
              <w:bottom w:val="single" w:sz="6" w:space="0" w:color="000000"/>
              <w:right w:val="single" w:sz="6" w:space="0" w:color="000000"/>
            </w:tcBorders>
            <w:shd w:val="clear" w:color="auto" w:fill="A8D08D" w:themeFill="accent6" w:themeFillTint="99"/>
            <w:tcMar>
              <w:top w:w="0" w:type="dxa"/>
              <w:left w:w="120" w:type="dxa"/>
              <w:bottom w:w="0" w:type="dxa"/>
              <w:right w:w="120" w:type="dxa"/>
            </w:tcMar>
          </w:tcPr>
          <w:p w14:paraId="3C43439F" w14:textId="77777777" w:rsidR="00F26AA9" w:rsidRDefault="00F26AA9" w:rsidP="00F26AA9">
            <w:pPr>
              <w:numPr>
                <w:ilvl w:val="0"/>
                <w:numId w:val="54"/>
              </w:numPr>
              <w:ind w:left="315" w:hanging="195"/>
              <w:textAlignment w:val="baseline"/>
              <w:rPr>
                <w:color w:val="000000"/>
                <w:lang w:val="fr-FR" w:eastAsia="fr-FR"/>
              </w:rPr>
            </w:pPr>
            <w:r>
              <w:rPr>
                <w:color w:val="000000"/>
                <w:lang w:val="fr-FR" w:eastAsia="fr-FR"/>
              </w:rPr>
              <w:t>Apports spécifiques du GCF (mise en œuvre, aspects thématiques, méthodologies d’intervention…) en vue de faciliter l’intégration de l’adaptation au CC</w:t>
            </w:r>
          </w:p>
        </w:tc>
        <w:tc>
          <w:tcPr>
            <w:tcW w:w="297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tcPr>
          <w:p w14:paraId="7B85FC48" w14:textId="77777777" w:rsidR="00F26AA9" w:rsidRPr="00320320" w:rsidRDefault="00F26AA9" w:rsidP="00F26AA9">
            <w:pPr>
              <w:numPr>
                <w:ilvl w:val="0"/>
                <w:numId w:val="55"/>
              </w:numPr>
              <w:tabs>
                <w:tab w:val="clear" w:pos="720"/>
              </w:tabs>
              <w:ind w:left="345" w:hanging="242"/>
              <w:textAlignment w:val="baseline"/>
              <w:rPr>
                <w:color w:val="000000"/>
                <w:lang w:val="fr-FR" w:eastAsia="fr-FR"/>
              </w:rPr>
            </w:pPr>
            <w:r>
              <w:rPr>
                <w:color w:val="000000"/>
                <w:lang w:val="fr-FR" w:eastAsia="fr-FR"/>
              </w:rPr>
              <w:t>Entretien PNUD, équipe projet, autres bailleurs</w:t>
            </w:r>
          </w:p>
        </w:tc>
      </w:tr>
    </w:tbl>
    <w:p w14:paraId="63D1F1FF" w14:textId="77777777" w:rsidR="00F26AA9" w:rsidRDefault="00F26AA9" w:rsidP="00F26AA9">
      <w:pPr>
        <w:pStyle w:val="Copy"/>
        <w:spacing w:after="0"/>
        <w:ind w:left="720"/>
        <w:rPr>
          <w:lang w:val="fr-FR"/>
        </w:rPr>
      </w:pPr>
    </w:p>
    <w:p w14:paraId="3290FACE" w14:textId="7EF27BD6" w:rsidR="00F52815" w:rsidRPr="00F26AA9" w:rsidRDefault="00F52815" w:rsidP="00FF7624">
      <w:pPr>
        <w:pStyle w:val="Corpsdetexte"/>
        <w:rPr>
          <w:rFonts w:asciiTheme="minorHAnsi" w:hAnsiTheme="minorHAnsi" w:cstheme="minorHAnsi"/>
          <w:lang w:val="fr-FR"/>
        </w:rPr>
      </w:pPr>
    </w:p>
    <w:p w14:paraId="28D210D5" w14:textId="77777777" w:rsidR="00F52815" w:rsidRPr="00F26AA9" w:rsidRDefault="00F52815" w:rsidP="00FF7624">
      <w:pPr>
        <w:pStyle w:val="Corpsdetexte"/>
        <w:rPr>
          <w:rFonts w:asciiTheme="minorHAnsi" w:hAnsiTheme="minorHAnsi" w:cstheme="minorHAnsi"/>
          <w:lang w:val="fr-BE"/>
        </w:rPr>
      </w:pPr>
    </w:p>
    <w:p w14:paraId="262695AB" w14:textId="77777777" w:rsidR="007E7EAF" w:rsidRPr="00F26AA9" w:rsidRDefault="007E7EAF" w:rsidP="00A06E22">
      <w:pPr>
        <w:spacing w:after="200" w:line="276" w:lineRule="auto"/>
        <w:rPr>
          <w:rFonts w:asciiTheme="minorHAnsi" w:hAnsiTheme="minorHAnsi" w:cstheme="minorHAnsi"/>
          <w:iCs/>
          <w:szCs w:val="20"/>
          <w:lang w:val="fr-BE"/>
        </w:rPr>
      </w:pPr>
    </w:p>
    <w:p w14:paraId="174FF58B" w14:textId="77777777" w:rsidR="001548FB" w:rsidRPr="00F26AA9" w:rsidRDefault="001548FB">
      <w:pPr>
        <w:rPr>
          <w:rFonts w:asciiTheme="minorHAnsi" w:hAnsiTheme="minorHAnsi" w:cstheme="minorHAnsi"/>
          <w:b/>
          <w:i/>
          <w:iCs/>
          <w:color w:val="1F497D"/>
          <w:sz w:val="48"/>
          <w:szCs w:val="48"/>
          <w:lang w:val="fr-BE"/>
        </w:rPr>
      </w:pPr>
      <w:bookmarkStart w:id="442" w:name="_Ref18486285"/>
      <w:r w:rsidRPr="00F26AA9">
        <w:rPr>
          <w:rFonts w:asciiTheme="minorHAnsi" w:hAnsiTheme="minorHAnsi" w:cstheme="minorHAnsi"/>
          <w:b/>
          <w:sz w:val="48"/>
          <w:szCs w:val="48"/>
          <w:lang w:val="fr-BE"/>
        </w:rPr>
        <w:br w:type="page"/>
      </w:r>
    </w:p>
    <w:p w14:paraId="469C65D0" w14:textId="77777777" w:rsidR="00223466" w:rsidRPr="00F26AA9" w:rsidRDefault="00223466" w:rsidP="009E3CE0">
      <w:pPr>
        <w:pStyle w:val="Lgende"/>
        <w:ind w:right="-1142"/>
        <w:rPr>
          <w:rFonts w:asciiTheme="minorHAnsi" w:hAnsiTheme="minorHAnsi" w:cstheme="minorHAnsi"/>
          <w:b/>
          <w:sz w:val="48"/>
          <w:szCs w:val="48"/>
          <w:lang w:val="fr-BE"/>
        </w:rPr>
        <w:sectPr w:rsidR="00223466" w:rsidRPr="00F26AA9" w:rsidSect="00B12FB8">
          <w:pgSz w:w="15842" w:h="12242" w:orient="landscape" w:code="119"/>
          <w:pgMar w:top="1134" w:right="1701" w:bottom="1134" w:left="1276" w:header="709" w:footer="709" w:gutter="0"/>
          <w:cols w:space="708"/>
          <w:titlePg/>
          <w:docGrid w:linePitch="360"/>
        </w:sectPr>
      </w:pPr>
    </w:p>
    <w:bookmarkStart w:id="443" w:name="_Toc89122842"/>
    <w:p w14:paraId="5BEB1C9A" w14:textId="72C05B3D" w:rsidR="009E3CE0" w:rsidRPr="00BF3F8E" w:rsidRDefault="009E3CE0" w:rsidP="009E3CE0">
      <w:pPr>
        <w:pStyle w:val="Lgende"/>
        <w:ind w:right="-1142"/>
        <w:rPr>
          <w:rFonts w:asciiTheme="minorHAnsi" w:hAnsiTheme="minorHAnsi" w:cstheme="minorHAnsi"/>
          <w:b/>
          <w:sz w:val="48"/>
          <w:szCs w:val="48"/>
          <w:lang w:val="en-GB"/>
        </w:rPr>
      </w:pPr>
      <w:r w:rsidRPr="00BF3F8E">
        <w:rPr>
          <w:rFonts w:asciiTheme="minorHAnsi" w:hAnsiTheme="minorHAnsi" w:cstheme="minorHAnsi"/>
          <w:noProof/>
          <w:lang w:val="en-GB" w:eastAsia="fr-BE"/>
        </w:rPr>
        <w:lastRenderedPageBreak/>
        <mc:AlternateContent>
          <mc:Choice Requires="wps">
            <w:drawing>
              <wp:anchor distT="4294967292" distB="4294967292" distL="114300" distR="114300" simplePos="0" relativeHeight="251655680" behindDoc="0" locked="0" layoutInCell="1" allowOverlap="1" wp14:anchorId="72B042E6" wp14:editId="1E6FA9B6">
                <wp:simplePos x="0" y="0"/>
                <wp:positionH relativeFrom="column">
                  <wp:posOffset>-177543</wp:posOffset>
                </wp:positionH>
                <wp:positionV relativeFrom="paragraph">
                  <wp:posOffset>-5080</wp:posOffset>
                </wp:positionV>
                <wp:extent cx="9391650" cy="9525"/>
                <wp:effectExtent l="0" t="0" r="19050" b="28575"/>
                <wp:wrapNone/>
                <wp:docPr id="60"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1650" cy="9525"/>
                        </a:xfrm>
                        <a:prstGeom prst="line">
                          <a:avLst/>
                        </a:prstGeom>
                        <a:noFill/>
                        <a:ln w="9525"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D0A3FFC" id="Lige forbindelse 2" o:spid="_x0000_s1026" style="position:absolute;z-index:2516556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4pt,-.4pt" to="72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" strokecolor="#c00000">
                <o:lock v:ext="edit" shapetype="f"/>
              </v:line>
            </w:pict>
          </mc:Fallback>
        </mc:AlternateContent>
      </w:r>
      <w:r w:rsidRPr="00BF3F8E">
        <w:rPr>
          <w:rFonts w:asciiTheme="minorHAnsi" w:hAnsiTheme="minorHAnsi" w:cstheme="minorHAnsi"/>
          <w:b/>
          <w:sz w:val="48"/>
          <w:szCs w:val="48"/>
          <w:lang w:val="en-GB"/>
        </w:rPr>
        <w:t xml:space="preserve">Annexe </w:t>
      </w:r>
      <w:r w:rsidRPr="00BF3F8E">
        <w:rPr>
          <w:rFonts w:asciiTheme="minorHAnsi" w:hAnsiTheme="minorHAnsi" w:cstheme="minorHAnsi"/>
          <w:b/>
          <w:sz w:val="48"/>
          <w:szCs w:val="48"/>
          <w:lang w:val="en-GB"/>
        </w:rPr>
        <w:fldChar w:fldCharType="begin"/>
      </w:r>
      <w:r w:rsidRPr="00BF3F8E">
        <w:rPr>
          <w:rFonts w:asciiTheme="minorHAnsi" w:hAnsiTheme="minorHAnsi" w:cstheme="minorHAnsi"/>
          <w:b/>
          <w:sz w:val="48"/>
          <w:szCs w:val="48"/>
          <w:lang w:val="en-GB"/>
        </w:rPr>
        <w:instrText xml:space="preserve"> SEQ Annexe \* ARABIC </w:instrText>
      </w:r>
      <w:r w:rsidRPr="00BF3F8E">
        <w:rPr>
          <w:rFonts w:asciiTheme="minorHAnsi" w:hAnsiTheme="minorHAnsi" w:cstheme="minorHAnsi"/>
          <w:b/>
          <w:sz w:val="48"/>
          <w:szCs w:val="48"/>
          <w:lang w:val="en-GB"/>
        </w:rPr>
        <w:fldChar w:fldCharType="separate"/>
      </w:r>
      <w:r w:rsidR="00BE4BFA">
        <w:rPr>
          <w:rFonts w:asciiTheme="minorHAnsi" w:hAnsiTheme="minorHAnsi" w:cstheme="minorHAnsi"/>
          <w:b/>
          <w:noProof/>
          <w:sz w:val="48"/>
          <w:szCs w:val="48"/>
          <w:lang w:val="en-GB"/>
        </w:rPr>
        <w:t>8</w:t>
      </w:r>
      <w:r w:rsidRPr="00BF3F8E">
        <w:rPr>
          <w:rFonts w:asciiTheme="minorHAnsi" w:hAnsiTheme="minorHAnsi" w:cstheme="minorHAnsi"/>
          <w:b/>
          <w:sz w:val="48"/>
          <w:szCs w:val="48"/>
          <w:lang w:val="en-GB"/>
        </w:rPr>
        <w:fldChar w:fldCharType="end"/>
      </w:r>
      <w:bookmarkEnd w:id="442"/>
      <w:r w:rsidRPr="00BF3F8E">
        <w:rPr>
          <w:rFonts w:asciiTheme="minorHAnsi" w:hAnsiTheme="minorHAnsi" w:cstheme="minorHAnsi"/>
          <w:b/>
          <w:sz w:val="48"/>
          <w:szCs w:val="48"/>
          <w:lang w:val="en-GB"/>
        </w:rPr>
        <w:t>: Theory of Change</w:t>
      </w:r>
      <w:bookmarkEnd w:id="443"/>
    </w:p>
    <w:p w14:paraId="003F5CF5" w14:textId="4109DA0E" w:rsidR="00DB4D62" w:rsidRPr="00BF3F8E" w:rsidRDefault="00223466" w:rsidP="001548FB">
      <w:pPr>
        <w:rPr>
          <w:rFonts w:asciiTheme="minorHAnsi" w:hAnsiTheme="minorHAnsi" w:cstheme="minorHAnsi"/>
          <w:iCs/>
          <w:szCs w:val="20"/>
          <w:lang w:val="en-GB"/>
        </w:rPr>
      </w:pPr>
      <w:r w:rsidRPr="00BF3F8E">
        <w:rPr>
          <w:rFonts w:cs="Calibri"/>
          <w:noProof/>
          <w:sz w:val="18"/>
          <w:szCs w:val="18"/>
          <w:lang w:val="en-GB" w:eastAsia="fr-FR"/>
        </w:rPr>
        <w:drawing>
          <wp:anchor distT="0" distB="0" distL="114300" distR="114300" simplePos="0" relativeHeight="251731456" behindDoc="0" locked="0" layoutInCell="1" allowOverlap="1" wp14:anchorId="0240B1CA" wp14:editId="4ED40754">
            <wp:simplePos x="0" y="0"/>
            <wp:positionH relativeFrom="column">
              <wp:posOffset>-481965</wp:posOffset>
            </wp:positionH>
            <wp:positionV relativeFrom="paragraph">
              <wp:posOffset>309880</wp:posOffset>
            </wp:positionV>
            <wp:extent cx="7429500" cy="5815963"/>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432277" cy="58181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3CE0" w:rsidRPr="00BF3F8E">
        <w:rPr>
          <w:rFonts w:asciiTheme="minorHAnsi" w:hAnsiTheme="minorHAnsi" w:cstheme="minorHAnsi"/>
          <w:noProof/>
          <w:lang w:val="en-GB" w:eastAsia="fr-BE"/>
        </w:rPr>
        <mc:AlternateContent>
          <mc:Choice Requires="wps">
            <w:drawing>
              <wp:anchor distT="4294967290" distB="4294967290" distL="114300" distR="114300" simplePos="0" relativeHeight="251656704" behindDoc="0" locked="0" layoutInCell="1" allowOverlap="1" wp14:anchorId="72B70B38" wp14:editId="769B3A11">
                <wp:simplePos x="0" y="0"/>
                <wp:positionH relativeFrom="column">
                  <wp:posOffset>-186055</wp:posOffset>
                </wp:positionH>
                <wp:positionV relativeFrom="paragraph">
                  <wp:posOffset>92074</wp:posOffset>
                </wp:positionV>
                <wp:extent cx="9356725" cy="0"/>
                <wp:effectExtent l="0" t="0" r="34925" b="19050"/>
                <wp:wrapNone/>
                <wp:docPr id="62"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56725" cy="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1E568AC" id="Lige forbindelse 3" o:spid="_x0000_s1026" style="position:absolute;z-index:25165670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page" from="-14.65pt,7.25pt" to="722.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" strokecolor="#c00000">
                <o:lock v:ext="edit" shapetype="f"/>
              </v:line>
            </w:pict>
          </mc:Fallback>
        </mc:AlternateContent>
      </w:r>
    </w:p>
    <w:p w14:paraId="3C702E0E" w14:textId="701DC48A" w:rsidR="00223466" w:rsidRPr="00BF3F8E" w:rsidRDefault="00223466" w:rsidP="00F068D1">
      <w:pPr>
        <w:jc w:val="center"/>
        <w:rPr>
          <w:rFonts w:asciiTheme="minorHAnsi" w:hAnsiTheme="minorHAnsi" w:cstheme="minorHAnsi"/>
          <w:lang w:val="en-GB"/>
        </w:rPr>
      </w:pPr>
    </w:p>
    <w:p w14:paraId="3DD6D1D1" w14:textId="2DA76C23" w:rsidR="00223466" w:rsidRPr="00BF3F8E" w:rsidRDefault="00223466" w:rsidP="00F068D1">
      <w:pPr>
        <w:jc w:val="center"/>
        <w:rPr>
          <w:rFonts w:asciiTheme="minorHAnsi" w:hAnsiTheme="minorHAnsi" w:cstheme="minorHAnsi"/>
          <w:lang w:val="en-GB"/>
        </w:rPr>
      </w:pPr>
    </w:p>
    <w:p w14:paraId="1B7B20CE" w14:textId="65B73053" w:rsidR="00223466" w:rsidRPr="00BF3F8E" w:rsidRDefault="00223466" w:rsidP="00F068D1">
      <w:pPr>
        <w:jc w:val="center"/>
        <w:rPr>
          <w:rFonts w:asciiTheme="minorHAnsi" w:hAnsiTheme="minorHAnsi" w:cstheme="minorHAnsi"/>
          <w:lang w:val="en-GB"/>
        </w:rPr>
      </w:pPr>
    </w:p>
    <w:p w14:paraId="4B1BC1C9" w14:textId="2957329A" w:rsidR="00223466" w:rsidRPr="00BF3F8E" w:rsidRDefault="00223466" w:rsidP="00F068D1">
      <w:pPr>
        <w:jc w:val="center"/>
        <w:rPr>
          <w:rFonts w:asciiTheme="minorHAnsi" w:hAnsiTheme="minorHAnsi" w:cstheme="minorHAnsi"/>
          <w:lang w:val="en-GB"/>
        </w:rPr>
      </w:pPr>
    </w:p>
    <w:p w14:paraId="52CCC8F8" w14:textId="23337718" w:rsidR="00223466" w:rsidRPr="00BF3F8E" w:rsidRDefault="00223466" w:rsidP="00F068D1">
      <w:pPr>
        <w:jc w:val="center"/>
        <w:rPr>
          <w:rFonts w:asciiTheme="minorHAnsi" w:hAnsiTheme="minorHAnsi" w:cstheme="minorHAnsi"/>
          <w:lang w:val="en-GB"/>
        </w:rPr>
      </w:pPr>
    </w:p>
    <w:p w14:paraId="5395149E" w14:textId="76660077" w:rsidR="00223466" w:rsidRPr="00BF3F8E" w:rsidRDefault="00223466" w:rsidP="00F068D1">
      <w:pPr>
        <w:jc w:val="center"/>
        <w:rPr>
          <w:rFonts w:asciiTheme="minorHAnsi" w:hAnsiTheme="minorHAnsi" w:cstheme="minorHAnsi"/>
          <w:lang w:val="en-GB"/>
        </w:rPr>
      </w:pPr>
    </w:p>
    <w:p w14:paraId="5BE3A17F" w14:textId="77777777" w:rsidR="00223466" w:rsidRDefault="00223466" w:rsidP="00F068D1">
      <w:pPr>
        <w:jc w:val="center"/>
        <w:rPr>
          <w:rFonts w:asciiTheme="minorHAnsi" w:hAnsiTheme="minorHAnsi" w:cstheme="minorHAnsi"/>
          <w:lang w:val="en-GB"/>
        </w:rPr>
      </w:pPr>
    </w:p>
    <w:p w14:paraId="0830128B" w14:textId="77777777" w:rsidR="00F26AA9" w:rsidRDefault="00F26AA9" w:rsidP="00F068D1">
      <w:pPr>
        <w:jc w:val="center"/>
        <w:rPr>
          <w:rFonts w:asciiTheme="minorHAnsi" w:hAnsiTheme="minorHAnsi" w:cstheme="minorHAnsi"/>
          <w:lang w:val="en-GB"/>
        </w:rPr>
      </w:pPr>
    </w:p>
    <w:p w14:paraId="4BE7D2CE" w14:textId="77777777" w:rsidR="00F26AA9" w:rsidRDefault="00F26AA9" w:rsidP="00F068D1">
      <w:pPr>
        <w:jc w:val="center"/>
        <w:rPr>
          <w:rFonts w:asciiTheme="minorHAnsi" w:hAnsiTheme="minorHAnsi" w:cstheme="minorHAnsi"/>
          <w:lang w:val="en-GB"/>
        </w:rPr>
      </w:pPr>
    </w:p>
    <w:p w14:paraId="670FB9DE" w14:textId="77777777" w:rsidR="00F26AA9" w:rsidRDefault="00F26AA9" w:rsidP="00F068D1">
      <w:pPr>
        <w:jc w:val="center"/>
        <w:rPr>
          <w:rFonts w:asciiTheme="minorHAnsi" w:hAnsiTheme="minorHAnsi" w:cstheme="minorHAnsi"/>
          <w:lang w:val="en-GB"/>
        </w:rPr>
      </w:pPr>
    </w:p>
    <w:p w14:paraId="644CB108" w14:textId="77777777" w:rsidR="00F26AA9" w:rsidRDefault="00F26AA9" w:rsidP="00F068D1">
      <w:pPr>
        <w:jc w:val="center"/>
        <w:rPr>
          <w:rFonts w:asciiTheme="minorHAnsi" w:hAnsiTheme="minorHAnsi" w:cstheme="minorHAnsi"/>
          <w:lang w:val="en-GB"/>
        </w:rPr>
      </w:pPr>
    </w:p>
    <w:p w14:paraId="77FA6BFD" w14:textId="77777777" w:rsidR="00F26AA9" w:rsidRDefault="00F26AA9" w:rsidP="00F068D1">
      <w:pPr>
        <w:jc w:val="center"/>
        <w:rPr>
          <w:rFonts w:asciiTheme="minorHAnsi" w:hAnsiTheme="minorHAnsi" w:cstheme="minorHAnsi"/>
          <w:lang w:val="en-GB"/>
        </w:rPr>
      </w:pPr>
    </w:p>
    <w:p w14:paraId="7384BF51" w14:textId="77777777" w:rsidR="00F26AA9" w:rsidRDefault="00F26AA9" w:rsidP="00F068D1">
      <w:pPr>
        <w:jc w:val="center"/>
        <w:rPr>
          <w:rFonts w:asciiTheme="minorHAnsi" w:hAnsiTheme="minorHAnsi" w:cstheme="minorHAnsi"/>
          <w:lang w:val="en-GB"/>
        </w:rPr>
      </w:pPr>
    </w:p>
    <w:p w14:paraId="60C76210" w14:textId="77777777" w:rsidR="00F26AA9" w:rsidRDefault="00F26AA9" w:rsidP="00F068D1">
      <w:pPr>
        <w:jc w:val="center"/>
        <w:rPr>
          <w:rFonts w:asciiTheme="minorHAnsi" w:hAnsiTheme="minorHAnsi" w:cstheme="minorHAnsi"/>
          <w:lang w:val="en-GB"/>
        </w:rPr>
      </w:pPr>
    </w:p>
    <w:p w14:paraId="032BB39C" w14:textId="77777777" w:rsidR="00F26AA9" w:rsidRDefault="00F26AA9" w:rsidP="00F068D1">
      <w:pPr>
        <w:jc w:val="center"/>
        <w:rPr>
          <w:rFonts w:asciiTheme="minorHAnsi" w:hAnsiTheme="minorHAnsi" w:cstheme="minorHAnsi"/>
          <w:lang w:val="en-GB"/>
        </w:rPr>
      </w:pPr>
    </w:p>
    <w:p w14:paraId="1D604C38" w14:textId="77777777" w:rsidR="00F26AA9" w:rsidRDefault="00F26AA9" w:rsidP="00F068D1">
      <w:pPr>
        <w:jc w:val="center"/>
        <w:rPr>
          <w:rFonts w:asciiTheme="minorHAnsi" w:hAnsiTheme="minorHAnsi" w:cstheme="minorHAnsi"/>
          <w:lang w:val="en-GB"/>
        </w:rPr>
      </w:pPr>
    </w:p>
    <w:p w14:paraId="6FC39349" w14:textId="77777777" w:rsidR="00F26AA9" w:rsidRDefault="00F26AA9" w:rsidP="00F068D1">
      <w:pPr>
        <w:jc w:val="center"/>
        <w:rPr>
          <w:rFonts w:asciiTheme="minorHAnsi" w:hAnsiTheme="minorHAnsi" w:cstheme="minorHAnsi"/>
          <w:lang w:val="en-GB"/>
        </w:rPr>
      </w:pPr>
    </w:p>
    <w:p w14:paraId="511D2B20" w14:textId="77777777" w:rsidR="00F26AA9" w:rsidRDefault="00F26AA9" w:rsidP="00F068D1">
      <w:pPr>
        <w:jc w:val="center"/>
        <w:rPr>
          <w:rFonts w:asciiTheme="minorHAnsi" w:hAnsiTheme="minorHAnsi" w:cstheme="minorHAnsi"/>
          <w:lang w:val="en-GB"/>
        </w:rPr>
      </w:pPr>
    </w:p>
    <w:p w14:paraId="5F5A5BFE" w14:textId="77777777" w:rsidR="00F26AA9" w:rsidRDefault="00F26AA9" w:rsidP="00F068D1">
      <w:pPr>
        <w:jc w:val="center"/>
        <w:rPr>
          <w:rFonts w:asciiTheme="minorHAnsi" w:hAnsiTheme="minorHAnsi" w:cstheme="minorHAnsi"/>
          <w:lang w:val="en-GB"/>
        </w:rPr>
      </w:pPr>
    </w:p>
    <w:p w14:paraId="053B6A64" w14:textId="77777777" w:rsidR="00F26AA9" w:rsidRDefault="00F26AA9" w:rsidP="00F068D1">
      <w:pPr>
        <w:jc w:val="center"/>
        <w:rPr>
          <w:rFonts w:asciiTheme="minorHAnsi" w:hAnsiTheme="minorHAnsi" w:cstheme="minorHAnsi"/>
          <w:lang w:val="en-GB"/>
        </w:rPr>
      </w:pPr>
    </w:p>
    <w:p w14:paraId="1D5931D0" w14:textId="77777777" w:rsidR="00F26AA9" w:rsidRDefault="00F26AA9" w:rsidP="00F068D1">
      <w:pPr>
        <w:jc w:val="center"/>
        <w:rPr>
          <w:rFonts w:asciiTheme="minorHAnsi" w:hAnsiTheme="minorHAnsi" w:cstheme="minorHAnsi"/>
          <w:lang w:val="en-GB"/>
        </w:rPr>
      </w:pPr>
    </w:p>
    <w:p w14:paraId="7534F4C9" w14:textId="77777777" w:rsidR="00F26AA9" w:rsidRDefault="00F26AA9" w:rsidP="00F068D1">
      <w:pPr>
        <w:jc w:val="center"/>
        <w:rPr>
          <w:rFonts w:asciiTheme="minorHAnsi" w:hAnsiTheme="minorHAnsi" w:cstheme="minorHAnsi"/>
          <w:lang w:val="en-GB"/>
        </w:rPr>
      </w:pPr>
    </w:p>
    <w:p w14:paraId="0B53677C" w14:textId="77777777" w:rsidR="00F26AA9" w:rsidRDefault="00F26AA9" w:rsidP="00F068D1">
      <w:pPr>
        <w:jc w:val="center"/>
        <w:rPr>
          <w:rFonts w:asciiTheme="minorHAnsi" w:hAnsiTheme="minorHAnsi" w:cstheme="minorHAnsi"/>
          <w:lang w:val="en-GB"/>
        </w:rPr>
      </w:pPr>
    </w:p>
    <w:p w14:paraId="6D5E2EB3" w14:textId="77777777" w:rsidR="00F26AA9" w:rsidRDefault="00F26AA9" w:rsidP="00F068D1">
      <w:pPr>
        <w:jc w:val="center"/>
        <w:rPr>
          <w:rFonts w:asciiTheme="minorHAnsi" w:hAnsiTheme="minorHAnsi" w:cstheme="minorHAnsi"/>
          <w:lang w:val="en-GB"/>
        </w:rPr>
      </w:pPr>
    </w:p>
    <w:p w14:paraId="1812AD6D" w14:textId="77777777" w:rsidR="00F26AA9" w:rsidRDefault="00F26AA9" w:rsidP="00F068D1">
      <w:pPr>
        <w:jc w:val="center"/>
        <w:rPr>
          <w:rFonts w:asciiTheme="minorHAnsi" w:hAnsiTheme="minorHAnsi" w:cstheme="minorHAnsi"/>
          <w:lang w:val="en-GB"/>
        </w:rPr>
      </w:pPr>
    </w:p>
    <w:p w14:paraId="08B654AC" w14:textId="77777777" w:rsidR="00F26AA9" w:rsidRDefault="00F26AA9" w:rsidP="00F068D1">
      <w:pPr>
        <w:jc w:val="center"/>
        <w:rPr>
          <w:rFonts w:asciiTheme="minorHAnsi" w:hAnsiTheme="minorHAnsi" w:cstheme="minorHAnsi"/>
          <w:lang w:val="en-GB"/>
        </w:rPr>
      </w:pPr>
    </w:p>
    <w:p w14:paraId="4C0306E9" w14:textId="77777777" w:rsidR="00F26AA9" w:rsidRDefault="00F26AA9" w:rsidP="00F068D1">
      <w:pPr>
        <w:jc w:val="center"/>
        <w:rPr>
          <w:rFonts w:asciiTheme="minorHAnsi" w:hAnsiTheme="minorHAnsi" w:cstheme="minorHAnsi"/>
          <w:lang w:val="en-GB"/>
        </w:rPr>
      </w:pPr>
    </w:p>
    <w:p w14:paraId="78565A15" w14:textId="77777777" w:rsidR="00F26AA9" w:rsidRDefault="00F26AA9" w:rsidP="00F068D1">
      <w:pPr>
        <w:jc w:val="center"/>
        <w:rPr>
          <w:rFonts w:asciiTheme="minorHAnsi" w:hAnsiTheme="minorHAnsi" w:cstheme="minorHAnsi"/>
          <w:lang w:val="en-GB"/>
        </w:rPr>
      </w:pPr>
    </w:p>
    <w:p w14:paraId="38DDAB82" w14:textId="77777777" w:rsidR="00F26AA9" w:rsidRDefault="00F26AA9" w:rsidP="00F068D1">
      <w:pPr>
        <w:jc w:val="center"/>
        <w:rPr>
          <w:rFonts w:asciiTheme="minorHAnsi" w:hAnsiTheme="minorHAnsi" w:cstheme="minorHAnsi"/>
          <w:lang w:val="en-GB"/>
        </w:rPr>
      </w:pPr>
    </w:p>
    <w:p w14:paraId="223B3E6E" w14:textId="77777777" w:rsidR="00F26AA9" w:rsidRDefault="00F26AA9" w:rsidP="00F068D1">
      <w:pPr>
        <w:jc w:val="center"/>
        <w:rPr>
          <w:rFonts w:asciiTheme="minorHAnsi" w:hAnsiTheme="minorHAnsi" w:cstheme="minorHAnsi"/>
          <w:lang w:val="en-GB"/>
        </w:rPr>
      </w:pPr>
    </w:p>
    <w:p w14:paraId="2D2B8B1F" w14:textId="77777777" w:rsidR="00F26AA9" w:rsidRDefault="00F26AA9" w:rsidP="00F068D1">
      <w:pPr>
        <w:jc w:val="center"/>
        <w:rPr>
          <w:rFonts w:asciiTheme="minorHAnsi" w:hAnsiTheme="minorHAnsi" w:cstheme="minorHAnsi"/>
          <w:lang w:val="en-GB"/>
        </w:rPr>
      </w:pPr>
    </w:p>
    <w:p w14:paraId="5A9F226B" w14:textId="77777777" w:rsidR="00F26AA9" w:rsidRDefault="00F26AA9" w:rsidP="00F068D1">
      <w:pPr>
        <w:jc w:val="center"/>
        <w:rPr>
          <w:rFonts w:asciiTheme="minorHAnsi" w:hAnsiTheme="minorHAnsi" w:cstheme="minorHAnsi"/>
          <w:lang w:val="en-GB"/>
        </w:rPr>
      </w:pPr>
    </w:p>
    <w:p w14:paraId="418289AA" w14:textId="77777777" w:rsidR="00F26AA9" w:rsidRDefault="00F26AA9" w:rsidP="00F068D1">
      <w:pPr>
        <w:jc w:val="center"/>
        <w:rPr>
          <w:rFonts w:asciiTheme="minorHAnsi" w:hAnsiTheme="minorHAnsi" w:cstheme="minorHAnsi"/>
          <w:lang w:val="en-GB"/>
        </w:rPr>
      </w:pPr>
    </w:p>
    <w:p w14:paraId="2FADE41D" w14:textId="77777777" w:rsidR="00F26AA9" w:rsidRDefault="00F26AA9" w:rsidP="00F068D1">
      <w:pPr>
        <w:jc w:val="center"/>
        <w:rPr>
          <w:rFonts w:asciiTheme="minorHAnsi" w:hAnsiTheme="minorHAnsi" w:cstheme="minorHAnsi"/>
          <w:lang w:val="en-GB"/>
        </w:rPr>
      </w:pPr>
    </w:p>
    <w:p w14:paraId="6B269C98" w14:textId="77777777" w:rsidR="00F26AA9" w:rsidRDefault="00F26AA9" w:rsidP="00F068D1">
      <w:pPr>
        <w:jc w:val="center"/>
        <w:rPr>
          <w:rFonts w:asciiTheme="minorHAnsi" w:hAnsiTheme="minorHAnsi" w:cstheme="minorHAnsi"/>
          <w:lang w:val="en-GB"/>
        </w:rPr>
      </w:pPr>
    </w:p>
    <w:p w14:paraId="1B6381DA" w14:textId="77777777" w:rsidR="0003391D" w:rsidRDefault="0003391D">
      <w:pPr>
        <w:rPr>
          <w:rFonts w:asciiTheme="minorHAnsi" w:hAnsiTheme="minorHAnsi" w:cstheme="minorHAnsi"/>
          <w:b/>
          <w:sz w:val="48"/>
          <w:szCs w:val="48"/>
          <w:lang w:val="en-GB"/>
        </w:rPr>
      </w:pPr>
      <w:r>
        <w:rPr>
          <w:rFonts w:asciiTheme="minorHAnsi" w:hAnsiTheme="minorHAnsi" w:cstheme="minorHAnsi"/>
          <w:b/>
          <w:sz w:val="48"/>
          <w:szCs w:val="48"/>
          <w:lang w:val="en-GB"/>
        </w:rPr>
        <w:br w:type="page"/>
      </w:r>
    </w:p>
    <w:bookmarkStart w:id="444" w:name="_Toc89122843"/>
    <w:p w14:paraId="537938E6" w14:textId="3F9E2C48" w:rsidR="0003391D" w:rsidRPr="00BF3F8E" w:rsidRDefault="0003391D" w:rsidP="0003391D">
      <w:pPr>
        <w:pStyle w:val="Lgende"/>
        <w:rPr>
          <w:rFonts w:asciiTheme="minorHAnsi" w:hAnsiTheme="minorHAnsi" w:cstheme="minorHAnsi"/>
          <w:b/>
          <w:sz w:val="48"/>
          <w:szCs w:val="48"/>
          <w:lang w:val="en-GB"/>
        </w:rPr>
      </w:pPr>
      <w:r w:rsidRPr="00BF3F8E">
        <w:rPr>
          <w:rFonts w:asciiTheme="minorHAnsi" w:hAnsiTheme="minorHAnsi" w:cstheme="minorHAnsi"/>
          <w:noProof/>
          <w:lang w:val="en-GB" w:eastAsia="fr-BE"/>
        </w:rPr>
        <w:lastRenderedPageBreak/>
        <mc:AlternateContent>
          <mc:Choice Requires="wps">
            <w:drawing>
              <wp:anchor distT="4294967292" distB="4294967292" distL="114300" distR="114300" simplePos="0" relativeHeight="251736576" behindDoc="0" locked="0" layoutInCell="1" allowOverlap="1" wp14:anchorId="523914F7" wp14:editId="72E62E74">
                <wp:simplePos x="0" y="0"/>
                <wp:positionH relativeFrom="column">
                  <wp:posOffset>-177543</wp:posOffset>
                </wp:positionH>
                <wp:positionV relativeFrom="paragraph">
                  <wp:posOffset>-5080</wp:posOffset>
                </wp:positionV>
                <wp:extent cx="9391650" cy="9525"/>
                <wp:effectExtent l="0" t="0" r="19050" b="28575"/>
                <wp:wrapNone/>
                <wp:docPr id="13"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1650" cy="9525"/>
                        </a:xfrm>
                        <a:prstGeom prst="line">
                          <a:avLst/>
                        </a:prstGeom>
                        <a:noFill/>
                        <a:ln w="9525"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B83BA88" id="Lige forbindelse 2" o:spid="_x0000_s1026" style="position:absolute;z-index:2517365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4pt,-.4pt" to="72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" strokecolor="#c00000">
                <o:lock v:ext="edit" shapetype="f"/>
              </v:line>
            </w:pict>
          </mc:Fallback>
        </mc:AlternateContent>
      </w:r>
      <w:r w:rsidRPr="00BF3F8E">
        <w:rPr>
          <w:rFonts w:asciiTheme="minorHAnsi" w:hAnsiTheme="minorHAnsi" w:cstheme="minorHAnsi"/>
          <w:b/>
          <w:sz w:val="48"/>
          <w:szCs w:val="48"/>
          <w:lang w:val="en-GB"/>
        </w:rPr>
        <w:t xml:space="preserve">Annexe </w:t>
      </w:r>
      <w:r w:rsidRPr="00BF3F8E">
        <w:rPr>
          <w:rFonts w:asciiTheme="minorHAnsi" w:hAnsiTheme="minorHAnsi" w:cstheme="minorHAnsi"/>
          <w:b/>
          <w:sz w:val="48"/>
          <w:szCs w:val="48"/>
          <w:lang w:val="en-GB"/>
        </w:rPr>
        <w:fldChar w:fldCharType="begin"/>
      </w:r>
      <w:r w:rsidRPr="00BF3F8E">
        <w:rPr>
          <w:rFonts w:asciiTheme="minorHAnsi" w:hAnsiTheme="minorHAnsi" w:cstheme="minorHAnsi"/>
          <w:b/>
          <w:sz w:val="48"/>
          <w:szCs w:val="48"/>
          <w:lang w:val="en-GB"/>
        </w:rPr>
        <w:instrText xml:space="preserve"> SEQ Annexe \* ARABIC </w:instrText>
      </w:r>
      <w:r w:rsidRPr="00BF3F8E">
        <w:rPr>
          <w:rFonts w:asciiTheme="minorHAnsi" w:hAnsiTheme="minorHAnsi" w:cstheme="minorHAnsi"/>
          <w:b/>
          <w:sz w:val="48"/>
          <w:szCs w:val="48"/>
          <w:lang w:val="en-GB"/>
        </w:rPr>
        <w:fldChar w:fldCharType="separate"/>
      </w:r>
      <w:r w:rsidR="00BE4BFA">
        <w:rPr>
          <w:rFonts w:asciiTheme="minorHAnsi" w:hAnsiTheme="minorHAnsi" w:cstheme="minorHAnsi"/>
          <w:b/>
          <w:noProof/>
          <w:sz w:val="48"/>
          <w:szCs w:val="48"/>
          <w:lang w:val="en-GB"/>
        </w:rPr>
        <w:t>9</w:t>
      </w:r>
      <w:r w:rsidRPr="00BF3F8E">
        <w:rPr>
          <w:rFonts w:asciiTheme="minorHAnsi" w:hAnsiTheme="minorHAnsi" w:cstheme="minorHAnsi"/>
          <w:b/>
          <w:sz w:val="48"/>
          <w:szCs w:val="48"/>
          <w:lang w:val="en-GB"/>
        </w:rPr>
        <w:fldChar w:fldCharType="end"/>
      </w:r>
      <w:r w:rsidRPr="00BF3F8E">
        <w:rPr>
          <w:rFonts w:asciiTheme="minorHAnsi" w:hAnsiTheme="minorHAnsi" w:cstheme="minorHAnsi"/>
          <w:b/>
          <w:sz w:val="48"/>
          <w:szCs w:val="48"/>
          <w:lang w:val="en-GB"/>
        </w:rPr>
        <w:t xml:space="preserve">: </w:t>
      </w:r>
      <w:r>
        <w:rPr>
          <w:rFonts w:asciiTheme="minorHAnsi" w:hAnsiTheme="minorHAnsi" w:cstheme="minorHAnsi"/>
          <w:b/>
          <w:sz w:val="48"/>
          <w:szCs w:val="48"/>
          <w:lang w:val="en-GB"/>
        </w:rPr>
        <w:t>List of projects’ studies and corresponding activities and outputs</w:t>
      </w:r>
      <w:bookmarkEnd w:id="444"/>
    </w:p>
    <w:p w14:paraId="6C88ABF0" w14:textId="77777777" w:rsidR="0003391D" w:rsidRPr="00BF3F8E" w:rsidRDefault="0003391D" w:rsidP="0003391D">
      <w:pPr>
        <w:pStyle w:val="Lgende"/>
        <w:ind w:right="-1142"/>
        <w:rPr>
          <w:rFonts w:asciiTheme="minorHAnsi" w:hAnsiTheme="minorHAnsi" w:cstheme="minorHAnsi"/>
          <w:iCs w:val="0"/>
          <w:szCs w:val="20"/>
          <w:lang w:val="en-GB"/>
        </w:rPr>
      </w:pPr>
      <w:r w:rsidRPr="00BF3F8E">
        <w:rPr>
          <w:rFonts w:asciiTheme="minorHAnsi" w:hAnsiTheme="minorHAnsi" w:cstheme="minorHAnsi"/>
          <w:noProof/>
          <w:lang w:val="en-GB" w:eastAsia="fr-BE"/>
        </w:rPr>
        <mc:AlternateContent>
          <mc:Choice Requires="wps">
            <w:drawing>
              <wp:anchor distT="4294967290" distB="4294967290" distL="114300" distR="114300" simplePos="0" relativeHeight="251737600" behindDoc="0" locked="0" layoutInCell="1" allowOverlap="1" wp14:anchorId="03911979" wp14:editId="708AD7D9">
                <wp:simplePos x="0" y="0"/>
                <wp:positionH relativeFrom="column">
                  <wp:posOffset>-186055</wp:posOffset>
                </wp:positionH>
                <wp:positionV relativeFrom="paragraph">
                  <wp:posOffset>92074</wp:posOffset>
                </wp:positionV>
                <wp:extent cx="9356725" cy="0"/>
                <wp:effectExtent l="0" t="0" r="34925" b="19050"/>
                <wp:wrapNone/>
                <wp:docPr id="15"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56725" cy="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3475568" id="Lige forbindelse 3" o:spid="_x0000_s1026" style="position:absolute;z-index:25173760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page" from="-14.65pt,7.25pt" to="722.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" strokecolor="#c00000">
                <o:lock v:ext="edit" shapetype="f"/>
              </v:line>
            </w:pict>
          </mc:Fallback>
        </mc:AlternateContent>
      </w:r>
    </w:p>
    <w:p w14:paraId="3B3A41AD" w14:textId="77777777" w:rsidR="0003391D" w:rsidRDefault="0003391D" w:rsidP="0003391D">
      <w:pPr>
        <w:spacing w:before="120" w:after="120" w:line="276" w:lineRule="auto"/>
        <w:rPr>
          <w:rFonts w:asciiTheme="minorHAnsi" w:hAnsiTheme="minorHAnsi" w:cstheme="minorHAnsi"/>
          <w:bCs/>
          <w:sz w:val="20"/>
          <w:szCs w:val="20"/>
          <w:lang w:val="en-GB"/>
        </w:rPr>
      </w:pPr>
    </w:p>
    <w:tbl>
      <w:tblPr>
        <w:tblStyle w:val="Grilledutableau"/>
        <w:tblW w:w="10034" w:type="dxa"/>
        <w:tblLook w:val="04A0" w:firstRow="1" w:lastRow="0" w:firstColumn="1" w:lastColumn="0" w:noHBand="0" w:noVBand="1"/>
      </w:tblPr>
      <w:tblGrid>
        <w:gridCol w:w="7366"/>
        <w:gridCol w:w="2668"/>
      </w:tblGrid>
      <w:tr w:rsidR="0003391D" w:rsidRPr="0003391D" w14:paraId="4AB09CD4" w14:textId="77777777" w:rsidTr="0003391D">
        <w:tc>
          <w:tcPr>
            <w:tcW w:w="7366" w:type="dxa"/>
          </w:tcPr>
          <w:p w14:paraId="1EFF7D21" w14:textId="5CBCB2A8" w:rsidR="0003391D" w:rsidRPr="0003391D" w:rsidRDefault="0003391D" w:rsidP="0003391D">
            <w:pPr>
              <w:spacing w:before="120" w:after="120" w:line="276" w:lineRule="auto"/>
              <w:jc w:val="center"/>
              <w:rPr>
                <w:rFonts w:asciiTheme="minorHAnsi" w:hAnsiTheme="minorHAnsi" w:cstheme="minorHAnsi"/>
                <w:bCs/>
                <w:sz w:val="22"/>
                <w:szCs w:val="22"/>
                <w:lang w:val="en-GB"/>
              </w:rPr>
            </w:pPr>
            <w:r w:rsidRPr="0003391D">
              <w:rPr>
                <w:rFonts w:asciiTheme="minorHAnsi" w:hAnsiTheme="minorHAnsi" w:cstheme="minorHAnsi"/>
                <w:bCs/>
                <w:sz w:val="22"/>
                <w:szCs w:val="22"/>
                <w:lang w:val="en-GB"/>
              </w:rPr>
              <w:t>Studies’ TORs object</w:t>
            </w:r>
          </w:p>
        </w:tc>
        <w:tc>
          <w:tcPr>
            <w:tcW w:w="2668" w:type="dxa"/>
          </w:tcPr>
          <w:p w14:paraId="4A70210C" w14:textId="11120E41" w:rsidR="0003391D" w:rsidRPr="0003391D" w:rsidRDefault="0003391D" w:rsidP="0003391D">
            <w:pPr>
              <w:spacing w:before="120" w:after="120" w:line="276" w:lineRule="auto"/>
              <w:jc w:val="center"/>
              <w:rPr>
                <w:rFonts w:asciiTheme="minorHAnsi" w:hAnsiTheme="minorHAnsi" w:cstheme="minorHAnsi"/>
                <w:bCs/>
                <w:sz w:val="22"/>
                <w:szCs w:val="22"/>
                <w:lang w:val="en-GB"/>
              </w:rPr>
            </w:pPr>
            <w:r w:rsidRPr="0003391D">
              <w:rPr>
                <w:rFonts w:asciiTheme="minorHAnsi" w:hAnsiTheme="minorHAnsi" w:cstheme="minorHAnsi"/>
                <w:bCs/>
                <w:sz w:val="22"/>
                <w:szCs w:val="22"/>
                <w:lang w:val="en-GB"/>
              </w:rPr>
              <w:t>Link with project document</w:t>
            </w:r>
          </w:p>
        </w:tc>
      </w:tr>
      <w:tr w:rsidR="0003391D" w:rsidRPr="00135271" w14:paraId="4D3E4ABA" w14:textId="77777777" w:rsidTr="0003391D">
        <w:tc>
          <w:tcPr>
            <w:tcW w:w="7366" w:type="dxa"/>
          </w:tcPr>
          <w:p w14:paraId="4FF89079" w14:textId="35122DD9" w:rsidR="0003391D" w:rsidRPr="0003391D" w:rsidRDefault="0003391D" w:rsidP="0003391D">
            <w:pPr>
              <w:spacing w:before="120" w:after="120" w:line="276" w:lineRule="auto"/>
              <w:rPr>
                <w:rFonts w:asciiTheme="minorHAnsi" w:hAnsiTheme="minorHAnsi" w:cstheme="minorHAnsi"/>
                <w:bCs/>
                <w:sz w:val="22"/>
                <w:szCs w:val="22"/>
                <w:lang w:val="en-GB"/>
              </w:rPr>
            </w:pPr>
            <w:r w:rsidRPr="0003391D">
              <w:rPr>
                <w:rFonts w:asciiTheme="minorHAnsi" w:hAnsiTheme="minorHAnsi" w:cstheme="minorHAnsi"/>
                <w:bCs/>
                <w:sz w:val="22"/>
                <w:szCs w:val="22"/>
                <w:lang w:val="en-GB"/>
              </w:rPr>
              <w:t>TOR l: Study on the development and operationalization of models on the economic impact of climate change and / or an integrated macroeconomic model (a computerized general equilibrium model) to support budget planning</w:t>
            </w:r>
          </w:p>
        </w:tc>
        <w:tc>
          <w:tcPr>
            <w:tcW w:w="2668" w:type="dxa"/>
          </w:tcPr>
          <w:p w14:paraId="0DCB59BC" w14:textId="6A04E31A" w:rsidR="0003391D" w:rsidRPr="0003391D" w:rsidRDefault="0003391D" w:rsidP="0003391D">
            <w:pPr>
              <w:spacing w:before="120" w:after="120" w:line="276" w:lineRule="auto"/>
              <w:rPr>
                <w:rFonts w:asciiTheme="minorHAnsi" w:hAnsiTheme="minorHAnsi" w:cstheme="minorHAnsi"/>
                <w:bCs/>
                <w:sz w:val="22"/>
                <w:szCs w:val="22"/>
                <w:lang w:val="en-GB"/>
              </w:rPr>
            </w:pPr>
            <w:r w:rsidRPr="0003391D">
              <w:rPr>
                <w:rFonts w:asciiTheme="minorHAnsi" w:hAnsiTheme="minorHAnsi" w:cstheme="minorHAnsi"/>
                <w:bCs/>
                <w:sz w:val="22"/>
                <w:szCs w:val="22"/>
                <w:lang w:val="en-GB"/>
              </w:rPr>
              <w:t>Result 1; Sub-result 1.1 and activity 1.1.1.</w:t>
            </w:r>
          </w:p>
        </w:tc>
      </w:tr>
      <w:tr w:rsidR="0003391D" w:rsidRPr="00135271" w14:paraId="551A03AD" w14:textId="77777777" w:rsidTr="0003391D">
        <w:tc>
          <w:tcPr>
            <w:tcW w:w="7366" w:type="dxa"/>
          </w:tcPr>
          <w:p w14:paraId="7848EBC2" w14:textId="2A3033AC" w:rsidR="0003391D" w:rsidRPr="0003391D" w:rsidRDefault="0003391D" w:rsidP="0003391D">
            <w:pPr>
              <w:spacing w:before="120" w:after="120" w:line="276" w:lineRule="auto"/>
              <w:rPr>
                <w:rFonts w:asciiTheme="minorHAnsi" w:hAnsiTheme="minorHAnsi" w:cstheme="minorHAnsi"/>
                <w:bCs/>
                <w:sz w:val="22"/>
                <w:szCs w:val="22"/>
                <w:lang w:val="en-GB"/>
              </w:rPr>
            </w:pPr>
            <w:r w:rsidRPr="0003391D">
              <w:rPr>
                <w:rFonts w:asciiTheme="minorHAnsi" w:hAnsiTheme="minorHAnsi" w:cstheme="minorHAnsi"/>
                <w:bCs/>
                <w:sz w:val="22"/>
                <w:szCs w:val="22"/>
                <w:lang w:val="en-GB"/>
              </w:rPr>
              <w:t>TOR 2: Meta</w:t>
            </w:r>
            <w:r w:rsidR="00E53B98">
              <w:rPr>
                <w:rFonts w:asciiTheme="minorHAnsi" w:hAnsiTheme="minorHAnsi" w:cstheme="minorHAnsi"/>
                <w:bCs/>
                <w:sz w:val="22"/>
                <w:szCs w:val="22"/>
                <w:lang w:val="en-GB"/>
              </w:rPr>
              <w:t>-</w:t>
            </w:r>
            <w:r w:rsidRPr="0003391D">
              <w:rPr>
                <w:rFonts w:asciiTheme="minorHAnsi" w:hAnsiTheme="minorHAnsi" w:cstheme="minorHAnsi"/>
                <w:bCs/>
                <w:sz w:val="22"/>
                <w:szCs w:val="22"/>
                <w:lang w:val="en-GB"/>
              </w:rPr>
              <w:t>analysis of existing climate risk and vulnerability studies in the different sectors impacted by climate change in Benin</w:t>
            </w:r>
          </w:p>
        </w:tc>
        <w:tc>
          <w:tcPr>
            <w:tcW w:w="2668" w:type="dxa"/>
            <w:vMerge w:val="restart"/>
          </w:tcPr>
          <w:p w14:paraId="20897A00" w14:textId="3786454C" w:rsidR="0003391D" w:rsidRPr="0003391D" w:rsidRDefault="0003391D" w:rsidP="0003391D">
            <w:pPr>
              <w:spacing w:before="120" w:after="120" w:line="276" w:lineRule="auto"/>
              <w:rPr>
                <w:rFonts w:asciiTheme="minorHAnsi" w:hAnsiTheme="minorHAnsi" w:cstheme="minorHAnsi"/>
                <w:bCs/>
                <w:sz w:val="22"/>
                <w:szCs w:val="22"/>
                <w:lang w:val="en-GB"/>
              </w:rPr>
            </w:pPr>
            <w:r w:rsidRPr="0003391D">
              <w:rPr>
                <w:rFonts w:asciiTheme="minorHAnsi" w:hAnsiTheme="minorHAnsi" w:cstheme="minorHAnsi"/>
                <w:bCs/>
                <w:sz w:val="22"/>
                <w:szCs w:val="22"/>
                <w:lang w:val="en-GB"/>
              </w:rPr>
              <w:t>Result 1; Sub-result l.2 and activity 1.1.2.</w:t>
            </w:r>
          </w:p>
        </w:tc>
      </w:tr>
      <w:tr w:rsidR="0003391D" w:rsidRPr="00135271" w14:paraId="0E94DD43" w14:textId="77777777" w:rsidTr="0003391D">
        <w:tc>
          <w:tcPr>
            <w:tcW w:w="7366" w:type="dxa"/>
          </w:tcPr>
          <w:p w14:paraId="352C009B" w14:textId="52A9BCF2" w:rsidR="0003391D" w:rsidRPr="0003391D" w:rsidRDefault="0003391D" w:rsidP="0003391D">
            <w:pPr>
              <w:spacing w:before="120" w:after="120" w:line="276" w:lineRule="auto"/>
              <w:rPr>
                <w:rFonts w:asciiTheme="minorHAnsi" w:hAnsiTheme="minorHAnsi" w:cstheme="minorHAnsi"/>
                <w:bCs/>
                <w:sz w:val="22"/>
                <w:szCs w:val="22"/>
                <w:lang w:val="en-GB"/>
              </w:rPr>
            </w:pPr>
            <w:r w:rsidRPr="0003391D">
              <w:rPr>
                <w:rFonts w:asciiTheme="minorHAnsi" w:hAnsiTheme="minorHAnsi" w:cstheme="minorHAnsi"/>
                <w:bCs/>
                <w:sz w:val="22"/>
                <w:szCs w:val="22"/>
                <w:lang w:val="en-GB"/>
              </w:rPr>
              <w:t>TOR 3: Detailed studies of climate risks and vulnerability (ERCV) in the following sectors: urban planning and infrastructure, energy and forestry and identify adaptation measures and training on climate risk assessment methodologies</w:t>
            </w:r>
          </w:p>
        </w:tc>
        <w:tc>
          <w:tcPr>
            <w:tcW w:w="2668" w:type="dxa"/>
            <w:vMerge/>
          </w:tcPr>
          <w:p w14:paraId="74201A10" w14:textId="4385F0CF" w:rsidR="0003391D" w:rsidRPr="0003391D" w:rsidRDefault="0003391D" w:rsidP="0003391D">
            <w:pPr>
              <w:spacing w:before="120" w:after="120" w:line="276" w:lineRule="auto"/>
              <w:rPr>
                <w:rFonts w:asciiTheme="minorHAnsi" w:hAnsiTheme="minorHAnsi" w:cstheme="minorHAnsi"/>
                <w:bCs/>
                <w:sz w:val="22"/>
                <w:szCs w:val="22"/>
                <w:lang w:val="en-GB"/>
              </w:rPr>
            </w:pPr>
          </w:p>
        </w:tc>
      </w:tr>
      <w:tr w:rsidR="0003391D" w:rsidRPr="0003391D" w14:paraId="41124478" w14:textId="77777777" w:rsidTr="0003391D">
        <w:tc>
          <w:tcPr>
            <w:tcW w:w="7366" w:type="dxa"/>
          </w:tcPr>
          <w:p w14:paraId="6F7970A3" w14:textId="512F46B7" w:rsidR="0003391D" w:rsidRPr="0003391D" w:rsidRDefault="0003391D" w:rsidP="0003391D">
            <w:pPr>
              <w:spacing w:before="120" w:after="120" w:line="276" w:lineRule="auto"/>
              <w:rPr>
                <w:rFonts w:asciiTheme="minorHAnsi" w:hAnsiTheme="minorHAnsi" w:cstheme="minorHAnsi"/>
                <w:bCs/>
                <w:sz w:val="22"/>
                <w:szCs w:val="22"/>
                <w:lang w:val="en-GB"/>
              </w:rPr>
            </w:pPr>
            <w:r w:rsidRPr="0003391D">
              <w:rPr>
                <w:rFonts w:asciiTheme="minorHAnsi" w:hAnsiTheme="minorHAnsi" w:cstheme="minorHAnsi"/>
                <w:bCs/>
                <w:sz w:val="22"/>
                <w:szCs w:val="22"/>
                <w:lang w:val="en-GB"/>
              </w:rPr>
              <w:t>TOR 4: Study for the development of guidelines for integrating ACC into budgeting and development of a budget control and coding tool to monitor the integration of ACC into budgeting</w:t>
            </w:r>
          </w:p>
        </w:tc>
        <w:tc>
          <w:tcPr>
            <w:tcW w:w="2668" w:type="dxa"/>
          </w:tcPr>
          <w:p w14:paraId="20E30A63" w14:textId="0473FE1C" w:rsidR="0003391D" w:rsidRPr="0003391D" w:rsidRDefault="0003391D" w:rsidP="0003391D">
            <w:pPr>
              <w:spacing w:before="120" w:after="120" w:line="276" w:lineRule="auto"/>
              <w:rPr>
                <w:rFonts w:asciiTheme="minorHAnsi" w:hAnsiTheme="minorHAnsi" w:cstheme="minorHAnsi"/>
                <w:bCs/>
                <w:sz w:val="22"/>
                <w:szCs w:val="22"/>
                <w:lang w:val="en-GB"/>
              </w:rPr>
            </w:pPr>
            <w:r w:rsidRPr="0003391D">
              <w:rPr>
                <w:rFonts w:asciiTheme="minorHAnsi" w:hAnsiTheme="minorHAnsi" w:cstheme="minorHAnsi"/>
                <w:bCs/>
                <w:sz w:val="22"/>
                <w:szCs w:val="22"/>
                <w:lang w:val="en-GB"/>
              </w:rPr>
              <w:t>Result 2; Sub-result 2.1 and activity 2. 1.1.</w:t>
            </w:r>
          </w:p>
        </w:tc>
      </w:tr>
      <w:tr w:rsidR="0003391D" w:rsidRPr="00135271" w14:paraId="7F28BEE0" w14:textId="77777777" w:rsidTr="0003391D">
        <w:tc>
          <w:tcPr>
            <w:tcW w:w="7366" w:type="dxa"/>
          </w:tcPr>
          <w:p w14:paraId="69C59BB5" w14:textId="1DB8B406" w:rsidR="0003391D" w:rsidRPr="0003391D" w:rsidRDefault="0003391D" w:rsidP="0003391D">
            <w:pPr>
              <w:spacing w:before="120" w:after="120" w:line="276" w:lineRule="auto"/>
              <w:rPr>
                <w:rFonts w:asciiTheme="minorHAnsi" w:hAnsiTheme="minorHAnsi" w:cstheme="minorHAnsi"/>
                <w:bCs/>
                <w:sz w:val="22"/>
                <w:szCs w:val="22"/>
                <w:lang w:val="en-GB"/>
              </w:rPr>
            </w:pPr>
            <w:r w:rsidRPr="0003391D">
              <w:rPr>
                <w:rFonts w:asciiTheme="minorHAnsi" w:hAnsiTheme="minorHAnsi" w:cstheme="minorHAnsi"/>
                <w:bCs/>
                <w:sz w:val="22"/>
                <w:szCs w:val="22"/>
                <w:lang w:val="en-GB"/>
              </w:rPr>
              <w:t>TOR 5: Elaboration of a Guide for integrating ACC into IAPs; Application of the Guide in 3 selected IAPs (2019 and 2020); And training on the use of the Guide for the benefit of municipalities</w:t>
            </w:r>
          </w:p>
        </w:tc>
        <w:tc>
          <w:tcPr>
            <w:tcW w:w="2668" w:type="dxa"/>
          </w:tcPr>
          <w:p w14:paraId="57E1CDD5" w14:textId="77777777" w:rsidR="0003391D" w:rsidRPr="0003391D" w:rsidRDefault="0003391D" w:rsidP="0003391D">
            <w:pPr>
              <w:spacing w:before="120" w:after="120" w:line="276" w:lineRule="auto"/>
              <w:rPr>
                <w:rFonts w:asciiTheme="minorHAnsi" w:hAnsiTheme="minorHAnsi" w:cstheme="minorHAnsi"/>
                <w:bCs/>
                <w:sz w:val="22"/>
                <w:szCs w:val="22"/>
                <w:lang w:val="en-GB"/>
              </w:rPr>
            </w:pPr>
            <w:r w:rsidRPr="0003391D">
              <w:rPr>
                <w:rFonts w:asciiTheme="minorHAnsi" w:hAnsiTheme="minorHAnsi" w:cstheme="minorHAnsi"/>
                <w:bCs/>
                <w:sz w:val="22"/>
                <w:szCs w:val="22"/>
                <w:lang w:val="en-GB"/>
              </w:rPr>
              <w:t xml:space="preserve">Result </w:t>
            </w:r>
            <w:proofErr w:type="gramStart"/>
            <w:r w:rsidRPr="0003391D">
              <w:rPr>
                <w:rFonts w:asciiTheme="minorHAnsi" w:hAnsiTheme="minorHAnsi" w:cstheme="minorHAnsi"/>
                <w:bCs/>
                <w:sz w:val="22"/>
                <w:szCs w:val="22"/>
                <w:lang w:val="en-GB"/>
              </w:rPr>
              <w:t>2;</w:t>
            </w:r>
            <w:proofErr w:type="gramEnd"/>
            <w:r w:rsidRPr="0003391D">
              <w:rPr>
                <w:rFonts w:asciiTheme="minorHAnsi" w:hAnsiTheme="minorHAnsi" w:cstheme="minorHAnsi"/>
                <w:bCs/>
                <w:sz w:val="22"/>
                <w:szCs w:val="22"/>
                <w:lang w:val="en-GB"/>
              </w:rPr>
              <w:t xml:space="preserve"> sub-result</w:t>
            </w:r>
          </w:p>
          <w:p w14:paraId="5CF35C4C" w14:textId="7960E74A" w:rsidR="0003391D" w:rsidRPr="0003391D" w:rsidRDefault="0003391D" w:rsidP="0003391D">
            <w:pPr>
              <w:spacing w:before="120" w:after="120" w:line="276" w:lineRule="auto"/>
              <w:rPr>
                <w:rFonts w:asciiTheme="minorHAnsi" w:hAnsiTheme="minorHAnsi" w:cstheme="minorHAnsi"/>
                <w:bCs/>
                <w:sz w:val="22"/>
                <w:szCs w:val="22"/>
                <w:lang w:val="en-GB"/>
              </w:rPr>
            </w:pPr>
            <w:r w:rsidRPr="0003391D">
              <w:rPr>
                <w:rFonts w:asciiTheme="minorHAnsi" w:hAnsiTheme="minorHAnsi" w:cstheme="minorHAnsi"/>
                <w:bCs/>
                <w:sz w:val="22"/>
                <w:szCs w:val="22"/>
                <w:lang w:val="en-GB"/>
              </w:rPr>
              <w:t>2.2 and activity 2.2.2.</w:t>
            </w:r>
          </w:p>
        </w:tc>
      </w:tr>
      <w:tr w:rsidR="0003391D" w:rsidRPr="00135271" w14:paraId="5364FCD6" w14:textId="77777777" w:rsidTr="0003391D">
        <w:tc>
          <w:tcPr>
            <w:tcW w:w="7366" w:type="dxa"/>
          </w:tcPr>
          <w:p w14:paraId="592F8D76" w14:textId="63E1BEE2" w:rsidR="0003391D" w:rsidRPr="0003391D" w:rsidRDefault="0003391D" w:rsidP="0003391D">
            <w:pPr>
              <w:spacing w:before="120" w:after="120" w:line="276" w:lineRule="auto"/>
              <w:rPr>
                <w:rFonts w:asciiTheme="minorHAnsi" w:hAnsiTheme="minorHAnsi" w:cstheme="minorHAnsi"/>
                <w:bCs/>
                <w:sz w:val="22"/>
                <w:szCs w:val="22"/>
                <w:lang w:val="en-GB"/>
              </w:rPr>
            </w:pPr>
            <w:r w:rsidRPr="0003391D">
              <w:rPr>
                <w:rFonts w:asciiTheme="minorHAnsi" w:hAnsiTheme="minorHAnsi" w:cstheme="minorHAnsi"/>
                <w:bCs/>
                <w:sz w:val="22"/>
                <w:szCs w:val="22"/>
                <w:lang w:val="en-GB"/>
              </w:rPr>
              <w:t>TOR 6: Support for the issuance of a decree on the integration of ACC in planning and budgeting</w:t>
            </w:r>
          </w:p>
        </w:tc>
        <w:tc>
          <w:tcPr>
            <w:tcW w:w="2668" w:type="dxa"/>
          </w:tcPr>
          <w:p w14:paraId="0D12EAAF" w14:textId="77777777" w:rsidR="0003391D" w:rsidRPr="0003391D" w:rsidRDefault="0003391D" w:rsidP="0003391D">
            <w:pPr>
              <w:spacing w:before="120" w:after="120" w:line="276" w:lineRule="auto"/>
              <w:rPr>
                <w:rFonts w:asciiTheme="minorHAnsi" w:hAnsiTheme="minorHAnsi" w:cstheme="minorHAnsi"/>
                <w:bCs/>
                <w:sz w:val="22"/>
                <w:szCs w:val="22"/>
                <w:lang w:val="en-GB"/>
              </w:rPr>
            </w:pPr>
            <w:r w:rsidRPr="0003391D">
              <w:rPr>
                <w:rFonts w:asciiTheme="minorHAnsi" w:hAnsiTheme="minorHAnsi" w:cstheme="minorHAnsi"/>
                <w:bCs/>
                <w:sz w:val="22"/>
                <w:szCs w:val="22"/>
                <w:lang w:val="en-GB"/>
              </w:rPr>
              <w:t xml:space="preserve">Result </w:t>
            </w:r>
            <w:proofErr w:type="gramStart"/>
            <w:r w:rsidRPr="0003391D">
              <w:rPr>
                <w:rFonts w:asciiTheme="minorHAnsi" w:hAnsiTheme="minorHAnsi" w:cstheme="minorHAnsi"/>
                <w:bCs/>
                <w:sz w:val="22"/>
                <w:szCs w:val="22"/>
                <w:lang w:val="en-GB"/>
              </w:rPr>
              <w:t>3;</w:t>
            </w:r>
            <w:proofErr w:type="gramEnd"/>
            <w:r w:rsidRPr="0003391D">
              <w:rPr>
                <w:rFonts w:asciiTheme="minorHAnsi" w:hAnsiTheme="minorHAnsi" w:cstheme="minorHAnsi"/>
                <w:bCs/>
                <w:sz w:val="22"/>
                <w:szCs w:val="22"/>
                <w:lang w:val="en-GB"/>
              </w:rPr>
              <w:t xml:space="preserve"> sub-result</w:t>
            </w:r>
          </w:p>
          <w:p w14:paraId="1052CBE6" w14:textId="7577420C" w:rsidR="0003391D" w:rsidRPr="0003391D" w:rsidRDefault="0003391D" w:rsidP="0003391D">
            <w:pPr>
              <w:spacing w:before="120" w:after="120" w:line="276" w:lineRule="auto"/>
              <w:rPr>
                <w:rFonts w:asciiTheme="minorHAnsi" w:hAnsiTheme="minorHAnsi" w:cstheme="minorHAnsi"/>
                <w:bCs/>
                <w:sz w:val="22"/>
                <w:szCs w:val="22"/>
                <w:lang w:val="en-GB"/>
              </w:rPr>
            </w:pPr>
            <w:r w:rsidRPr="0003391D">
              <w:rPr>
                <w:rFonts w:asciiTheme="minorHAnsi" w:hAnsiTheme="minorHAnsi" w:cstheme="minorHAnsi"/>
                <w:bCs/>
                <w:sz w:val="22"/>
                <w:szCs w:val="22"/>
                <w:lang w:val="en-GB"/>
              </w:rPr>
              <w:t>3.1 and activity 3.1.1.</w:t>
            </w:r>
          </w:p>
        </w:tc>
      </w:tr>
      <w:tr w:rsidR="0003391D" w:rsidRPr="00135271" w14:paraId="4E66B0A6" w14:textId="77777777" w:rsidTr="0003391D">
        <w:tc>
          <w:tcPr>
            <w:tcW w:w="7366" w:type="dxa"/>
          </w:tcPr>
          <w:p w14:paraId="6444861E" w14:textId="39105EF1" w:rsidR="0003391D" w:rsidRPr="0003391D" w:rsidRDefault="0003391D" w:rsidP="0003391D">
            <w:pPr>
              <w:spacing w:before="120" w:after="120" w:line="276" w:lineRule="auto"/>
              <w:rPr>
                <w:rFonts w:asciiTheme="minorHAnsi" w:hAnsiTheme="minorHAnsi" w:cstheme="minorHAnsi"/>
                <w:bCs/>
                <w:sz w:val="22"/>
                <w:szCs w:val="22"/>
                <w:lang w:val="en-GB"/>
              </w:rPr>
            </w:pPr>
            <w:r w:rsidRPr="0003391D">
              <w:rPr>
                <w:rFonts w:asciiTheme="minorHAnsi" w:hAnsiTheme="minorHAnsi" w:cstheme="minorHAnsi"/>
                <w:bCs/>
                <w:sz w:val="22"/>
                <w:szCs w:val="22"/>
                <w:lang w:val="en-GB"/>
              </w:rPr>
              <w:t xml:space="preserve">TOR 7: Study to strengthen the CTPNA and update the existing public platform (website) and transform it into an interactive learning tool, </w:t>
            </w:r>
            <w:proofErr w:type="gramStart"/>
            <w:r w:rsidRPr="0003391D">
              <w:rPr>
                <w:rFonts w:asciiTheme="minorHAnsi" w:hAnsiTheme="minorHAnsi" w:cstheme="minorHAnsi"/>
                <w:bCs/>
                <w:sz w:val="22"/>
                <w:szCs w:val="22"/>
                <w:lang w:val="en-GB"/>
              </w:rPr>
              <w:t>in order to</w:t>
            </w:r>
            <w:proofErr w:type="gramEnd"/>
            <w:r w:rsidRPr="0003391D">
              <w:rPr>
                <w:rFonts w:asciiTheme="minorHAnsi" w:hAnsiTheme="minorHAnsi" w:cstheme="minorHAnsi"/>
                <w:bCs/>
                <w:sz w:val="22"/>
                <w:szCs w:val="22"/>
                <w:lang w:val="en-GB"/>
              </w:rPr>
              <w:t xml:space="preserve"> enable it to play the role of coordinating adaptation interventions and monitoring the integration of adaptation into local and national budgeting.</w:t>
            </w:r>
          </w:p>
        </w:tc>
        <w:tc>
          <w:tcPr>
            <w:tcW w:w="2668" w:type="dxa"/>
          </w:tcPr>
          <w:p w14:paraId="21FA042C" w14:textId="77777777" w:rsidR="0003391D" w:rsidRPr="0003391D" w:rsidRDefault="0003391D" w:rsidP="0003391D">
            <w:pPr>
              <w:spacing w:before="120" w:after="120" w:line="276" w:lineRule="auto"/>
              <w:rPr>
                <w:rFonts w:asciiTheme="minorHAnsi" w:hAnsiTheme="minorHAnsi" w:cstheme="minorHAnsi"/>
                <w:bCs/>
                <w:sz w:val="22"/>
                <w:szCs w:val="22"/>
                <w:lang w:val="en-GB"/>
              </w:rPr>
            </w:pPr>
            <w:r w:rsidRPr="0003391D">
              <w:rPr>
                <w:rFonts w:asciiTheme="minorHAnsi" w:hAnsiTheme="minorHAnsi" w:cstheme="minorHAnsi"/>
                <w:bCs/>
                <w:sz w:val="22"/>
                <w:szCs w:val="22"/>
                <w:lang w:val="en-GB"/>
              </w:rPr>
              <w:t xml:space="preserve">Result </w:t>
            </w:r>
            <w:proofErr w:type="gramStart"/>
            <w:r w:rsidRPr="0003391D">
              <w:rPr>
                <w:rFonts w:asciiTheme="minorHAnsi" w:hAnsiTheme="minorHAnsi" w:cstheme="minorHAnsi"/>
                <w:bCs/>
                <w:sz w:val="22"/>
                <w:szCs w:val="22"/>
                <w:lang w:val="en-GB"/>
              </w:rPr>
              <w:t>2;</w:t>
            </w:r>
            <w:proofErr w:type="gramEnd"/>
            <w:r w:rsidRPr="0003391D">
              <w:rPr>
                <w:rFonts w:asciiTheme="minorHAnsi" w:hAnsiTheme="minorHAnsi" w:cstheme="minorHAnsi"/>
                <w:bCs/>
                <w:sz w:val="22"/>
                <w:szCs w:val="22"/>
                <w:lang w:val="en-GB"/>
              </w:rPr>
              <w:t xml:space="preserve"> sub-result</w:t>
            </w:r>
          </w:p>
          <w:p w14:paraId="33DA07B6" w14:textId="3754E83A" w:rsidR="0003391D" w:rsidRPr="0003391D" w:rsidRDefault="0003391D" w:rsidP="0003391D">
            <w:pPr>
              <w:spacing w:before="120" w:after="120" w:line="276" w:lineRule="auto"/>
              <w:rPr>
                <w:rFonts w:asciiTheme="minorHAnsi" w:hAnsiTheme="minorHAnsi" w:cstheme="minorHAnsi"/>
                <w:bCs/>
                <w:sz w:val="22"/>
                <w:szCs w:val="22"/>
                <w:lang w:val="en-GB"/>
              </w:rPr>
            </w:pPr>
            <w:r w:rsidRPr="0003391D">
              <w:rPr>
                <w:rFonts w:asciiTheme="minorHAnsi" w:hAnsiTheme="minorHAnsi" w:cstheme="minorHAnsi"/>
                <w:bCs/>
                <w:sz w:val="22"/>
                <w:szCs w:val="22"/>
                <w:lang w:val="en-GB"/>
              </w:rPr>
              <w:t>2.1 and activity 2.1 .2.</w:t>
            </w:r>
          </w:p>
        </w:tc>
      </w:tr>
      <w:tr w:rsidR="0003391D" w:rsidRPr="00135271" w14:paraId="7254C9CB" w14:textId="77777777" w:rsidTr="0003391D">
        <w:tc>
          <w:tcPr>
            <w:tcW w:w="7366" w:type="dxa"/>
          </w:tcPr>
          <w:p w14:paraId="5493C0D9" w14:textId="21D81316" w:rsidR="0003391D" w:rsidRPr="0003391D" w:rsidRDefault="0003391D" w:rsidP="0003391D">
            <w:pPr>
              <w:spacing w:before="120" w:after="120" w:line="276" w:lineRule="auto"/>
              <w:rPr>
                <w:rFonts w:asciiTheme="minorHAnsi" w:hAnsiTheme="minorHAnsi" w:cstheme="minorHAnsi"/>
                <w:bCs/>
                <w:sz w:val="22"/>
                <w:szCs w:val="22"/>
                <w:lang w:val="en-GB"/>
              </w:rPr>
            </w:pPr>
            <w:r w:rsidRPr="0003391D">
              <w:rPr>
                <w:rFonts w:asciiTheme="minorHAnsi" w:hAnsiTheme="minorHAnsi" w:cstheme="minorHAnsi"/>
                <w:bCs/>
                <w:sz w:val="22"/>
                <w:szCs w:val="22"/>
                <w:lang w:val="en-GB"/>
              </w:rPr>
              <w:lastRenderedPageBreak/>
              <w:t>TOR 8: Study for the identification of new environmental fiscal instruments (innovative financing mechanisms to improve the mobilization of resources by the FNEC</w:t>
            </w:r>
          </w:p>
        </w:tc>
        <w:tc>
          <w:tcPr>
            <w:tcW w:w="2668" w:type="dxa"/>
          </w:tcPr>
          <w:p w14:paraId="5C7411B2" w14:textId="77777777" w:rsidR="0003391D" w:rsidRPr="0003391D" w:rsidRDefault="0003391D" w:rsidP="0003391D">
            <w:pPr>
              <w:spacing w:before="120" w:after="120" w:line="276" w:lineRule="auto"/>
              <w:rPr>
                <w:rFonts w:asciiTheme="minorHAnsi" w:hAnsiTheme="minorHAnsi" w:cstheme="minorHAnsi"/>
                <w:bCs/>
                <w:sz w:val="22"/>
                <w:szCs w:val="22"/>
                <w:lang w:val="en-GB"/>
              </w:rPr>
            </w:pPr>
            <w:r w:rsidRPr="0003391D">
              <w:rPr>
                <w:rFonts w:asciiTheme="minorHAnsi" w:hAnsiTheme="minorHAnsi" w:cstheme="minorHAnsi"/>
                <w:bCs/>
                <w:sz w:val="22"/>
                <w:szCs w:val="22"/>
                <w:lang w:val="en-GB"/>
              </w:rPr>
              <w:t xml:space="preserve">Result </w:t>
            </w:r>
            <w:proofErr w:type="gramStart"/>
            <w:r w:rsidRPr="0003391D">
              <w:rPr>
                <w:rFonts w:asciiTheme="minorHAnsi" w:hAnsiTheme="minorHAnsi" w:cstheme="minorHAnsi"/>
                <w:bCs/>
                <w:sz w:val="22"/>
                <w:szCs w:val="22"/>
                <w:lang w:val="en-GB"/>
              </w:rPr>
              <w:t>3;</w:t>
            </w:r>
            <w:proofErr w:type="gramEnd"/>
            <w:r w:rsidRPr="0003391D">
              <w:rPr>
                <w:rFonts w:asciiTheme="minorHAnsi" w:hAnsiTheme="minorHAnsi" w:cstheme="minorHAnsi"/>
                <w:bCs/>
                <w:sz w:val="22"/>
                <w:szCs w:val="22"/>
                <w:lang w:val="en-GB"/>
              </w:rPr>
              <w:t xml:space="preserve"> sub-result</w:t>
            </w:r>
          </w:p>
          <w:p w14:paraId="435A17ED" w14:textId="215B162F" w:rsidR="0003391D" w:rsidRPr="0003391D" w:rsidRDefault="0003391D" w:rsidP="0003391D">
            <w:pPr>
              <w:spacing w:before="120" w:after="120" w:line="276" w:lineRule="auto"/>
              <w:rPr>
                <w:rFonts w:asciiTheme="minorHAnsi" w:hAnsiTheme="minorHAnsi" w:cstheme="minorHAnsi"/>
                <w:bCs/>
                <w:sz w:val="22"/>
                <w:szCs w:val="22"/>
                <w:lang w:val="en-GB"/>
              </w:rPr>
            </w:pPr>
            <w:r w:rsidRPr="0003391D">
              <w:rPr>
                <w:rFonts w:asciiTheme="minorHAnsi" w:hAnsiTheme="minorHAnsi" w:cstheme="minorHAnsi"/>
                <w:bCs/>
                <w:sz w:val="22"/>
                <w:szCs w:val="22"/>
                <w:lang w:val="en-GB"/>
              </w:rPr>
              <w:t>3.1 and activity 3.1.1.</w:t>
            </w:r>
          </w:p>
        </w:tc>
      </w:tr>
      <w:tr w:rsidR="0003391D" w:rsidRPr="00135271" w14:paraId="5635B5C8" w14:textId="77777777" w:rsidTr="0003391D">
        <w:tc>
          <w:tcPr>
            <w:tcW w:w="7366" w:type="dxa"/>
          </w:tcPr>
          <w:p w14:paraId="18526D1F" w14:textId="77777777" w:rsidR="0003391D" w:rsidRPr="0003391D" w:rsidRDefault="0003391D" w:rsidP="0003391D">
            <w:pPr>
              <w:spacing w:before="120" w:after="120" w:line="276" w:lineRule="auto"/>
              <w:rPr>
                <w:rFonts w:asciiTheme="minorHAnsi" w:hAnsiTheme="minorHAnsi" w:cstheme="minorHAnsi"/>
                <w:bCs/>
                <w:sz w:val="22"/>
                <w:szCs w:val="22"/>
                <w:lang w:val="en-GB"/>
              </w:rPr>
            </w:pPr>
            <w:r w:rsidRPr="0003391D">
              <w:rPr>
                <w:rFonts w:asciiTheme="minorHAnsi" w:hAnsiTheme="minorHAnsi" w:cstheme="minorHAnsi"/>
                <w:bCs/>
                <w:sz w:val="22"/>
                <w:szCs w:val="22"/>
                <w:lang w:val="en-GB"/>
              </w:rPr>
              <w:t>TOR 9: Study for the development of a cartography</w:t>
            </w:r>
          </w:p>
          <w:p w14:paraId="2D3107B1" w14:textId="77777777" w:rsidR="0003391D" w:rsidRPr="0003391D" w:rsidRDefault="0003391D" w:rsidP="0003391D">
            <w:pPr>
              <w:spacing w:before="120" w:after="120" w:line="276" w:lineRule="auto"/>
              <w:rPr>
                <w:rFonts w:asciiTheme="minorHAnsi" w:hAnsiTheme="minorHAnsi" w:cstheme="minorHAnsi"/>
                <w:bCs/>
                <w:sz w:val="22"/>
                <w:szCs w:val="22"/>
                <w:lang w:val="en-GB"/>
              </w:rPr>
            </w:pPr>
            <w:r w:rsidRPr="0003391D">
              <w:rPr>
                <w:rFonts w:asciiTheme="minorHAnsi" w:hAnsiTheme="minorHAnsi" w:cstheme="minorHAnsi"/>
                <w:bCs/>
                <w:sz w:val="22"/>
                <w:szCs w:val="22"/>
                <w:lang w:val="en-GB"/>
              </w:rPr>
              <w:t>- The needs of the private sector as well as their interests and measures to respond to adaptation to climate change are carried out</w:t>
            </w:r>
          </w:p>
          <w:p w14:paraId="39CE63C3" w14:textId="560F3E5B" w:rsidR="0003391D" w:rsidRPr="0003391D" w:rsidRDefault="0003391D" w:rsidP="0003391D">
            <w:pPr>
              <w:spacing w:before="120" w:after="120" w:line="276" w:lineRule="auto"/>
              <w:rPr>
                <w:rFonts w:asciiTheme="minorHAnsi" w:hAnsiTheme="minorHAnsi" w:cstheme="minorHAnsi"/>
                <w:bCs/>
                <w:sz w:val="22"/>
                <w:szCs w:val="22"/>
                <w:lang w:val="en-GB"/>
              </w:rPr>
            </w:pPr>
            <w:r w:rsidRPr="0003391D">
              <w:rPr>
                <w:rFonts w:asciiTheme="minorHAnsi" w:hAnsiTheme="minorHAnsi" w:cstheme="minorHAnsi"/>
                <w:bCs/>
                <w:sz w:val="22"/>
                <w:szCs w:val="22"/>
                <w:lang w:val="en-GB"/>
              </w:rPr>
              <w:t>- Investment constraints in adaptation to climate change and measures to remove constraints</w:t>
            </w:r>
          </w:p>
        </w:tc>
        <w:tc>
          <w:tcPr>
            <w:tcW w:w="2668" w:type="dxa"/>
          </w:tcPr>
          <w:p w14:paraId="3E6ED101" w14:textId="77777777" w:rsidR="0003391D" w:rsidRPr="0003391D" w:rsidRDefault="0003391D" w:rsidP="0003391D">
            <w:pPr>
              <w:spacing w:before="120" w:after="120" w:line="276" w:lineRule="auto"/>
              <w:rPr>
                <w:rFonts w:asciiTheme="minorHAnsi" w:hAnsiTheme="minorHAnsi" w:cstheme="minorHAnsi"/>
                <w:bCs/>
                <w:sz w:val="22"/>
                <w:szCs w:val="22"/>
                <w:lang w:val="en-GB"/>
              </w:rPr>
            </w:pPr>
            <w:r w:rsidRPr="0003391D">
              <w:rPr>
                <w:rFonts w:asciiTheme="minorHAnsi" w:hAnsiTheme="minorHAnsi" w:cstheme="minorHAnsi"/>
                <w:bCs/>
                <w:sz w:val="22"/>
                <w:szCs w:val="22"/>
                <w:lang w:val="en-GB"/>
              </w:rPr>
              <w:t>Result 3; sub-result 3.2. and activity 3.2.1.</w:t>
            </w:r>
          </w:p>
          <w:p w14:paraId="3DD602C9" w14:textId="5037EC2E" w:rsidR="0003391D" w:rsidRPr="0003391D" w:rsidRDefault="0003391D" w:rsidP="0003391D">
            <w:pPr>
              <w:spacing w:before="120" w:after="120" w:line="276" w:lineRule="auto"/>
              <w:rPr>
                <w:rFonts w:asciiTheme="minorHAnsi" w:hAnsiTheme="minorHAnsi" w:cstheme="minorHAnsi"/>
                <w:bCs/>
                <w:sz w:val="22"/>
                <w:szCs w:val="22"/>
                <w:lang w:val="en-GB"/>
              </w:rPr>
            </w:pPr>
          </w:p>
        </w:tc>
      </w:tr>
      <w:tr w:rsidR="0003391D" w:rsidRPr="00135271" w14:paraId="34E9D1CE" w14:textId="77777777" w:rsidTr="0003391D">
        <w:tc>
          <w:tcPr>
            <w:tcW w:w="7366" w:type="dxa"/>
          </w:tcPr>
          <w:p w14:paraId="658B8E8C" w14:textId="6BF520F5" w:rsidR="0003391D" w:rsidRPr="0003391D" w:rsidRDefault="0003391D" w:rsidP="0003391D">
            <w:pPr>
              <w:spacing w:before="120" w:after="120" w:line="276" w:lineRule="auto"/>
              <w:rPr>
                <w:rFonts w:asciiTheme="minorHAnsi" w:hAnsiTheme="minorHAnsi" w:cstheme="minorHAnsi"/>
                <w:bCs/>
                <w:sz w:val="22"/>
                <w:szCs w:val="22"/>
                <w:lang w:val="en-GB"/>
              </w:rPr>
            </w:pPr>
            <w:r w:rsidRPr="0003391D">
              <w:rPr>
                <w:rFonts w:asciiTheme="minorHAnsi" w:hAnsiTheme="minorHAnsi" w:cstheme="minorHAnsi"/>
                <w:bCs/>
                <w:sz w:val="22"/>
                <w:szCs w:val="22"/>
                <w:lang w:val="en-GB"/>
              </w:rPr>
              <w:t>TOR 10: Development of the project "resilience of communities in the Benin border strip with Togo by setting up resilient infrastructure and protecting livelihoods with a view to boosting economic and pastoral activities</w:t>
            </w:r>
          </w:p>
        </w:tc>
        <w:tc>
          <w:tcPr>
            <w:tcW w:w="2668" w:type="dxa"/>
          </w:tcPr>
          <w:p w14:paraId="0C6C8FFC" w14:textId="77777777" w:rsidR="0003391D" w:rsidRPr="0003391D" w:rsidRDefault="0003391D" w:rsidP="0003391D">
            <w:pPr>
              <w:spacing w:before="120" w:after="120" w:line="276" w:lineRule="auto"/>
              <w:rPr>
                <w:rFonts w:asciiTheme="minorHAnsi" w:hAnsiTheme="minorHAnsi" w:cstheme="minorHAnsi"/>
                <w:bCs/>
                <w:sz w:val="22"/>
                <w:szCs w:val="22"/>
                <w:lang w:val="en-GB"/>
              </w:rPr>
            </w:pPr>
            <w:r w:rsidRPr="0003391D">
              <w:rPr>
                <w:rFonts w:asciiTheme="minorHAnsi" w:hAnsiTheme="minorHAnsi" w:cstheme="minorHAnsi"/>
                <w:bCs/>
                <w:sz w:val="22"/>
                <w:szCs w:val="22"/>
                <w:lang w:val="en-GB"/>
              </w:rPr>
              <w:t xml:space="preserve">Result </w:t>
            </w:r>
            <w:proofErr w:type="gramStart"/>
            <w:r w:rsidRPr="0003391D">
              <w:rPr>
                <w:rFonts w:asciiTheme="minorHAnsi" w:hAnsiTheme="minorHAnsi" w:cstheme="minorHAnsi"/>
                <w:bCs/>
                <w:sz w:val="22"/>
                <w:szCs w:val="22"/>
                <w:lang w:val="en-GB"/>
              </w:rPr>
              <w:t>3;</w:t>
            </w:r>
            <w:proofErr w:type="gramEnd"/>
            <w:r w:rsidRPr="0003391D">
              <w:rPr>
                <w:rFonts w:asciiTheme="minorHAnsi" w:hAnsiTheme="minorHAnsi" w:cstheme="minorHAnsi"/>
                <w:bCs/>
                <w:sz w:val="22"/>
                <w:szCs w:val="22"/>
                <w:lang w:val="en-GB"/>
              </w:rPr>
              <w:t xml:space="preserve"> sub-result</w:t>
            </w:r>
          </w:p>
          <w:p w14:paraId="35E88958" w14:textId="3BDC5FE8" w:rsidR="0003391D" w:rsidRPr="0003391D" w:rsidRDefault="0003391D" w:rsidP="0003391D">
            <w:pPr>
              <w:spacing w:before="120" w:after="120" w:line="276" w:lineRule="auto"/>
              <w:rPr>
                <w:rFonts w:asciiTheme="minorHAnsi" w:hAnsiTheme="minorHAnsi" w:cstheme="minorHAnsi"/>
                <w:bCs/>
                <w:sz w:val="22"/>
                <w:szCs w:val="22"/>
                <w:lang w:val="en-GB"/>
              </w:rPr>
            </w:pPr>
            <w:r w:rsidRPr="0003391D">
              <w:rPr>
                <w:rFonts w:asciiTheme="minorHAnsi" w:hAnsiTheme="minorHAnsi" w:cstheme="minorHAnsi"/>
                <w:bCs/>
                <w:sz w:val="22"/>
                <w:szCs w:val="22"/>
                <w:lang w:val="en-GB"/>
              </w:rPr>
              <w:t>3.2. and activity 3.2.1.</w:t>
            </w:r>
          </w:p>
        </w:tc>
      </w:tr>
    </w:tbl>
    <w:p w14:paraId="382ACD57" w14:textId="77777777" w:rsidR="0003391D" w:rsidRDefault="0003391D" w:rsidP="0003391D">
      <w:pPr>
        <w:spacing w:before="120" w:after="120" w:line="276" w:lineRule="auto"/>
        <w:rPr>
          <w:rFonts w:asciiTheme="minorHAnsi" w:hAnsiTheme="minorHAnsi" w:cstheme="minorHAnsi"/>
          <w:bCs/>
          <w:sz w:val="20"/>
          <w:szCs w:val="20"/>
          <w:lang w:val="en-GB"/>
        </w:rPr>
      </w:pPr>
    </w:p>
    <w:p w14:paraId="6E45B473" w14:textId="77777777" w:rsidR="0003391D" w:rsidRDefault="0003391D" w:rsidP="0003391D">
      <w:pPr>
        <w:spacing w:before="120" w:after="120" w:line="276" w:lineRule="auto"/>
        <w:rPr>
          <w:rFonts w:asciiTheme="minorHAnsi" w:hAnsiTheme="minorHAnsi" w:cstheme="minorHAnsi"/>
          <w:bCs/>
          <w:sz w:val="20"/>
          <w:szCs w:val="20"/>
          <w:lang w:val="en-GB"/>
        </w:rPr>
      </w:pPr>
    </w:p>
    <w:p w14:paraId="46D94596" w14:textId="1D7631F2" w:rsidR="0003391D" w:rsidRDefault="0003391D">
      <w:pPr>
        <w:rPr>
          <w:rFonts w:asciiTheme="minorHAnsi" w:hAnsiTheme="minorHAnsi" w:cstheme="minorHAnsi"/>
          <w:bCs/>
          <w:sz w:val="20"/>
          <w:szCs w:val="20"/>
          <w:lang w:val="en-GB"/>
        </w:rPr>
      </w:pPr>
      <w:r>
        <w:rPr>
          <w:rFonts w:asciiTheme="minorHAnsi" w:hAnsiTheme="minorHAnsi" w:cstheme="minorHAnsi"/>
          <w:bCs/>
          <w:sz w:val="20"/>
          <w:szCs w:val="20"/>
          <w:lang w:val="en-GB"/>
        </w:rPr>
        <w:br w:type="page"/>
      </w:r>
    </w:p>
    <w:bookmarkStart w:id="445" w:name="_Toc89122844"/>
    <w:p w14:paraId="2CBE8EBF" w14:textId="22B315F6" w:rsidR="0003391D" w:rsidRPr="00BF3F8E" w:rsidRDefault="0003391D" w:rsidP="0003391D">
      <w:pPr>
        <w:pStyle w:val="Lgende"/>
        <w:rPr>
          <w:rFonts w:asciiTheme="minorHAnsi" w:hAnsiTheme="minorHAnsi" w:cstheme="minorHAnsi"/>
          <w:b/>
          <w:sz w:val="48"/>
          <w:szCs w:val="48"/>
          <w:lang w:val="en-GB"/>
        </w:rPr>
      </w:pPr>
      <w:r w:rsidRPr="00BF3F8E">
        <w:rPr>
          <w:rFonts w:asciiTheme="minorHAnsi" w:hAnsiTheme="minorHAnsi" w:cstheme="minorHAnsi"/>
          <w:noProof/>
          <w:lang w:val="en-GB" w:eastAsia="fr-BE"/>
        </w:rPr>
        <w:lastRenderedPageBreak/>
        <mc:AlternateContent>
          <mc:Choice Requires="wps">
            <w:drawing>
              <wp:anchor distT="4294967292" distB="4294967292" distL="114300" distR="114300" simplePos="0" relativeHeight="251733504" behindDoc="0" locked="0" layoutInCell="1" allowOverlap="1" wp14:anchorId="0B7170E1" wp14:editId="1A04222F">
                <wp:simplePos x="0" y="0"/>
                <wp:positionH relativeFrom="column">
                  <wp:posOffset>-177543</wp:posOffset>
                </wp:positionH>
                <wp:positionV relativeFrom="paragraph">
                  <wp:posOffset>-5080</wp:posOffset>
                </wp:positionV>
                <wp:extent cx="9391650" cy="9525"/>
                <wp:effectExtent l="0" t="0" r="19050" b="28575"/>
                <wp:wrapNone/>
                <wp:docPr id="7"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1650" cy="9525"/>
                        </a:xfrm>
                        <a:prstGeom prst="line">
                          <a:avLst/>
                        </a:prstGeom>
                        <a:noFill/>
                        <a:ln w="9525"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1B63D16" id="Lige forbindelse 2" o:spid="_x0000_s1026" style="position:absolute;z-index:2517335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4pt,-.4pt" to="72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" strokecolor="#c00000">
                <o:lock v:ext="edit" shapetype="f"/>
              </v:line>
            </w:pict>
          </mc:Fallback>
        </mc:AlternateContent>
      </w:r>
      <w:r w:rsidRPr="00BF3F8E">
        <w:rPr>
          <w:rFonts w:asciiTheme="minorHAnsi" w:hAnsiTheme="minorHAnsi" w:cstheme="minorHAnsi"/>
          <w:b/>
          <w:sz w:val="48"/>
          <w:szCs w:val="48"/>
          <w:lang w:val="en-GB"/>
        </w:rPr>
        <w:t xml:space="preserve">Annexe </w:t>
      </w:r>
      <w:r w:rsidRPr="00BF3F8E">
        <w:rPr>
          <w:rFonts w:asciiTheme="minorHAnsi" w:hAnsiTheme="minorHAnsi" w:cstheme="minorHAnsi"/>
          <w:b/>
          <w:sz w:val="48"/>
          <w:szCs w:val="48"/>
          <w:lang w:val="en-GB"/>
        </w:rPr>
        <w:fldChar w:fldCharType="begin"/>
      </w:r>
      <w:r w:rsidRPr="00BF3F8E">
        <w:rPr>
          <w:rFonts w:asciiTheme="minorHAnsi" w:hAnsiTheme="minorHAnsi" w:cstheme="minorHAnsi"/>
          <w:b/>
          <w:sz w:val="48"/>
          <w:szCs w:val="48"/>
          <w:lang w:val="en-GB"/>
        </w:rPr>
        <w:instrText xml:space="preserve"> SEQ Annexe \* ARABIC </w:instrText>
      </w:r>
      <w:r w:rsidRPr="00BF3F8E">
        <w:rPr>
          <w:rFonts w:asciiTheme="minorHAnsi" w:hAnsiTheme="minorHAnsi" w:cstheme="minorHAnsi"/>
          <w:b/>
          <w:sz w:val="48"/>
          <w:szCs w:val="48"/>
          <w:lang w:val="en-GB"/>
        </w:rPr>
        <w:fldChar w:fldCharType="separate"/>
      </w:r>
      <w:r w:rsidR="00BE4BFA">
        <w:rPr>
          <w:rFonts w:asciiTheme="minorHAnsi" w:hAnsiTheme="minorHAnsi" w:cstheme="minorHAnsi"/>
          <w:b/>
          <w:noProof/>
          <w:sz w:val="48"/>
          <w:szCs w:val="48"/>
          <w:lang w:val="en-GB"/>
        </w:rPr>
        <w:t>10</w:t>
      </w:r>
      <w:r w:rsidRPr="00BF3F8E">
        <w:rPr>
          <w:rFonts w:asciiTheme="minorHAnsi" w:hAnsiTheme="minorHAnsi" w:cstheme="minorHAnsi"/>
          <w:b/>
          <w:sz w:val="48"/>
          <w:szCs w:val="48"/>
          <w:lang w:val="en-GB"/>
        </w:rPr>
        <w:fldChar w:fldCharType="end"/>
      </w:r>
      <w:r w:rsidRPr="00BF3F8E">
        <w:rPr>
          <w:rFonts w:asciiTheme="minorHAnsi" w:hAnsiTheme="minorHAnsi" w:cstheme="minorHAnsi"/>
          <w:b/>
          <w:sz w:val="48"/>
          <w:szCs w:val="48"/>
          <w:lang w:val="en-GB"/>
        </w:rPr>
        <w:t>: Brief Expertise of Consultants</w:t>
      </w:r>
      <w:bookmarkEnd w:id="445"/>
    </w:p>
    <w:p w14:paraId="4FA86D2F" w14:textId="2576FEF8" w:rsidR="0003391D" w:rsidRPr="00BF3F8E" w:rsidRDefault="0003391D" w:rsidP="0003391D">
      <w:pPr>
        <w:pStyle w:val="Lgende"/>
        <w:ind w:right="-1142"/>
        <w:rPr>
          <w:rFonts w:asciiTheme="minorHAnsi" w:hAnsiTheme="minorHAnsi" w:cstheme="minorHAnsi"/>
          <w:iCs w:val="0"/>
          <w:szCs w:val="20"/>
          <w:lang w:val="en-GB"/>
        </w:rPr>
      </w:pPr>
      <w:r w:rsidRPr="00BF3F8E">
        <w:rPr>
          <w:rFonts w:asciiTheme="minorHAnsi" w:hAnsiTheme="minorHAnsi" w:cstheme="minorHAnsi"/>
          <w:noProof/>
          <w:lang w:val="en-GB" w:eastAsia="fr-BE"/>
        </w:rPr>
        <mc:AlternateContent>
          <mc:Choice Requires="wps">
            <w:drawing>
              <wp:anchor distT="4294967290" distB="4294967290" distL="114300" distR="114300" simplePos="0" relativeHeight="251734528" behindDoc="0" locked="0" layoutInCell="1" allowOverlap="1" wp14:anchorId="4292DE88" wp14:editId="3A732EFB">
                <wp:simplePos x="0" y="0"/>
                <wp:positionH relativeFrom="column">
                  <wp:posOffset>-186055</wp:posOffset>
                </wp:positionH>
                <wp:positionV relativeFrom="paragraph">
                  <wp:posOffset>92074</wp:posOffset>
                </wp:positionV>
                <wp:extent cx="9356725" cy="0"/>
                <wp:effectExtent l="0" t="0" r="34925" b="19050"/>
                <wp:wrapNone/>
                <wp:docPr id="9"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56725" cy="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FFA054B" id="Lige forbindelse 3" o:spid="_x0000_s1026" style="position:absolute;z-index:25173452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page" from="-14.65pt,7.25pt" to="722.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" strokecolor="#c00000">
                <o:lock v:ext="edit" shapetype="f"/>
              </v:line>
            </w:pict>
          </mc:Fallback>
        </mc:AlternateContent>
      </w:r>
    </w:p>
    <w:p w14:paraId="3F4D8855" w14:textId="77777777" w:rsidR="008E6E8B" w:rsidRPr="00BF3F8E" w:rsidRDefault="008E6E8B" w:rsidP="00A06E22">
      <w:pPr>
        <w:tabs>
          <w:tab w:val="left" w:pos="900"/>
          <w:tab w:val="left" w:pos="4320"/>
          <w:tab w:val="left" w:pos="4860"/>
        </w:tabs>
        <w:rPr>
          <w:rFonts w:asciiTheme="minorHAnsi" w:hAnsiTheme="minorHAnsi" w:cstheme="minorHAnsi"/>
          <w:sz w:val="20"/>
          <w:lang w:val="en-GB"/>
        </w:rPr>
      </w:pPr>
    </w:p>
    <w:p w14:paraId="1C740311" w14:textId="77777777" w:rsidR="000E2773" w:rsidRPr="00BF3F8E" w:rsidRDefault="008E6E8B" w:rsidP="00A06E22">
      <w:pPr>
        <w:rPr>
          <w:rFonts w:asciiTheme="minorHAnsi" w:hAnsiTheme="minorHAnsi" w:cstheme="minorHAnsi"/>
          <w:lang w:val="en-GB" w:eastAsia="da-DK"/>
        </w:rPr>
      </w:pPr>
      <w:r w:rsidRPr="00BF3F8E">
        <w:rPr>
          <w:rFonts w:asciiTheme="minorHAnsi" w:hAnsiTheme="minorHAnsi" w:cstheme="minorHAnsi"/>
          <w:lang w:val="en-GB" w:eastAsia="da-DK"/>
        </w:rPr>
        <w:t>Mr Vincent Lefebvre</w:t>
      </w:r>
      <w:r w:rsidR="000E2773" w:rsidRPr="00BF3F8E">
        <w:rPr>
          <w:rFonts w:asciiTheme="minorHAnsi" w:hAnsiTheme="minorHAnsi" w:cstheme="minorHAnsi"/>
          <w:lang w:val="en-GB" w:eastAsia="da-DK"/>
        </w:rPr>
        <w:t>:</w:t>
      </w:r>
    </w:p>
    <w:p w14:paraId="29A66304" w14:textId="6DD9455E" w:rsidR="008E6E8B" w:rsidRPr="00BF3F8E" w:rsidRDefault="000E2773" w:rsidP="00A06E22">
      <w:pPr>
        <w:rPr>
          <w:rFonts w:asciiTheme="minorHAnsi" w:hAnsiTheme="minorHAnsi" w:cstheme="minorHAnsi"/>
          <w:lang w:val="en-GB" w:eastAsia="da-DK"/>
        </w:rPr>
      </w:pPr>
      <w:r w:rsidRPr="00BF3F8E">
        <w:rPr>
          <w:rFonts w:asciiTheme="minorHAnsi" w:hAnsiTheme="minorHAnsi" w:cstheme="minorHAnsi"/>
          <w:lang w:val="en-GB" w:eastAsia="da-DK"/>
        </w:rPr>
        <w:t>(</w:t>
      </w:r>
      <w:hyperlink r:id="rId24" w:history="1">
        <w:r w:rsidR="008D435E" w:rsidRPr="00BF3F8E">
          <w:rPr>
            <w:rStyle w:val="Lienhypertexte"/>
            <w:rFonts w:asciiTheme="minorHAnsi" w:hAnsiTheme="minorHAnsi" w:cstheme="minorHAnsi"/>
            <w:lang w:val="en-GB" w:eastAsia="da-DK"/>
          </w:rPr>
          <w:t>lefebvrevinc@gmail.com</w:t>
        </w:r>
      </w:hyperlink>
      <w:r w:rsidRPr="00BF3F8E">
        <w:rPr>
          <w:rFonts w:asciiTheme="minorHAnsi" w:hAnsiTheme="minorHAnsi" w:cstheme="minorHAnsi"/>
          <w:lang w:val="en-GB" w:eastAsia="da-DK"/>
        </w:rPr>
        <w:t>)</w:t>
      </w:r>
    </w:p>
    <w:p w14:paraId="6F316100" w14:textId="3AECAAC7" w:rsidR="008E6E8B" w:rsidRPr="00BF3F8E" w:rsidRDefault="00FB6F67" w:rsidP="00083F41">
      <w:pPr>
        <w:pStyle w:val="Paragraphedeliste"/>
        <w:keepNext/>
        <w:keepLines/>
        <w:numPr>
          <w:ilvl w:val="0"/>
          <w:numId w:val="4"/>
        </w:numPr>
        <w:ind w:left="709" w:right="339"/>
        <w:jc w:val="both"/>
        <w:rPr>
          <w:rFonts w:asciiTheme="minorHAnsi" w:hAnsiTheme="minorHAnsi" w:cstheme="minorHAnsi"/>
          <w:lang w:val="en-GB" w:eastAsia="da-DK"/>
        </w:rPr>
      </w:pPr>
      <w:bookmarkStart w:id="446" w:name="OLE_LINK1"/>
      <w:bookmarkStart w:id="447" w:name="OLE_LINK2"/>
      <w:r w:rsidRPr="00BF3F8E">
        <w:rPr>
          <w:rFonts w:asciiTheme="minorHAnsi" w:hAnsiTheme="minorHAnsi" w:cstheme="minorHAnsi"/>
          <w:lang w:val="en-GB" w:eastAsia="da-DK"/>
        </w:rPr>
        <w:t>Program</w:t>
      </w:r>
      <w:r w:rsidR="00F4646E" w:rsidRPr="00BF3F8E">
        <w:rPr>
          <w:rFonts w:asciiTheme="minorHAnsi" w:hAnsiTheme="minorHAnsi" w:cstheme="minorHAnsi"/>
          <w:lang w:val="en-GB" w:eastAsia="da-DK"/>
        </w:rPr>
        <w:t>me</w:t>
      </w:r>
      <w:r w:rsidR="008E6E8B" w:rsidRPr="00BF3F8E">
        <w:rPr>
          <w:rFonts w:asciiTheme="minorHAnsi" w:hAnsiTheme="minorHAnsi" w:cstheme="minorHAnsi"/>
          <w:lang w:val="en-GB" w:eastAsia="da-DK"/>
        </w:rPr>
        <w:t xml:space="preserve"> management &amp; coordination / project formulation &amp; implementation, M&amp;E - knowledge of PCM, logical framework &amp; ZOPP methodologies / equipment specifications</w:t>
      </w:r>
      <w:r w:rsidR="00A152B4" w:rsidRPr="00BF3F8E">
        <w:rPr>
          <w:rFonts w:asciiTheme="minorHAnsi" w:hAnsiTheme="minorHAnsi" w:cstheme="minorHAnsi"/>
          <w:lang w:val="en-GB" w:eastAsia="da-DK"/>
        </w:rPr>
        <w:t>.</w:t>
      </w:r>
    </w:p>
    <w:p w14:paraId="546320F4" w14:textId="77777777" w:rsidR="00540EA7" w:rsidRPr="00BF3F8E" w:rsidRDefault="00540EA7" w:rsidP="00083F41">
      <w:pPr>
        <w:pStyle w:val="Paragraphedeliste"/>
        <w:keepNext/>
        <w:keepLines/>
        <w:numPr>
          <w:ilvl w:val="0"/>
          <w:numId w:val="4"/>
        </w:numPr>
        <w:ind w:left="709" w:right="339"/>
        <w:jc w:val="both"/>
        <w:rPr>
          <w:rFonts w:asciiTheme="minorHAnsi" w:hAnsiTheme="minorHAnsi" w:cstheme="minorHAnsi"/>
          <w:lang w:val="en-GB" w:eastAsia="da-DK"/>
        </w:rPr>
      </w:pPr>
      <w:r w:rsidRPr="00BF3F8E">
        <w:rPr>
          <w:rFonts w:asciiTheme="minorHAnsi" w:hAnsiTheme="minorHAnsi" w:cstheme="minorHAnsi"/>
          <w:lang w:val="en-GB" w:eastAsia="da-DK"/>
        </w:rPr>
        <w:t>MA in tropical agriculture and post-graduation in business administration</w:t>
      </w:r>
    </w:p>
    <w:p w14:paraId="79F41677" w14:textId="1C3BBDCA" w:rsidR="008E6E8B" w:rsidRPr="00BF3F8E" w:rsidRDefault="00FB6F67" w:rsidP="00083F41">
      <w:pPr>
        <w:pStyle w:val="Paragraphedeliste"/>
        <w:keepNext/>
        <w:keepLines/>
        <w:numPr>
          <w:ilvl w:val="0"/>
          <w:numId w:val="4"/>
        </w:numPr>
        <w:ind w:left="709" w:right="339"/>
        <w:jc w:val="both"/>
        <w:rPr>
          <w:rFonts w:asciiTheme="minorHAnsi" w:hAnsiTheme="minorHAnsi" w:cstheme="minorHAnsi"/>
          <w:lang w:val="en-GB" w:eastAsia="da-DK"/>
        </w:rPr>
      </w:pPr>
      <w:r w:rsidRPr="00BF3F8E">
        <w:rPr>
          <w:rFonts w:asciiTheme="minorHAnsi" w:hAnsiTheme="minorHAnsi" w:cstheme="minorHAnsi"/>
          <w:lang w:val="en-GB" w:eastAsia="da-DK"/>
        </w:rPr>
        <w:t>Program</w:t>
      </w:r>
      <w:r w:rsidR="00F4646E" w:rsidRPr="00BF3F8E">
        <w:rPr>
          <w:rFonts w:asciiTheme="minorHAnsi" w:hAnsiTheme="minorHAnsi" w:cstheme="minorHAnsi"/>
          <w:lang w:val="en-GB" w:eastAsia="da-DK"/>
        </w:rPr>
        <w:t>me</w:t>
      </w:r>
      <w:r w:rsidR="008E6E8B" w:rsidRPr="00BF3F8E">
        <w:rPr>
          <w:rFonts w:asciiTheme="minorHAnsi" w:hAnsiTheme="minorHAnsi" w:cstheme="minorHAnsi"/>
          <w:lang w:val="en-GB" w:eastAsia="da-DK"/>
        </w:rPr>
        <w:t xml:space="preserve"> &amp; project evaluation / technical audit / institutional appraisal: analysis of relevance / effectiveness / efficiency / social, institutional &amp; economic impact / political, social &amp; cultural, technological, institutional &amp; financial sustainability / cross cutting issues (gender, AIDS, environment &amp; institutional capacity building); questionnaires design &amp; interviews of beneficiaries</w:t>
      </w:r>
      <w:r w:rsidR="00A152B4" w:rsidRPr="00BF3F8E">
        <w:rPr>
          <w:rFonts w:asciiTheme="minorHAnsi" w:hAnsiTheme="minorHAnsi" w:cstheme="minorHAnsi"/>
          <w:lang w:val="en-GB" w:eastAsia="da-DK"/>
        </w:rPr>
        <w:t>.</w:t>
      </w:r>
    </w:p>
    <w:p w14:paraId="240ECDAA" w14:textId="77777777" w:rsidR="008E6E8B" w:rsidRPr="00BF3F8E" w:rsidRDefault="008E6E8B" w:rsidP="00083F41">
      <w:pPr>
        <w:pStyle w:val="Paragraphedeliste"/>
        <w:keepNext/>
        <w:keepLines/>
        <w:numPr>
          <w:ilvl w:val="0"/>
          <w:numId w:val="4"/>
        </w:numPr>
        <w:ind w:left="709" w:right="339"/>
        <w:jc w:val="both"/>
        <w:rPr>
          <w:rFonts w:asciiTheme="minorHAnsi" w:hAnsiTheme="minorHAnsi" w:cstheme="minorHAnsi"/>
          <w:lang w:val="en-GB" w:eastAsia="da-DK"/>
        </w:rPr>
      </w:pPr>
      <w:r w:rsidRPr="00BF3F8E">
        <w:rPr>
          <w:rFonts w:asciiTheme="minorHAnsi" w:hAnsiTheme="minorHAnsi" w:cstheme="minorHAnsi"/>
          <w:lang w:val="en-GB" w:eastAsia="da-DK"/>
        </w:rPr>
        <w:t>Data acquisition methods for evaluations: questionnaires drafting &amp; interviews of beneficiaries; SWOT analysis; (semi-) structured interviews, focus groups</w:t>
      </w:r>
      <w:r w:rsidR="00A152B4" w:rsidRPr="00BF3F8E">
        <w:rPr>
          <w:rFonts w:asciiTheme="minorHAnsi" w:hAnsiTheme="minorHAnsi" w:cstheme="minorHAnsi"/>
          <w:lang w:val="en-GB" w:eastAsia="da-DK"/>
        </w:rPr>
        <w:t>.</w:t>
      </w:r>
    </w:p>
    <w:bookmarkEnd w:id="446"/>
    <w:bookmarkEnd w:id="447"/>
    <w:p w14:paraId="66F4C51A" w14:textId="77777777" w:rsidR="008E6E8B" w:rsidRPr="00BF3F8E" w:rsidRDefault="008E6E8B" w:rsidP="00083F41">
      <w:pPr>
        <w:pStyle w:val="Paragraphedeliste"/>
        <w:numPr>
          <w:ilvl w:val="0"/>
          <w:numId w:val="4"/>
        </w:numPr>
        <w:ind w:left="709" w:right="-143"/>
        <w:jc w:val="both"/>
        <w:rPr>
          <w:rFonts w:asciiTheme="minorHAnsi" w:hAnsiTheme="minorHAnsi" w:cstheme="minorHAnsi"/>
          <w:lang w:val="en-GB" w:eastAsia="da-DK"/>
        </w:rPr>
      </w:pPr>
      <w:r w:rsidRPr="00BF3F8E">
        <w:rPr>
          <w:rFonts w:asciiTheme="minorHAnsi" w:hAnsiTheme="minorHAnsi" w:cstheme="minorHAnsi"/>
          <w:lang w:val="en-GB" w:eastAsia="da-DK"/>
        </w:rPr>
        <w:t>Knowledge of monitoring &amp; evaluation methodologies (incl. Management Effectiveness Tracking Tool)</w:t>
      </w:r>
      <w:r w:rsidR="00A152B4" w:rsidRPr="00BF3F8E">
        <w:rPr>
          <w:rFonts w:asciiTheme="minorHAnsi" w:hAnsiTheme="minorHAnsi" w:cstheme="minorHAnsi"/>
          <w:lang w:val="en-GB" w:eastAsia="da-DK"/>
        </w:rPr>
        <w:t>.</w:t>
      </w:r>
    </w:p>
    <w:p w14:paraId="573A682F" w14:textId="77777777" w:rsidR="008E6E8B" w:rsidRPr="00BF3F8E" w:rsidRDefault="008E6E8B" w:rsidP="00083F41">
      <w:pPr>
        <w:pStyle w:val="Paragraphedeliste"/>
        <w:keepNext/>
        <w:keepLines/>
        <w:numPr>
          <w:ilvl w:val="0"/>
          <w:numId w:val="4"/>
        </w:numPr>
        <w:ind w:left="709" w:right="339"/>
        <w:jc w:val="both"/>
        <w:rPr>
          <w:rFonts w:asciiTheme="minorHAnsi" w:hAnsiTheme="minorHAnsi" w:cstheme="minorHAnsi"/>
          <w:lang w:val="en-GB" w:eastAsia="da-DK"/>
        </w:rPr>
      </w:pPr>
      <w:r w:rsidRPr="00BF3F8E">
        <w:rPr>
          <w:rFonts w:asciiTheme="minorHAnsi" w:hAnsiTheme="minorHAnsi" w:cstheme="minorHAnsi"/>
          <w:lang w:val="en-GB" w:eastAsia="da-DK"/>
        </w:rPr>
        <w:t xml:space="preserve">Food security / Agronomy / </w:t>
      </w:r>
      <w:proofErr w:type="spellStart"/>
      <w:r w:rsidRPr="00BF3F8E">
        <w:rPr>
          <w:rFonts w:asciiTheme="minorHAnsi" w:hAnsiTheme="minorHAnsi" w:cstheme="minorHAnsi"/>
          <w:lang w:val="en-GB" w:eastAsia="da-DK"/>
        </w:rPr>
        <w:t>agro</w:t>
      </w:r>
      <w:proofErr w:type="spellEnd"/>
      <w:r w:rsidRPr="00BF3F8E">
        <w:rPr>
          <w:rFonts w:asciiTheme="minorHAnsi" w:hAnsiTheme="minorHAnsi" w:cstheme="minorHAnsi"/>
          <w:lang w:val="en-GB" w:eastAsia="da-DK"/>
        </w:rPr>
        <w:t xml:space="preserve">-forestry / </w:t>
      </w:r>
      <w:proofErr w:type="spellStart"/>
      <w:r w:rsidRPr="00BF3F8E">
        <w:rPr>
          <w:rFonts w:asciiTheme="minorHAnsi" w:hAnsiTheme="minorHAnsi" w:cstheme="minorHAnsi"/>
          <w:lang w:val="en-GB" w:eastAsia="da-DK"/>
        </w:rPr>
        <w:t>agro</w:t>
      </w:r>
      <w:proofErr w:type="spellEnd"/>
      <w:r w:rsidRPr="00BF3F8E">
        <w:rPr>
          <w:rFonts w:asciiTheme="minorHAnsi" w:hAnsiTheme="minorHAnsi" w:cstheme="minorHAnsi"/>
          <w:lang w:val="en-GB" w:eastAsia="da-DK"/>
        </w:rPr>
        <w:t xml:space="preserve">-industry / </w:t>
      </w:r>
      <w:proofErr w:type="spellStart"/>
      <w:r w:rsidRPr="00BF3F8E">
        <w:rPr>
          <w:rFonts w:asciiTheme="minorHAnsi" w:hAnsiTheme="minorHAnsi" w:cstheme="minorHAnsi"/>
          <w:lang w:val="en-GB" w:eastAsia="da-DK"/>
        </w:rPr>
        <w:t>agro</w:t>
      </w:r>
      <w:proofErr w:type="spellEnd"/>
      <w:r w:rsidRPr="00BF3F8E">
        <w:rPr>
          <w:rFonts w:asciiTheme="minorHAnsi" w:hAnsiTheme="minorHAnsi" w:cstheme="minorHAnsi"/>
          <w:lang w:val="en-GB" w:eastAsia="da-DK"/>
        </w:rPr>
        <w:t>-climate and climate mitigation - adaptation / horticulture</w:t>
      </w:r>
      <w:r w:rsidR="00B338A9" w:rsidRPr="00BF3F8E">
        <w:rPr>
          <w:rFonts w:asciiTheme="minorHAnsi" w:hAnsiTheme="minorHAnsi" w:cstheme="minorHAnsi"/>
          <w:lang w:val="en-GB" w:eastAsia="da-DK"/>
        </w:rPr>
        <w:t>.</w:t>
      </w:r>
    </w:p>
    <w:p w14:paraId="76BBC8EF" w14:textId="77777777" w:rsidR="008E6E8B" w:rsidRPr="00BF3F8E" w:rsidRDefault="008E6E8B" w:rsidP="00083F41">
      <w:pPr>
        <w:pStyle w:val="Paragraphedeliste"/>
        <w:keepNext/>
        <w:keepLines/>
        <w:numPr>
          <w:ilvl w:val="0"/>
          <w:numId w:val="4"/>
        </w:numPr>
        <w:ind w:left="709" w:right="339"/>
        <w:jc w:val="both"/>
        <w:rPr>
          <w:rFonts w:asciiTheme="minorHAnsi" w:hAnsiTheme="minorHAnsi" w:cstheme="minorHAnsi"/>
          <w:lang w:val="en-GB" w:eastAsia="da-DK"/>
        </w:rPr>
      </w:pPr>
      <w:r w:rsidRPr="00BF3F8E">
        <w:rPr>
          <w:rFonts w:asciiTheme="minorHAnsi" w:hAnsiTheme="minorHAnsi" w:cstheme="minorHAnsi"/>
          <w:lang w:val="en-GB" w:eastAsia="da-DK"/>
        </w:rPr>
        <w:t>Cartography / remote sensing / mapping / GIS (</w:t>
      </w:r>
      <w:proofErr w:type="spellStart"/>
      <w:r w:rsidRPr="00BF3F8E">
        <w:rPr>
          <w:rFonts w:asciiTheme="minorHAnsi" w:hAnsiTheme="minorHAnsi" w:cstheme="minorHAnsi"/>
          <w:lang w:val="en-GB" w:eastAsia="da-DK"/>
        </w:rPr>
        <w:t>Arcinfo</w:t>
      </w:r>
      <w:proofErr w:type="spellEnd"/>
      <w:r w:rsidRPr="00BF3F8E">
        <w:rPr>
          <w:rFonts w:asciiTheme="minorHAnsi" w:hAnsiTheme="minorHAnsi" w:cstheme="minorHAnsi"/>
          <w:lang w:val="en-GB" w:eastAsia="da-DK"/>
        </w:rPr>
        <w:t xml:space="preserve">, </w:t>
      </w:r>
      <w:proofErr w:type="spellStart"/>
      <w:r w:rsidRPr="00BF3F8E">
        <w:rPr>
          <w:rFonts w:asciiTheme="minorHAnsi" w:hAnsiTheme="minorHAnsi" w:cstheme="minorHAnsi"/>
          <w:lang w:val="en-GB" w:eastAsia="da-DK"/>
        </w:rPr>
        <w:t>Mapinfo</w:t>
      </w:r>
      <w:proofErr w:type="spellEnd"/>
      <w:r w:rsidRPr="00BF3F8E">
        <w:rPr>
          <w:rFonts w:asciiTheme="minorHAnsi" w:hAnsiTheme="minorHAnsi" w:cstheme="minorHAnsi"/>
          <w:lang w:val="en-GB" w:eastAsia="da-DK"/>
        </w:rPr>
        <w:t xml:space="preserve">, </w:t>
      </w:r>
      <w:proofErr w:type="spellStart"/>
      <w:r w:rsidRPr="00BF3F8E">
        <w:rPr>
          <w:rFonts w:asciiTheme="minorHAnsi" w:hAnsiTheme="minorHAnsi" w:cstheme="minorHAnsi"/>
          <w:lang w:val="en-GB" w:eastAsia="da-DK"/>
        </w:rPr>
        <w:t>Ilwis</w:t>
      </w:r>
      <w:proofErr w:type="spellEnd"/>
      <w:r w:rsidRPr="00BF3F8E">
        <w:rPr>
          <w:rFonts w:asciiTheme="minorHAnsi" w:hAnsiTheme="minorHAnsi" w:cstheme="minorHAnsi"/>
          <w:lang w:val="en-GB" w:eastAsia="da-DK"/>
        </w:rPr>
        <w:t>) / Database management systems (MECOSIG, COONGO)</w:t>
      </w:r>
      <w:r w:rsidR="00B338A9" w:rsidRPr="00BF3F8E">
        <w:rPr>
          <w:rFonts w:asciiTheme="minorHAnsi" w:hAnsiTheme="minorHAnsi" w:cstheme="minorHAnsi"/>
          <w:lang w:val="en-GB" w:eastAsia="da-DK"/>
        </w:rPr>
        <w:t>.</w:t>
      </w:r>
    </w:p>
    <w:p w14:paraId="1D186E50" w14:textId="77777777" w:rsidR="008E6E8B" w:rsidRPr="00BF3F8E" w:rsidRDefault="008E6E8B" w:rsidP="00083F41">
      <w:pPr>
        <w:pStyle w:val="Paragraphedeliste"/>
        <w:keepNext/>
        <w:keepLines/>
        <w:numPr>
          <w:ilvl w:val="0"/>
          <w:numId w:val="4"/>
        </w:numPr>
        <w:ind w:left="709" w:right="339"/>
        <w:jc w:val="both"/>
        <w:rPr>
          <w:rFonts w:asciiTheme="minorHAnsi" w:hAnsiTheme="minorHAnsi" w:cstheme="minorHAnsi"/>
          <w:lang w:val="en-GB" w:eastAsia="da-DK"/>
        </w:rPr>
      </w:pPr>
      <w:r w:rsidRPr="00BF3F8E">
        <w:rPr>
          <w:rFonts w:asciiTheme="minorHAnsi" w:hAnsiTheme="minorHAnsi" w:cstheme="minorHAnsi"/>
          <w:lang w:val="en-GB" w:eastAsia="da-DK"/>
        </w:rPr>
        <w:t xml:space="preserve">Land &amp; water resources evaluation / crop potential analysis / participatory rural appraisals / natural resources management / mountain </w:t>
      </w:r>
      <w:proofErr w:type="spellStart"/>
      <w:r w:rsidRPr="00BF3F8E">
        <w:rPr>
          <w:rFonts w:asciiTheme="minorHAnsi" w:hAnsiTheme="minorHAnsi" w:cstheme="minorHAnsi"/>
          <w:lang w:val="en-GB" w:eastAsia="da-DK"/>
        </w:rPr>
        <w:t>agro</w:t>
      </w:r>
      <w:proofErr w:type="spellEnd"/>
      <w:r w:rsidRPr="00BF3F8E">
        <w:rPr>
          <w:rFonts w:asciiTheme="minorHAnsi" w:hAnsiTheme="minorHAnsi" w:cstheme="minorHAnsi"/>
          <w:lang w:val="en-GB" w:eastAsia="da-DK"/>
        </w:rPr>
        <w:t>-ecosystems</w:t>
      </w:r>
      <w:r w:rsidR="00B338A9" w:rsidRPr="00BF3F8E">
        <w:rPr>
          <w:rFonts w:asciiTheme="minorHAnsi" w:hAnsiTheme="minorHAnsi" w:cstheme="minorHAnsi"/>
          <w:lang w:val="en-GB" w:eastAsia="da-DK"/>
        </w:rPr>
        <w:t>.</w:t>
      </w:r>
    </w:p>
    <w:p w14:paraId="4D4CC5B5" w14:textId="77777777" w:rsidR="008E6E8B" w:rsidRPr="00BF3F8E" w:rsidRDefault="008E6E8B" w:rsidP="00083F41">
      <w:pPr>
        <w:pStyle w:val="Paragraphedeliste"/>
        <w:keepNext/>
        <w:keepLines/>
        <w:numPr>
          <w:ilvl w:val="0"/>
          <w:numId w:val="4"/>
        </w:numPr>
        <w:ind w:left="709" w:right="339"/>
        <w:jc w:val="both"/>
        <w:rPr>
          <w:rFonts w:asciiTheme="minorHAnsi" w:hAnsiTheme="minorHAnsi" w:cstheme="minorHAnsi"/>
          <w:lang w:val="en-GB" w:eastAsia="da-DK"/>
        </w:rPr>
      </w:pPr>
      <w:r w:rsidRPr="00BF3F8E">
        <w:rPr>
          <w:rFonts w:asciiTheme="minorHAnsi" w:hAnsiTheme="minorHAnsi" w:cstheme="minorHAnsi"/>
          <w:lang w:val="en-GB" w:eastAsia="da-DK"/>
        </w:rPr>
        <w:t>Soil survey / soil conservation / soil fertility</w:t>
      </w:r>
      <w:r w:rsidR="00B338A9" w:rsidRPr="00BF3F8E">
        <w:rPr>
          <w:rFonts w:asciiTheme="minorHAnsi" w:hAnsiTheme="minorHAnsi" w:cstheme="minorHAnsi"/>
          <w:lang w:val="en-GB" w:eastAsia="da-DK"/>
        </w:rPr>
        <w:t>.</w:t>
      </w:r>
    </w:p>
    <w:p w14:paraId="15499802" w14:textId="77777777" w:rsidR="008E6E8B" w:rsidRPr="00BF3F8E" w:rsidRDefault="008E6E8B" w:rsidP="00083F41">
      <w:pPr>
        <w:pStyle w:val="Paragraphedeliste"/>
        <w:keepNext/>
        <w:keepLines/>
        <w:numPr>
          <w:ilvl w:val="0"/>
          <w:numId w:val="4"/>
        </w:numPr>
        <w:ind w:left="709" w:right="339"/>
        <w:jc w:val="both"/>
        <w:rPr>
          <w:rFonts w:asciiTheme="minorHAnsi" w:hAnsiTheme="minorHAnsi" w:cstheme="minorHAnsi"/>
          <w:lang w:val="en-GB" w:eastAsia="da-DK"/>
        </w:rPr>
      </w:pPr>
      <w:r w:rsidRPr="00BF3F8E">
        <w:rPr>
          <w:rFonts w:asciiTheme="minorHAnsi" w:hAnsiTheme="minorHAnsi" w:cstheme="minorHAnsi"/>
          <w:lang w:val="en-GB" w:eastAsia="da-DK"/>
        </w:rPr>
        <w:t>Statistics including programming in SAS &amp; Delphi</w:t>
      </w:r>
      <w:r w:rsidR="00B338A9" w:rsidRPr="00BF3F8E">
        <w:rPr>
          <w:rFonts w:asciiTheme="minorHAnsi" w:hAnsiTheme="minorHAnsi" w:cstheme="minorHAnsi"/>
          <w:lang w:val="en-GB" w:eastAsia="da-DK"/>
        </w:rPr>
        <w:t>.</w:t>
      </w:r>
    </w:p>
    <w:p w14:paraId="435943BE" w14:textId="77777777" w:rsidR="008E6E8B" w:rsidRPr="00BF3F8E" w:rsidRDefault="008E6E8B" w:rsidP="00083F41">
      <w:pPr>
        <w:pStyle w:val="Paragraphedeliste"/>
        <w:keepNext/>
        <w:keepLines/>
        <w:numPr>
          <w:ilvl w:val="0"/>
          <w:numId w:val="4"/>
        </w:numPr>
        <w:ind w:left="709" w:right="339"/>
        <w:jc w:val="both"/>
        <w:rPr>
          <w:rFonts w:asciiTheme="minorHAnsi" w:hAnsiTheme="minorHAnsi" w:cstheme="minorHAnsi"/>
          <w:lang w:val="en-GB" w:eastAsia="da-DK"/>
        </w:rPr>
      </w:pPr>
      <w:r w:rsidRPr="00BF3F8E">
        <w:rPr>
          <w:rFonts w:asciiTheme="minorHAnsi" w:hAnsiTheme="minorHAnsi" w:cstheme="minorHAnsi"/>
          <w:lang w:val="en-GB" w:eastAsia="da-DK"/>
        </w:rPr>
        <w:t xml:space="preserve">Renewable energies (wind, </w:t>
      </w:r>
      <w:proofErr w:type="gramStart"/>
      <w:r w:rsidRPr="00BF3F8E">
        <w:rPr>
          <w:rFonts w:asciiTheme="minorHAnsi" w:hAnsiTheme="minorHAnsi" w:cstheme="minorHAnsi"/>
          <w:lang w:val="en-GB" w:eastAsia="da-DK"/>
        </w:rPr>
        <w:t>bio-diesel</w:t>
      </w:r>
      <w:proofErr w:type="gramEnd"/>
      <w:r w:rsidRPr="00BF3F8E">
        <w:rPr>
          <w:rFonts w:asciiTheme="minorHAnsi" w:hAnsiTheme="minorHAnsi" w:cstheme="minorHAnsi"/>
          <w:lang w:val="en-GB" w:eastAsia="da-DK"/>
        </w:rPr>
        <w:t>, rape seed oil)</w:t>
      </w:r>
      <w:r w:rsidR="00B338A9" w:rsidRPr="00BF3F8E">
        <w:rPr>
          <w:rFonts w:asciiTheme="minorHAnsi" w:hAnsiTheme="minorHAnsi" w:cstheme="minorHAnsi"/>
          <w:lang w:val="en-GB" w:eastAsia="da-DK"/>
        </w:rPr>
        <w:t>.</w:t>
      </w:r>
    </w:p>
    <w:p w14:paraId="2A3B430A" w14:textId="77777777" w:rsidR="0003391D" w:rsidRDefault="0003391D" w:rsidP="00083F41">
      <w:pPr>
        <w:spacing w:after="200" w:line="276" w:lineRule="auto"/>
        <w:jc w:val="both"/>
        <w:rPr>
          <w:rFonts w:asciiTheme="minorHAnsi" w:hAnsiTheme="minorHAnsi" w:cstheme="minorHAnsi"/>
          <w:lang w:val="en-GB"/>
        </w:rPr>
      </w:pPr>
    </w:p>
    <w:p w14:paraId="3E879D84" w14:textId="02B06258" w:rsidR="0003391D" w:rsidRPr="00BF3F8E" w:rsidRDefault="0003391D" w:rsidP="00083F41">
      <w:pPr>
        <w:jc w:val="both"/>
        <w:rPr>
          <w:rFonts w:asciiTheme="minorHAnsi" w:hAnsiTheme="minorHAnsi" w:cstheme="minorHAnsi"/>
          <w:lang w:val="en-GB" w:eastAsia="da-DK"/>
        </w:rPr>
      </w:pPr>
      <w:r w:rsidRPr="00BF3F8E">
        <w:rPr>
          <w:rFonts w:asciiTheme="minorHAnsi" w:hAnsiTheme="minorHAnsi" w:cstheme="minorHAnsi"/>
          <w:lang w:val="en-GB" w:eastAsia="da-DK"/>
        </w:rPr>
        <w:t xml:space="preserve">Mr </w:t>
      </w:r>
      <w:r>
        <w:rPr>
          <w:rFonts w:asciiTheme="minorHAnsi" w:hAnsiTheme="minorHAnsi" w:cstheme="minorHAnsi"/>
          <w:lang w:val="en-GB" w:eastAsia="da-DK"/>
        </w:rPr>
        <w:t>André ZOGO</w:t>
      </w:r>
      <w:r w:rsidRPr="00BF3F8E">
        <w:rPr>
          <w:rFonts w:asciiTheme="minorHAnsi" w:hAnsiTheme="minorHAnsi" w:cstheme="minorHAnsi"/>
          <w:lang w:val="en-GB" w:eastAsia="da-DK"/>
        </w:rPr>
        <w:t>:</w:t>
      </w:r>
    </w:p>
    <w:p w14:paraId="7181F9B5" w14:textId="77777777" w:rsidR="004E3CB3" w:rsidRPr="00F453C8" w:rsidRDefault="004E3CB3" w:rsidP="00083F41">
      <w:pPr>
        <w:jc w:val="both"/>
        <w:rPr>
          <w:rFonts w:asciiTheme="minorHAnsi" w:hAnsiTheme="minorHAnsi" w:cstheme="minorHAnsi"/>
          <w:lang w:val="en-GB" w:eastAsia="da-DK"/>
        </w:rPr>
      </w:pPr>
      <w:r>
        <w:rPr>
          <w:rFonts w:asciiTheme="minorHAnsi" w:hAnsiTheme="minorHAnsi" w:cstheme="minorHAnsi"/>
          <w:lang w:val="en-GB" w:eastAsia="da-DK"/>
        </w:rPr>
        <w:t>(</w:t>
      </w:r>
      <w:r w:rsidRPr="00F453C8">
        <w:rPr>
          <w:rFonts w:asciiTheme="minorHAnsi" w:hAnsiTheme="minorHAnsi" w:cstheme="minorHAnsi"/>
          <w:lang w:val="en-GB" w:eastAsia="da-DK"/>
        </w:rPr>
        <w:t>zandre2002@yahoo.fr)</w:t>
      </w:r>
    </w:p>
    <w:p w14:paraId="2255867F" w14:textId="77777777" w:rsidR="004E3CB3" w:rsidRPr="00F453C8" w:rsidRDefault="004E3CB3" w:rsidP="00083F41">
      <w:pPr>
        <w:pStyle w:val="Paragraphedeliste"/>
        <w:keepNext/>
        <w:keepLines/>
        <w:numPr>
          <w:ilvl w:val="0"/>
          <w:numId w:val="4"/>
        </w:numPr>
        <w:ind w:left="709" w:right="339"/>
        <w:jc w:val="both"/>
        <w:rPr>
          <w:rFonts w:asciiTheme="minorHAnsi" w:hAnsiTheme="minorHAnsi" w:cstheme="minorHAnsi"/>
          <w:lang w:val="en-GB" w:eastAsia="da-DK"/>
        </w:rPr>
      </w:pPr>
      <w:r w:rsidRPr="00F453C8">
        <w:rPr>
          <w:rFonts w:asciiTheme="minorHAnsi" w:hAnsiTheme="minorHAnsi" w:cstheme="minorHAnsi"/>
          <w:lang w:val="en-GB" w:eastAsia="da-DK"/>
        </w:rPr>
        <w:t>Agricultural social economy</w:t>
      </w:r>
    </w:p>
    <w:p w14:paraId="461585C9" w14:textId="77777777" w:rsidR="004E3CB3" w:rsidRPr="00B159AB" w:rsidRDefault="004E3CB3" w:rsidP="00083F41">
      <w:pPr>
        <w:pStyle w:val="Paragraphedeliste"/>
        <w:keepNext/>
        <w:keepLines/>
        <w:numPr>
          <w:ilvl w:val="0"/>
          <w:numId w:val="4"/>
        </w:numPr>
        <w:ind w:left="709" w:right="339"/>
        <w:jc w:val="both"/>
        <w:rPr>
          <w:rFonts w:asciiTheme="minorHAnsi" w:hAnsiTheme="minorHAnsi" w:cstheme="minorHAnsi"/>
          <w:lang w:val="en-GB" w:eastAsia="da-DK"/>
        </w:rPr>
      </w:pPr>
      <w:r w:rsidRPr="00F453C8">
        <w:rPr>
          <w:rFonts w:asciiTheme="minorHAnsi" w:hAnsiTheme="minorHAnsi" w:cstheme="minorHAnsi"/>
          <w:lang w:val="en-GB" w:eastAsia="da-DK"/>
        </w:rPr>
        <w:t>Manag</w:t>
      </w:r>
      <w:r w:rsidRPr="00B159AB">
        <w:rPr>
          <w:rFonts w:asciiTheme="minorHAnsi" w:hAnsiTheme="minorHAnsi" w:cstheme="minorHAnsi"/>
          <w:lang w:val="en-GB" w:eastAsia="da-DK"/>
        </w:rPr>
        <w:t>e</w:t>
      </w:r>
      <w:r w:rsidRPr="00F453C8">
        <w:rPr>
          <w:rFonts w:asciiTheme="minorHAnsi" w:hAnsiTheme="minorHAnsi" w:cstheme="minorHAnsi"/>
          <w:lang w:val="en-GB" w:eastAsia="da-DK"/>
        </w:rPr>
        <w:t xml:space="preserve">ment of natural </w:t>
      </w:r>
      <w:r w:rsidRPr="00B159AB">
        <w:rPr>
          <w:rFonts w:asciiTheme="minorHAnsi" w:hAnsiTheme="minorHAnsi" w:cstheme="minorHAnsi"/>
          <w:lang w:val="en-GB" w:eastAsia="da-DK"/>
        </w:rPr>
        <w:t xml:space="preserve">resources </w:t>
      </w:r>
      <w:r w:rsidRPr="00F453C8">
        <w:rPr>
          <w:rFonts w:asciiTheme="minorHAnsi" w:hAnsiTheme="minorHAnsi" w:cstheme="minorHAnsi"/>
          <w:lang w:val="en-GB" w:eastAsia="da-DK"/>
        </w:rPr>
        <w:t xml:space="preserve">development </w:t>
      </w:r>
      <w:proofErr w:type="gramStart"/>
      <w:r w:rsidRPr="00F453C8">
        <w:rPr>
          <w:rFonts w:asciiTheme="minorHAnsi" w:hAnsiTheme="minorHAnsi" w:cstheme="minorHAnsi"/>
          <w:lang w:val="en-GB" w:eastAsia="da-DK"/>
        </w:rPr>
        <w:t>pr</w:t>
      </w:r>
      <w:r w:rsidRPr="00B159AB">
        <w:rPr>
          <w:rFonts w:asciiTheme="minorHAnsi" w:hAnsiTheme="minorHAnsi" w:cstheme="minorHAnsi"/>
          <w:lang w:val="en-GB" w:eastAsia="da-DK"/>
        </w:rPr>
        <w:t>ojects;</w:t>
      </w:r>
      <w:proofErr w:type="gramEnd"/>
    </w:p>
    <w:p w14:paraId="42BA4D15" w14:textId="5A0E0B1F" w:rsidR="004E3CB3" w:rsidRPr="00B159AB" w:rsidRDefault="004E3CB3" w:rsidP="00083F41">
      <w:pPr>
        <w:pStyle w:val="Paragraphedeliste"/>
        <w:keepNext/>
        <w:keepLines/>
        <w:numPr>
          <w:ilvl w:val="0"/>
          <w:numId w:val="4"/>
        </w:numPr>
        <w:ind w:left="709" w:right="339"/>
        <w:jc w:val="both"/>
        <w:rPr>
          <w:rFonts w:asciiTheme="minorHAnsi" w:hAnsiTheme="minorHAnsi" w:cstheme="minorHAnsi"/>
          <w:lang w:val="en-GB" w:eastAsia="da-DK"/>
        </w:rPr>
      </w:pPr>
      <w:r w:rsidRPr="00B159AB">
        <w:rPr>
          <w:rFonts w:asciiTheme="minorHAnsi" w:hAnsiTheme="minorHAnsi" w:cstheme="minorHAnsi"/>
          <w:lang w:val="en-GB" w:eastAsia="da-DK"/>
        </w:rPr>
        <w:t xml:space="preserve">Natural </w:t>
      </w:r>
      <w:r w:rsidRPr="00F453C8">
        <w:rPr>
          <w:rFonts w:asciiTheme="minorHAnsi" w:hAnsiTheme="minorHAnsi" w:cstheme="minorHAnsi"/>
          <w:lang w:val="en-GB" w:eastAsia="da-DK"/>
        </w:rPr>
        <w:t>resources</w:t>
      </w:r>
      <w:r w:rsidRPr="00B159AB">
        <w:rPr>
          <w:rFonts w:asciiTheme="minorHAnsi" w:hAnsiTheme="minorHAnsi" w:cstheme="minorHAnsi"/>
          <w:lang w:val="en-GB" w:eastAsia="da-DK"/>
        </w:rPr>
        <w:t xml:space="preserve"> management: soil, water, climate</w:t>
      </w:r>
      <w:r>
        <w:rPr>
          <w:rFonts w:asciiTheme="minorHAnsi" w:hAnsiTheme="minorHAnsi" w:cstheme="minorHAnsi"/>
          <w:lang w:val="en-GB" w:eastAsia="da-DK"/>
        </w:rPr>
        <w:t>…</w:t>
      </w:r>
      <w:r w:rsidRPr="00B159AB">
        <w:rPr>
          <w:rFonts w:asciiTheme="minorHAnsi" w:hAnsiTheme="minorHAnsi" w:cstheme="minorHAnsi"/>
          <w:lang w:val="en-GB" w:eastAsia="da-DK"/>
        </w:rPr>
        <w:t xml:space="preserve"> </w:t>
      </w:r>
    </w:p>
    <w:p w14:paraId="002BE909" w14:textId="77777777" w:rsidR="004E3CB3" w:rsidRPr="00B159AB" w:rsidRDefault="004E3CB3" w:rsidP="00083F41">
      <w:pPr>
        <w:pStyle w:val="Paragraphedeliste"/>
        <w:keepNext/>
        <w:keepLines/>
        <w:numPr>
          <w:ilvl w:val="0"/>
          <w:numId w:val="4"/>
        </w:numPr>
        <w:ind w:left="709" w:right="339"/>
        <w:jc w:val="both"/>
        <w:rPr>
          <w:rFonts w:asciiTheme="minorHAnsi" w:hAnsiTheme="minorHAnsi" w:cstheme="minorHAnsi"/>
          <w:lang w:val="en-GB" w:eastAsia="da-DK"/>
        </w:rPr>
      </w:pPr>
      <w:r w:rsidRPr="00B159AB">
        <w:rPr>
          <w:rFonts w:asciiTheme="minorHAnsi" w:hAnsiTheme="minorHAnsi" w:cstheme="minorHAnsi"/>
          <w:lang w:val="en-GB" w:eastAsia="da-DK"/>
        </w:rPr>
        <w:t>Management of climate change adaptation projects</w:t>
      </w:r>
    </w:p>
    <w:p w14:paraId="2F97BFE8" w14:textId="77777777" w:rsidR="004E3CB3" w:rsidRPr="00F453C8" w:rsidRDefault="004E3CB3" w:rsidP="00083F41">
      <w:pPr>
        <w:pStyle w:val="Paragraphedeliste"/>
        <w:keepNext/>
        <w:keepLines/>
        <w:numPr>
          <w:ilvl w:val="0"/>
          <w:numId w:val="4"/>
        </w:numPr>
        <w:ind w:left="709" w:right="339"/>
        <w:jc w:val="both"/>
        <w:rPr>
          <w:rFonts w:asciiTheme="minorHAnsi" w:hAnsiTheme="minorHAnsi" w:cstheme="minorHAnsi"/>
          <w:lang w:val="en-GB" w:eastAsia="da-DK"/>
        </w:rPr>
      </w:pPr>
      <w:r w:rsidRPr="00B159AB">
        <w:rPr>
          <w:rFonts w:asciiTheme="minorHAnsi" w:hAnsiTheme="minorHAnsi" w:cstheme="minorHAnsi"/>
          <w:lang w:val="en-GB" w:eastAsia="da-DK"/>
        </w:rPr>
        <w:t>Contribution to climate change communication report</w:t>
      </w:r>
    </w:p>
    <w:p w14:paraId="6BAA059D" w14:textId="77777777" w:rsidR="004E3CB3" w:rsidRPr="00F453C8" w:rsidRDefault="004E3CB3" w:rsidP="00083F41">
      <w:pPr>
        <w:pStyle w:val="Paragraphedeliste"/>
        <w:keepNext/>
        <w:keepLines/>
        <w:numPr>
          <w:ilvl w:val="0"/>
          <w:numId w:val="4"/>
        </w:numPr>
        <w:ind w:left="709" w:right="339"/>
        <w:jc w:val="both"/>
        <w:rPr>
          <w:rFonts w:asciiTheme="minorHAnsi" w:hAnsiTheme="minorHAnsi" w:cstheme="minorHAnsi"/>
          <w:lang w:val="en-GB" w:eastAsia="da-DK"/>
        </w:rPr>
      </w:pPr>
      <w:r w:rsidRPr="00F453C8">
        <w:rPr>
          <w:rFonts w:asciiTheme="minorHAnsi" w:hAnsiTheme="minorHAnsi" w:cstheme="minorHAnsi"/>
          <w:lang w:val="en-GB" w:eastAsia="da-DK"/>
        </w:rPr>
        <w:t>Data acquisition methods for evaluations: questionnaires drafting &amp; interviews of beneficiaries; SWOT analysis; (semi-) structured interviews, focus groups.</w:t>
      </w:r>
    </w:p>
    <w:p w14:paraId="74A65A8F" w14:textId="77777777" w:rsidR="004E3CB3" w:rsidRPr="00E87508" w:rsidRDefault="004E3CB3" w:rsidP="00083F41">
      <w:pPr>
        <w:pStyle w:val="Paragraphedeliste"/>
        <w:keepNext/>
        <w:keepLines/>
        <w:numPr>
          <w:ilvl w:val="0"/>
          <w:numId w:val="4"/>
        </w:numPr>
        <w:ind w:left="709" w:right="339"/>
        <w:jc w:val="both"/>
        <w:rPr>
          <w:rFonts w:asciiTheme="minorHAnsi" w:hAnsiTheme="minorHAnsi" w:cstheme="minorHAnsi"/>
          <w:lang w:val="en-GB" w:eastAsia="da-DK"/>
        </w:rPr>
      </w:pPr>
      <w:r w:rsidRPr="00F453C8">
        <w:rPr>
          <w:rFonts w:asciiTheme="minorHAnsi" w:hAnsiTheme="minorHAnsi" w:cstheme="minorHAnsi"/>
          <w:lang w:val="en-GB" w:eastAsia="da-DK"/>
        </w:rPr>
        <w:t>Cartography / remote sensing / mapping / GIS (</w:t>
      </w:r>
      <w:proofErr w:type="spellStart"/>
      <w:r w:rsidRPr="00F453C8">
        <w:rPr>
          <w:rFonts w:asciiTheme="minorHAnsi" w:hAnsiTheme="minorHAnsi" w:cstheme="minorHAnsi"/>
          <w:lang w:val="en-GB" w:eastAsia="da-DK"/>
        </w:rPr>
        <w:t>Arcinfo</w:t>
      </w:r>
      <w:proofErr w:type="spellEnd"/>
      <w:r w:rsidRPr="00F453C8">
        <w:rPr>
          <w:rFonts w:asciiTheme="minorHAnsi" w:hAnsiTheme="minorHAnsi" w:cstheme="minorHAnsi"/>
          <w:lang w:val="en-GB" w:eastAsia="da-DK"/>
        </w:rPr>
        <w:t xml:space="preserve"> / Database management systems.</w:t>
      </w:r>
    </w:p>
    <w:p w14:paraId="2CED09F9" w14:textId="77777777" w:rsidR="004E3CB3" w:rsidRPr="00B159AB" w:rsidRDefault="004E3CB3" w:rsidP="00083F41">
      <w:pPr>
        <w:pStyle w:val="Paragraphedeliste"/>
        <w:keepNext/>
        <w:keepLines/>
        <w:numPr>
          <w:ilvl w:val="0"/>
          <w:numId w:val="4"/>
        </w:numPr>
        <w:ind w:left="709" w:right="339"/>
        <w:jc w:val="both"/>
        <w:rPr>
          <w:rFonts w:asciiTheme="minorHAnsi" w:hAnsiTheme="minorHAnsi" w:cstheme="minorHAnsi"/>
          <w:lang w:val="en-GB" w:eastAsia="da-DK"/>
        </w:rPr>
      </w:pPr>
      <w:r w:rsidRPr="00B159AB">
        <w:rPr>
          <w:rFonts w:asciiTheme="minorHAnsi" w:hAnsiTheme="minorHAnsi" w:cstheme="minorHAnsi"/>
          <w:lang w:val="en-GB" w:eastAsia="da-DK"/>
        </w:rPr>
        <w:t>Land &amp; water resources evaluation.</w:t>
      </w:r>
    </w:p>
    <w:p w14:paraId="5288A0A5" w14:textId="4F772E62" w:rsidR="006C3943" w:rsidRPr="00BF3F8E" w:rsidRDefault="003F6107" w:rsidP="0064289C">
      <w:pPr>
        <w:spacing w:after="200" w:line="276" w:lineRule="auto"/>
        <w:rPr>
          <w:rFonts w:asciiTheme="minorHAnsi" w:hAnsiTheme="minorHAnsi" w:cstheme="minorHAnsi"/>
          <w:lang w:val="en-GB"/>
        </w:rPr>
      </w:pPr>
      <w:r w:rsidRPr="00BF3F8E">
        <w:rPr>
          <w:rFonts w:asciiTheme="minorHAnsi" w:hAnsiTheme="minorHAnsi" w:cstheme="minorHAnsi"/>
          <w:lang w:val="en-GB"/>
        </w:rPr>
        <w:br w:type="page"/>
      </w:r>
      <w:bookmarkStart w:id="448" w:name="_Hlk531562094"/>
    </w:p>
    <w:bookmarkStart w:id="449" w:name="_Ref18588308"/>
    <w:bookmarkStart w:id="450" w:name="_Toc89122845"/>
    <w:p w14:paraId="5E87C4DD" w14:textId="4D8D8C35" w:rsidR="006C3943" w:rsidRPr="00BF3F8E" w:rsidRDefault="00F2705E" w:rsidP="00A06E22">
      <w:pPr>
        <w:pStyle w:val="Lgende"/>
        <w:rPr>
          <w:rFonts w:asciiTheme="minorHAnsi" w:hAnsiTheme="minorHAnsi" w:cstheme="minorHAnsi"/>
          <w:b/>
          <w:sz w:val="48"/>
          <w:szCs w:val="48"/>
          <w:lang w:val="en-GB"/>
        </w:rPr>
      </w:pPr>
      <w:r w:rsidRPr="00BF3F8E">
        <w:rPr>
          <w:rFonts w:asciiTheme="minorHAnsi" w:hAnsiTheme="minorHAnsi" w:cstheme="minorHAnsi"/>
          <w:noProof/>
          <w:lang w:val="en-GB" w:eastAsia="fr-BE"/>
        </w:rPr>
        <w:lastRenderedPageBreak/>
        <mc:AlternateContent>
          <mc:Choice Requires="wps">
            <w:drawing>
              <wp:anchor distT="4294967290" distB="4294967290" distL="114300" distR="114300" simplePos="0" relativeHeight="251681280" behindDoc="0" locked="0" layoutInCell="1" allowOverlap="1" wp14:anchorId="3510FDA0" wp14:editId="5B5C990D">
                <wp:simplePos x="0" y="0"/>
                <wp:positionH relativeFrom="column">
                  <wp:posOffset>-137160</wp:posOffset>
                </wp:positionH>
                <wp:positionV relativeFrom="paragraph">
                  <wp:posOffset>-635</wp:posOffset>
                </wp:positionV>
                <wp:extent cx="6362700" cy="0"/>
                <wp:effectExtent l="0" t="0" r="19050" b="19050"/>
                <wp:wrapNone/>
                <wp:docPr id="24"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9525"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137948D" id="Lige forbindelse 2" o:spid="_x0000_s1026" style="position:absolute;z-index:25168128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0.8pt,-.05pt" to="490.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" strokecolor="#c00000">
                <o:lock v:ext="edit" shapetype="f"/>
              </v:line>
            </w:pict>
          </mc:Fallback>
        </mc:AlternateContent>
      </w:r>
      <w:r w:rsidR="00235125" w:rsidRPr="00BF3F8E">
        <w:rPr>
          <w:rFonts w:asciiTheme="minorHAnsi" w:hAnsiTheme="minorHAnsi" w:cstheme="minorHAnsi"/>
          <w:b/>
          <w:sz w:val="48"/>
          <w:szCs w:val="48"/>
          <w:lang w:val="en-GB"/>
        </w:rPr>
        <w:t xml:space="preserve">Annexe </w:t>
      </w:r>
      <w:r w:rsidR="00235125" w:rsidRPr="00BF3F8E">
        <w:rPr>
          <w:rFonts w:asciiTheme="minorHAnsi" w:hAnsiTheme="minorHAnsi" w:cstheme="minorHAnsi"/>
          <w:b/>
          <w:sz w:val="48"/>
          <w:szCs w:val="48"/>
          <w:lang w:val="en-GB"/>
        </w:rPr>
        <w:fldChar w:fldCharType="begin"/>
      </w:r>
      <w:r w:rsidR="00235125" w:rsidRPr="00BF3F8E">
        <w:rPr>
          <w:rFonts w:asciiTheme="minorHAnsi" w:hAnsiTheme="minorHAnsi" w:cstheme="minorHAnsi"/>
          <w:b/>
          <w:sz w:val="48"/>
          <w:szCs w:val="48"/>
          <w:lang w:val="en-GB"/>
        </w:rPr>
        <w:instrText xml:space="preserve"> SEQ Annexe \* ARABIC </w:instrText>
      </w:r>
      <w:r w:rsidR="00235125" w:rsidRPr="00BF3F8E">
        <w:rPr>
          <w:rFonts w:asciiTheme="minorHAnsi" w:hAnsiTheme="minorHAnsi" w:cstheme="minorHAnsi"/>
          <w:b/>
          <w:sz w:val="48"/>
          <w:szCs w:val="48"/>
          <w:lang w:val="en-GB"/>
        </w:rPr>
        <w:fldChar w:fldCharType="separate"/>
      </w:r>
      <w:r w:rsidR="00BE4BFA">
        <w:rPr>
          <w:rFonts w:asciiTheme="minorHAnsi" w:hAnsiTheme="minorHAnsi" w:cstheme="minorHAnsi"/>
          <w:b/>
          <w:noProof/>
          <w:sz w:val="48"/>
          <w:szCs w:val="48"/>
          <w:lang w:val="en-GB"/>
        </w:rPr>
        <w:t>11</w:t>
      </w:r>
      <w:r w:rsidR="00235125" w:rsidRPr="00BF3F8E">
        <w:rPr>
          <w:rFonts w:asciiTheme="minorHAnsi" w:hAnsiTheme="minorHAnsi" w:cstheme="minorHAnsi"/>
          <w:b/>
          <w:sz w:val="48"/>
          <w:szCs w:val="48"/>
          <w:lang w:val="en-GB"/>
        </w:rPr>
        <w:fldChar w:fldCharType="end"/>
      </w:r>
      <w:bookmarkEnd w:id="449"/>
      <w:r w:rsidR="00235125" w:rsidRPr="00BF3F8E">
        <w:rPr>
          <w:rFonts w:asciiTheme="minorHAnsi" w:hAnsiTheme="minorHAnsi" w:cstheme="minorHAnsi"/>
          <w:b/>
          <w:sz w:val="48"/>
          <w:szCs w:val="48"/>
          <w:lang w:val="en-GB"/>
        </w:rPr>
        <w:t xml:space="preserve">: </w:t>
      </w:r>
      <w:r w:rsidR="006C3943" w:rsidRPr="00BF3F8E">
        <w:rPr>
          <w:rFonts w:asciiTheme="minorHAnsi" w:hAnsiTheme="minorHAnsi" w:cstheme="minorHAnsi"/>
          <w:b/>
          <w:sz w:val="48"/>
          <w:szCs w:val="48"/>
          <w:lang w:val="en-GB"/>
        </w:rPr>
        <w:t>Evaluation Consultant Code of Conduct and Agreement Form</w:t>
      </w:r>
      <w:bookmarkEnd w:id="450"/>
    </w:p>
    <w:p w14:paraId="199833D8" w14:textId="77777777" w:rsidR="006C3943" w:rsidRPr="00BF3F8E" w:rsidRDefault="00DC67F3" w:rsidP="00A06E22">
      <w:pPr>
        <w:rPr>
          <w:rFonts w:asciiTheme="minorHAnsi" w:hAnsiTheme="minorHAnsi" w:cstheme="minorHAnsi"/>
          <w:lang w:val="en-GB"/>
        </w:rPr>
      </w:pPr>
      <w:r w:rsidRPr="00BF3F8E">
        <w:rPr>
          <w:rFonts w:asciiTheme="minorHAnsi" w:hAnsiTheme="minorHAnsi" w:cstheme="minorHAnsi"/>
          <w:noProof/>
          <w:lang w:val="en-GB" w:eastAsia="fr-BE"/>
        </w:rPr>
        <mc:AlternateContent>
          <mc:Choice Requires="wps">
            <w:drawing>
              <wp:anchor distT="4294967290" distB="4294967290" distL="114300" distR="114300" simplePos="0" relativeHeight="251651584" behindDoc="0" locked="0" layoutInCell="1" allowOverlap="1" wp14:anchorId="19DF13FD" wp14:editId="1E0E95B2">
                <wp:simplePos x="0" y="0"/>
                <wp:positionH relativeFrom="column">
                  <wp:posOffset>-224790</wp:posOffset>
                </wp:positionH>
                <wp:positionV relativeFrom="paragraph">
                  <wp:posOffset>92709</wp:posOffset>
                </wp:positionV>
                <wp:extent cx="6391275" cy="0"/>
                <wp:effectExtent l="0" t="0" r="28575" b="19050"/>
                <wp:wrapNone/>
                <wp:docPr id="29"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046C802" id="Lige forbindelse 3" o:spid="_x0000_s1026" style="position:absolute;z-index:2516515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page" from="-17.7pt,7.3pt" to="485.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" strokecolor="#c00000">
                <o:lock v:ext="edit" shapetype="f"/>
              </v:line>
            </w:pict>
          </mc:Fallback>
        </mc:AlternateContent>
      </w:r>
    </w:p>
    <w:p w14:paraId="7F09ABF9" w14:textId="77777777" w:rsidR="006C3943" w:rsidRPr="00BF3F8E" w:rsidRDefault="006C3943" w:rsidP="00A06E22">
      <w:pPr>
        <w:autoSpaceDE w:val="0"/>
        <w:autoSpaceDN w:val="0"/>
        <w:adjustRightInd w:val="0"/>
        <w:rPr>
          <w:rFonts w:asciiTheme="minorHAnsi" w:hAnsiTheme="minorHAnsi" w:cstheme="minorHAnsi"/>
          <w:b/>
          <w:bCs/>
          <w:color w:val="000000"/>
          <w:lang w:val="en-GB"/>
        </w:rPr>
      </w:pPr>
      <w:r w:rsidRPr="00BF3F8E">
        <w:rPr>
          <w:rFonts w:asciiTheme="minorHAnsi" w:hAnsiTheme="minorHAnsi" w:cstheme="minorHAnsi"/>
          <w:b/>
          <w:bCs/>
          <w:color w:val="000000"/>
          <w:lang w:val="en-GB"/>
        </w:rPr>
        <w:t>Evaluators:</w:t>
      </w:r>
    </w:p>
    <w:p w14:paraId="31176CBD" w14:textId="357204E9" w:rsidR="006C3943" w:rsidRPr="00BF3F8E" w:rsidRDefault="006C3943" w:rsidP="008F2A7A">
      <w:pPr>
        <w:pStyle w:val="Paragraphedeliste"/>
        <w:numPr>
          <w:ilvl w:val="0"/>
          <w:numId w:val="6"/>
        </w:numPr>
        <w:spacing w:before="200" w:after="200" w:line="276" w:lineRule="auto"/>
        <w:rPr>
          <w:rFonts w:asciiTheme="minorHAnsi" w:eastAsia="ACaslon-Regular" w:hAnsiTheme="minorHAnsi" w:cstheme="minorHAnsi"/>
          <w:lang w:val="en-GB"/>
        </w:rPr>
      </w:pPr>
      <w:r w:rsidRPr="00BF3F8E">
        <w:rPr>
          <w:rFonts w:asciiTheme="minorHAnsi" w:eastAsia="ACaslon-Regular" w:hAnsiTheme="minorHAnsi" w:cstheme="minorHAnsi"/>
          <w:lang w:val="en-GB"/>
        </w:rPr>
        <w:t>Must present information that is complete and fair in its assessment of strengths and weaknesses so that decisions or actions taken are well</w:t>
      </w:r>
      <w:r w:rsidR="00850D0F" w:rsidRPr="00BF3F8E">
        <w:rPr>
          <w:rFonts w:asciiTheme="minorHAnsi" w:eastAsia="ACaslon-Regular" w:hAnsiTheme="minorHAnsi" w:cstheme="minorHAnsi"/>
          <w:lang w:val="en-GB"/>
        </w:rPr>
        <w:t>-</w:t>
      </w:r>
      <w:r w:rsidRPr="00BF3F8E">
        <w:rPr>
          <w:rFonts w:asciiTheme="minorHAnsi" w:eastAsia="ACaslon-Regular" w:hAnsiTheme="minorHAnsi" w:cstheme="minorHAnsi"/>
          <w:lang w:val="en-GB"/>
        </w:rPr>
        <w:t>founded.</w:t>
      </w:r>
      <w:r w:rsidR="00B3794D" w:rsidRPr="00BF3F8E">
        <w:rPr>
          <w:rFonts w:asciiTheme="minorHAnsi" w:eastAsia="ACaslon-Regular" w:hAnsiTheme="minorHAnsi" w:cstheme="minorHAnsi"/>
          <w:lang w:val="en-GB"/>
        </w:rPr>
        <w:t xml:space="preserve"> </w:t>
      </w:r>
    </w:p>
    <w:p w14:paraId="6AB35D1C" w14:textId="77777777" w:rsidR="006C3943" w:rsidRPr="00BF3F8E" w:rsidRDefault="006C3943" w:rsidP="008F2A7A">
      <w:pPr>
        <w:pStyle w:val="Paragraphedeliste"/>
        <w:numPr>
          <w:ilvl w:val="0"/>
          <w:numId w:val="6"/>
        </w:numPr>
        <w:spacing w:before="200" w:after="200" w:line="276" w:lineRule="auto"/>
        <w:rPr>
          <w:rFonts w:asciiTheme="minorHAnsi" w:eastAsia="ACaslon-Regular" w:hAnsiTheme="minorHAnsi" w:cstheme="minorHAnsi"/>
          <w:lang w:val="en-GB"/>
        </w:rPr>
      </w:pPr>
      <w:r w:rsidRPr="00BF3F8E">
        <w:rPr>
          <w:rFonts w:asciiTheme="minorHAnsi" w:eastAsia="ACaslon-Regular" w:hAnsiTheme="minorHAnsi" w:cstheme="minorHAnsi"/>
          <w:lang w:val="en-GB"/>
        </w:rPr>
        <w:t xml:space="preserve">Must disclose the full set of evaluation findings along with information on their limitations and have this accessible to all affected by the evaluation with expressed legal rights to receive results. </w:t>
      </w:r>
    </w:p>
    <w:p w14:paraId="7E07DBD3" w14:textId="575153B0" w:rsidR="006C3943" w:rsidRPr="00BF3F8E" w:rsidRDefault="006C3943" w:rsidP="008F2A7A">
      <w:pPr>
        <w:pStyle w:val="Paragraphedeliste"/>
        <w:numPr>
          <w:ilvl w:val="0"/>
          <w:numId w:val="6"/>
        </w:numPr>
        <w:spacing w:before="200" w:after="200" w:line="276" w:lineRule="auto"/>
        <w:rPr>
          <w:rFonts w:asciiTheme="minorHAnsi" w:eastAsia="ACaslon-Regular" w:hAnsiTheme="minorHAnsi" w:cstheme="minorHAnsi"/>
          <w:lang w:val="en-GB"/>
        </w:rPr>
      </w:pPr>
      <w:r w:rsidRPr="00BF3F8E">
        <w:rPr>
          <w:rFonts w:asciiTheme="minorHAnsi" w:eastAsia="ACaslon-Regular" w:hAnsiTheme="minorHAnsi" w:cstheme="minorHAnsi"/>
          <w:lang w:val="en-GB"/>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BF3F8E">
        <w:rPr>
          <w:rFonts w:asciiTheme="minorHAnsi" w:eastAsia="ACaslon-Regular" w:hAnsiTheme="minorHAnsi" w:cstheme="minorHAnsi"/>
          <w:lang w:val="en-GB"/>
        </w:rPr>
        <w:t>confidence, and</w:t>
      </w:r>
      <w:proofErr w:type="gramEnd"/>
      <w:r w:rsidRPr="00BF3F8E">
        <w:rPr>
          <w:rFonts w:asciiTheme="minorHAnsi" w:eastAsia="ACaslon-Regular" w:hAnsiTheme="minorHAnsi" w:cstheme="minorHAnsi"/>
          <w:lang w:val="en-GB"/>
        </w:rPr>
        <w:t xml:space="preserve"> must ensure that sensitive information cannot be traced to its source. Evaluators are not expected to evaluate individuals and must balance an evaluation of management functions with this general principle.</w:t>
      </w:r>
    </w:p>
    <w:p w14:paraId="0E8939FF" w14:textId="77777777" w:rsidR="006C3943" w:rsidRPr="00BF3F8E" w:rsidRDefault="006C3943" w:rsidP="008F2A7A">
      <w:pPr>
        <w:pStyle w:val="Paragraphedeliste"/>
        <w:numPr>
          <w:ilvl w:val="0"/>
          <w:numId w:val="6"/>
        </w:numPr>
        <w:spacing w:before="200" w:after="200" w:line="276" w:lineRule="auto"/>
        <w:rPr>
          <w:rFonts w:asciiTheme="minorHAnsi" w:eastAsia="ACaslon-Regular" w:hAnsiTheme="minorHAnsi" w:cstheme="minorHAnsi"/>
          <w:lang w:val="en-GB"/>
        </w:rPr>
      </w:pPr>
      <w:r w:rsidRPr="00BF3F8E">
        <w:rPr>
          <w:rFonts w:asciiTheme="minorHAnsi" w:eastAsia="ACaslon-Regular" w:hAnsiTheme="minorHAnsi" w:cstheme="minorHAnsi"/>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4182A75B" w14:textId="0B5DA1DF" w:rsidR="006C3943" w:rsidRPr="00BF3F8E" w:rsidRDefault="006C3943" w:rsidP="008F2A7A">
      <w:pPr>
        <w:pStyle w:val="Paragraphedeliste"/>
        <w:numPr>
          <w:ilvl w:val="0"/>
          <w:numId w:val="6"/>
        </w:numPr>
        <w:spacing w:before="200" w:after="200" w:line="276" w:lineRule="auto"/>
        <w:rPr>
          <w:rFonts w:asciiTheme="minorHAnsi" w:eastAsia="ACaslon-Regular" w:hAnsiTheme="minorHAnsi" w:cstheme="minorHAnsi"/>
          <w:lang w:val="en-GB"/>
        </w:rPr>
      </w:pPr>
      <w:r w:rsidRPr="00BF3F8E">
        <w:rPr>
          <w:rFonts w:asciiTheme="minorHAnsi" w:eastAsia="ACaslon-Regular" w:hAnsiTheme="minorHAnsi" w:cstheme="minorHAnsi"/>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BF3F8E">
        <w:rPr>
          <w:rFonts w:asciiTheme="minorHAnsi" w:eastAsia="ACaslon-Regular" w:hAnsiTheme="minorHAnsi" w:cstheme="minorHAnsi"/>
          <w:lang w:val="en-GB"/>
        </w:rPr>
        <w:t>in the course of</w:t>
      </w:r>
      <w:proofErr w:type="gramEnd"/>
      <w:r w:rsidRPr="00BF3F8E">
        <w:rPr>
          <w:rFonts w:asciiTheme="minorHAnsi" w:eastAsia="ACaslon-Regular" w:hAnsiTheme="minorHAnsi" w:cstheme="minorHAnsi"/>
          <w:lang w:val="en-GB"/>
        </w:rPr>
        <w:t xml:space="preserve"> the evaluation. Knowing that evaluation might negatively affect the interests of some stakeholders, evaluators should conduct the evaluation and communicate its purpose and results in a way that clearly respects the stakeholders’ dignity and self-worth. </w:t>
      </w:r>
    </w:p>
    <w:p w14:paraId="4C5B1EFB" w14:textId="3A8B6740" w:rsidR="006C3943" w:rsidRPr="00BF3F8E" w:rsidRDefault="006C3943" w:rsidP="008F2A7A">
      <w:pPr>
        <w:pStyle w:val="Paragraphedeliste"/>
        <w:numPr>
          <w:ilvl w:val="0"/>
          <w:numId w:val="6"/>
        </w:numPr>
        <w:spacing w:before="200" w:after="200" w:line="276" w:lineRule="auto"/>
        <w:rPr>
          <w:rFonts w:asciiTheme="minorHAnsi" w:eastAsia="ACaslon-Regular" w:hAnsiTheme="minorHAnsi" w:cstheme="minorHAnsi"/>
          <w:lang w:val="en-GB"/>
        </w:rPr>
      </w:pPr>
      <w:r w:rsidRPr="00BF3F8E">
        <w:rPr>
          <w:rFonts w:asciiTheme="minorHAnsi" w:eastAsia="ACaslon-Regular" w:hAnsiTheme="minorHAnsi" w:cstheme="minorHAnsi"/>
          <w:lang w:val="en-GB"/>
        </w:rPr>
        <w:t xml:space="preserve">Are responsible for their performance and their product(s). They are responsible for the clear, accurate and fair written and/or oral presentation of study </w:t>
      </w:r>
      <w:r w:rsidR="00901765" w:rsidRPr="00BF3F8E">
        <w:rPr>
          <w:rFonts w:asciiTheme="minorHAnsi" w:eastAsia="ACaslon-Regular" w:hAnsiTheme="minorHAnsi" w:cstheme="minorHAnsi"/>
          <w:lang w:val="en-GB"/>
        </w:rPr>
        <w:t>l</w:t>
      </w:r>
      <w:r w:rsidRPr="00BF3F8E">
        <w:rPr>
          <w:rFonts w:asciiTheme="minorHAnsi" w:eastAsia="ACaslon-Regular" w:hAnsiTheme="minorHAnsi" w:cstheme="minorHAnsi"/>
          <w:lang w:val="en-GB"/>
        </w:rPr>
        <w:t xml:space="preserve">imitations, </w:t>
      </w:r>
      <w:proofErr w:type="gramStart"/>
      <w:r w:rsidRPr="00BF3F8E">
        <w:rPr>
          <w:rFonts w:asciiTheme="minorHAnsi" w:eastAsia="ACaslon-Regular" w:hAnsiTheme="minorHAnsi" w:cstheme="minorHAnsi"/>
          <w:lang w:val="en-GB"/>
        </w:rPr>
        <w:t>findings</w:t>
      </w:r>
      <w:proofErr w:type="gramEnd"/>
      <w:r w:rsidRPr="00BF3F8E">
        <w:rPr>
          <w:rFonts w:asciiTheme="minorHAnsi" w:eastAsia="ACaslon-Regular" w:hAnsiTheme="minorHAnsi" w:cstheme="minorHAnsi"/>
          <w:lang w:val="en-GB"/>
        </w:rPr>
        <w:t xml:space="preserve"> and recommendations. </w:t>
      </w:r>
    </w:p>
    <w:p w14:paraId="5EC0639D" w14:textId="77777777" w:rsidR="006C3943" w:rsidRPr="00BF3F8E" w:rsidRDefault="006C3943" w:rsidP="008F2A7A">
      <w:pPr>
        <w:pStyle w:val="Paragraphedeliste"/>
        <w:numPr>
          <w:ilvl w:val="0"/>
          <w:numId w:val="6"/>
        </w:numPr>
        <w:spacing w:before="200" w:after="200" w:line="276" w:lineRule="auto"/>
        <w:rPr>
          <w:rFonts w:asciiTheme="minorHAnsi" w:hAnsiTheme="minorHAnsi" w:cstheme="minorHAnsi"/>
          <w:lang w:val="en-GB"/>
        </w:rPr>
      </w:pPr>
      <w:r w:rsidRPr="00BF3F8E">
        <w:rPr>
          <w:rFonts w:asciiTheme="minorHAnsi" w:eastAsia="ACaslon-Regular" w:hAnsiTheme="minorHAnsi" w:cstheme="minorHAnsi"/>
          <w:lang w:val="en-GB"/>
        </w:rPr>
        <w:t>Should reflect sound accounting procedures and be prudent in using the resources of the evaluation.</w:t>
      </w:r>
    </w:p>
    <w:p w14:paraId="15BA7579" w14:textId="77777777" w:rsidR="00560D1E" w:rsidRPr="00BF3F8E" w:rsidRDefault="006C3943" w:rsidP="00A06E22">
      <w:pPr>
        <w:keepNext/>
        <w:keepLines/>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theme="minorHAnsi"/>
          <w:color w:val="000000"/>
          <w:lang w:val="en-GB"/>
        </w:rPr>
      </w:pPr>
      <w:r w:rsidRPr="00BF3F8E">
        <w:rPr>
          <w:rFonts w:asciiTheme="minorHAnsi" w:hAnsiTheme="minorHAnsi" w:cstheme="minorHAnsi"/>
          <w:b/>
          <w:bCs/>
          <w:color w:val="000000"/>
          <w:lang w:val="en-GB"/>
        </w:rPr>
        <w:lastRenderedPageBreak/>
        <w:t>Evaluation Consultant Agreement Form</w:t>
      </w:r>
      <w:r w:rsidRPr="00BF3F8E">
        <w:rPr>
          <w:rFonts w:asciiTheme="minorHAnsi" w:hAnsiTheme="minorHAnsi" w:cstheme="minorHAnsi"/>
          <w:b/>
          <w:bCs/>
          <w:color w:val="000000"/>
          <w:vertAlign w:val="superscript"/>
          <w:lang w:val="en-GB"/>
        </w:rPr>
        <w:footnoteReference w:id="52"/>
      </w:r>
    </w:p>
    <w:p w14:paraId="2D396AF7" w14:textId="63F3E3EC" w:rsidR="00560D1E" w:rsidRPr="00BF3F8E" w:rsidRDefault="006C3943" w:rsidP="00A06E22">
      <w:pPr>
        <w:keepNext/>
        <w:keepLines/>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theme="minorHAnsi"/>
          <w:color w:val="000000"/>
          <w:lang w:val="en-GB"/>
        </w:rPr>
      </w:pPr>
      <w:r w:rsidRPr="00BF3F8E">
        <w:rPr>
          <w:rFonts w:asciiTheme="minorHAnsi" w:hAnsiTheme="minorHAnsi" w:cstheme="minorHAnsi"/>
          <w:b/>
          <w:bCs/>
          <w:color w:val="000000"/>
          <w:lang w:val="en-GB"/>
        </w:rPr>
        <w:t xml:space="preserve">Agreement to abide by the Code of Conduct for Evaluation in the UN System </w:t>
      </w:r>
    </w:p>
    <w:p w14:paraId="0EC94E90" w14:textId="36B8FE9B" w:rsidR="00560D1E" w:rsidRPr="00BF3F8E" w:rsidRDefault="006C3943" w:rsidP="00A06E22">
      <w:pPr>
        <w:keepNext/>
        <w:keepLines/>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theme="minorHAnsi"/>
          <w:color w:val="000000"/>
          <w:lang w:val="en-GB"/>
        </w:rPr>
      </w:pPr>
      <w:r w:rsidRPr="00BF3F8E">
        <w:rPr>
          <w:rFonts w:asciiTheme="minorHAnsi" w:hAnsiTheme="minorHAnsi" w:cstheme="minorHAnsi"/>
          <w:b/>
          <w:bCs/>
          <w:color w:val="000000"/>
          <w:lang w:val="en-GB"/>
        </w:rPr>
        <w:t xml:space="preserve">Name of Consultant: </w:t>
      </w:r>
      <w:r w:rsidRPr="00BF3F8E">
        <w:rPr>
          <w:rFonts w:asciiTheme="minorHAnsi" w:hAnsiTheme="minorHAnsi" w:cstheme="minorHAnsi"/>
          <w:color w:val="000000"/>
          <w:lang w:val="en-GB"/>
        </w:rPr>
        <w:t xml:space="preserve">__Vincent LEFEBVRE____________________________________________ </w:t>
      </w:r>
    </w:p>
    <w:p w14:paraId="5BD7B311" w14:textId="463AFDD4" w:rsidR="00560D1E" w:rsidRPr="00BF3F8E" w:rsidRDefault="006C3943" w:rsidP="00A06E22">
      <w:pPr>
        <w:keepNext/>
        <w:keepLines/>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theme="minorHAnsi"/>
          <w:color w:val="000000"/>
          <w:lang w:val="en-GB"/>
        </w:rPr>
      </w:pPr>
      <w:r w:rsidRPr="00BF3F8E">
        <w:rPr>
          <w:rFonts w:asciiTheme="minorHAnsi" w:hAnsiTheme="minorHAnsi" w:cstheme="minorHAnsi"/>
          <w:b/>
          <w:bCs/>
          <w:color w:val="000000"/>
          <w:lang w:val="en-GB"/>
        </w:rPr>
        <w:t xml:space="preserve">Name of Consultancy Organization </w:t>
      </w:r>
      <w:r w:rsidRPr="00BF3F8E">
        <w:rPr>
          <w:rFonts w:asciiTheme="minorHAnsi" w:hAnsiTheme="minorHAnsi" w:cstheme="minorHAnsi"/>
          <w:color w:val="000000"/>
          <w:lang w:val="en-GB"/>
        </w:rPr>
        <w:t>(where relevant)</w:t>
      </w:r>
      <w:r w:rsidRPr="00BF3F8E">
        <w:rPr>
          <w:rFonts w:asciiTheme="minorHAnsi" w:hAnsiTheme="minorHAnsi" w:cstheme="minorHAnsi"/>
          <w:b/>
          <w:bCs/>
          <w:color w:val="000000"/>
          <w:lang w:val="en-GB"/>
        </w:rPr>
        <w:t xml:space="preserve">: </w:t>
      </w:r>
      <w:r w:rsidRPr="00BF3F8E">
        <w:rPr>
          <w:rFonts w:asciiTheme="minorHAnsi" w:hAnsiTheme="minorHAnsi" w:cstheme="minorHAnsi"/>
          <w:color w:val="000000"/>
          <w:lang w:val="en-GB"/>
        </w:rPr>
        <w:t xml:space="preserve">________________________ </w:t>
      </w:r>
    </w:p>
    <w:p w14:paraId="7CFD7B53" w14:textId="7B25DEC5" w:rsidR="00560D1E" w:rsidRPr="00BF3F8E" w:rsidRDefault="00CA2107" w:rsidP="00A06E22">
      <w:pPr>
        <w:keepNext/>
        <w:keepLines/>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theme="minorHAnsi"/>
          <w:color w:val="000000"/>
          <w:lang w:val="en-GB"/>
        </w:rPr>
      </w:pPr>
      <w:r>
        <w:rPr>
          <w:rFonts w:asciiTheme="minorHAnsi" w:hAnsiTheme="minorHAnsi" w:cstheme="minorHAnsi"/>
          <w:noProof/>
          <w:color w:val="000000"/>
          <w:lang w:val="en-GB"/>
        </w:rPr>
        <w:drawing>
          <wp:anchor distT="0" distB="0" distL="114300" distR="114300" simplePos="0" relativeHeight="251738624" behindDoc="0" locked="0" layoutInCell="1" allowOverlap="1" wp14:anchorId="675E52C1" wp14:editId="411BCE1E">
            <wp:simplePos x="0" y="0"/>
            <wp:positionH relativeFrom="column">
              <wp:posOffset>1461135</wp:posOffset>
            </wp:positionH>
            <wp:positionV relativeFrom="paragraph">
              <wp:posOffset>381636</wp:posOffset>
            </wp:positionV>
            <wp:extent cx="1191512" cy="67310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best.bmp"/>
                    <pic:cNvPicPr/>
                  </pic:nvPicPr>
                  <pic:blipFill>
                    <a:blip r:embed="rId25"/>
                    <a:stretch>
                      <a:fillRect/>
                    </a:stretch>
                  </pic:blipFill>
                  <pic:spPr>
                    <a:xfrm>
                      <a:off x="0" y="0"/>
                      <a:ext cx="1197081" cy="676246"/>
                    </a:xfrm>
                    <a:prstGeom prst="rect">
                      <a:avLst/>
                    </a:prstGeom>
                  </pic:spPr>
                </pic:pic>
              </a:graphicData>
            </a:graphic>
            <wp14:sizeRelH relativeFrom="margin">
              <wp14:pctWidth>0</wp14:pctWidth>
            </wp14:sizeRelH>
            <wp14:sizeRelV relativeFrom="margin">
              <wp14:pctHeight>0</wp14:pctHeight>
            </wp14:sizeRelV>
          </wp:anchor>
        </w:drawing>
      </w:r>
      <w:r w:rsidR="006C3943" w:rsidRPr="00BF3F8E">
        <w:rPr>
          <w:rFonts w:asciiTheme="minorHAnsi" w:hAnsiTheme="minorHAnsi" w:cstheme="minorHAnsi"/>
          <w:b/>
          <w:bCs/>
          <w:color w:val="000000"/>
          <w:lang w:val="en-GB"/>
        </w:rPr>
        <w:t xml:space="preserve">I confirm that I have received and understood and will abide by the United Nations Code of Conduct for Evaluation. </w:t>
      </w:r>
    </w:p>
    <w:p w14:paraId="23710B6D" w14:textId="1041B5A6" w:rsidR="00560D1E" w:rsidRPr="00BF3F8E" w:rsidRDefault="006C3943" w:rsidP="00A06E22">
      <w:pPr>
        <w:keepNext/>
        <w:keepLines/>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theme="minorHAnsi"/>
          <w:color w:val="000000"/>
          <w:lang w:val="en-GB"/>
        </w:rPr>
      </w:pPr>
      <w:proofErr w:type="gramStart"/>
      <w:r w:rsidRPr="00BF3F8E">
        <w:rPr>
          <w:rFonts w:asciiTheme="minorHAnsi" w:hAnsiTheme="minorHAnsi" w:cstheme="minorHAnsi"/>
          <w:color w:val="000000"/>
          <w:lang w:val="en-GB"/>
        </w:rPr>
        <w:t xml:space="preserve">Signed </w:t>
      </w:r>
      <w:r w:rsidR="00830B67" w:rsidRPr="00BF3F8E">
        <w:rPr>
          <w:rFonts w:asciiTheme="minorHAnsi" w:hAnsiTheme="minorHAnsi" w:cstheme="minorHAnsi"/>
          <w:color w:val="000000"/>
          <w:lang w:val="en-GB"/>
        </w:rPr>
        <w:t xml:space="preserve"> </w:t>
      </w:r>
      <w:r w:rsidR="00E53B98">
        <w:rPr>
          <w:rFonts w:asciiTheme="minorHAnsi" w:hAnsiTheme="minorHAnsi" w:cstheme="minorHAnsi"/>
          <w:color w:val="000000"/>
          <w:lang w:val="en-GB"/>
        </w:rPr>
        <w:t>2</w:t>
      </w:r>
      <w:r w:rsidR="007F156F">
        <w:rPr>
          <w:rFonts w:asciiTheme="minorHAnsi" w:hAnsiTheme="minorHAnsi" w:cstheme="minorHAnsi"/>
          <w:color w:val="000000"/>
          <w:lang w:val="en-GB"/>
        </w:rPr>
        <w:t>9</w:t>
      </w:r>
      <w:proofErr w:type="gramEnd"/>
      <w:r w:rsidR="005F312E" w:rsidRPr="00BF3F8E">
        <w:rPr>
          <w:rFonts w:asciiTheme="minorHAnsi" w:hAnsiTheme="minorHAnsi" w:cstheme="minorHAnsi"/>
          <w:color w:val="000000"/>
          <w:lang w:val="en-GB"/>
        </w:rPr>
        <w:t>/</w:t>
      </w:r>
      <w:r w:rsidR="00223466" w:rsidRPr="00BF3F8E">
        <w:rPr>
          <w:rFonts w:asciiTheme="minorHAnsi" w:hAnsiTheme="minorHAnsi" w:cstheme="minorHAnsi"/>
          <w:color w:val="000000"/>
          <w:lang w:val="en-GB"/>
        </w:rPr>
        <w:t>11</w:t>
      </w:r>
      <w:r w:rsidR="005F312E" w:rsidRPr="00BF3F8E">
        <w:rPr>
          <w:rFonts w:asciiTheme="minorHAnsi" w:hAnsiTheme="minorHAnsi" w:cstheme="minorHAnsi"/>
          <w:color w:val="000000"/>
          <w:lang w:val="en-GB"/>
        </w:rPr>
        <w:t>/20</w:t>
      </w:r>
      <w:r w:rsidR="00B86F94" w:rsidRPr="00BF3F8E">
        <w:rPr>
          <w:rFonts w:asciiTheme="minorHAnsi" w:hAnsiTheme="minorHAnsi" w:cstheme="minorHAnsi"/>
          <w:color w:val="000000"/>
          <w:lang w:val="en-GB"/>
        </w:rPr>
        <w:t>21</w:t>
      </w:r>
    </w:p>
    <w:p w14:paraId="42D01A35" w14:textId="0CCD2A17" w:rsidR="00560D1E" w:rsidRPr="00BF3F8E" w:rsidRDefault="006C3943" w:rsidP="00A06E22">
      <w:pPr>
        <w:keepNext/>
        <w:keepLines/>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theme="minorHAnsi"/>
          <w:sz w:val="20"/>
          <w:szCs w:val="20"/>
          <w:lang w:val="en-GB"/>
        </w:rPr>
      </w:pPr>
      <w:r w:rsidRPr="00BF3F8E">
        <w:rPr>
          <w:rFonts w:asciiTheme="minorHAnsi" w:hAnsiTheme="minorHAnsi" w:cstheme="minorHAnsi"/>
          <w:color w:val="000000"/>
          <w:lang w:val="en-GB"/>
        </w:rPr>
        <w:t>Signature: ________________________________________</w:t>
      </w:r>
    </w:p>
    <w:bookmarkEnd w:id="448"/>
    <w:p w14:paraId="448A3347" w14:textId="0FFB0988" w:rsidR="006C3943" w:rsidRPr="00BF3F8E" w:rsidRDefault="006C3943" w:rsidP="00A06E22">
      <w:pPr>
        <w:spacing w:after="200" w:line="276" w:lineRule="auto"/>
        <w:rPr>
          <w:rFonts w:asciiTheme="minorHAnsi" w:hAnsiTheme="minorHAnsi" w:cstheme="minorHAnsi"/>
          <w:sz w:val="20"/>
          <w:szCs w:val="20"/>
          <w:lang w:val="en-GB"/>
        </w:rPr>
      </w:pPr>
    </w:p>
    <w:p w14:paraId="273AAB43" w14:textId="55320556" w:rsidR="00223466" w:rsidRPr="00BF3F8E" w:rsidRDefault="00223466" w:rsidP="00223466">
      <w:pPr>
        <w:keepNext/>
        <w:keepLines/>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theme="minorHAnsi"/>
          <w:color w:val="000000"/>
          <w:lang w:val="en-GB"/>
        </w:rPr>
      </w:pPr>
      <w:r w:rsidRPr="00BF3F8E">
        <w:rPr>
          <w:rFonts w:asciiTheme="minorHAnsi" w:hAnsiTheme="minorHAnsi" w:cstheme="minorHAnsi"/>
          <w:b/>
          <w:bCs/>
          <w:color w:val="000000"/>
          <w:lang w:val="en-GB"/>
        </w:rPr>
        <w:t>Evaluation Consultant Agreement Form</w:t>
      </w:r>
      <w:r w:rsidRPr="00BF3F8E">
        <w:rPr>
          <w:rFonts w:asciiTheme="minorHAnsi" w:hAnsiTheme="minorHAnsi" w:cstheme="minorHAnsi"/>
          <w:b/>
          <w:bCs/>
          <w:color w:val="000000"/>
          <w:vertAlign w:val="superscript"/>
          <w:lang w:val="en-GB"/>
        </w:rPr>
        <w:footnoteReference w:id="53"/>
      </w:r>
    </w:p>
    <w:p w14:paraId="10C8F2D9" w14:textId="77777777" w:rsidR="00223466" w:rsidRPr="00BF3F8E" w:rsidRDefault="00223466" w:rsidP="00223466">
      <w:pPr>
        <w:keepNext/>
        <w:keepLines/>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theme="minorHAnsi"/>
          <w:color w:val="000000"/>
          <w:lang w:val="en-GB"/>
        </w:rPr>
      </w:pPr>
      <w:r w:rsidRPr="00BF3F8E">
        <w:rPr>
          <w:rFonts w:asciiTheme="minorHAnsi" w:hAnsiTheme="minorHAnsi" w:cstheme="minorHAnsi"/>
          <w:b/>
          <w:bCs/>
          <w:color w:val="000000"/>
          <w:lang w:val="en-GB"/>
        </w:rPr>
        <w:t xml:space="preserve">Agreement to abide by the Code of Conduct for Evaluation in the UN System </w:t>
      </w:r>
    </w:p>
    <w:p w14:paraId="08192994" w14:textId="2A753899" w:rsidR="00223466" w:rsidRPr="00BF3F8E" w:rsidRDefault="00223466" w:rsidP="00223466">
      <w:pPr>
        <w:keepNext/>
        <w:keepLines/>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theme="minorHAnsi"/>
          <w:color w:val="000000"/>
          <w:lang w:val="en-GB"/>
        </w:rPr>
      </w:pPr>
      <w:r w:rsidRPr="00BF3F8E">
        <w:rPr>
          <w:rFonts w:asciiTheme="minorHAnsi" w:hAnsiTheme="minorHAnsi" w:cstheme="minorHAnsi"/>
          <w:b/>
          <w:bCs/>
          <w:color w:val="000000"/>
          <w:lang w:val="en-GB"/>
        </w:rPr>
        <w:t xml:space="preserve">Name of Consultant: </w:t>
      </w:r>
      <w:r w:rsidRPr="00BF3F8E">
        <w:rPr>
          <w:rFonts w:asciiTheme="minorHAnsi" w:hAnsiTheme="minorHAnsi" w:cstheme="minorHAnsi"/>
          <w:color w:val="000000"/>
          <w:lang w:val="en-GB"/>
        </w:rPr>
        <w:t xml:space="preserve">__André </w:t>
      </w:r>
      <w:proofErr w:type="spellStart"/>
      <w:r w:rsidRPr="00BF3F8E">
        <w:rPr>
          <w:rFonts w:asciiTheme="minorHAnsi" w:hAnsiTheme="minorHAnsi" w:cstheme="minorHAnsi"/>
          <w:color w:val="000000"/>
          <w:lang w:val="en-GB"/>
        </w:rPr>
        <w:t>Zogo</w:t>
      </w:r>
      <w:proofErr w:type="spellEnd"/>
      <w:r w:rsidRPr="00BF3F8E">
        <w:rPr>
          <w:rFonts w:asciiTheme="minorHAnsi" w:hAnsiTheme="minorHAnsi" w:cstheme="minorHAnsi"/>
          <w:color w:val="000000"/>
          <w:lang w:val="en-GB"/>
        </w:rPr>
        <w:t xml:space="preserve">____________________________________________ </w:t>
      </w:r>
    </w:p>
    <w:p w14:paraId="485CD5D4" w14:textId="77777777" w:rsidR="00223466" w:rsidRPr="00BF3F8E" w:rsidRDefault="00223466" w:rsidP="00223466">
      <w:pPr>
        <w:keepNext/>
        <w:keepLines/>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theme="minorHAnsi"/>
          <w:color w:val="000000"/>
          <w:lang w:val="en-GB"/>
        </w:rPr>
      </w:pPr>
      <w:r w:rsidRPr="00BF3F8E">
        <w:rPr>
          <w:rFonts w:asciiTheme="minorHAnsi" w:hAnsiTheme="minorHAnsi" w:cstheme="minorHAnsi"/>
          <w:b/>
          <w:bCs/>
          <w:color w:val="000000"/>
          <w:lang w:val="en-GB"/>
        </w:rPr>
        <w:t xml:space="preserve">Name of Consultancy Organization </w:t>
      </w:r>
      <w:r w:rsidRPr="00BF3F8E">
        <w:rPr>
          <w:rFonts w:asciiTheme="minorHAnsi" w:hAnsiTheme="minorHAnsi" w:cstheme="minorHAnsi"/>
          <w:color w:val="000000"/>
          <w:lang w:val="en-GB"/>
        </w:rPr>
        <w:t>(where relevant)</w:t>
      </w:r>
      <w:r w:rsidRPr="00BF3F8E">
        <w:rPr>
          <w:rFonts w:asciiTheme="minorHAnsi" w:hAnsiTheme="minorHAnsi" w:cstheme="minorHAnsi"/>
          <w:b/>
          <w:bCs/>
          <w:color w:val="000000"/>
          <w:lang w:val="en-GB"/>
        </w:rPr>
        <w:t xml:space="preserve">: </w:t>
      </w:r>
      <w:r w:rsidRPr="00BF3F8E">
        <w:rPr>
          <w:rFonts w:asciiTheme="minorHAnsi" w:hAnsiTheme="minorHAnsi" w:cstheme="minorHAnsi"/>
          <w:color w:val="000000"/>
          <w:lang w:val="en-GB"/>
        </w:rPr>
        <w:t xml:space="preserve">________________________ </w:t>
      </w:r>
    </w:p>
    <w:p w14:paraId="2C83EF4C" w14:textId="36F9AC06" w:rsidR="00223466" w:rsidRPr="00BF3F8E" w:rsidRDefault="00135271" w:rsidP="00223466">
      <w:pPr>
        <w:keepNext/>
        <w:keepLines/>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theme="minorHAnsi"/>
          <w:color w:val="000000"/>
          <w:lang w:val="en-GB"/>
        </w:rPr>
      </w:pPr>
      <w:r>
        <w:rPr>
          <w:noProof/>
        </w:rPr>
        <w:drawing>
          <wp:anchor distT="0" distB="0" distL="114300" distR="114300" simplePos="0" relativeHeight="251739648" behindDoc="0" locked="0" layoutInCell="1" allowOverlap="1" wp14:anchorId="3919A444" wp14:editId="5204F1C7">
            <wp:simplePos x="0" y="0"/>
            <wp:positionH relativeFrom="column">
              <wp:posOffset>1365885</wp:posOffset>
            </wp:positionH>
            <wp:positionV relativeFrom="paragraph">
              <wp:posOffset>331470</wp:posOffset>
            </wp:positionV>
            <wp:extent cx="2324100" cy="673100"/>
            <wp:effectExtent l="0" t="0" r="0" b="0"/>
            <wp:wrapNone/>
            <wp:docPr id="6" name="Image 3" descr="C:\Users\PNE\Pictures\Signature Andre ZOGO (2).jpg"/>
            <wp:cNvGraphicFramePr/>
            <a:graphic xmlns:a="http://schemas.openxmlformats.org/drawingml/2006/main">
              <a:graphicData uri="http://schemas.openxmlformats.org/drawingml/2006/picture">
                <pic:pic xmlns:pic="http://schemas.openxmlformats.org/drawingml/2006/picture">
                  <pic:nvPicPr>
                    <pic:cNvPr id="7" name="Image 3" descr="C:\Users\PNE\Pictures\Signature Andre ZOGO (2).jpg"/>
                    <pic:cNvPicPr/>
                  </pic:nvPicPr>
                  <pic:blipFill>
                    <a:blip r:embed="rId26" cstate="print"/>
                    <a:srcRect/>
                    <a:stretch>
                      <a:fillRect/>
                    </a:stretch>
                  </pic:blipFill>
                  <pic:spPr bwMode="auto">
                    <a:xfrm>
                      <a:off x="0" y="0"/>
                      <a:ext cx="2324100" cy="673100"/>
                    </a:xfrm>
                    <a:prstGeom prst="rect">
                      <a:avLst/>
                    </a:prstGeom>
                    <a:solidFill>
                      <a:schemeClr val="bg1"/>
                    </a:solidFill>
                    <a:ln>
                      <a:noFill/>
                    </a:ln>
                    <a:effectLst>
                      <a:softEdge rad="112500"/>
                    </a:effectLst>
                  </pic:spPr>
                </pic:pic>
              </a:graphicData>
            </a:graphic>
            <wp14:sizeRelH relativeFrom="margin">
              <wp14:pctWidth>0</wp14:pctWidth>
            </wp14:sizeRelH>
            <wp14:sizeRelV relativeFrom="margin">
              <wp14:pctHeight>0</wp14:pctHeight>
            </wp14:sizeRelV>
          </wp:anchor>
        </w:drawing>
      </w:r>
      <w:r w:rsidR="00223466" w:rsidRPr="00BF3F8E">
        <w:rPr>
          <w:rFonts w:asciiTheme="minorHAnsi" w:hAnsiTheme="minorHAnsi" w:cstheme="minorHAnsi"/>
          <w:b/>
          <w:bCs/>
          <w:color w:val="000000"/>
          <w:lang w:val="en-GB"/>
        </w:rPr>
        <w:t xml:space="preserve">I confirm that I have received and understood and will abide by the United Nations Code of Conduct for Evaluation. </w:t>
      </w:r>
    </w:p>
    <w:p w14:paraId="5C8002CF" w14:textId="7F97967E" w:rsidR="00223466" w:rsidRPr="00BF3F8E" w:rsidRDefault="00223466" w:rsidP="00223466">
      <w:pPr>
        <w:keepNext/>
        <w:keepLines/>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theme="minorHAnsi"/>
          <w:color w:val="000000"/>
          <w:lang w:val="en-GB"/>
        </w:rPr>
      </w:pPr>
      <w:proofErr w:type="gramStart"/>
      <w:r w:rsidRPr="00BF3F8E">
        <w:rPr>
          <w:rFonts w:asciiTheme="minorHAnsi" w:hAnsiTheme="minorHAnsi" w:cstheme="minorHAnsi"/>
          <w:color w:val="000000"/>
          <w:lang w:val="en-GB"/>
        </w:rPr>
        <w:t xml:space="preserve">Signed  </w:t>
      </w:r>
      <w:r w:rsidR="00E53B98">
        <w:rPr>
          <w:rFonts w:asciiTheme="minorHAnsi" w:hAnsiTheme="minorHAnsi" w:cstheme="minorHAnsi"/>
          <w:color w:val="000000"/>
          <w:lang w:val="en-GB"/>
        </w:rPr>
        <w:t>2</w:t>
      </w:r>
      <w:r w:rsidR="007F156F">
        <w:rPr>
          <w:rFonts w:asciiTheme="minorHAnsi" w:hAnsiTheme="minorHAnsi" w:cstheme="minorHAnsi"/>
          <w:color w:val="000000"/>
          <w:lang w:val="en-GB"/>
        </w:rPr>
        <w:t>9</w:t>
      </w:r>
      <w:proofErr w:type="gramEnd"/>
      <w:r w:rsidRPr="00BF3F8E">
        <w:rPr>
          <w:rFonts w:asciiTheme="minorHAnsi" w:hAnsiTheme="minorHAnsi" w:cstheme="minorHAnsi"/>
          <w:color w:val="000000"/>
          <w:lang w:val="en-GB"/>
        </w:rPr>
        <w:t>/11/2021</w:t>
      </w:r>
      <w:r w:rsidR="00135271" w:rsidRPr="00083F41">
        <w:rPr>
          <w:noProof/>
          <w:lang w:val="en-GB"/>
        </w:rPr>
        <w:t xml:space="preserve"> </w:t>
      </w:r>
    </w:p>
    <w:p w14:paraId="35F8B4FD" w14:textId="77777777" w:rsidR="00223466" w:rsidRPr="00BF3F8E" w:rsidRDefault="00223466" w:rsidP="00223466">
      <w:pPr>
        <w:keepNext/>
        <w:keepLines/>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theme="minorHAnsi"/>
          <w:sz w:val="20"/>
          <w:szCs w:val="20"/>
          <w:lang w:val="en-GB"/>
        </w:rPr>
      </w:pPr>
      <w:r w:rsidRPr="00BF3F8E">
        <w:rPr>
          <w:rFonts w:asciiTheme="minorHAnsi" w:hAnsiTheme="minorHAnsi" w:cstheme="minorHAnsi"/>
          <w:color w:val="000000"/>
          <w:lang w:val="en-GB"/>
        </w:rPr>
        <w:t>Signature: ________________________________________</w:t>
      </w:r>
    </w:p>
    <w:p w14:paraId="04DE0456" w14:textId="3CE013E9" w:rsidR="00223466" w:rsidRPr="00BF3F8E" w:rsidRDefault="00223466">
      <w:pPr>
        <w:rPr>
          <w:rFonts w:asciiTheme="minorHAnsi" w:hAnsiTheme="minorHAnsi" w:cstheme="minorHAnsi"/>
          <w:lang w:val="en-GB"/>
        </w:rPr>
      </w:pPr>
      <w:r w:rsidRPr="00BF3F8E">
        <w:rPr>
          <w:rFonts w:asciiTheme="minorHAnsi" w:hAnsiTheme="minorHAnsi" w:cstheme="minorHAnsi"/>
          <w:lang w:val="en-GB"/>
        </w:rPr>
        <w:br w:type="page"/>
      </w:r>
    </w:p>
    <w:p w14:paraId="7B68A57C" w14:textId="77777777" w:rsidR="000B5418" w:rsidRPr="00BF3F8E" w:rsidRDefault="000B5418">
      <w:pPr>
        <w:rPr>
          <w:rFonts w:asciiTheme="minorHAnsi" w:hAnsiTheme="minorHAnsi" w:cstheme="minorHAnsi"/>
          <w:lang w:val="en-GB"/>
        </w:rPr>
      </w:pPr>
    </w:p>
    <w:bookmarkStart w:id="451" w:name="_Toc89122846"/>
    <w:p w14:paraId="54590D0A" w14:textId="73C9B00D" w:rsidR="006C3943" w:rsidRPr="00BF3F8E" w:rsidRDefault="00F2705E" w:rsidP="00A06E22">
      <w:pPr>
        <w:pStyle w:val="Lgende"/>
        <w:rPr>
          <w:rFonts w:asciiTheme="minorHAnsi" w:hAnsiTheme="minorHAnsi" w:cstheme="minorHAnsi"/>
          <w:b/>
          <w:sz w:val="48"/>
          <w:szCs w:val="48"/>
          <w:lang w:val="en-GB"/>
        </w:rPr>
      </w:pPr>
      <w:r w:rsidRPr="00BF3F8E">
        <w:rPr>
          <w:rFonts w:asciiTheme="minorHAnsi" w:hAnsiTheme="minorHAnsi" w:cstheme="minorHAnsi"/>
          <w:noProof/>
          <w:lang w:val="en-GB" w:eastAsia="fr-BE"/>
        </w:rPr>
        <mc:AlternateContent>
          <mc:Choice Requires="wps">
            <w:drawing>
              <wp:anchor distT="4294967290" distB="4294967290" distL="114300" distR="114300" simplePos="0" relativeHeight="251682304" behindDoc="0" locked="0" layoutInCell="1" allowOverlap="1" wp14:anchorId="05CAE74F" wp14:editId="68B2AAF7">
                <wp:simplePos x="0" y="0"/>
                <wp:positionH relativeFrom="column">
                  <wp:posOffset>-213360</wp:posOffset>
                </wp:positionH>
                <wp:positionV relativeFrom="paragraph">
                  <wp:posOffset>-635</wp:posOffset>
                </wp:positionV>
                <wp:extent cx="6362700" cy="0"/>
                <wp:effectExtent l="0" t="0" r="19050" b="19050"/>
                <wp:wrapNone/>
                <wp:docPr id="37"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9525"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E46C3A" id="Lige forbindelse 2" o:spid="_x0000_s1026" style="position:absolute;z-index:25168230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6.8pt,-.05pt" to="484.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" strokecolor="#c00000">
                <o:lock v:ext="edit" shapetype="f"/>
              </v:line>
            </w:pict>
          </mc:Fallback>
        </mc:AlternateContent>
      </w:r>
      <w:r w:rsidR="00235125" w:rsidRPr="00BF3F8E">
        <w:rPr>
          <w:rFonts w:asciiTheme="minorHAnsi" w:hAnsiTheme="minorHAnsi" w:cstheme="minorHAnsi"/>
          <w:b/>
          <w:sz w:val="48"/>
          <w:szCs w:val="48"/>
          <w:lang w:val="en-GB"/>
        </w:rPr>
        <w:t xml:space="preserve">Annexe </w:t>
      </w:r>
      <w:r w:rsidR="00235125" w:rsidRPr="00BF3F8E">
        <w:rPr>
          <w:rFonts w:asciiTheme="minorHAnsi" w:hAnsiTheme="minorHAnsi" w:cstheme="minorHAnsi"/>
          <w:b/>
          <w:sz w:val="48"/>
          <w:szCs w:val="48"/>
          <w:lang w:val="en-GB"/>
        </w:rPr>
        <w:fldChar w:fldCharType="begin"/>
      </w:r>
      <w:r w:rsidR="00235125" w:rsidRPr="00BF3F8E">
        <w:rPr>
          <w:rFonts w:asciiTheme="minorHAnsi" w:hAnsiTheme="minorHAnsi" w:cstheme="minorHAnsi"/>
          <w:b/>
          <w:sz w:val="48"/>
          <w:szCs w:val="48"/>
          <w:lang w:val="en-GB"/>
        </w:rPr>
        <w:instrText xml:space="preserve"> SEQ Annexe \* ARABIC </w:instrText>
      </w:r>
      <w:r w:rsidR="00235125" w:rsidRPr="00BF3F8E">
        <w:rPr>
          <w:rFonts w:asciiTheme="minorHAnsi" w:hAnsiTheme="minorHAnsi" w:cstheme="minorHAnsi"/>
          <w:b/>
          <w:sz w:val="48"/>
          <w:szCs w:val="48"/>
          <w:lang w:val="en-GB"/>
        </w:rPr>
        <w:fldChar w:fldCharType="separate"/>
      </w:r>
      <w:r w:rsidR="00BE4BFA">
        <w:rPr>
          <w:rFonts w:asciiTheme="minorHAnsi" w:hAnsiTheme="minorHAnsi" w:cstheme="minorHAnsi"/>
          <w:b/>
          <w:noProof/>
          <w:sz w:val="48"/>
          <w:szCs w:val="48"/>
          <w:lang w:val="en-GB"/>
        </w:rPr>
        <w:t>12</w:t>
      </w:r>
      <w:r w:rsidR="00235125" w:rsidRPr="00BF3F8E">
        <w:rPr>
          <w:rFonts w:asciiTheme="minorHAnsi" w:hAnsiTheme="minorHAnsi" w:cstheme="minorHAnsi"/>
          <w:b/>
          <w:sz w:val="48"/>
          <w:szCs w:val="48"/>
          <w:lang w:val="en-GB"/>
        </w:rPr>
        <w:fldChar w:fldCharType="end"/>
      </w:r>
      <w:r w:rsidR="00235125" w:rsidRPr="00BF3F8E">
        <w:rPr>
          <w:rFonts w:asciiTheme="minorHAnsi" w:hAnsiTheme="minorHAnsi" w:cstheme="minorHAnsi"/>
          <w:b/>
          <w:sz w:val="48"/>
          <w:szCs w:val="48"/>
          <w:lang w:val="en-GB"/>
        </w:rPr>
        <w:t xml:space="preserve">: </w:t>
      </w:r>
      <w:r w:rsidR="006C3943" w:rsidRPr="00BF3F8E">
        <w:rPr>
          <w:rFonts w:asciiTheme="minorHAnsi" w:hAnsiTheme="minorHAnsi" w:cstheme="minorHAnsi"/>
          <w:b/>
          <w:sz w:val="48"/>
          <w:szCs w:val="48"/>
          <w:lang w:val="en-GB"/>
        </w:rPr>
        <w:t>Evaluation Report Clearance Form</w:t>
      </w:r>
      <w:bookmarkEnd w:id="451"/>
    </w:p>
    <w:p w14:paraId="77562281" w14:textId="77777777" w:rsidR="006C3943" w:rsidRPr="00BF3F8E" w:rsidRDefault="00DC67F3" w:rsidP="00A06E22">
      <w:pPr>
        <w:rPr>
          <w:rFonts w:asciiTheme="minorHAnsi" w:hAnsiTheme="minorHAnsi" w:cstheme="minorHAnsi"/>
          <w:lang w:val="en-GB"/>
        </w:rPr>
      </w:pPr>
      <w:r w:rsidRPr="00BF3F8E">
        <w:rPr>
          <w:rFonts w:asciiTheme="minorHAnsi" w:hAnsiTheme="minorHAnsi" w:cstheme="minorHAnsi"/>
          <w:noProof/>
          <w:lang w:val="en-GB" w:eastAsia="fr-BE"/>
        </w:rPr>
        <mc:AlternateContent>
          <mc:Choice Requires="wps">
            <w:drawing>
              <wp:anchor distT="4294967290" distB="4294967290" distL="114300" distR="114300" simplePos="0" relativeHeight="251654656" behindDoc="0" locked="0" layoutInCell="1" allowOverlap="1" wp14:anchorId="4C959832" wp14:editId="21FC8957">
                <wp:simplePos x="0" y="0"/>
                <wp:positionH relativeFrom="column">
                  <wp:posOffset>-224790</wp:posOffset>
                </wp:positionH>
                <wp:positionV relativeFrom="paragraph">
                  <wp:posOffset>92709</wp:posOffset>
                </wp:positionV>
                <wp:extent cx="6391275" cy="0"/>
                <wp:effectExtent l="0" t="0" r="28575" b="19050"/>
                <wp:wrapNone/>
                <wp:docPr id="40"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E63FC37" id="Lige forbindelse 3" o:spid="_x0000_s1026" style="position:absolute;z-index:25165465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page" from="-17.7pt,7.3pt" to="485.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" strokecolor="#c00000">
                <o:lock v:ext="edit" shapetype="f"/>
              </v:line>
            </w:pict>
          </mc:Fallback>
        </mc:AlternateContent>
      </w:r>
    </w:p>
    <w:p w14:paraId="3E76A1F4" w14:textId="77777777" w:rsidR="00560D1E" w:rsidRPr="00BF3F8E" w:rsidRDefault="00DC67F3" w:rsidP="00A06E22">
      <w:pPr>
        <w:spacing w:line="276" w:lineRule="auto"/>
        <w:rPr>
          <w:rFonts w:asciiTheme="minorHAnsi" w:hAnsiTheme="minorHAnsi" w:cstheme="minorHAnsi"/>
          <w:sz w:val="20"/>
          <w:szCs w:val="20"/>
          <w:lang w:val="en-GB"/>
        </w:rPr>
      </w:pPr>
      <w:r w:rsidRPr="00BF3F8E">
        <w:rPr>
          <w:rFonts w:asciiTheme="minorHAnsi" w:hAnsiTheme="minorHAnsi" w:cstheme="minorHAnsi"/>
          <w:noProof/>
          <w:lang w:val="en-GB" w:eastAsia="fr-BE"/>
        </w:rPr>
        <mc:AlternateContent>
          <mc:Choice Requires="wps">
            <w:drawing>
              <wp:anchor distT="0" distB="0" distL="114300" distR="114300" simplePos="0" relativeHeight="251648512" behindDoc="0" locked="0" layoutInCell="1" allowOverlap="1" wp14:anchorId="702D8A8C" wp14:editId="1E2902B0">
                <wp:simplePos x="0" y="0"/>
                <wp:positionH relativeFrom="column">
                  <wp:posOffset>-99060</wp:posOffset>
                </wp:positionH>
                <wp:positionV relativeFrom="paragraph">
                  <wp:posOffset>381000</wp:posOffset>
                </wp:positionV>
                <wp:extent cx="5835015" cy="1828165"/>
                <wp:effectExtent l="0" t="0" r="13335" b="2032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1828165"/>
                        </a:xfrm>
                        <a:prstGeom prst="rect">
                          <a:avLst/>
                        </a:prstGeom>
                        <a:solidFill>
                          <a:srgbClr val="FFFFFF"/>
                        </a:solidFill>
                        <a:ln w="9525">
                          <a:solidFill>
                            <a:srgbClr val="000000"/>
                          </a:solidFill>
                          <a:miter lim="800000"/>
                          <a:headEnd/>
                          <a:tailEnd/>
                        </a:ln>
                      </wps:spPr>
                      <wps:txbx>
                        <w:txbxContent>
                          <w:p w14:paraId="0C380D8E" w14:textId="77777777" w:rsidR="004E3AC4" w:rsidRPr="00BF3F8E" w:rsidRDefault="004E3AC4" w:rsidP="006C3943">
                            <w:pPr>
                              <w:rPr>
                                <w:rFonts w:eastAsia="Batang"/>
                                <w:lang w:val="en-GB"/>
                              </w:rPr>
                            </w:pPr>
                            <w:r w:rsidRPr="00BF3F8E">
                              <w:rPr>
                                <w:rFonts w:eastAsia="Batang"/>
                                <w:lang w:val="en-GB"/>
                              </w:rPr>
                              <w:t>Evaluation Report Reviewed and Cleared by</w:t>
                            </w:r>
                          </w:p>
                          <w:p w14:paraId="5D6CB137" w14:textId="77777777" w:rsidR="004E3AC4" w:rsidRPr="00BF3F8E" w:rsidRDefault="004E3AC4" w:rsidP="006C3943">
                            <w:pPr>
                              <w:rPr>
                                <w:lang w:val="en-GB"/>
                              </w:rPr>
                            </w:pPr>
                            <w:r w:rsidRPr="00BF3F8E">
                              <w:rPr>
                                <w:lang w:val="en-GB"/>
                              </w:rPr>
                              <w:t>UNDP Country Office</w:t>
                            </w:r>
                          </w:p>
                          <w:p w14:paraId="2DD76066" w14:textId="77777777" w:rsidR="004E3AC4" w:rsidRPr="00BF3F8E" w:rsidRDefault="004E3AC4" w:rsidP="006C3943">
                            <w:pPr>
                              <w:rPr>
                                <w:lang w:val="en-GB"/>
                              </w:rPr>
                            </w:pPr>
                            <w:r w:rsidRPr="00BF3F8E">
                              <w:rPr>
                                <w:lang w:val="en-GB"/>
                              </w:rPr>
                              <w:t>Name:  ___________________________________________________</w:t>
                            </w:r>
                          </w:p>
                          <w:p w14:paraId="3A9A0597" w14:textId="77777777" w:rsidR="004E3AC4" w:rsidRPr="00BF3F8E" w:rsidRDefault="004E3AC4" w:rsidP="006C3943">
                            <w:pPr>
                              <w:rPr>
                                <w:lang w:val="en-GB"/>
                              </w:rPr>
                            </w:pPr>
                            <w:r w:rsidRPr="00BF3F8E">
                              <w:rPr>
                                <w:lang w:val="en-GB"/>
                              </w:rPr>
                              <w:t>Signature: ______________________________       Date: _________________________________</w:t>
                            </w:r>
                          </w:p>
                          <w:p w14:paraId="41D55835" w14:textId="77777777" w:rsidR="004E3AC4" w:rsidRPr="00BF3F8E" w:rsidRDefault="004E3AC4" w:rsidP="006C3943">
                            <w:pPr>
                              <w:rPr>
                                <w:lang w:val="en-GB"/>
                              </w:rPr>
                            </w:pPr>
                            <w:r w:rsidRPr="00BF3F8E">
                              <w:rPr>
                                <w:lang w:val="en-GB"/>
                              </w:rPr>
                              <w:t>UNDP GEF RTA</w:t>
                            </w:r>
                          </w:p>
                          <w:p w14:paraId="30A5C7BD" w14:textId="77777777" w:rsidR="004E3AC4" w:rsidRPr="00BF3F8E" w:rsidRDefault="004E3AC4" w:rsidP="006C3943">
                            <w:pPr>
                              <w:rPr>
                                <w:lang w:val="en-GB"/>
                              </w:rPr>
                            </w:pPr>
                            <w:r w:rsidRPr="00BF3F8E">
                              <w:rPr>
                                <w:lang w:val="en-GB"/>
                              </w:rPr>
                              <w:t>Name:  ___________________________________________________</w:t>
                            </w:r>
                          </w:p>
                          <w:p w14:paraId="62EC795F" w14:textId="77777777" w:rsidR="004E3AC4" w:rsidRPr="00BF3F8E" w:rsidRDefault="004E3AC4" w:rsidP="006C3943">
                            <w:pPr>
                              <w:rPr>
                                <w:lang w:val="en-GB"/>
                              </w:rPr>
                            </w:pPr>
                            <w:r w:rsidRPr="00BF3F8E">
                              <w:rPr>
                                <w:lang w:val="en-GB"/>
                              </w:rPr>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2D8A8C" id="Zone de texte 23" o:spid="_x0000_s1028" type="#_x0000_t202" style="position:absolute;margin-left:-7.8pt;margin-top:30pt;width:459.45pt;height:143.95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">
                <v:textbox style="mso-fit-shape-to-text:t">
                  <w:txbxContent>
                    <w:p w14:paraId="0C380D8E" w14:textId="77777777" w:rsidR="004E3AC4" w:rsidRPr="00BF3F8E" w:rsidRDefault="004E3AC4" w:rsidP="006C3943">
                      <w:pPr>
                        <w:rPr>
                          <w:rFonts w:eastAsia="Batang"/>
                          <w:lang w:val="en-GB"/>
                        </w:rPr>
                      </w:pPr>
                      <w:r w:rsidRPr="00BF3F8E">
                        <w:rPr>
                          <w:rFonts w:eastAsia="Batang"/>
                          <w:lang w:val="en-GB"/>
                        </w:rPr>
                        <w:t>Evaluation Report Reviewed and Cleared by</w:t>
                      </w:r>
                    </w:p>
                    <w:p w14:paraId="5D6CB137" w14:textId="77777777" w:rsidR="004E3AC4" w:rsidRPr="00BF3F8E" w:rsidRDefault="004E3AC4" w:rsidP="006C3943">
                      <w:pPr>
                        <w:rPr>
                          <w:lang w:val="en-GB"/>
                        </w:rPr>
                      </w:pPr>
                      <w:r w:rsidRPr="00BF3F8E">
                        <w:rPr>
                          <w:lang w:val="en-GB"/>
                        </w:rPr>
                        <w:t>UNDP Country Office</w:t>
                      </w:r>
                    </w:p>
                    <w:p w14:paraId="2DD76066" w14:textId="77777777" w:rsidR="004E3AC4" w:rsidRPr="00BF3F8E" w:rsidRDefault="004E3AC4" w:rsidP="006C3943">
                      <w:pPr>
                        <w:rPr>
                          <w:lang w:val="en-GB"/>
                        </w:rPr>
                      </w:pPr>
                      <w:r w:rsidRPr="00BF3F8E">
                        <w:rPr>
                          <w:lang w:val="en-GB"/>
                        </w:rPr>
                        <w:t>Name:  ___________________________________________________</w:t>
                      </w:r>
                    </w:p>
                    <w:p w14:paraId="3A9A0597" w14:textId="77777777" w:rsidR="004E3AC4" w:rsidRPr="00BF3F8E" w:rsidRDefault="004E3AC4" w:rsidP="006C3943">
                      <w:pPr>
                        <w:rPr>
                          <w:lang w:val="en-GB"/>
                        </w:rPr>
                      </w:pPr>
                      <w:r w:rsidRPr="00BF3F8E">
                        <w:rPr>
                          <w:lang w:val="en-GB"/>
                        </w:rPr>
                        <w:t>Signature: ______________________________       Date: _________________________________</w:t>
                      </w:r>
                    </w:p>
                    <w:p w14:paraId="41D55835" w14:textId="77777777" w:rsidR="004E3AC4" w:rsidRPr="00BF3F8E" w:rsidRDefault="004E3AC4" w:rsidP="006C3943">
                      <w:pPr>
                        <w:rPr>
                          <w:lang w:val="en-GB"/>
                        </w:rPr>
                      </w:pPr>
                      <w:r w:rsidRPr="00BF3F8E">
                        <w:rPr>
                          <w:lang w:val="en-GB"/>
                        </w:rPr>
                        <w:t>UNDP GEF RTA</w:t>
                      </w:r>
                    </w:p>
                    <w:p w14:paraId="30A5C7BD" w14:textId="77777777" w:rsidR="004E3AC4" w:rsidRPr="00BF3F8E" w:rsidRDefault="004E3AC4" w:rsidP="006C3943">
                      <w:pPr>
                        <w:rPr>
                          <w:lang w:val="en-GB"/>
                        </w:rPr>
                      </w:pPr>
                      <w:r w:rsidRPr="00BF3F8E">
                        <w:rPr>
                          <w:lang w:val="en-GB"/>
                        </w:rPr>
                        <w:t>Name:  ___________________________________________________</w:t>
                      </w:r>
                    </w:p>
                    <w:p w14:paraId="62EC795F" w14:textId="77777777" w:rsidR="004E3AC4" w:rsidRPr="00BF3F8E" w:rsidRDefault="004E3AC4" w:rsidP="006C3943">
                      <w:pPr>
                        <w:rPr>
                          <w:lang w:val="en-GB"/>
                        </w:rPr>
                      </w:pPr>
                      <w:r w:rsidRPr="00BF3F8E">
                        <w:rPr>
                          <w:lang w:val="en-GB"/>
                        </w:rPr>
                        <w:t>Signature: ______________________________       Date: _________________________________</w:t>
                      </w:r>
                    </w:p>
                  </w:txbxContent>
                </v:textbox>
              </v:shape>
            </w:pict>
          </mc:Fallback>
        </mc:AlternateContent>
      </w:r>
      <w:r w:rsidR="006C3943" w:rsidRPr="00BF3F8E">
        <w:rPr>
          <w:rFonts w:asciiTheme="minorHAnsi" w:hAnsiTheme="minorHAnsi" w:cstheme="minorHAnsi"/>
          <w:i/>
          <w:sz w:val="20"/>
          <w:szCs w:val="20"/>
          <w:highlight w:val="lightGray"/>
          <w:lang w:val="en-GB"/>
        </w:rPr>
        <w:t>(to be completed by CO and UNDP GEF Technical Adviser based in the region and included in the final document)</w:t>
      </w:r>
    </w:p>
    <w:p w14:paraId="682FE77A" w14:textId="77777777" w:rsidR="006C3943" w:rsidRPr="00BF3F8E" w:rsidRDefault="006C3943" w:rsidP="00A06E22">
      <w:pPr>
        <w:rPr>
          <w:rFonts w:asciiTheme="minorHAnsi" w:hAnsiTheme="minorHAnsi" w:cstheme="minorHAnsi"/>
          <w:i/>
          <w:sz w:val="20"/>
          <w:szCs w:val="20"/>
          <w:lang w:val="en-GB"/>
        </w:rPr>
      </w:pPr>
    </w:p>
    <w:p w14:paraId="10D02B5C" w14:textId="77777777" w:rsidR="006C3943" w:rsidRPr="00BF3F8E" w:rsidRDefault="006C3943" w:rsidP="00A06E22">
      <w:pPr>
        <w:spacing w:before="200"/>
        <w:rPr>
          <w:rFonts w:asciiTheme="minorHAnsi" w:hAnsiTheme="minorHAnsi" w:cstheme="minorHAnsi"/>
          <w:i/>
          <w:sz w:val="20"/>
          <w:szCs w:val="20"/>
          <w:lang w:val="en-GB"/>
        </w:rPr>
      </w:pPr>
    </w:p>
    <w:p w14:paraId="1D1C1B73" w14:textId="77777777" w:rsidR="006C3943" w:rsidRPr="00BF3F8E" w:rsidRDefault="006C3943" w:rsidP="00A06E22">
      <w:pPr>
        <w:spacing w:before="200"/>
        <w:rPr>
          <w:rFonts w:asciiTheme="minorHAnsi" w:hAnsiTheme="minorHAnsi" w:cstheme="minorHAnsi"/>
          <w:sz w:val="20"/>
          <w:szCs w:val="20"/>
          <w:lang w:val="en-GB"/>
        </w:rPr>
      </w:pPr>
    </w:p>
    <w:p w14:paraId="5A55D900" w14:textId="77777777" w:rsidR="006C3943" w:rsidRPr="00BF3F8E" w:rsidRDefault="006C3943" w:rsidP="00A06E22">
      <w:pPr>
        <w:spacing w:before="200"/>
        <w:rPr>
          <w:rFonts w:asciiTheme="minorHAnsi" w:hAnsiTheme="minorHAnsi" w:cstheme="minorHAnsi"/>
          <w:sz w:val="20"/>
          <w:szCs w:val="20"/>
          <w:lang w:val="en-GB"/>
        </w:rPr>
      </w:pPr>
    </w:p>
    <w:p w14:paraId="2A72C71E" w14:textId="77777777" w:rsidR="006C3943" w:rsidRPr="00BF3F8E" w:rsidRDefault="006C3943" w:rsidP="00A06E22">
      <w:pPr>
        <w:spacing w:before="200"/>
        <w:rPr>
          <w:rFonts w:asciiTheme="minorHAnsi" w:hAnsiTheme="minorHAnsi" w:cstheme="minorHAnsi"/>
          <w:sz w:val="20"/>
          <w:szCs w:val="20"/>
          <w:lang w:val="en-GB"/>
        </w:rPr>
      </w:pPr>
    </w:p>
    <w:p w14:paraId="104D95E1" w14:textId="77777777" w:rsidR="006C3943" w:rsidRPr="00BF3F8E" w:rsidRDefault="006C3943" w:rsidP="00A06E22">
      <w:pPr>
        <w:spacing w:before="200"/>
        <w:rPr>
          <w:rFonts w:asciiTheme="minorHAnsi" w:hAnsiTheme="minorHAnsi" w:cstheme="minorHAnsi"/>
          <w:sz w:val="20"/>
          <w:szCs w:val="20"/>
          <w:lang w:val="en-GB"/>
        </w:rPr>
      </w:pPr>
    </w:p>
    <w:p w14:paraId="0B7B9343" w14:textId="77777777" w:rsidR="006C3943" w:rsidRPr="00BF3F8E" w:rsidRDefault="006C3943" w:rsidP="00A06E22">
      <w:pPr>
        <w:rPr>
          <w:rFonts w:asciiTheme="minorHAnsi" w:hAnsiTheme="minorHAnsi" w:cstheme="minorHAnsi"/>
          <w:lang w:val="en-GB"/>
        </w:rPr>
      </w:pPr>
    </w:p>
    <w:p w14:paraId="1ECD1F7F" w14:textId="77777777" w:rsidR="006C3943" w:rsidRPr="00BF3F8E" w:rsidRDefault="006C3943" w:rsidP="00A06E22">
      <w:pPr>
        <w:rPr>
          <w:rFonts w:asciiTheme="minorHAnsi" w:hAnsiTheme="minorHAnsi" w:cstheme="minorHAnsi"/>
          <w:b/>
          <w:lang w:val="en-GB"/>
        </w:rPr>
      </w:pPr>
    </w:p>
    <w:p w14:paraId="3E3E20C8" w14:textId="77777777" w:rsidR="005967C3" w:rsidRPr="00BF3F8E" w:rsidRDefault="005967C3" w:rsidP="00A06E22">
      <w:pPr>
        <w:rPr>
          <w:rFonts w:asciiTheme="minorHAnsi" w:hAnsiTheme="minorHAnsi" w:cstheme="minorHAnsi"/>
          <w:b/>
          <w:lang w:val="en-GB"/>
        </w:rPr>
      </w:pPr>
    </w:p>
    <w:p w14:paraId="707C63BB" w14:textId="77777777" w:rsidR="002454A6" w:rsidRPr="00BF3F8E" w:rsidRDefault="002454A6" w:rsidP="00A06E22">
      <w:pPr>
        <w:rPr>
          <w:rFonts w:asciiTheme="minorHAnsi" w:hAnsiTheme="minorHAnsi" w:cstheme="minorHAnsi"/>
          <w:b/>
          <w:lang w:val="en-GB"/>
        </w:rPr>
      </w:pPr>
    </w:p>
    <w:p w14:paraId="6F0AFD49" w14:textId="77777777" w:rsidR="0064289C" w:rsidRPr="00BF3F8E" w:rsidRDefault="0064289C" w:rsidP="00A06E22">
      <w:pPr>
        <w:rPr>
          <w:rFonts w:asciiTheme="minorHAnsi" w:hAnsiTheme="minorHAnsi" w:cstheme="minorHAnsi"/>
          <w:b/>
          <w:lang w:val="en-GB"/>
        </w:rPr>
      </w:pPr>
    </w:p>
    <w:p w14:paraId="13A3B935" w14:textId="77777777" w:rsidR="0064289C" w:rsidRPr="00BF3F8E" w:rsidRDefault="0064289C" w:rsidP="00A06E22">
      <w:pPr>
        <w:rPr>
          <w:rFonts w:asciiTheme="minorHAnsi" w:hAnsiTheme="minorHAnsi" w:cstheme="minorHAnsi"/>
          <w:b/>
          <w:lang w:val="en-GB"/>
        </w:rPr>
      </w:pPr>
    </w:p>
    <w:p w14:paraId="0B04D816" w14:textId="6465A185" w:rsidR="00500735" w:rsidRPr="00BF3F8E" w:rsidRDefault="00500735">
      <w:pPr>
        <w:rPr>
          <w:rFonts w:asciiTheme="minorHAnsi" w:hAnsiTheme="minorHAnsi" w:cstheme="minorHAnsi"/>
          <w:b/>
          <w:lang w:val="en-GB"/>
        </w:rPr>
      </w:pPr>
      <w:r w:rsidRPr="00BF3F8E">
        <w:rPr>
          <w:rFonts w:asciiTheme="minorHAnsi" w:hAnsiTheme="minorHAnsi" w:cstheme="minorHAnsi"/>
          <w:b/>
          <w:lang w:val="en-GB"/>
        </w:rPr>
        <w:br w:type="page"/>
      </w:r>
    </w:p>
    <w:bookmarkStart w:id="452" w:name="_Toc89122847"/>
    <w:p w14:paraId="5272D1BD" w14:textId="3670053C" w:rsidR="00500735" w:rsidRPr="00BF3F8E" w:rsidRDefault="00500735" w:rsidP="00500735">
      <w:pPr>
        <w:pStyle w:val="Lgende"/>
        <w:rPr>
          <w:rFonts w:asciiTheme="minorHAnsi" w:hAnsiTheme="minorHAnsi" w:cstheme="minorHAnsi"/>
          <w:b/>
          <w:sz w:val="48"/>
          <w:szCs w:val="48"/>
          <w:lang w:val="en-GB"/>
        </w:rPr>
      </w:pPr>
      <w:r w:rsidRPr="00BF3F8E">
        <w:rPr>
          <w:rFonts w:asciiTheme="minorHAnsi" w:hAnsiTheme="minorHAnsi" w:cstheme="minorHAnsi"/>
          <w:noProof/>
          <w:lang w:val="en-GB" w:eastAsia="fr-BE"/>
        </w:rPr>
        <w:lastRenderedPageBreak/>
        <mc:AlternateContent>
          <mc:Choice Requires="wps">
            <w:drawing>
              <wp:anchor distT="4294967290" distB="4294967290" distL="114300" distR="114300" simplePos="0" relativeHeight="251684352" behindDoc="0" locked="0" layoutInCell="1" allowOverlap="1" wp14:anchorId="084ECFCD" wp14:editId="52869CC6">
                <wp:simplePos x="0" y="0"/>
                <wp:positionH relativeFrom="column">
                  <wp:posOffset>-213360</wp:posOffset>
                </wp:positionH>
                <wp:positionV relativeFrom="paragraph">
                  <wp:posOffset>-635</wp:posOffset>
                </wp:positionV>
                <wp:extent cx="6362700" cy="0"/>
                <wp:effectExtent l="0" t="0" r="19050" b="19050"/>
                <wp:wrapNone/>
                <wp:docPr id="27"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9525"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6A45A7E" id="Lige forbindelse 2" o:spid="_x0000_s1026" style="position:absolute;z-index:25168435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6.8pt,-.05pt" to="484.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" strokecolor="#c00000">
                <o:lock v:ext="edit" shapetype="f"/>
              </v:line>
            </w:pict>
          </mc:Fallback>
        </mc:AlternateContent>
      </w:r>
      <w:r w:rsidRPr="00BF3F8E">
        <w:rPr>
          <w:rFonts w:asciiTheme="minorHAnsi" w:hAnsiTheme="minorHAnsi" w:cstheme="minorHAnsi"/>
          <w:b/>
          <w:sz w:val="48"/>
          <w:szCs w:val="48"/>
          <w:lang w:val="en-GB"/>
        </w:rPr>
        <w:t xml:space="preserve">Annexe </w:t>
      </w:r>
      <w:r w:rsidRPr="00BF3F8E">
        <w:rPr>
          <w:rFonts w:asciiTheme="minorHAnsi" w:hAnsiTheme="minorHAnsi" w:cstheme="minorHAnsi"/>
          <w:b/>
          <w:sz w:val="48"/>
          <w:szCs w:val="48"/>
          <w:lang w:val="en-GB"/>
        </w:rPr>
        <w:fldChar w:fldCharType="begin"/>
      </w:r>
      <w:r w:rsidRPr="00BF3F8E">
        <w:rPr>
          <w:rFonts w:asciiTheme="minorHAnsi" w:hAnsiTheme="minorHAnsi" w:cstheme="minorHAnsi"/>
          <w:b/>
          <w:sz w:val="48"/>
          <w:szCs w:val="48"/>
          <w:lang w:val="en-GB"/>
        </w:rPr>
        <w:instrText xml:space="preserve"> SEQ Annexe \* ARABIC </w:instrText>
      </w:r>
      <w:r w:rsidRPr="00BF3F8E">
        <w:rPr>
          <w:rFonts w:asciiTheme="minorHAnsi" w:hAnsiTheme="minorHAnsi" w:cstheme="minorHAnsi"/>
          <w:b/>
          <w:sz w:val="48"/>
          <w:szCs w:val="48"/>
          <w:lang w:val="en-GB"/>
        </w:rPr>
        <w:fldChar w:fldCharType="separate"/>
      </w:r>
      <w:r w:rsidR="00BE4BFA">
        <w:rPr>
          <w:rFonts w:asciiTheme="minorHAnsi" w:hAnsiTheme="minorHAnsi" w:cstheme="minorHAnsi"/>
          <w:b/>
          <w:noProof/>
          <w:sz w:val="48"/>
          <w:szCs w:val="48"/>
          <w:lang w:val="en-GB"/>
        </w:rPr>
        <w:t>13</w:t>
      </w:r>
      <w:r w:rsidRPr="00BF3F8E">
        <w:rPr>
          <w:rFonts w:asciiTheme="minorHAnsi" w:hAnsiTheme="minorHAnsi" w:cstheme="minorHAnsi"/>
          <w:b/>
          <w:sz w:val="48"/>
          <w:szCs w:val="48"/>
          <w:lang w:val="en-GB"/>
        </w:rPr>
        <w:fldChar w:fldCharType="end"/>
      </w:r>
      <w:r w:rsidRPr="00BF3F8E">
        <w:rPr>
          <w:rFonts w:asciiTheme="minorHAnsi" w:hAnsiTheme="minorHAnsi" w:cstheme="minorHAnsi"/>
          <w:b/>
          <w:sz w:val="48"/>
          <w:szCs w:val="48"/>
          <w:lang w:val="en-GB"/>
        </w:rPr>
        <w:t>: Audit trail</w:t>
      </w:r>
      <w:bookmarkEnd w:id="452"/>
    </w:p>
    <w:p w14:paraId="19E52F28" w14:textId="77777777" w:rsidR="00500735" w:rsidRPr="00BF3F8E" w:rsidRDefault="00500735" w:rsidP="00500735">
      <w:pPr>
        <w:rPr>
          <w:rFonts w:asciiTheme="minorHAnsi" w:hAnsiTheme="minorHAnsi" w:cstheme="minorHAnsi"/>
          <w:lang w:val="en-GB"/>
        </w:rPr>
      </w:pPr>
      <w:r w:rsidRPr="00BF3F8E">
        <w:rPr>
          <w:rFonts w:asciiTheme="minorHAnsi" w:hAnsiTheme="minorHAnsi" w:cstheme="minorHAnsi"/>
          <w:noProof/>
          <w:lang w:val="en-GB" w:eastAsia="fr-BE"/>
        </w:rPr>
        <mc:AlternateContent>
          <mc:Choice Requires="wps">
            <w:drawing>
              <wp:anchor distT="4294967290" distB="4294967290" distL="114300" distR="114300" simplePos="0" relativeHeight="251683328" behindDoc="0" locked="0" layoutInCell="1" allowOverlap="1" wp14:anchorId="113945B4" wp14:editId="5D33C1D6">
                <wp:simplePos x="0" y="0"/>
                <wp:positionH relativeFrom="column">
                  <wp:posOffset>-224790</wp:posOffset>
                </wp:positionH>
                <wp:positionV relativeFrom="paragraph">
                  <wp:posOffset>92709</wp:posOffset>
                </wp:positionV>
                <wp:extent cx="6391275" cy="0"/>
                <wp:effectExtent l="0" t="0" r="28575" b="19050"/>
                <wp:wrapNone/>
                <wp:docPr id="672"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CC2E782" id="Lige forbindelse 3" o:spid="_x0000_s1026" style="position:absolute;z-index:25168332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page" from="-17.7pt,7.3pt" to="485.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" strokecolor="#c00000">
                <o:lock v:ext="edit" shapetype="f"/>
              </v:line>
            </w:pict>
          </mc:Fallback>
        </mc:AlternateContent>
      </w:r>
    </w:p>
    <w:p w14:paraId="29F260A8" w14:textId="2CB1B76D" w:rsidR="0064289C" w:rsidRPr="00BF3F8E" w:rsidRDefault="00500735" w:rsidP="00A06E22">
      <w:pPr>
        <w:rPr>
          <w:rFonts w:asciiTheme="minorHAnsi" w:eastAsia="Batang" w:hAnsiTheme="minorHAnsi" w:cstheme="minorHAnsi"/>
          <w:lang w:val="en-GB"/>
        </w:rPr>
      </w:pPr>
      <w:r w:rsidRPr="00BF3F8E">
        <w:rPr>
          <w:rFonts w:asciiTheme="minorHAnsi" w:eastAsia="Batang" w:hAnsiTheme="minorHAnsi" w:cstheme="minorHAnsi"/>
          <w:lang w:val="en-GB"/>
        </w:rPr>
        <w:t>Annexed in a separate file</w:t>
      </w:r>
    </w:p>
    <w:p w14:paraId="53E26F73" w14:textId="77777777" w:rsidR="0064289C" w:rsidRPr="00BF3F8E" w:rsidRDefault="0064289C" w:rsidP="00A06E22">
      <w:pPr>
        <w:rPr>
          <w:rFonts w:asciiTheme="minorHAnsi" w:hAnsiTheme="minorHAnsi" w:cstheme="minorHAnsi"/>
          <w:b/>
          <w:lang w:val="en-GB"/>
        </w:rPr>
      </w:pPr>
    </w:p>
    <w:p w14:paraId="7D403878" w14:textId="5601E090" w:rsidR="006E4C99" w:rsidRPr="00BF3F8E" w:rsidRDefault="006E4C99" w:rsidP="000B5418">
      <w:pPr>
        <w:rPr>
          <w:rFonts w:asciiTheme="minorHAnsi" w:eastAsia="Batang" w:hAnsiTheme="minorHAnsi" w:cstheme="minorHAnsi"/>
          <w:lang w:val="en-GB"/>
        </w:rPr>
      </w:pPr>
    </w:p>
    <w:sectPr w:rsidR="006E4C99" w:rsidRPr="00BF3F8E" w:rsidSect="00B12FB8">
      <w:pgSz w:w="12242" w:h="15842" w:code="119"/>
      <w:pgMar w:top="1962"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6D846" w14:textId="77777777" w:rsidR="009771C9" w:rsidRDefault="009771C9" w:rsidP="00A32F92">
      <w:r>
        <w:separator/>
      </w:r>
    </w:p>
  </w:endnote>
  <w:endnote w:type="continuationSeparator" w:id="0">
    <w:p w14:paraId="6C3858A2" w14:textId="77777777" w:rsidR="009771C9" w:rsidRDefault="009771C9" w:rsidP="00A3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Caslon-Regular">
    <w:altName w:val="Calibri"/>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ngs">
    <w:altName w:val="MS Mincho"/>
    <w:panose1 w:val="020B06040202020202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obe Garamond Pro">
    <w:altName w:val="Times New Roman"/>
    <w:panose1 w:val="020B0604020202020204"/>
    <w:charset w:val="00"/>
    <w:family w:val="roman"/>
    <w:notTrueType/>
    <w:pitch w:val="variable"/>
    <w:sig w:usb0="800000A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203"/>
      <w:docPartObj>
        <w:docPartGallery w:val="Page Numbers (Bottom of Page)"/>
        <w:docPartUnique/>
      </w:docPartObj>
    </w:sdtPr>
    <w:sdtEndPr>
      <w:rPr>
        <w:noProof/>
      </w:rPr>
    </w:sdtEndPr>
    <w:sdtContent>
      <w:p w14:paraId="152C78E8" w14:textId="067B65B9" w:rsidR="004E3AC4" w:rsidRDefault="004E3AC4">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p w14:paraId="0FFBE952" w14:textId="77777777" w:rsidR="004E3AC4" w:rsidRDefault="004E3AC4" w:rsidP="00872031">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754032"/>
      <w:docPartObj>
        <w:docPartGallery w:val="Page Numbers (Bottom of Page)"/>
        <w:docPartUnique/>
      </w:docPartObj>
    </w:sdtPr>
    <w:sdtEndPr>
      <w:rPr>
        <w:noProof/>
      </w:rPr>
    </w:sdtEndPr>
    <w:sdtContent>
      <w:p w14:paraId="64F08451" w14:textId="7982B2A9" w:rsidR="004E3AC4" w:rsidRDefault="004E3AC4">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p w14:paraId="0B817F7B" w14:textId="77777777" w:rsidR="004E3AC4" w:rsidRDefault="004E3AC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815063"/>
      <w:docPartObj>
        <w:docPartGallery w:val="Page Numbers (Bottom of Page)"/>
        <w:docPartUnique/>
      </w:docPartObj>
    </w:sdtPr>
    <w:sdtEndPr>
      <w:rPr>
        <w:noProof/>
      </w:rPr>
    </w:sdtEndPr>
    <w:sdtContent>
      <w:p w14:paraId="1BC7AA73" w14:textId="77777777" w:rsidR="004E3AC4" w:rsidRDefault="004E3AC4">
        <w:pPr>
          <w:pStyle w:val="Pieddepage"/>
        </w:pPr>
      </w:p>
      <w:p w14:paraId="55E2BA65" w14:textId="77777777" w:rsidR="004E3AC4" w:rsidRPr="00BF3F8E" w:rsidRDefault="004E3AC4">
        <w:pPr>
          <w:pStyle w:val="Pieddepage"/>
          <w:rPr>
            <w:lang w:val="en-GB"/>
          </w:rPr>
        </w:pPr>
        <w:r w:rsidRPr="00A66833">
          <w:rPr>
            <w:rFonts w:ascii="Garamond" w:hAnsi="Garamond"/>
          </w:rPr>
          <w:fldChar w:fldCharType="begin"/>
        </w:r>
        <w:r w:rsidRPr="00BF3F8E">
          <w:rPr>
            <w:rFonts w:ascii="Garamond" w:hAnsi="Garamond"/>
            <w:lang w:val="en-GB"/>
          </w:rPr>
          <w:instrText xml:space="preserve"> PAGE   \* MERGEFORMAT </w:instrText>
        </w:r>
        <w:r w:rsidRPr="00A66833">
          <w:rPr>
            <w:rFonts w:ascii="Garamond" w:hAnsi="Garamond"/>
          </w:rPr>
          <w:fldChar w:fldCharType="separate"/>
        </w:r>
        <w:r w:rsidRPr="00BF3F8E">
          <w:rPr>
            <w:rFonts w:ascii="Garamond" w:hAnsi="Garamond"/>
            <w:noProof/>
            <w:lang w:val="en-GB"/>
          </w:rPr>
          <w:t>28</w:t>
        </w:r>
        <w:r w:rsidRPr="00A66833">
          <w:rPr>
            <w:rFonts w:ascii="Garamond" w:hAnsi="Garamond"/>
            <w:noProof/>
          </w:rPr>
          <w:fldChar w:fldCharType="end"/>
        </w:r>
        <w:r w:rsidRPr="00BF3F8E">
          <w:rPr>
            <w:rFonts w:ascii="Garamond" w:hAnsi="Garamond"/>
            <w:noProof/>
            <w:lang w:val="en-GB"/>
          </w:rPr>
          <w:t xml:space="preserve"> </w:t>
        </w:r>
        <w:r w:rsidRPr="00BF3F8E">
          <w:rPr>
            <w:noProof/>
            <w:lang w:val="en-GB"/>
          </w:rPr>
          <w:tab/>
          <w:t xml:space="preserve">                                                                                                   </w:t>
        </w:r>
        <w:r w:rsidRPr="00BF3F8E">
          <w:rPr>
            <w:rFonts w:ascii="Garamond" w:hAnsi="Garamond"/>
            <w:lang w:val="en-GB"/>
          </w:rPr>
          <w:t xml:space="preserve">ANNEX </w:t>
        </w:r>
        <w:proofErr w:type="gramStart"/>
        <w:r w:rsidRPr="00BF3F8E">
          <w:rPr>
            <w:rFonts w:ascii="Garamond" w:hAnsi="Garamond"/>
            <w:lang w:val="en-GB"/>
          </w:rPr>
          <w:t>3  MTR</w:t>
        </w:r>
        <w:proofErr w:type="gramEnd"/>
        <w:r w:rsidRPr="00BF3F8E">
          <w:rPr>
            <w:rFonts w:ascii="Garamond" w:hAnsi="Garamond"/>
            <w:lang w:val="en-GB"/>
          </w:rPr>
          <w:t xml:space="preserve"> </w:t>
        </w:r>
        <w:proofErr w:type="spellStart"/>
        <w:r w:rsidRPr="00BF3F8E">
          <w:rPr>
            <w:rFonts w:ascii="Garamond" w:hAnsi="Garamond"/>
            <w:lang w:val="en-GB"/>
          </w:rPr>
          <w:t>ToR</w:t>
        </w:r>
        <w:proofErr w:type="spellEnd"/>
        <w:r w:rsidRPr="00BF3F8E">
          <w:rPr>
            <w:rFonts w:ascii="Garamond" w:hAnsi="Garamond"/>
            <w:lang w:val="en-GB"/>
          </w:rPr>
          <w:t xml:space="preserve"> Standard Template 1</w:t>
        </w:r>
      </w:p>
    </w:sdtContent>
  </w:sdt>
  <w:p w14:paraId="76158C81" w14:textId="77777777" w:rsidR="004E3AC4" w:rsidRPr="00BF3F8E" w:rsidRDefault="004E3AC4">
    <w:pPr>
      <w:pStyle w:val="Pieddepag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654332"/>
      <w:docPartObj>
        <w:docPartGallery w:val="Page Numbers (Bottom of Page)"/>
        <w:docPartUnique/>
      </w:docPartObj>
    </w:sdtPr>
    <w:sdtEndPr>
      <w:rPr>
        <w:rFonts w:ascii="Arial Narrow" w:hAnsi="Arial Narrow"/>
        <w:noProof/>
      </w:rPr>
    </w:sdtEndPr>
    <w:sdtContent>
      <w:p w14:paraId="5506B2AE" w14:textId="77777777" w:rsidR="004E3AC4" w:rsidRDefault="004E3AC4" w:rsidP="004214B1">
        <w:pPr>
          <w:pStyle w:val="Pieddepage"/>
        </w:pPr>
      </w:p>
      <w:p w14:paraId="7D01AEA6" w14:textId="18C9F26D" w:rsidR="004E3AC4" w:rsidRPr="00532D0E" w:rsidRDefault="004E3AC4" w:rsidP="004214B1">
        <w:pPr>
          <w:pStyle w:val="Pieddepage"/>
          <w:jc w:val="center"/>
          <w:rPr>
            <w:rFonts w:ascii="Arial Narrow" w:hAnsi="Arial Narrow"/>
            <w:lang w:val="fr-FR"/>
          </w:rPr>
        </w:pPr>
        <w:r>
          <w:rPr>
            <w:rFonts w:ascii="Arial Narrow" w:hAnsi="Arial Narrow"/>
          </w:rPr>
          <w:tab/>
        </w:r>
        <w:r>
          <w:rPr>
            <w:rFonts w:ascii="Arial Narrow" w:hAnsi="Arial Narrow"/>
          </w:rPr>
          <w:tab/>
        </w:r>
        <w:r w:rsidRPr="00532D0E">
          <w:rPr>
            <w:rFonts w:ascii="Arial Narrow" w:hAnsi="Arial Narrow"/>
          </w:rPr>
          <w:fldChar w:fldCharType="begin"/>
        </w:r>
        <w:r w:rsidRPr="00532D0E">
          <w:rPr>
            <w:rFonts w:ascii="Arial Narrow" w:hAnsi="Arial Narrow"/>
            <w:lang w:val="fr-FR"/>
          </w:rPr>
          <w:instrText xml:space="preserve"> PAGE   \* MERGEFORMAT </w:instrText>
        </w:r>
        <w:r w:rsidRPr="00532D0E">
          <w:rPr>
            <w:rFonts w:ascii="Arial Narrow" w:hAnsi="Arial Narrow"/>
          </w:rPr>
          <w:fldChar w:fldCharType="separate"/>
        </w:r>
        <w:r w:rsidRPr="00532D0E">
          <w:rPr>
            <w:rFonts w:ascii="Arial Narrow" w:hAnsi="Arial Narrow"/>
            <w:noProof/>
            <w:lang w:val="fr-FR"/>
          </w:rPr>
          <w:t>21</w:t>
        </w:r>
        <w:r w:rsidRPr="00532D0E">
          <w:rPr>
            <w:rFonts w:ascii="Arial Narrow" w:hAnsi="Arial Narrow"/>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911277"/>
      <w:docPartObj>
        <w:docPartGallery w:val="Page Numbers (Bottom of Page)"/>
        <w:docPartUnique/>
      </w:docPartObj>
    </w:sdtPr>
    <w:sdtEndPr>
      <w:rPr>
        <w:noProof/>
      </w:rPr>
    </w:sdtEndPr>
    <w:sdtContent>
      <w:p w14:paraId="308F9810" w14:textId="3ED21569" w:rsidR="004E3AC4" w:rsidRDefault="004E3AC4">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p w14:paraId="66F4D63F" w14:textId="464A6EF5" w:rsidR="004E3AC4" w:rsidRDefault="004E3AC4" w:rsidP="001548FB">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6B2C8" w14:textId="77777777" w:rsidR="009771C9" w:rsidRDefault="009771C9" w:rsidP="00A32F92">
      <w:r>
        <w:separator/>
      </w:r>
    </w:p>
  </w:footnote>
  <w:footnote w:type="continuationSeparator" w:id="0">
    <w:p w14:paraId="24DF94E3" w14:textId="77777777" w:rsidR="009771C9" w:rsidRDefault="009771C9" w:rsidP="00A32F92">
      <w:r>
        <w:continuationSeparator/>
      </w:r>
    </w:p>
  </w:footnote>
  <w:footnote w:id="1">
    <w:p w14:paraId="62ED8CB1" w14:textId="67E82BD1" w:rsidR="004E3AC4" w:rsidRPr="00083F41" w:rsidRDefault="004E3AC4">
      <w:pPr>
        <w:pStyle w:val="Notedebasdepage"/>
        <w:rPr>
          <w:lang w:val="en-GB"/>
        </w:rPr>
      </w:pPr>
      <w:r>
        <w:rPr>
          <w:rStyle w:val="Appelnotedebasdep"/>
        </w:rPr>
        <w:footnoteRef/>
      </w:r>
      <w:r w:rsidRPr="00083F41">
        <w:rPr>
          <w:lang w:val="en-GB"/>
        </w:rPr>
        <w:t xml:space="preserve"> </w:t>
      </w:r>
      <w:r>
        <w:rPr>
          <w:lang w:val="en-GB"/>
        </w:rPr>
        <w:t>This rating takes into account additional TRAC funding that enabled outputs finalisation after project closure.</w:t>
      </w:r>
    </w:p>
  </w:footnote>
  <w:footnote w:id="2">
    <w:p w14:paraId="1B10350D" w14:textId="331C9DA1" w:rsidR="004E3AC4" w:rsidRPr="00AA66C6" w:rsidRDefault="004E3AC4">
      <w:pPr>
        <w:pStyle w:val="Notedebasdepage"/>
        <w:rPr>
          <w:lang w:val="en-GB"/>
        </w:rPr>
      </w:pPr>
      <w:r>
        <w:rPr>
          <w:rStyle w:val="Appelnotedebasdep"/>
        </w:rPr>
        <w:footnoteRef/>
      </w:r>
      <w:r w:rsidRPr="00AA66C6">
        <w:rPr>
          <w:lang w:val="en-GB"/>
        </w:rPr>
        <w:t xml:space="preserve"> It is assumed t</w:t>
      </w:r>
      <w:r>
        <w:rPr>
          <w:lang w:val="en-GB"/>
        </w:rPr>
        <w:t>o be achieved for key decision-makers or covered now by Government</w:t>
      </w:r>
    </w:p>
  </w:footnote>
  <w:footnote w:id="3">
    <w:p w14:paraId="4496DDE9" w14:textId="74EA12D1" w:rsidR="004E3AC4" w:rsidRPr="00AA66C6" w:rsidRDefault="004E3AC4">
      <w:pPr>
        <w:pStyle w:val="Notedebasdepage"/>
        <w:rPr>
          <w:lang w:val="en-GB"/>
        </w:rPr>
      </w:pPr>
      <w:r>
        <w:rPr>
          <w:rStyle w:val="Appelnotedebasdep"/>
        </w:rPr>
        <w:footnoteRef/>
      </w:r>
      <w:r w:rsidRPr="00AA66C6">
        <w:rPr>
          <w:lang w:val="en-GB"/>
        </w:rPr>
        <w:t xml:space="preserve"> </w:t>
      </w:r>
      <w:hyperlink r:id="rId1" w:history="1">
        <w:r w:rsidRPr="00AA66C6">
          <w:rPr>
            <w:rStyle w:val="Lienhypertexte"/>
            <w:lang w:val="en-GB"/>
          </w:rPr>
          <w:t>https://unfccc.int/resource/docs/napa/ben01f.pdf</w:t>
        </w:r>
      </w:hyperlink>
    </w:p>
  </w:footnote>
  <w:footnote w:id="4">
    <w:p w14:paraId="0D92FDCD" w14:textId="77777777" w:rsidR="004E3AC4" w:rsidRPr="006D6828" w:rsidRDefault="004E3AC4" w:rsidP="0083236B">
      <w:pPr>
        <w:pStyle w:val="Notedebasdepage"/>
        <w:rPr>
          <w:lang w:val="en-GB"/>
        </w:rPr>
      </w:pPr>
      <w:r>
        <w:rPr>
          <w:rStyle w:val="Appelnotedebasdep"/>
        </w:rPr>
        <w:footnoteRef/>
      </w:r>
      <w:r w:rsidRPr="006D6828">
        <w:rPr>
          <w:lang w:val="en-GB"/>
        </w:rPr>
        <w:t xml:space="preserve"> </w:t>
      </w:r>
      <w:hyperlink r:id="rId2" w:history="1">
        <w:r w:rsidRPr="006D6828">
          <w:rPr>
            <w:rStyle w:val="Lienhypertexte"/>
            <w:lang w:val="en-GB"/>
          </w:rPr>
          <w:t>https://unfccc.int/files/documentation/submissions_and_statements/application/pdf/benin_naps_french.pdf</w:t>
        </w:r>
      </w:hyperlink>
    </w:p>
    <w:p w14:paraId="76A188AD" w14:textId="5B1F6B6D" w:rsidR="004E3AC4" w:rsidRPr="006D6828" w:rsidRDefault="004E3AC4">
      <w:pPr>
        <w:pStyle w:val="Notedebasdepage"/>
        <w:rPr>
          <w:lang w:val="en-GB"/>
        </w:rPr>
      </w:pPr>
    </w:p>
  </w:footnote>
  <w:footnote w:id="5">
    <w:p w14:paraId="5971850F" w14:textId="77777777" w:rsidR="004E3AC4" w:rsidRPr="00BF3F8E" w:rsidRDefault="004E3AC4" w:rsidP="0083236B">
      <w:pPr>
        <w:pStyle w:val="Notedebasdepage"/>
        <w:rPr>
          <w:lang w:val="en-GB"/>
        </w:rPr>
      </w:pPr>
      <w:r>
        <w:rPr>
          <w:rStyle w:val="Appelnotedebasdep"/>
        </w:rPr>
        <w:footnoteRef/>
      </w:r>
      <w:r w:rsidRPr="00BF3F8E">
        <w:rPr>
          <w:lang w:val="en-GB"/>
        </w:rPr>
        <w:t xml:space="preserve"> </w:t>
      </w:r>
      <w:hyperlink r:id="rId3" w:history="1">
        <w:r w:rsidRPr="00BF3F8E">
          <w:rPr>
            <w:rStyle w:val="Lienhypertexte"/>
            <w:lang w:val="en-GB"/>
          </w:rPr>
          <w:t>https://www.greenclimate.fund/readiness</w:t>
        </w:r>
      </w:hyperlink>
    </w:p>
  </w:footnote>
  <w:footnote w:id="6">
    <w:p w14:paraId="3311E685" w14:textId="2EA6F213" w:rsidR="004E3AC4" w:rsidRPr="00BF3F8E" w:rsidRDefault="004E3AC4" w:rsidP="00E060FF">
      <w:pPr>
        <w:pStyle w:val="Notedebasdepage"/>
        <w:jc w:val="both"/>
        <w:rPr>
          <w:lang w:val="en-GB"/>
        </w:rPr>
      </w:pPr>
      <w:r>
        <w:rPr>
          <w:rStyle w:val="Appelnotedebasdep"/>
        </w:rPr>
        <w:footnoteRef/>
      </w:r>
      <w:r w:rsidRPr="00BF3F8E">
        <w:rPr>
          <w:lang w:val="en-GB"/>
        </w:rPr>
        <w:t xml:space="preserve"> The first replenishment of GCF was approved only by late 2019</w:t>
      </w:r>
    </w:p>
  </w:footnote>
  <w:footnote w:id="7">
    <w:p w14:paraId="550271FA" w14:textId="77777777" w:rsidR="004E3AC4" w:rsidRPr="00BF3F8E" w:rsidRDefault="004E3AC4" w:rsidP="00E1176B">
      <w:pPr>
        <w:pStyle w:val="Notedebasdepage"/>
        <w:rPr>
          <w:rFonts w:asciiTheme="minorHAnsi" w:hAnsiTheme="minorHAnsi" w:cstheme="minorHAnsi"/>
          <w:lang w:val="en-GB"/>
        </w:rPr>
      </w:pPr>
      <w:r w:rsidRPr="00F068D1">
        <w:rPr>
          <w:rStyle w:val="Appelnotedebasdep"/>
          <w:rFonts w:asciiTheme="minorHAnsi" w:hAnsiTheme="minorHAnsi" w:cstheme="minorHAnsi"/>
        </w:rPr>
        <w:footnoteRef/>
      </w:r>
      <w:r w:rsidRPr="00BF3F8E">
        <w:rPr>
          <w:rFonts w:asciiTheme="minorHAnsi" w:hAnsiTheme="minorHAnsi" w:cstheme="minorHAnsi"/>
          <w:lang w:val="en-GB"/>
        </w:rPr>
        <w:t xml:space="preserve"> </w:t>
      </w:r>
      <w:hyperlink r:id="rId4" w:history="1">
        <w:r w:rsidRPr="00BF3F8E">
          <w:rPr>
            <w:rStyle w:val="Lienhypertexte"/>
            <w:rFonts w:asciiTheme="minorHAnsi" w:hAnsiTheme="minorHAnsi" w:cstheme="minorHAnsi"/>
            <w:lang w:val="en-GB"/>
          </w:rPr>
          <w:t>https://undg.org/wp-content/uploads/2017/06/UNDG-UNDAF-Companion-Pieces-7-Theory-of-Change.pdf</w:t>
        </w:r>
      </w:hyperlink>
    </w:p>
  </w:footnote>
  <w:footnote w:id="8">
    <w:p w14:paraId="1AA1060F" w14:textId="206CDAD6" w:rsidR="004E3AC4" w:rsidRPr="00432282" w:rsidRDefault="004E3AC4" w:rsidP="00E060FF">
      <w:pPr>
        <w:pStyle w:val="Notedebasdepage"/>
        <w:jc w:val="both"/>
        <w:rPr>
          <w:lang w:val="en-GB"/>
        </w:rPr>
      </w:pPr>
      <w:r w:rsidRPr="00432282">
        <w:rPr>
          <w:rStyle w:val="Appelnotedebasdep"/>
          <w:lang w:val="en-GB"/>
        </w:rPr>
        <w:footnoteRef/>
      </w:r>
      <w:r w:rsidRPr="00432282">
        <w:rPr>
          <w:lang w:val="en-GB"/>
        </w:rPr>
        <w:t xml:space="preserve"> A number of institutions within the key selected sectors would </w:t>
      </w:r>
      <w:r w:rsidRPr="00BF3F8E">
        <w:rPr>
          <w:lang w:val="en-GB"/>
        </w:rPr>
        <w:t>participate</w:t>
      </w:r>
      <w:r w:rsidRPr="00432282">
        <w:rPr>
          <w:lang w:val="en-GB"/>
        </w:rPr>
        <w:t xml:space="preserve"> as beneficiaries (see ‘actual stakeholders</w:t>
      </w:r>
      <w:r>
        <w:rPr>
          <w:lang w:val="en-GB"/>
        </w:rPr>
        <w:t>’</w:t>
      </w:r>
      <w:r w:rsidRPr="00432282">
        <w:rPr>
          <w:lang w:val="en-GB"/>
        </w:rPr>
        <w:t xml:space="preserve"> participation’)</w:t>
      </w:r>
    </w:p>
  </w:footnote>
  <w:footnote w:id="9">
    <w:p w14:paraId="0881E78A" w14:textId="12AE5B12" w:rsidR="004E3AC4" w:rsidRPr="00432282" w:rsidRDefault="004E3AC4" w:rsidP="00E060FF">
      <w:pPr>
        <w:pStyle w:val="Notedebasdepage"/>
        <w:jc w:val="both"/>
        <w:rPr>
          <w:lang w:val="en-GB"/>
        </w:rPr>
      </w:pPr>
      <w:r w:rsidRPr="00432282">
        <w:rPr>
          <w:rStyle w:val="Appelnotedebasdep"/>
          <w:lang w:val="en-GB"/>
        </w:rPr>
        <w:footnoteRef/>
      </w:r>
      <w:r w:rsidRPr="00432282">
        <w:rPr>
          <w:lang w:val="en-GB"/>
        </w:rPr>
        <w:t xml:space="preserve"> Not part of the project governance system at formulation stage</w:t>
      </w:r>
    </w:p>
  </w:footnote>
  <w:footnote w:id="10">
    <w:p w14:paraId="4CEC3C15" w14:textId="2CD2506A" w:rsidR="004E3AC4" w:rsidRPr="00162758" w:rsidRDefault="004E3AC4" w:rsidP="0009237B">
      <w:pPr>
        <w:pStyle w:val="Notedebasdepage"/>
        <w:jc w:val="both"/>
        <w:rPr>
          <w:lang w:val="en-GB"/>
        </w:rPr>
      </w:pPr>
      <w:r w:rsidRPr="00162758">
        <w:rPr>
          <w:rStyle w:val="Appelnotedebasdep"/>
          <w:lang w:val="en-GB"/>
        </w:rPr>
        <w:footnoteRef/>
      </w:r>
      <w:r w:rsidRPr="00162758">
        <w:rPr>
          <w:lang w:val="en-GB"/>
        </w:rPr>
        <w:t xml:space="preserve"> Although in this particular project, the project was DIM-run, hence, a </w:t>
      </w:r>
      <w:r w:rsidRPr="00E621F6">
        <w:rPr>
          <w:lang w:val="en-GB"/>
        </w:rPr>
        <w:t>usually</w:t>
      </w:r>
      <w:r w:rsidRPr="00162758">
        <w:rPr>
          <w:lang w:val="en-GB"/>
        </w:rPr>
        <w:t xml:space="preserve"> swift operationalisation process</w:t>
      </w:r>
    </w:p>
  </w:footnote>
  <w:footnote w:id="11">
    <w:p w14:paraId="159CA470" w14:textId="46F2B1AD" w:rsidR="004E3AC4" w:rsidRPr="009F6E31" w:rsidRDefault="004E3AC4" w:rsidP="0009237B">
      <w:pPr>
        <w:pStyle w:val="Notedebasdepage"/>
        <w:jc w:val="both"/>
        <w:rPr>
          <w:lang w:val="en-GB"/>
        </w:rPr>
      </w:pPr>
      <w:r>
        <w:rPr>
          <w:rStyle w:val="Appelnotedebasdep"/>
        </w:rPr>
        <w:footnoteRef/>
      </w:r>
      <w:r w:rsidRPr="00BF3F8E">
        <w:rPr>
          <w:lang w:val="en-GB"/>
        </w:rPr>
        <w:t xml:space="preserve"> This was o</w:t>
      </w:r>
      <w:r w:rsidRPr="00BF3F8E">
        <w:rPr>
          <w:rFonts w:asciiTheme="minorHAnsi" w:hAnsiTheme="minorHAnsi" w:cstheme="minorHAnsi"/>
          <w:lang w:val="en-GB"/>
        </w:rPr>
        <w:t>ver 8 months after official project start-up (project duration was 18 months!)</w:t>
      </w:r>
    </w:p>
  </w:footnote>
  <w:footnote w:id="12">
    <w:p w14:paraId="268E76E4" w14:textId="11DD5740" w:rsidR="004E3AC4" w:rsidRPr="00E621F6" w:rsidRDefault="004E3AC4" w:rsidP="0009237B">
      <w:pPr>
        <w:pStyle w:val="Notedebasdepage"/>
        <w:jc w:val="both"/>
        <w:rPr>
          <w:lang w:val="en-GB"/>
        </w:rPr>
      </w:pPr>
      <w:r w:rsidRPr="009F6E31">
        <w:rPr>
          <w:rStyle w:val="Appelnotedebasdep"/>
          <w:lang w:val="en-GB"/>
        </w:rPr>
        <w:footnoteRef/>
      </w:r>
      <w:r w:rsidRPr="009F6E31">
        <w:rPr>
          <w:lang w:val="en-GB"/>
        </w:rPr>
        <w:t xml:space="preserve"> Interviews showed that for the entire project team, time was viewed as one of the main critical factors to ensure project success and that it may have put excessive workload (and stress) on individuals</w:t>
      </w:r>
    </w:p>
  </w:footnote>
  <w:footnote w:id="13">
    <w:p w14:paraId="6610AB71" w14:textId="1DCB71BC" w:rsidR="004E3AC4" w:rsidRPr="00BF3F8E" w:rsidRDefault="004E3AC4" w:rsidP="0009237B">
      <w:pPr>
        <w:pStyle w:val="Notedebasdepage"/>
        <w:jc w:val="both"/>
        <w:rPr>
          <w:lang w:val="en-GB"/>
        </w:rPr>
      </w:pPr>
      <w:r>
        <w:rPr>
          <w:rStyle w:val="Appelnotedebasdep"/>
        </w:rPr>
        <w:footnoteRef/>
      </w:r>
      <w:r w:rsidRPr="00BF3F8E">
        <w:rPr>
          <w:lang w:val="en-GB"/>
        </w:rPr>
        <w:t xml:space="preserve"> </w:t>
      </w:r>
      <w:r w:rsidRPr="00162758">
        <w:rPr>
          <w:lang w:val="en-GB"/>
        </w:rPr>
        <w:t xml:space="preserve">Example: requesting official data for a vulnerability study would take months through regular channels because of </w:t>
      </w:r>
      <w:r w:rsidRPr="00BF3F8E">
        <w:rPr>
          <w:lang w:val="en-GB"/>
        </w:rPr>
        <w:t>Government</w:t>
      </w:r>
      <w:r w:rsidRPr="00162758">
        <w:rPr>
          <w:lang w:val="en-GB"/>
        </w:rPr>
        <w:t xml:space="preserve"> shutdown during COVID lockdown; in some cases, laboratory staff would have to be innovant and bypass the system </w:t>
      </w:r>
      <w:r w:rsidRPr="00BF3F8E">
        <w:rPr>
          <w:lang w:val="en-GB"/>
        </w:rPr>
        <w:t>through</w:t>
      </w:r>
      <w:r w:rsidRPr="00162758">
        <w:rPr>
          <w:lang w:val="en-GB"/>
        </w:rPr>
        <w:t xml:space="preserve"> direct informal requests to key Government staff or in other cases, </w:t>
      </w:r>
      <w:r w:rsidRPr="00BF3F8E">
        <w:rPr>
          <w:lang w:val="en-GB"/>
        </w:rPr>
        <w:t xml:space="preserve">their report would show significant data gaps and not be validated by the technical group that would provide more insight/data but require redrafting. </w:t>
      </w:r>
    </w:p>
  </w:footnote>
  <w:footnote w:id="14">
    <w:p w14:paraId="12A8B5AA" w14:textId="3C12759B" w:rsidR="004E3AC4" w:rsidRPr="00CD79AC" w:rsidRDefault="004E3AC4">
      <w:pPr>
        <w:pStyle w:val="Notedebasdepage"/>
        <w:rPr>
          <w:lang w:val="en-GB"/>
        </w:rPr>
      </w:pPr>
      <w:r w:rsidRPr="00CD79AC">
        <w:rPr>
          <w:rStyle w:val="Appelnotedebasdep"/>
          <w:lang w:val="en-GB"/>
        </w:rPr>
        <w:footnoteRef/>
      </w:r>
      <w:r w:rsidRPr="00CD79AC">
        <w:rPr>
          <w:lang w:val="en-GB"/>
        </w:rPr>
        <w:t xml:space="preserve"> This may be due to </w:t>
      </w:r>
      <w:r w:rsidRPr="00BF3F8E">
        <w:rPr>
          <w:lang w:val="en-GB"/>
        </w:rPr>
        <w:t xml:space="preserve">two </w:t>
      </w:r>
      <w:r w:rsidRPr="00CD79AC">
        <w:rPr>
          <w:lang w:val="en-GB"/>
        </w:rPr>
        <w:t>factors: COVID, methodological issues for capturing private sector viewpoints on CCA</w:t>
      </w:r>
    </w:p>
  </w:footnote>
  <w:footnote w:id="15">
    <w:p w14:paraId="57C5CC26" w14:textId="37254B7B" w:rsidR="004E3AC4" w:rsidRPr="009E29E4" w:rsidRDefault="004E3AC4" w:rsidP="00960A63">
      <w:pPr>
        <w:pStyle w:val="Notedebasdepage"/>
        <w:jc w:val="both"/>
        <w:rPr>
          <w:lang w:val="en-GB"/>
        </w:rPr>
      </w:pPr>
      <w:r>
        <w:rPr>
          <w:rStyle w:val="Appelnotedebasdep"/>
        </w:rPr>
        <w:footnoteRef/>
      </w:r>
      <w:r w:rsidRPr="009E29E4">
        <w:rPr>
          <w:lang w:val="en-GB"/>
        </w:rPr>
        <w:t xml:space="preserve"> </w:t>
      </w:r>
      <w:r>
        <w:rPr>
          <w:lang w:val="en-GB"/>
        </w:rPr>
        <w:t>The GCF had received donor pledges when established but lacked effective funding for its Readiness Programme at formulation time and requested the fund to be split in two; the first replenishment of GCF took place in 2019</w:t>
      </w:r>
    </w:p>
  </w:footnote>
  <w:footnote w:id="16">
    <w:p w14:paraId="0EF3EE97" w14:textId="3257CA18" w:rsidR="004E3AC4" w:rsidRPr="00E621F6" w:rsidRDefault="004E3AC4">
      <w:pPr>
        <w:pStyle w:val="Notedebasdepage"/>
        <w:rPr>
          <w:lang w:val="en-GB"/>
        </w:rPr>
      </w:pPr>
      <w:r>
        <w:rPr>
          <w:rStyle w:val="Appelnotedebasdep"/>
        </w:rPr>
        <w:footnoteRef/>
      </w:r>
      <w:r w:rsidRPr="00E621F6">
        <w:rPr>
          <w:lang w:val="en-GB"/>
        </w:rPr>
        <w:t xml:space="preserve"> </w:t>
      </w:r>
      <w:r>
        <w:rPr>
          <w:lang w:val="en-GB"/>
        </w:rPr>
        <w:t>The original budget ventilation was per semester in the PRODOC; it was adjusted on a yearly basis with the formal project starting date (GCF agreement of PRODOC)</w:t>
      </w:r>
    </w:p>
  </w:footnote>
  <w:footnote w:id="17">
    <w:p w14:paraId="4DD3370B" w14:textId="6ADCADF2" w:rsidR="004E3AC4" w:rsidRPr="003C6C46" w:rsidRDefault="004E3AC4" w:rsidP="00E060FF">
      <w:pPr>
        <w:pStyle w:val="Notedebasdepage"/>
        <w:jc w:val="both"/>
        <w:rPr>
          <w:lang w:val="en-GB"/>
        </w:rPr>
      </w:pPr>
      <w:r>
        <w:rPr>
          <w:rStyle w:val="Appelnotedebasdep"/>
        </w:rPr>
        <w:footnoteRef/>
      </w:r>
      <w:r w:rsidRPr="003C6C46">
        <w:rPr>
          <w:lang w:val="en-GB"/>
        </w:rPr>
        <w:t xml:space="preserve"> In this case, there i</w:t>
      </w:r>
      <w:r>
        <w:rPr>
          <w:lang w:val="en-GB"/>
        </w:rPr>
        <w:t>s no independent project bank account run by MCVDD; all fin. requests are channelled from the project team to UNDP country office with official DGEC endorsement</w:t>
      </w:r>
    </w:p>
  </w:footnote>
  <w:footnote w:id="18">
    <w:p w14:paraId="01176A86" w14:textId="719A4F01" w:rsidR="004E3AC4" w:rsidRPr="00592D1E" w:rsidRDefault="004E3AC4">
      <w:pPr>
        <w:pStyle w:val="Notedebasdepage"/>
        <w:rPr>
          <w:lang w:val="en-GB"/>
        </w:rPr>
      </w:pPr>
      <w:r>
        <w:rPr>
          <w:rStyle w:val="Appelnotedebasdep"/>
        </w:rPr>
        <w:footnoteRef/>
      </w:r>
      <w:r w:rsidRPr="00592D1E">
        <w:rPr>
          <w:lang w:val="en-GB"/>
        </w:rPr>
        <w:t xml:space="preserve"> </w:t>
      </w:r>
      <w:r>
        <w:rPr>
          <w:lang w:val="en-GB"/>
        </w:rPr>
        <w:t>M</w:t>
      </w:r>
      <w:r w:rsidRPr="00E060FF">
        <w:rPr>
          <w:lang w:val="en-GB"/>
        </w:rPr>
        <w:t>any activities had to be implemented at the same time after easing the Benin COVID lockdown</w:t>
      </w:r>
    </w:p>
  </w:footnote>
  <w:footnote w:id="19">
    <w:p w14:paraId="1FA1022E" w14:textId="330874B6" w:rsidR="004E3AC4" w:rsidRPr="002B1DC3" w:rsidRDefault="004E3AC4" w:rsidP="00E060FF">
      <w:pPr>
        <w:pStyle w:val="Notedebasdepage"/>
        <w:jc w:val="both"/>
        <w:rPr>
          <w:lang w:val="en-GB"/>
        </w:rPr>
      </w:pPr>
      <w:r>
        <w:rPr>
          <w:rStyle w:val="Appelnotedebasdep"/>
        </w:rPr>
        <w:footnoteRef/>
      </w:r>
      <w:r w:rsidRPr="002B1DC3">
        <w:rPr>
          <w:lang w:val="en-GB"/>
        </w:rPr>
        <w:t xml:space="preserve"> It provides some comments o</w:t>
      </w:r>
      <w:r>
        <w:rPr>
          <w:lang w:val="en-GB"/>
        </w:rPr>
        <w:t>n the situation at project’s official closure in June 2021 (many outputs had not been finalised) and also at the end of the evaluation in November 2021</w:t>
      </w:r>
    </w:p>
  </w:footnote>
  <w:footnote w:id="20">
    <w:p w14:paraId="6F173E28" w14:textId="2A0A0262" w:rsidR="004E3AC4" w:rsidRPr="00EB368B" w:rsidRDefault="004E3AC4">
      <w:pPr>
        <w:pStyle w:val="Notedebasdepage"/>
        <w:rPr>
          <w:lang w:val="en-GB"/>
        </w:rPr>
      </w:pPr>
      <w:r>
        <w:rPr>
          <w:rStyle w:val="Appelnotedebasdep"/>
        </w:rPr>
        <w:footnoteRef/>
      </w:r>
      <w:r w:rsidRPr="00EB368B">
        <w:rPr>
          <w:lang w:val="en-GB"/>
        </w:rPr>
        <w:t xml:space="preserve"> </w:t>
      </w:r>
      <w:r>
        <w:rPr>
          <w:lang w:val="en-GB"/>
        </w:rPr>
        <w:t>Using GAMS</w:t>
      </w:r>
    </w:p>
  </w:footnote>
  <w:footnote w:id="21">
    <w:p w14:paraId="6B7B7AF2" w14:textId="13303962" w:rsidR="004E3AC4" w:rsidRPr="005E1FC5" w:rsidRDefault="004E3AC4" w:rsidP="00E060FF">
      <w:pPr>
        <w:pStyle w:val="Notedebasdepage"/>
        <w:jc w:val="both"/>
        <w:rPr>
          <w:lang w:val="en-GB"/>
        </w:rPr>
      </w:pPr>
      <w:r>
        <w:rPr>
          <w:rStyle w:val="Appelnotedebasdep"/>
        </w:rPr>
        <w:footnoteRef/>
      </w:r>
      <w:r w:rsidRPr="005E1FC5">
        <w:rPr>
          <w:lang w:val="en-GB"/>
        </w:rPr>
        <w:t xml:space="preserve"> </w:t>
      </w:r>
      <w:r>
        <w:rPr>
          <w:lang w:val="en-GB"/>
        </w:rPr>
        <w:t>Interviews showed women participated to training but their low number reflects the gender structure within the public institutions (in relation to the relevant responsibilities)</w:t>
      </w:r>
    </w:p>
  </w:footnote>
  <w:footnote w:id="22">
    <w:p w14:paraId="7D4E23B4" w14:textId="3978C163" w:rsidR="004E3AC4" w:rsidRPr="00AE2C4B" w:rsidRDefault="004E3AC4" w:rsidP="00AE2C4B">
      <w:pPr>
        <w:jc w:val="both"/>
        <w:rPr>
          <w:rStyle w:val="jlqj4b"/>
          <w:rFonts w:ascii="Arial Narrow" w:hAnsi="Arial Narrow"/>
          <w:lang w:val="en-GB"/>
        </w:rPr>
      </w:pPr>
      <w:r w:rsidRPr="00AE2C4B">
        <w:rPr>
          <w:rStyle w:val="Appelnotedebasdep"/>
          <w:sz w:val="20"/>
          <w:szCs w:val="20"/>
        </w:rPr>
        <w:footnoteRef/>
      </w:r>
      <w:r w:rsidRPr="00AE2C4B">
        <w:rPr>
          <w:sz w:val="20"/>
          <w:szCs w:val="20"/>
          <w:lang w:val="en-GB"/>
        </w:rPr>
        <w:t xml:space="preserve"> Ex1 Energy : integration of the petroleum products, biomass, renewable energy sub-sectors in addition to electricity following up discussions with sector stakeholders in the vulnerability study</w:t>
      </w:r>
      <w:r>
        <w:rPr>
          <w:sz w:val="20"/>
          <w:szCs w:val="20"/>
          <w:lang w:val="en-GB"/>
        </w:rPr>
        <w:t xml:space="preserve"> during validation workshops</w:t>
      </w:r>
      <w:r w:rsidRPr="00AE2C4B">
        <w:rPr>
          <w:sz w:val="20"/>
          <w:szCs w:val="20"/>
          <w:lang w:val="en-GB"/>
        </w:rPr>
        <w:t xml:space="preserve">, Ex2 Infrastructures: integration of the Benin Spatial Agenda for land development in the sectoral NAP following up discussions with ANAT so that ACC infrastructures are congruent with land use planning – e.g. SDAC at municipal level -; Ex3 </w:t>
      </w:r>
      <w:r>
        <w:rPr>
          <w:sz w:val="20"/>
          <w:szCs w:val="20"/>
          <w:lang w:val="en-GB"/>
        </w:rPr>
        <w:t>F</w:t>
      </w:r>
      <w:r w:rsidRPr="00AE2C4B">
        <w:rPr>
          <w:sz w:val="20"/>
          <w:szCs w:val="20"/>
          <w:lang w:val="en-GB"/>
        </w:rPr>
        <w:t xml:space="preserve">orestry: (i) request for a change of approach by the sector, removing analysis by regions (North, Centre, South) and replacing them with specific studies taking into account the characteristics / types of forest environments (ii) taking into account the impacts of CC in the forests; Ex4 </w:t>
      </w:r>
      <w:r>
        <w:rPr>
          <w:sz w:val="20"/>
          <w:szCs w:val="20"/>
          <w:lang w:val="en-GB"/>
        </w:rPr>
        <w:t>T</w:t>
      </w:r>
      <w:r w:rsidRPr="00AE2C4B">
        <w:rPr>
          <w:sz w:val="20"/>
          <w:szCs w:val="20"/>
          <w:lang w:val="en-GB"/>
        </w:rPr>
        <w:t>ourism: reframing the working approach to integrate the sub-sectors (e.g., seaside, cultural, hunting ...), taking into account exposure to CC and not arbitrary sites for vulnerability analysis…</w:t>
      </w:r>
    </w:p>
    <w:p w14:paraId="39BCA73A" w14:textId="77777777" w:rsidR="004E3AC4" w:rsidRPr="008232AC" w:rsidRDefault="004E3AC4" w:rsidP="008232AC">
      <w:pPr>
        <w:pStyle w:val="Notedebasdepage"/>
        <w:rPr>
          <w:lang w:val="en-GB"/>
        </w:rPr>
      </w:pPr>
    </w:p>
  </w:footnote>
  <w:footnote w:id="23">
    <w:p w14:paraId="076EBA53" w14:textId="6485687B" w:rsidR="004E3AC4" w:rsidRPr="001B11FF" w:rsidRDefault="004E3AC4" w:rsidP="00E060FF">
      <w:pPr>
        <w:pStyle w:val="Notedebasdepage"/>
        <w:jc w:val="both"/>
        <w:rPr>
          <w:lang w:val="en-GB"/>
        </w:rPr>
      </w:pPr>
      <w:r>
        <w:rPr>
          <w:rStyle w:val="Appelnotedebasdep"/>
        </w:rPr>
        <w:footnoteRef/>
      </w:r>
      <w:r w:rsidRPr="001B11FF">
        <w:rPr>
          <w:lang w:val="en-GB"/>
        </w:rPr>
        <w:t xml:space="preserve"> The nat</w:t>
      </w:r>
      <w:r>
        <w:rPr>
          <w:lang w:val="en-GB"/>
        </w:rPr>
        <w:t>ional</w:t>
      </w:r>
      <w:r w:rsidRPr="001B11FF">
        <w:rPr>
          <w:lang w:val="en-GB"/>
        </w:rPr>
        <w:t xml:space="preserve"> NAP was c</w:t>
      </w:r>
      <w:r>
        <w:rPr>
          <w:lang w:val="en-GB"/>
        </w:rPr>
        <w:t>o-drafted together with PAS PNA (GIZ funding)</w:t>
      </w:r>
    </w:p>
  </w:footnote>
  <w:footnote w:id="24">
    <w:p w14:paraId="04835110" w14:textId="24355E89" w:rsidR="004E3AC4" w:rsidRPr="00F50A53" w:rsidRDefault="004E3AC4">
      <w:pPr>
        <w:pStyle w:val="Notedebasdepage"/>
        <w:rPr>
          <w:lang w:val="en-GB"/>
        </w:rPr>
      </w:pPr>
      <w:r>
        <w:rPr>
          <w:rStyle w:val="Appelnotedebasdep"/>
        </w:rPr>
        <w:footnoteRef/>
      </w:r>
      <w:r w:rsidRPr="00F50A53">
        <w:rPr>
          <w:lang w:val="en-GB"/>
        </w:rPr>
        <w:t xml:space="preserve"> </w:t>
      </w:r>
      <w:r>
        <w:rPr>
          <w:lang w:val="en-GB"/>
        </w:rPr>
        <w:t>This 1</w:t>
      </w:r>
      <w:r w:rsidRPr="00F50A53">
        <w:rPr>
          <w:vertAlign w:val="superscript"/>
          <w:lang w:val="en-GB"/>
        </w:rPr>
        <w:t>st</w:t>
      </w:r>
      <w:r>
        <w:rPr>
          <w:lang w:val="en-GB"/>
        </w:rPr>
        <w:t xml:space="preserve"> generation of NAP was established for 5 years; this may be too short to match a long-term programmatic approach based on vulnerability assessments</w:t>
      </w:r>
    </w:p>
  </w:footnote>
  <w:footnote w:id="25">
    <w:p w14:paraId="364D7669" w14:textId="1C4480C1" w:rsidR="004E3AC4" w:rsidRPr="00925304" w:rsidRDefault="004E3AC4" w:rsidP="00E060FF">
      <w:pPr>
        <w:pStyle w:val="Notedebasdepage"/>
        <w:jc w:val="both"/>
        <w:rPr>
          <w:lang w:val="en-GB"/>
        </w:rPr>
      </w:pPr>
      <w:r w:rsidRPr="00925304">
        <w:rPr>
          <w:vertAlign w:val="superscript"/>
          <w:lang w:val="en-GB"/>
        </w:rPr>
        <w:footnoteRef/>
      </w:r>
      <w:r w:rsidRPr="00925304">
        <w:rPr>
          <w:vertAlign w:val="superscript"/>
          <w:lang w:val="en-GB"/>
        </w:rPr>
        <w:t xml:space="preserve"> </w:t>
      </w:r>
      <w:r w:rsidRPr="00925304">
        <w:rPr>
          <w:lang w:val="en-GB"/>
        </w:rPr>
        <w:t>The project "Resilience of communities in the Beninese border strip with Togo through the establishment of resilient infrastructures and the protection of livelihoods in order to boost economic and pastoral</w:t>
      </w:r>
      <w:r>
        <w:rPr>
          <w:lang w:val="en-GB"/>
        </w:rPr>
        <w:t xml:space="preserve"> </w:t>
      </w:r>
      <w:r w:rsidRPr="00925304">
        <w:rPr>
          <w:lang w:val="en-GB"/>
        </w:rPr>
        <w:t>activities</w:t>
      </w:r>
    </w:p>
  </w:footnote>
  <w:footnote w:id="26">
    <w:p w14:paraId="0F9E5887" w14:textId="4241A23F" w:rsidR="004E3AC4" w:rsidRPr="00540A0D" w:rsidRDefault="004E3AC4" w:rsidP="00E060FF">
      <w:pPr>
        <w:pStyle w:val="Notedebasdepage"/>
        <w:jc w:val="both"/>
        <w:rPr>
          <w:lang w:val="en-GB"/>
        </w:rPr>
      </w:pPr>
      <w:r>
        <w:rPr>
          <w:rStyle w:val="Appelnotedebasdep"/>
        </w:rPr>
        <w:footnoteRef/>
      </w:r>
      <w:r w:rsidRPr="00540A0D">
        <w:rPr>
          <w:lang w:val="en-GB"/>
        </w:rPr>
        <w:t xml:space="preserve"> Many outputs were </w:t>
      </w:r>
      <w:r>
        <w:rPr>
          <w:lang w:val="en-GB"/>
        </w:rPr>
        <w:t xml:space="preserve">neither </w:t>
      </w:r>
      <w:r>
        <w:rPr>
          <w:lang w:val="en-GB"/>
        </w:rPr>
        <w:t>achieved with the projects engaged funds (project’s end by June 2021) not with anticipated committed funds; however, by the time of the final evaluation (November 2021), most were due to additional TRAC funding. If the rating was to take into account only project delivery with committed funds, the rating should be Moderately Satisfactory.</w:t>
      </w:r>
    </w:p>
  </w:footnote>
  <w:footnote w:id="27">
    <w:p w14:paraId="154E3843" w14:textId="77777777" w:rsidR="004E3AC4" w:rsidRPr="00996B84" w:rsidRDefault="004E3AC4" w:rsidP="00996B84">
      <w:pPr>
        <w:pStyle w:val="Notedebasdepage"/>
        <w:rPr>
          <w:lang w:val="en-GB"/>
        </w:rPr>
      </w:pPr>
      <w:r>
        <w:rPr>
          <w:rStyle w:val="Appelnotedebasdep"/>
        </w:rPr>
        <w:footnoteRef/>
      </w:r>
      <w:r w:rsidRPr="00996B84">
        <w:rPr>
          <w:lang w:val="en-GB"/>
        </w:rPr>
        <w:t xml:space="preserve"> </w:t>
      </w:r>
      <w:hyperlink r:id="rId5" w:history="1">
        <w:r w:rsidRPr="00281D9B">
          <w:rPr>
            <w:rStyle w:val="Lienhypertexte"/>
            <w:lang w:val="en-GB"/>
          </w:rPr>
          <w:t>https://www4.unfccc.int/sites/ndcstaging/PublishedDocuments/Benin%20First/CDN_BENIN_VERSION%20FINALE.pdf</w:t>
        </w:r>
      </w:hyperlink>
      <w:r>
        <w:rPr>
          <w:lang w:val="en-GB"/>
        </w:rPr>
        <w:t xml:space="preserve"> pg18</w:t>
      </w:r>
    </w:p>
  </w:footnote>
  <w:footnote w:id="28">
    <w:p w14:paraId="2F1ECF30" w14:textId="5C7011A9" w:rsidR="004E3AC4" w:rsidRPr="00996B84" w:rsidRDefault="004E3AC4">
      <w:pPr>
        <w:pStyle w:val="Notedebasdepage"/>
        <w:rPr>
          <w:lang w:val="en-GB"/>
        </w:rPr>
      </w:pPr>
      <w:r>
        <w:rPr>
          <w:rStyle w:val="Appelnotedebasdep"/>
        </w:rPr>
        <w:footnoteRef/>
      </w:r>
      <w:r w:rsidRPr="00996B84">
        <w:rPr>
          <w:lang w:val="en-GB"/>
        </w:rPr>
        <w:t xml:space="preserve"> </w:t>
      </w:r>
      <w:hyperlink r:id="rId6" w:history="1">
        <w:r w:rsidRPr="00281D9B">
          <w:rPr>
            <w:rStyle w:val="Lienhypertexte"/>
            <w:lang w:val="en-GB"/>
          </w:rPr>
          <w:t>https://unfccc.int/files/focus/long-term_strategies/application/pdf/benin_long-term_strategy.pdf</w:t>
        </w:r>
      </w:hyperlink>
      <w:r>
        <w:rPr>
          <w:lang w:val="en-GB"/>
        </w:rPr>
        <w:t xml:space="preserve"> Pg3</w:t>
      </w:r>
    </w:p>
  </w:footnote>
  <w:footnote w:id="29">
    <w:p w14:paraId="2A3C9097" w14:textId="3823B984" w:rsidR="004E3AC4" w:rsidRPr="00925304" w:rsidRDefault="004E3AC4">
      <w:pPr>
        <w:pStyle w:val="Notedebasdepage"/>
        <w:rPr>
          <w:rFonts w:asciiTheme="minorHAnsi" w:hAnsiTheme="minorHAnsi" w:cstheme="minorHAnsi"/>
          <w:lang w:val="en-GB"/>
        </w:rPr>
      </w:pPr>
      <w:r w:rsidRPr="00F068D1">
        <w:rPr>
          <w:rStyle w:val="Appelnotedebasdep"/>
          <w:rFonts w:asciiTheme="minorHAnsi" w:hAnsiTheme="minorHAnsi" w:cstheme="minorHAnsi"/>
        </w:rPr>
        <w:footnoteRef/>
      </w:r>
      <w:r w:rsidRPr="00925304">
        <w:rPr>
          <w:rFonts w:asciiTheme="minorHAnsi" w:hAnsiTheme="minorHAnsi" w:cstheme="minorHAnsi"/>
          <w:lang w:val="en-GB"/>
        </w:rPr>
        <w:t xml:space="preserve"> </w:t>
      </w:r>
      <w:hyperlink r:id="rId7" w:history="1">
        <w:r w:rsidRPr="00281D9B">
          <w:rPr>
            <w:rStyle w:val="Lienhypertexte"/>
            <w:rFonts w:asciiTheme="minorHAnsi" w:hAnsiTheme="minorHAnsi" w:cstheme="minorHAnsi"/>
            <w:lang w:val="en-GB"/>
          </w:rPr>
          <w:t>https://benin.un.org/sites/default/files/2018-11/UNCT-BJ_Plan-d-Action-UNDAF-2014-2018.pdf</w:t>
        </w:r>
      </w:hyperlink>
    </w:p>
  </w:footnote>
  <w:footnote w:id="30">
    <w:p w14:paraId="1E3F8FD3" w14:textId="07106A49" w:rsidR="004E3AC4" w:rsidRPr="00F97BAD" w:rsidRDefault="004E3AC4">
      <w:pPr>
        <w:pStyle w:val="Notedebasdepage"/>
        <w:rPr>
          <w:lang w:val="en-GB"/>
        </w:rPr>
      </w:pPr>
      <w:r>
        <w:rPr>
          <w:rStyle w:val="Appelnotedebasdep"/>
        </w:rPr>
        <w:footnoteRef/>
      </w:r>
      <w:r w:rsidRPr="00F97BAD">
        <w:rPr>
          <w:lang w:val="en-GB"/>
        </w:rPr>
        <w:t xml:space="preserve"> 2019-2023 UNDP Country Programme Document pg</w:t>
      </w:r>
      <w:r>
        <w:rPr>
          <w:lang w:val="en-GB"/>
        </w:rPr>
        <w:t>29</w:t>
      </w:r>
    </w:p>
  </w:footnote>
  <w:footnote w:id="31">
    <w:p w14:paraId="6B05F025" w14:textId="3DA52922" w:rsidR="004E3AC4" w:rsidRPr="00DC2066" w:rsidRDefault="004E3AC4">
      <w:pPr>
        <w:pStyle w:val="Notedebasdepage"/>
        <w:rPr>
          <w:lang w:val="en-GB"/>
        </w:rPr>
      </w:pPr>
      <w:r>
        <w:rPr>
          <w:rStyle w:val="Appelnotedebasdep"/>
        </w:rPr>
        <w:footnoteRef/>
      </w:r>
      <w:r w:rsidRPr="00DC2066">
        <w:rPr>
          <w:lang w:val="en-GB"/>
        </w:rPr>
        <w:t xml:space="preserve"> </w:t>
      </w:r>
      <w:r>
        <w:rPr>
          <w:lang w:val="en-GB"/>
        </w:rPr>
        <w:t>From February (project start-up) to December 2019</w:t>
      </w:r>
    </w:p>
  </w:footnote>
  <w:footnote w:id="32">
    <w:p w14:paraId="3F803D3E" w14:textId="0E3DC6F0" w:rsidR="004E3AC4" w:rsidRPr="00DC2066" w:rsidRDefault="004E3AC4">
      <w:pPr>
        <w:pStyle w:val="Notedebasdepage"/>
        <w:rPr>
          <w:lang w:val="en-GB"/>
        </w:rPr>
      </w:pPr>
      <w:r>
        <w:rPr>
          <w:rStyle w:val="Appelnotedebasdep"/>
        </w:rPr>
        <w:footnoteRef/>
      </w:r>
      <w:r w:rsidRPr="00DC2066">
        <w:rPr>
          <w:lang w:val="en-GB"/>
        </w:rPr>
        <w:t xml:space="preserve"> </w:t>
      </w:r>
      <w:r>
        <w:rPr>
          <w:lang w:val="en-GB"/>
        </w:rPr>
        <w:t>From October (team installation) to December 2019</w:t>
      </w:r>
    </w:p>
  </w:footnote>
  <w:footnote w:id="33">
    <w:p w14:paraId="5C7F3E73" w14:textId="77777777" w:rsidR="004E3AC4" w:rsidRPr="00BF3F8E" w:rsidRDefault="004E3AC4" w:rsidP="00D82B59">
      <w:pPr>
        <w:pStyle w:val="Notedebasdepage"/>
        <w:rPr>
          <w:rFonts w:asciiTheme="minorHAnsi" w:hAnsiTheme="minorHAnsi" w:cstheme="minorHAnsi"/>
          <w:lang w:val="en-GB"/>
        </w:rPr>
      </w:pPr>
      <w:r w:rsidRPr="00F068D1">
        <w:rPr>
          <w:rStyle w:val="Appelnotedebasdep"/>
          <w:rFonts w:asciiTheme="minorHAnsi" w:hAnsiTheme="minorHAnsi" w:cstheme="minorHAnsi"/>
        </w:rPr>
        <w:footnoteRef/>
      </w:r>
      <w:r w:rsidRPr="00BF3F8E">
        <w:rPr>
          <w:rFonts w:asciiTheme="minorHAnsi" w:hAnsiTheme="minorHAnsi" w:cstheme="minorHAnsi"/>
          <w:lang w:val="en-GB"/>
        </w:rPr>
        <w:t xml:space="preserve"> COVID19 by March</w:t>
      </w:r>
    </w:p>
  </w:footnote>
  <w:footnote w:id="34">
    <w:p w14:paraId="188BB0C0" w14:textId="77777777" w:rsidR="004E3AC4" w:rsidRPr="00BF3F8E" w:rsidRDefault="004E3AC4" w:rsidP="00D82B59">
      <w:pPr>
        <w:pStyle w:val="Notedebasdepage"/>
        <w:rPr>
          <w:rFonts w:asciiTheme="minorHAnsi" w:hAnsiTheme="minorHAnsi" w:cstheme="minorHAnsi"/>
          <w:lang w:val="en-GB"/>
        </w:rPr>
      </w:pPr>
      <w:r w:rsidRPr="00F068D1">
        <w:rPr>
          <w:rStyle w:val="Appelnotedebasdep"/>
          <w:rFonts w:asciiTheme="minorHAnsi" w:hAnsiTheme="minorHAnsi" w:cstheme="minorHAnsi"/>
        </w:rPr>
        <w:footnoteRef/>
      </w:r>
      <w:r w:rsidRPr="00BF3F8E">
        <w:rPr>
          <w:rFonts w:asciiTheme="minorHAnsi" w:hAnsiTheme="minorHAnsi" w:cstheme="minorHAnsi"/>
          <w:lang w:val="en-GB"/>
        </w:rPr>
        <w:t xml:space="preserve"> As of May 2021</w:t>
      </w:r>
    </w:p>
  </w:footnote>
  <w:footnote w:id="35">
    <w:p w14:paraId="19B53292" w14:textId="6340C14F" w:rsidR="004E3AC4" w:rsidRPr="00D504FF" w:rsidRDefault="004E3AC4" w:rsidP="00E060FF">
      <w:pPr>
        <w:pStyle w:val="Notedebasdepage"/>
        <w:jc w:val="both"/>
        <w:rPr>
          <w:lang w:val="en-GB"/>
        </w:rPr>
      </w:pPr>
      <w:r>
        <w:rPr>
          <w:rStyle w:val="Appelnotedebasdep"/>
        </w:rPr>
        <w:footnoteRef/>
      </w:r>
      <w:r w:rsidRPr="00D504FF">
        <w:rPr>
          <w:lang w:val="en-GB"/>
        </w:rPr>
        <w:t xml:space="preserve"> </w:t>
      </w:r>
      <w:r>
        <w:rPr>
          <w:lang w:val="en-GB"/>
        </w:rPr>
        <w:t>HS if taking into account additional Government and UNDP support to finalise most if not all remaining unfinished activities</w:t>
      </w:r>
    </w:p>
  </w:footnote>
  <w:footnote w:id="36">
    <w:p w14:paraId="672B1E29" w14:textId="51595920" w:rsidR="004E3AC4" w:rsidRPr="00346CD2" w:rsidRDefault="004E3AC4" w:rsidP="00346CD2">
      <w:pPr>
        <w:pStyle w:val="Notedebasdepage"/>
        <w:jc w:val="both"/>
        <w:rPr>
          <w:lang w:val="en-GB"/>
        </w:rPr>
      </w:pPr>
      <w:r>
        <w:rPr>
          <w:rStyle w:val="Appelnotedebasdep"/>
        </w:rPr>
        <w:footnoteRef/>
      </w:r>
      <w:r w:rsidRPr="00346CD2">
        <w:rPr>
          <w:lang w:val="en-GB"/>
        </w:rPr>
        <w:t xml:space="preserve"> </w:t>
      </w:r>
      <w:r>
        <w:rPr>
          <w:lang w:val="en-GB"/>
        </w:rPr>
        <w:t>Options include: (i) programme on fauna and flora development and preservation, (ii) management of tangible cultural heritage safekeeping and restauration, (iii) valuing rivers and water bodies through mainstreaming CC and (iv) mainstreaming CC into the tourism industry development</w:t>
      </w:r>
    </w:p>
  </w:footnote>
  <w:footnote w:id="37">
    <w:p w14:paraId="33983A90" w14:textId="1F1A5271" w:rsidR="004E3AC4" w:rsidRPr="00B6466E" w:rsidRDefault="004E3AC4" w:rsidP="00B6466E">
      <w:pPr>
        <w:pStyle w:val="Notedebasdepage"/>
        <w:jc w:val="both"/>
        <w:rPr>
          <w:lang w:val="en-GB"/>
        </w:rPr>
      </w:pPr>
      <w:r>
        <w:rPr>
          <w:rStyle w:val="Appelnotedebasdep"/>
        </w:rPr>
        <w:footnoteRef/>
      </w:r>
      <w:r>
        <w:rPr>
          <w:rFonts w:asciiTheme="minorHAnsi" w:hAnsiTheme="minorHAnsi" w:cstheme="minorHAnsi"/>
          <w:sz w:val="22"/>
          <w:szCs w:val="22"/>
          <w:lang w:val="en-GB"/>
        </w:rPr>
        <w:t xml:space="preserve"> Interviews showed this is still far from achieved with very few staff within Government institutions exposed to the project, indicating extensive sensitisations should remain a priority to start moving to more climate-friendly project and programme formulations</w:t>
      </w:r>
    </w:p>
  </w:footnote>
  <w:footnote w:id="38">
    <w:p w14:paraId="4C35B29B" w14:textId="77777777" w:rsidR="004E3AC4" w:rsidRPr="00833705" w:rsidRDefault="004E3AC4" w:rsidP="00122DBE">
      <w:pPr>
        <w:pStyle w:val="Notedebasdepage"/>
        <w:rPr>
          <w:rFonts w:ascii="Garamond" w:hAnsi="Garamond"/>
          <w:sz w:val="18"/>
          <w:szCs w:val="18"/>
          <w:lang w:val="fr-FR"/>
        </w:rPr>
      </w:pPr>
      <w:r w:rsidRPr="00AA1246">
        <w:rPr>
          <w:rStyle w:val="Appelnotedebasdep"/>
          <w:rFonts w:ascii="Garamond" w:eastAsiaTheme="majorEastAsia" w:hAnsi="Garamond"/>
          <w:sz w:val="18"/>
          <w:szCs w:val="18"/>
        </w:rPr>
        <w:footnoteRef/>
      </w:r>
      <w:r w:rsidRPr="00833705">
        <w:rPr>
          <w:rFonts w:ascii="Garamond" w:hAnsi="Garamond"/>
          <w:sz w:val="18"/>
          <w:szCs w:val="18"/>
          <w:lang w:val="fr-FR"/>
        </w:rPr>
        <w:t xml:space="preserve"> </w:t>
      </w:r>
      <w:r>
        <w:rPr>
          <w:rFonts w:ascii="Garamond" w:hAnsi="Garamond"/>
          <w:sz w:val="18"/>
          <w:szCs w:val="18"/>
          <w:lang w:val="fr-FR"/>
        </w:rPr>
        <w:t>P</w:t>
      </w:r>
      <w:r w:rsidRPr="00833705">
        <w:rPr>
          <w:rFonts w:ascii="Garamond" w:hAnsi="Garamond"/>
          <w:sz w:val="18"/>
          <w:szCs w:val="18"/>
          <w:lang w:val="fr-FR"/>
        </w:rPr>
        <w:t>our avoir des idées de stratégies et techniques novatrices e</w:t>
      </w:r>
      <w:r>
        <w:rPr>
          <w:rFonts w:ascii="Garamond" w:hAnsi="Garamond"/>
          <w:sz w:val="18"/>
          <w:szCs w:val="18"/>
          <w:lang w:val="fr-FR"/>
        </w:rPr>
        <w:t>t participatives concernant</w:t>
      </w:r>
      <w:r w:rsidRPr="00833705">
        <w:rPr>
          <w:rFonts w:ascii="Garamond" w:hAnsi="Garamond"/>
          <w:sz w:val="18"/>
          <w:szCs w:val="18"/>
          <w:lang w:val="fr-FR"/>
        </w:rPr>
        <w:t xml:space="preserve"> </w:t>
      </w:r>
      <w:r>
        <w:rPr>
          <w:rFonts w:ascii="Garamond" w:hAnsi="Garamond"/>
          <w:sz w:val="18"/>
          <w:szCs w:val="18"/>
          <w:lang w:val="fr-FR"/>
        </w:rPr>
        <w:t xml:space="preserve">le suivi et </w:t>
      </w:r>
      <w:r w:rsidRPr="00833705">
        <w:rPr>
          <w:rFonts w:ascii="Garamond" w:hAnsi="Garamond"/>
          <w:sz w:val="18"/>
          <w:szCs w:val="18"/>
          <w:lang w:val="fr-FR"/>
        </w:rPr>
        <w:t>l'évaluation</w:t>
      </w:r>
      <w:r>
        <w:rPr>
          <w:rFonts w:ascii="Garamond" w:hAnsi="Garamond"/>
          <w:sz w:val="18"/>
          <w:szCs w:val="18"/>
          <w:lang w:val="fr-FR"/>
        </w:rPr>
        <w:t>, veuillez consulter</w:t>
      </w:r>
      <w:r w:rsidRPr="00833705">
        <w:rPr>
          <w:rFonts w:ascii="Garamond" w:hAnsi="Garamond"/>
          <w:sz w:val="18"/>
          <w:szCs w:val="18"/>
          <w:lang w:val="fr-FR"/>
        </w:rPr>
        <w:t xml:space="preserve"> </w:t>
      </w:r>
      <w:r>
        <w:rPr>
          <w:rFonts w:ascii="Garamond" w:hAnsi="Garamond"/>
          <w:sz w:val="18"/>
          <w:szCs w:val="18"/>
          <w:lang w:val="fr-FR"/>
        </w:rPr>
        <w:t xml:space="preserve">le document </w:t>
      </w:r>
      <w:hyperlink r:id="rId8" w:history="1">
        <w:r w:rsidRPr="00833705">
          <w:rPr>
            <w:rStyle w:val="Lienhypertexte"/>
            <w:rFonts w:ascii="Garamond" w:eastAsiaTheme="minorEastAsia" w:hAnsi="Garamond"/>
            <w:i/>
            <w:sz w:val="18"/>
            <w:szCs w:val="18"/>
            <w:lang w:val="fr-FR"/>
          </w:rPr>
          <w:t>UNDP Discussion Paper: Innovations in Monitoring &amp; Evaluating Results</w:t>
        </w:r>
      </w:hyperlink>
      <w:r w:rsidRPr="00833705">
        <w:rPr>
          <w:rFonts w:ascii="Garamond" w:hAnsi="Garamond"/>
          <w:i/>
          <w:sz w:val="18"/>
          <w:szCs w:val="18"/>
          <w:lang w:val="fr-FR"/>
        </w:rPr>
        <w:t>,</w:t>
      </w:r>
      <w:r w:rsidRPr="00833705">
        <w:rPr>
          <w:rFonts w:ascii="Garamond" w:hAnsi="Garamond"/>
          <w:sz w:val="18"/>
          <w:szCs w:val="18"/>
          <w:lang w:val="fr-FR"/>
        </w:rPr>
        <w:t xml:space="preserve"> </w:t>
      </w:r>
      <w:r w:rsidRPr="00833705">
        <w:rPr>
          <w:rStyle w:val="Date1"/>
          <w:rFonts w:ascii="Garamond" w:hAnsi="Garamond"/>
          <w:sz w:val="18"/>
          <w:szCs w:val="18"/>
          <w:lang w:val="fr-FR"/>
        </w:rPr>
        <w:t>5 Nov 2013.</w:t>
      </w:r>
    </w:p>
  </w:footnote>
  <w:footnote w:id="39">
    <w:p w14:paraId="4311B2FC" w14:textId="77777777" w:rsidR="004E3AC4" w:rsidRPr="00400FD9" w:rsidRDefault="004E3AC4" w:rsidP="00122DBE">
      <w:pPr>
        <w:pStyle w:val="Notedebasdepage"/>
        <w:rPr>
          <w:rFonts w:ascii="Garamond" w:hAnsi="Garamond"/>
          <w:sz w:val="18"/>
          <w:szCs w:val="18"/>
          <w:lang w:val="fr-FR"/>
        </w:rPr>
      </w:pPr>
      <w:r w:rsidRPr="00CE0D94">
        <w:rPr>
          <w:rStyle w:val="Appelnotedebasdep"/>
          <w:rFonts w:ascii="Garamond" w:eastAsiaTheme="majorEastAsia" w:hAnsi="Garamond"/>
          <w:sz w:val="18"/>
          <w:szCs w:val="18"/>
        </w:rPr>
        <w:footnoteRef/>
      </w:r>
      <w:r>
        <w:rPr>
          <w:rFonts w:ascii="Garamond" w:hAnsi="Garamond"/>
          <w:sz w:val="18"/>
          <w:szCs w:val="18"/>
          <w:lang w:val="fr-FR"/>
        </w:rPr>
        <w:t xml:space="preserve"> P</w:t>
      </w:r>
      <w:r w:rsidRPr="00400FD9">
        <w:rPr>
          <w:rFonts w:ascii="Garamond" w:hAnsi="Garamond"/>
          <w:sz w:val="18"/>
          <w:szCs w:val="18"/>
          <w:lang w:val="fr-FR"/>
        </w:rPr>
        <w:t xml:space="preserve">our faire participer plus activement les parties prenantes au processus de suivi </w:t>
      </w:r>
      <w:r>
        <w:rPr>
          <w:rFonts w:ascii="Garamond" w:hAnsi="Garamond"/>
          <w:sz w:val="18"/>
          <w:szCs w:val="18"/>
          <w:lang w:val="fr-FR"/>
        </w:rPr>
        <w:t xml:space="preserve">et </w:t>
      </w:r>
      <w:r w:rsidRPr="00400FD9">
        <w:rPr>
          <w:rFonts w:ascii="Garamond" w:hAnsi="Garamond"/>
          <w:sz w:val="18"/>
          <w:szCs w:val="18"/>
          <w:lang w:val="fr-FR"/>
        </w:rPr>
        <w:t xml:space="preserve">d'évaluation, consultez </w:t>
      </w:r>
      <w:r>
        <w:rPr>
          <w:rFonts w:ascii="Garamond" w:hAnsi="Garamond"/>
          <w:sz w:val="18"/>
          <w:szCs w:val="18"/>
          <w:lang w:val="fr-FR"/>
        </w:rPr>
        <w:t xml:space="preserve">le document du PNUD </w:t>
      </w:r>
      <w:hyperlink r:id="rId9" w:history="1">
        <w:r>
          <w:rPr>
            <w:rStyle w:val="Lienhypertexte"/>
            <w:rFonts w:ascii="Garamond" w:eastAsiaTheme="minorEastAsia" w:hAnsi="Garamond"/>
            <w:sz w:val="18"/>
            <w:szCs w:val="18"/>
            <w:lang w:val="fr-FR"/>
          </w:rPr>
          <w:t>Guide de la planification, du suivi et de l'évaluation axée sur les résultats du développement</w:t>
        </w:r>
      </w:hyperlink>
      <w:r w:rsidRPr="00400FD9">
        <w:rPr>
          <w:rFonts w:ascii="Garamond" w:hAnsi="Garamond"/>
          <w:sz w:val="18"/>
          <w:szCs w:val="18"/>
          <w:lang w:val="fr-FR"/>
        </w:rPr>
        <w:t xml:space="preserve">, </w:t>
      </w:r>
      <w:r>
        <w:rPr>
          <w:rFonts w:ascii="Garamond" w:hAnsi="Garamond"/>
          <w:sz w:val="18"/>
          <w:szCs w:val="18"/>
          <w:lang w:val="fr-FR"/>
        </w:rPr>
        <w:t>chapitre 3, page</w:t>
      </w:r>
      <w:r w:rsidRPr="00400FD9">
        <w:rPr>
          <w:rFonts w:ascii="Garamond" w:hAnsi="Garamond"/>
          <w:sz w:val="18"/>
          <w:szCs w:val="18"/>
          <w:lang w:val="fr-FR"/>
        </w:rPr>
        <w:t xml:space="preserve"> 93.</w:t>
      </w:r>
    </w:p>
  </w:footnote>
  <w:footnote w:id="40">
    <w:p w14:paraId="190C3CC0" w14:textId="77777777" w:rsidR="004E3AC4" w:rsidRPr="008F3AFD" w:rsidRDefault="004E3AC4" w:rsidP="00122DBE">
      <w:pPr>
        <w:pStyle w:val="Notedebasdepage"/>
        <w:rPr>
          <w:lang w:val="fr-FR"/>
        </w:rPr>
      </w:pPr>
      <w:r>
        <w:rPr>
          <w:rStyle w:val="Appelnotedebasdep"/>
        </w:rPr>
        <w:footnoteRef/>
      </w:r>
      <w:r w:rsidRPr="00661FD7">
        <w:rPr>
          <w:lang w:val="fr-FR"/>
        </w:rPr>
        <w:t xml:space="preserve"> </w:t>
      </w:r>
      <w:r w:rsidRPr="00CB621E">
        <w:rPr>
          <w:rStyle w:val="jlqj4b"/>
          <w:i/>
          <w:iCs/>
          <w:lang w:val="fr-FR"/>
        </w:rPr>
        <w:t xml:space="preserve">Quel est le lien entre le projet et les principaux objectifs du domaine d'intervention du </w:t>
      </w:r>
      <w:r>
        <w:rPr>
          <w:rStyle w:val="jlqj4b"/>
          <w:i/>
          <w:iCs/>
          <w:lang w:val="fr-FR"/>
        </w:rPr>
        <w:t>FVC</w:t>
      </w:r>
      <w:r w:rsidRPr="00CB621E">
        <w:rPr>
          <w:rStyle w:val="jlqj4b"/>
          <w:i/>
          <w:iCs/>
          <w:lang w:val="fr-FR"/>
        </w:rPr>
        <w:t xml:space="preserve"> et les priorités en matière d'environnement et de développement aux niveaux local, régional et national</w:t>
      </w:r>
      <w:r>
        <w:rPr>
          <w:rStyle w:val="jlqj4b"/>
          <w:i/>
          <w:iCs/>
          <w:lang w:val="fr-FR"/>
        </w:rPr>
        <w:t xml:space="preserve"> </w:t>
      </w:r>
      <w:r w:rsidRPr="00CB621E">
        <w:rPr>
          <w:rStyle w:val="jlqj4b"/>
          <w:i/>
          <w:iCs/>
          <w:lang w:val="fr-FR"/>
        </w:rPr>
        <w:t>?</w:t>
      </w:r>
    </w:p>
  </w:footnote>
  <w:footnote w:id="41">
    <w:p w14:paraId="05834501" w14:textId="77777777" w:rsidR="004E3AC4" w:rsidRPr="008F3AFD" w:rsidRDefault="004E3AC4" w:rsidP="00122DBE">
      <w:pPr>
        <w:pStyle w:val="Notedebasdepage"/>
        <w:rPr>
          <w:lang w:val="fr-FR"/>
        </w:rPr>
      </w:pPr>
      <w:r>
        <w:rPr>
          <w:rStyle w:val="Appelnotedebasdep"/>
        </w:rPr>
        <w:footnoteRef/>
      </w:r>
      <w:r w:rsidRPr="00661FD7">
        <w:rPr>
          <w:lang w:val="fr-FR"/>
        </w:rPr>
        <w:t xml:space="preserve"> </w:t>
      </w:r>
      <w:r w:rsidRPr="00A30B03">
        <w:rPr>
          <w:rStyle w:val="jlqj4b"/>
          <w:i/>
          <w:iCs/>
          <w:lang w:val="fr-FR"/>
        </w:rPr>
        <w:t>Dans quelle mesure les résultats attendus et les objectifs du projet ont-ils été atteints ?</w:t>
      </w:r>
    </w:p>
  </w:footnote>
  <w:footnote w:id="42">
    <w:p w14:paraId="17FAF422" w14:textId="77777777" w:rsidR="004E3AC4" w:rsidRPr="008F3AFD" w:rsidRDefault="004E3AC4" w:rsidP="00122DBE">
      <w:pPr>
        <w:pStyle w:val="Notedebasdepage"/>
        <w:rPr>
          <w:lang w:val="fr-FR"/>
        </w:rPr>
      </w:pPr>
      <w:r>
        <w:rPr>
          <w:rStyle w:val="Appelnotedebasdep"/>
        </w:rPr>
        <w:footnoteRef/>
      </w:r>
      <w:r w:rsidRPr="00687346">
        <w:rPr>
          <w:lang w:val="fr-FR"/>
        </w:rPr>
        <w:t xml:space="preserve"> </w:t>
      </w:r>
      <w:r w:rsidRPr="00A30B03">
        <w:rPr>
          <w:rStyle w:val="jlqj4b"/>
          <w:i/>
          <w:iCs/>
          <w:lang w:val="fr-FR"/>
        </w:rPr>
        <w:t>le projet a-t-il été mis en œuvre de manière efficiente, conformément aux normes et standards internationaux et nationaux ?</w:t>
      </w:r>
    </w:p>
  </w:footnote>
  <w:footnote w:id="43">
    <w:p w14:paraId="11747BBE" w14:textId="77777777" w:rsidR="004E3AC4" w:rsidRPr="008F3AFD" w:rsidRDefault="004E3AC4" w:rsidP="00122DBE">
      <w:pPr>
        <w:pStyle w:val="Notedebasdepage"/>
        <w:rPr>
          <w:lang w:val="fr-FR"/>
        </w:rPr>
      </w:pPr>
      <w:r>
        <w:rPr>
          <w:rStyle w:val="Appelnotedebasdep"/>
        </w:rPr>
        <w:footnoteRef/>
      </w:r>
      <w:r w:rsidRPr="00661FD7">
        <w:rPr>
          <w:lang w:val="fr-FR"/>
        </w:rPr>
        <w:t xml:space="preserve"> </w:t>
      </w:r>
      <w:r w:rsidRPr="00A30B03">
        <w:rPr>
          <w:rStyle w:val="jlqj4b"/>
          <w:i/>
          <w:iCs/>
          <w:lang w:val="fr-FR"/>
        </w:rPr>
        <w:t xml:space="preserve">Y a-t-il des indications que le projet a contribué ou permis des progrès vers une réduction </w:t>
      </w:r>
      <w:r>
        <w:rPr>
          <w:rStyle w:val="jlqj4b"/>
          <w:i/>
          <w:iCs/>
          <w:lang w:val="fr-FR"/>
        </w:rPr>
        <w:t>des vulnérabilités</w:t>
      </w:r>
      <w:r w:rsidRPr="00A30B03">
        <w:rPr>
          <w:rStyle w:val="jlqj4b"/>
          <w:i/>
          <w:iCs/>
          <w:lang w:val="fr-FR"/>
        </w:rPr>
        <w:t xml:space="preserve"> environnemental</w:t>
      </w:r>
      <w:r>
        <w:rPr>
          <w:rStyle w:val="jlqj4b"/>
          <w:i/>
          <w:iCs/>
          <w:lang w:val="fr-FR"/>
        </w:rPr>
        <w:t>es</w:t>
      </w:r>
      <w:r w:rsidRPr="00A30B03">
        <w:rPr>
          <w:rStyle w:val="jlqj4b"/>
          <w:i/>
          <w:iCs/>
          <w:lang w:val="fr-FR"/>
        </w:rPr>
        <w:t xml:space="preserve"> et / ou une amélioration de l'état écologique ?</w:t>
      </w:r>
    </w:p>
  </w:footnote>
  <w:footnote w:id="44">
    <w:p w14:paraId="3CBBF520" w14:textId="77777777" w:rsidR="004E3AC4" w:rsidRPr="008F3AFD" w:rsidRDefault="004E3AC4" w:rsidP="00122DBE">
      <w:pPr>
        <w:pStyle w:val="Notedebasdepage"/>
        <w:rPr>
          <w:lang w:val="fr-FR"/>
        </w:rPr>
      </w:pPr>
      <w:r>
        <w:rPr>
          <w:rStyle w:val="Appelnotedebasdep"/>
        </w:rPr>
        <w:footnoteRef/>
      </w:r>
      <w:r w:rsidRPr="00687346">
        <w:rPr>
          <w:lang w:val="fr-FR"/>
        </w:rPr>
        <w:t xml:space="preserve"> </w:t>
      </w:r>
      <w:r w:rsidRPr="00196DF1">
        <w:rPr>
          <w:rStyle w:val="jlqj4b"/>
          <w:i/>
          <w:iCs/>
          <w:lang w:val="fr-FR"/>
        </w:rPr>
        <w:t>dans quelle mesure y a-t-il des risques financiers, institutionnels, sociopolitiques et / ou environnementaux pour le maintien des résultats à long terme du projet ?</w:t>
      </w:r>
    </w:p>
  </w:footnote>
  <w:footnote w:id="45">
    <w:p w14:paraId="11B7A2F2" w14:textId="77777777" w:rsidR="004E3AC4" w:rsidRPr="008F3AFD" w:rsidRDefault="004E3AC4" w:rsidP="00122DBE">
      <w:pPr>
        <w:pStyle w:val="Notedebasdepage"/>
        <w:rPr>
          <w:lang w:val="fr-FR"/>
        </w:rPr>
      </w:pPr>
      <w:r>
        <w:rPr>
          <w:rStyle w:val="Appelnotedebasdep"/>
        </w:rPr>
        <w:footnoteRef/>
      </w:r>
      <w:r w:rsidRPr="00687346">
        <w:rPr>
          <w:lang w:val="fr-FR"/>
        </w:rPr>
        <w:t xml:space="preserve"> </w:t>
      </w:r>
      <w:r w:rsidRPr="00196DF1">
        <w:rPr>
          <w:rStyle w:val="jlqj4b"/>
          <w:i/>
          <w:iCs/>
          <w:lang w:val="fr-FR"/>
        </w:rPr>
        <w:t>comment le projet a-t-il contribué à l’égalité des sexes et à l’autonomisation des femmes?</w:t>
      </w:r>
    </w:p>
  </w:footnote>
  <w:footnote w:id="46">
    <w:p w14:paraId="4CF2DAFB" w14:textId="77777777" w:rsidR="004E3AC4" w:rsidRPr="00BF3F8E" w:rsidRDefault="004E3AC4" w:rsidP="00122DBE">
      <w:pPr>
        <w:pStyle w:val="Notedebasdepage"/>
        <w:rPr>
          <w:sz w:val="18"/>
          <w:szCs w:val="16"/>
          <w:lang w:val="en-GB"/>
        </w:rPr>
      </w:pPr>
      <w:r w:rsidRPr="007B1BF4">
        <w:rPr>
          <w:rStyle w:val="Appelnotedebasdep"/>
          <w:sz w:val="18"/>
          <w:szCs w:val="16"/>
        </w:rPr>
        <w:footnoteRef/>
      </w:r>
      <w:r w:rsidRPr="00BF3F8E">
        <w:rPr>
          <w:sz w:val="18"/>
          <w:szCs w:val="16"/>
          <w:lang w:val="en-GB"/>
        </w:rPr>
        <w:t xml:space="preserve"> </w:t>
      </w:r>
      <w:r w:rsidRPr="00BF3F8E">
        <w:rPr>
          <w:rFonts w:eastAsiaTheme="minorHAnsi"/>
          <w:color w:val="000000"/>
          <w:sz w:val="18"/>
          <w:szCs w:val="16"/>
          <w:lang w:val="en-GB"/>
        </w:rPr>
        <w:t>Outcomes, Effectiveness, Efficiency, M&amp;E, I&amp;E Execution, Relevance are rated on a 6-point rating scale: 6 = Highly Satisfactory (HS), 5 = Satisfactory (S), 4 = Moderately Satisfactory (MS), 3 = Moderately Unsatisfactory (MU), 2 = Unsatisfactory (U), 1 = Highly Unsatisfactory (HU). Sustainability is rated on a 4-point scale: 4 = Likely (L), 3 = Moderately Likely (ML), 2 = Moderately Unlikely (MU), 1 = Unlikely (U)</w:t>
      </w:r>
    </w:p>
  </w:footnote>
  <w:footnote w:id="47">
    <w:p w14:paraId="738CEDA0" w14:textId="77777777" w:rsidR="004E3AC4" w:rsidRPr="00AC767B" w:rsidRDefault="004E3AC4" w:rsidP="00122DBE">
      <w:pPr>
        <w:pStyle w:val="Notedebasdepage"/>
        <w:rPr>
          <w:rFonts w:ascii="Garamond" w:hAnsi="Garamond"/>
          <w:sz w:val="18"/>
          <w:szCs w:val="18"/>
          <w:lang w:val="fr-FR"/>
        </w:rPr>
      </w:pPr>
      <w:r w:rsidRPr="00DA4CDF">
        <w:rPr>
          <w:rStyle w:val="Appelnotedebasdep"/>
          <w:rFonts w:ascii="Garamond" w:eastAsiaTheme="majorEastAsia" w:hAnsi="Garamond"/>
          <w:sz w:val="18"/>
          <w:szCs w:val="18"/>
        </w:rPr>
        <w:footnoteRef/>
      </w:r>
      <w:r w:rsidRPr="00AC767B">
        <w:rPr>
          <w:rFonts w:ascii="Garamond" w:hAnsi="Garamond"/>
          <w:sz w:val="18"/>
          <w:szCs w:val="18"/>
          <w:lang w:val="fr-FR"/>
        </w:rPr>
        <w:t xml:space="preserve"> </w:t>
      </w:r>
      <w:r>
        <w:rPr>
          <w:rFonts w:ascii="Garamond" w:hAnsi="Garamond"/>
          <w:sz w:val="18"/>
          <w:szCs w:val="18"/>
          <w:lang w:val="fr-FR"/>
        </w:rPr>
        <w:t>L</w:t>
      </w:r>
      <w:r w:rsidRPr="00AC767B">
        <w:rPr>
          <w:rFonts w:ascii="Garamond" w:hAnsi="Garamond"/>
          <w:sz w:val="18"/>
          <w:szCs w:val="18"/>
          <w:lang w:val="fr-FR"/>
        </w:rPr>
        <w:t xml:space="preserve">e recrutement des consultants </w:t>
      </w:r>
      <w:r>
        <w:rPr>
          <w:rFonts w:ascii="Garamond" w:hAnsi="Garamond"/>
          <w:sz w:val="18"/>
          <w:szCs w:val="18"/>
          <w:lang w:val="fr-FR"/>
        </w:rPr>
        <w:t>devra</w:t>
      </w:r>
      <w:r w:rsidRPr="00AC767B">
        <w:rPr>
          <w:rFonts w:ascii="Garamond" w:hAnsi="Garamond"/>
          <w:sz w:val="18"/>
          <w:szCs w:val="18"/>
          <w:lang w:val="fr-FR"/>
        </w:rPr>
        <w:t xml:space="preserve"> se faire à la lumière </w:t>
      </w:r>
      <w:r>
        <w:rPr>
          <w:rFonts w:ascii="Garamond" w:hAnsi="Garamond"/>
          <w:sz w:val="18"/>
          <w:szCs w:val="18"/>
          <w:lang w:val="fr-FR"/>
        </w:rPr>
        <w:t xml:space="preserve">des directives relatives au recrutement des consultants dans le </w:t>
      </w:r>
      <w:r w:rsidRPr="00AC767B">
        <w:rPr>
          <w:rFonts w:ascii="Garamond" w:hAnsi="Garamond"/>
          <w:sz w:val="18"/>
          <w:szCs w:val="18"/>
          <w:lang w:val="fr-FR"/>
        </w:rPr>
        <w:t xml:space="preserve">POPP: </w:t>
      </w:r>
      <w:hyperlink r:id="rId10" w:history="1">
        <w:r w:rsidRPr="00AC767B">
          <w:rPr>
            <w:rStyle w:val="Lienhypertexte"/>
            <w:rFonts w:ascii="Garamond" w:eastAsiaTheme="minorEastAsia" w:hAnsi="Garamond"/>
            <w:sz w:val="18"/>
            <w:szCs w:val="18"/>
            <w:lang w:val="fr-FR"/>
          </w:rPr>
          <w:t>https://info.undp.org/global/popp/Pages/default.aspx</w:t>
        </w:r>
      </w:hyperlink>
      <w:r w:rsidRPr="00AC767B">
        <w:rPr>
          <w:rFonts w:ascii="Garamond" w:hAnsi="Garamond"/>
          <w:sz w:val="18"/>
          <w:szCs w:val="18"/>
          <w:lang w:val="fr-FR"/>
        </w:rPr>
        <w:t xml:space="preserve"> </w:t>
      </w:r>
    </w:p>
  </w:footnote>
  <w:footnote w:id="48">
    <w:p w14:paraId="0084F62F" w14:textId="77777777" w:rsidR="004E3AC4" w:rsidRPr="00BF617D" w:rsidRDefault="004E3AC4" w:rsidP="00122DBE">
      <w:pPr>
        <w:pStyle w:val="Notedebasdepage"/>
        <w:rPr>
          <w:rFonts w:ascii="Garamond" w:hAnsi="Garamond"/>
          <w:sz w:val="18"/>
          <w:szCs w:val="18"/>
          <w:lang w:val="fr-FR"/>
        </w:rPr>
      </w:pPr>
      <w:r w:rsidRPr="00F17AE8">
        <w:rPr>
          <w:rStyle w:val="Appelnotedebasdep"/>
          <w:rFonts w:ascii="Garamond" w:eastAsiaTheme="majorEastAsia" w:hAnsi="Garamond"/>
        </w:rPr>
        <w:footnoteRef/>
      </w:r>
      <w:r w:rsidRPr="00BF617D">
        <w:rPr>
          <w:rFonts w:ascii="Garamond" w:hAnsi="Garamond"/>
          <w:sz w:val="18"/>
          <w:szCs w:val="18"/>
          <w:lang w:val="fr-FR"/>
        </w:rPr>
        <w:t xml:space="preserve"> </w:t>
      </w:r>
      <w:hyperlink r:id="rId11" w:history="1">
        <w:r w:rsidRPr="00BF617D">
          <w:rPr>
            <w:rStyle w:val="Lienhypertexte"/>
            <w:rFonts w:ascii="Garamond" w:eastAsiaTheme="minorEastAsia" w:hAnsi="Garamond"/>
            <w:sz w:val="18"/>
            <w:szCs w:val="18"/>
            <w:lang w:val="fr-FR"/>
          </w:rPr>
          <w:t>https://intranet.undp.org/unit/bom/pso/Support%20documents%20on%20IC%20Guidelines/Template%20for%20Confirmation%20of%20Interest%20and%20Submission%20of%20Financial%20Proposal.docx</w:t>
        </w:r>
      </w:hyperlink>
      <w:r w:rsidRPr="00BF617D">
        <w:rPr>
          <w:rFonts w:ascii="Garamond" w:hAnsi="Garamond"/>
          <w:sz w:val="18"/>
          <w:szCs w:val="18"/>
          <w:lang w:val="fr-FR"/>
        </w:rPr>
        <w:t xml:space="preserve"> </w:t>
      </w:r>
    </w:p>
  </w:footnote>
  <w:footnote w:id="49">
    <w:p w14:paraId="07E521A6" w14:textId="77777777" w:rsidR="004E3AC4" w:rsidRPr="00BF617D" w:rsidRDefault="004E3AC4" w:rsidP="00122DBE">
      <w:pPr>
        <w:pStyle w:val="p28"/>
        <w:tabs>
          <w:tab w:val="clear" w:pos="680"/>
          <w:tab w:val="clear" w:pos="1060"/>
        </w:tabs>
        <w:spacing w:line="240" w:lineRule="auto"/>
        <w:ind w:left="0" w:firstLine="0"/>
        <w:jc w:val="both"/>
        <w:rPr>
          <w:rFonts w:ascii="Garamond" w:hAnsi="Garamond"/>
          <w:sz w:val="18"/>
          <w:szCs w:val="18"/>
          <w:lang w:val="fr-FR"/>
        </w:rPr>
      </w:pPr>
      <w:r w:rsidRPr="00491095">
        <w:rPr>
          <w:rStyle w:val="Appelnotedebasdep"/>
          <w:rFonts w:eastAsiaTheme="majorEastAsia"/>
        </w:rPr>
        <w:footnoteRef/>
      </w:r>
      <w:r w:rsidRPr="00BF617D">
        <w:rPr>
          <w:lang w:val="fr-FR"/>
        </w:rPr>
        <w:t xml:space="preserve"> </w:t>
      </w:r>
      <w:hyperlink r:id="rId12" w:history="1">
        <w:r w:rsidRPr="00BF617D">
          <w:rPr>
            <w:rStyle w:val="Lienhypertexte"/>
            <w:rFonts w:ascii="Garamond" w:eastAsiaTheme="minorEastAsia" w:hAnsi="Garamond"/>
            <w:sz w:val="18"/>
            <w:szCs w:val="18"/>
            <w:lang w:val="fr-FR"/>
          </w:rPr>
          <w:t>http://www.undp.org/content/dam/undp/library/corporate/Careers/P11_Personal_history_form.doc</w:t>
        </w:r>
      </w:hyperlink>
      <w:r w:rsidRPr="00BF617D">
        <w:rPr>
          <w:rFonts w:ascii="Garamond" w:hAnsi="Garamond"/>
          <w:sz w:val="18"/>
          <w:szCs w:val="18"/>
          <w:lang w:val="fr-FR"/>
        </w:rPr>
        <w:t xml:space="preserve"> </w:t>
      </w:r>
    </w:p>
  </w:footnote>
  <w:footnote w:id="50">
    <w:p w14:paraId="7C489619" w14:textId="77777777" w:rsidR="004E3AC4" w:rsidRPr="00BC7188" w:rsidRDefault="004E3AC4" w:rsidP="00122DBE">
      <w:pPr>
        <w:pStyle w:val="Notedebasdepage"/>
        <w:rPr>
          <w:rFonts w:ascii="Garamond" w:hAnsi="Garamond"/>
          <w:lang w:val="fr-FR"/>
        </w:rPr>
      </w:pPr>
      <w:r w:rsidRPr="001B28C5">
        <w:rPr>
          <w:rStyle w:val="Appelnotedebasdep"/>
          <w:rFonts w:ascii="Garamond" w:eastAsiaTheme="majorEastAsia" w:hAnsi="Garamond"/>
        </w:rPr>
        <w:footnoteRef/>
      </w:r>
      <w:r w:rsidRPr="00BC7188">
        <w:rPr>
          <w:rFonts w:ascii="Garamond" w:hAnsi="Garamond"/>
          <w:lang w:val="fr-FR"/>
        </w:rPr>
        <w:t xml:space="preserve"> Le rapport ne devra pas excéder </w:t>
      </w:r>
      <w:r w:rsidRPr="00BC7188">
        <w:rPr>
          <w:rFonts w:ascii="Garamond" w:hAnsi="Garamond"/>
          <w:i/>
          <w:highlight w:val="lightGray"/>
          <w:lang w:val="fr-FR"/>
        </w:rPr>
        <w:t>40</w:t>
      </w:r>
      <w:r w:rsidRPr="00BC7188">
        <w:rPr>
          <w:rFonts w:ascii="Garamond" w:hAnsi="Garamond"/>
          <w:lang w:val="fr-FR"/>
        </w:rPr>
        <w:t xml:space="preserve"> pages au</w:t>
      </w:r>
      <w:r>
        <w:rPr>
          <w:rFonts w:ascii="Garamond" w:hAnsi="Garamond"/>
          <w:lang w:val="fr-FR"/>
        </w:rPr>
        <w:t xml:space="preserve"> total (sans compter les</w:t>
      </w:r>
      <w:r w:rsidRPr="00BC7188">
        <w:rPr>
          <w:rFonts w:ascii="Garamond" w:hAnsi="Garamond"/>
          <w:lang w:val="fr-FR"/>
        </w:rPr>
        <w:t xml:space="preserve"> annexes). </w:t>
      </w:r>
    </w:p>
  </w:footnote>
  <w:footnote w:id="51">
    <w:p w14:paraId="07B33CA7" w14:textId="77777777" w:rsidR="004E3AC4" w:rsidRPr="00BF617D" w:rsidRDefault="004E3AC4" w:rsidP="00122DBE">
      <w:pPr>
        <w:pStyle w:val="Notedebasdepage"/>
        <w:rPr>
          <w:lang w:val="fr-FR"/>
        </w:rPr>
      </w:pPr>
      <w:r>
        <w:rPr>
          <w:rStyle w:val="Appelnotedebasdep"/>
          <w:rFonts w:eastAsiaTheme="majorEastAsia"/>
        </w:rPr>
        <w:footnoteRef/>
      </w:r>
      <w:r w:rsidRPr="00BF617D">
        <w:rPr>
          <w:lang w:val="fr-FR"/>
        </w:rPr>
        <w:t xml:space="preserve"> </w:t>
      </w:r>
      <w:hyperlink r:id="rId13" w:history="1">
        <w:r w:rsidRPr="00BF617D">
          <w:rPr>
            <w:rStyle w:val="Lienhypertexte"/>
            <w:rFonts w:ascii="Garamond" w:eastAsiaTheme="minorEastAsia" w:hAnsi="Garamond"/>
            <w:sz w:val="18"/>
            <w:szCs w:val="18"/>
            <w:lang w:val="fr-FR"/>
          </w:rPr>
          <w:t>www.undp.org/unegcodeofconduct</w:t>
        </w:r>
      </w:hyperlink>
      <w:r w:rsidRPr="00BF617D">
        <w:rPr>
          <w:rFonts w:ascii="Garamond" w:hAnsi="Garamond"/>
          <w:sz w:val="18"/>
          <w:szCs w:val="18"/>
          <w:lang w:val="fr-FR"/>
        </w:rPr>
        <w:t xml:space="preserve"> </w:t>
      </w:r>
    </w:p>
  </w:footnote>
  <w:footnote w:id="52">
    <w:p w14:paraId="13F7ECA7" w14:textId="77777777" w:rsidR="004E3AC4" w:rsidRPr="00BF3F8E" w:rsidRDefault="004E3AC4" w:rsidP="006C3943">
      <w:pPr>
        <w:pStyle w:val="Notedebasdepage"/>
        <w:rPr>
          <w:rFonts w:asciiTheme="minorHAnsi" w:hAnsiTheme="minorHAnsi" w:cstheme="minorHAnsi"/>
          <w:lang w:val="fr-BE"/>
        </w:rPr>
      </w:pPr>
      <w:r w:rsidRPr="00F068D1">
        <w:rPr>
          <w:rStyle w:val="Appelnotedebasdep"/>
          <w:rFonts w:asciiTheme="minorHAnsi" w:eastAsia="MS Gothic" w:hAnsiTheme="minorHAnsi" w:cstheme="minorHAnsi"/>
        </w:rPr>
        <w:footnoteRef/>
      </w:r>
      <w:r w:rsidRPr="00BF3F8E">
        <w:rPr>
          <w:rFonts w:asciiTheme="minorHAnsi" w:hAnsiTheme="minorHAnsi" w:cstheme="minorHAnsi"/>
          <w:lang w:val="fr-BE"/>
        </w:rPr>
        <w:t>www.unevaluation.org/unegcodeofconduct</w:t>
      </w:r>
    </w:p>
    <w:p w14:paraId="293E82F5" w14:textId="77777777" w:rsidR="004E3AC4" w:rsidRPr="00BF3F8E" w:rsidRDefault="004E3AC4" w:rsidP="006C3943">
      <w:pPr>
        <w:pStyle w:val="Notedebasdepage"/>
        <w:rPr>
          <w:rFonts w:asciiTheme="minorHAnsi" w:hAnsiTheme="minorHAnsi" w:cstheme="minorHAnsi"/>
          <w:lang w:val="fr-BE"/>
        </w:rPr>
      </w:pPr>
    </w:p>
  </w:footnote>
  <w:footnote w:id="53">
    <w:p w14:paraId="7476127F" w14:textId="77777777" w:rsidR="004E3AC4" w:rsidRPr="00BF3F8E" w:rsidRDefault="004E3AC4" w:rsidP="00223466">
      <w:pPr>
        <w:pStyle w:val="Notedebasdepage"/>
        <w:rPr>
          <w:rFonts w:asciiTheme="minorHAnsi" w:hAnsiTheme="minorHAnsi" w:cstheme="minorHAnsi"/>
          <w:lang w:val="fr-BE"/>
        </w:rPr>
      </w:pPr>
      <w:r w:rsidRPr="00F068D1">
        <w:rPr>
          <w:rStyle w:val="Appelnotedebasdep"/>
          <w:rFonts w:asciiTheme="minorHAnsi" w:eastAsia="MS Gothic" w:hAnsiTheme="minorHAnsi" w:cstheme="minorHAnsi"/>
        </w:rPr>
        <w:footnoteRef/>
      </w:r>
      <w:r w:rsidRPr="00BF3F8E">
        <w:rPr>
          <w:rFonts w:asciiTheme="minorHAnsi" w:hAnsiTheme="minorHAnsi" w:cstheme="minorHAnsi"/>
          <w:lang w:val="fr-BE"/>
        </w:rPr>
        <w:t>www.unevaluation.org/unegcodeofconduct</w:t>
      </w:r>
    </w:p>
    <w:p w14:paraId="70B0775D" w14:textId="77777777" w:rsidR="004E3AC4" w:rsidRPr="00BF3F8E" w:rsidRDefault="004E3AC4" w:rsidP="00223466">
      <w:pPr>
        <w:pStyle w:val="Notedebasdepage"/>
        <w:rPr>
          <w:rFonts w:asciiTheme="minorHAnsi" w:hAnsiTheme="minorHAnsi" w:cstheme="minorHAnsi"/>
          <w:lang w:val="fr-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9AE89A"/>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5F025CF0"/>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00000001"/>
    <w:multiLevelType w:val="hybridMultilevel"/>
    <w:tmpl w:val="A0E4E62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5849B9"/>
    <w:multiLevelType w:val="hybridMultilevel"/>
    <w:tmpl w:val="C1267FAC"/>
    <w:lvl w:ilvl="0" w:tplc="2E78FD9A">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46D7436"/>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615C9C"/>
    <w:multiLevelType w:val="hybridMultilevel"/>
    <w:tmpl w:val="03DEB9FC"/>
    <w:lvl w:ilvl="0" w:tplc="1098D37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04E81"/>
    <w:multiLevelType w:val="hybridMultilevel"/>
    <w:tmpl w:val="E5F47F20"/>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7" w15:restartNumberingAfterBreak="0">
    <w:nsid w:val="0A9A5FD9"/>
    <w:multiLevelType w:val="hybridMultilevel"/>
    <w:tmpl w:val="BDF2A3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BBA1817"/>
    <w:multiLevelType w:val="singleLevel"/>
    <w:tmpl w:val="D5E08B1C"/>
    <w:lvl w:ilvl="0">
      <w:numFmt w:val="bullet"/>
      <w:lvlText w:val="-"/>
      <w:lvlJc w:val="left"/>
      <w:pPr>
        <w:tabs>
          <w:tab w:val="num" w:pos="927"/>
        </w:tabs>
        <w:ind w:left="927" w:hanging="360"/>
      </w:pPr>
      <w:rPr>
        <w:rFonts w:hint="default"/>
      </w:rPr>
    </w:lvl>
  </w:abstractNum>
  <w:abstractNum w:abstractNumId="9" w15:restartNumberingAfterBreak="0">
    <w:nsid w:val="0BE21053"/>
    <w:multiLevelType w:val="hybridMultilevel"/>
    <w:tmpl w:val="2F0646BE"/>
    <w:lvl w:ilvl="0" w:tplc="BB4013C8">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CFD7AD9"/>
    <w:multiLevelType w:val="multilevel"/>
    <w:tmpl w:val="A6DCF772"/>
    <w:styleLink w:val="CowiBulletList"/>
    <w:lvl w:ilvl="0">
      <w:start w:val="1"/>
      <w:numFmt w:val="bullet"/>
      <w:pStyle w:val="Listepuces"/>
      <w:lvlText w:val="›"/>
      <w:lvlJc w:val="left"/>
      <w:pPr>
        <w:tabs>
          <w:tab w:val="num" w:pos="425"/>
        </w:tabs>
        <w:ind w:left="425" w:hanging="425"/>
      </w:pPr>
      <w:rPr>
        <w:rFonts w:hint="default"/>
        <w:color w:val="F04E23"/>
        <w:position w:val="1"/>
        <w:sz w:val="24"/>
      </w:rPr>
    </w:lvl>
    <w:lvl w:ilvl="1">
      <w:start w:val="1"/>
      <w:numFmt w:val="bullet"/>
      <w:pStyle w:val="Listepuces2"/>
      <w:lvlText w:val="›"/>
      <w:lvlJc w:val="left"/>
      <w:pPr>
        <w:tabs>
          <w:tab w:val="num" w:pos="851"/>
        </w:tabs>
        <w:ind w:left="851" w:hanging="426"/>
      </w:pPr>
      <w:rPr>
        <w:rFonts w:hint="default"/>
        <w:color w:val="333333"/>
        <w:position w:val="1"/>
        <w:sz w:val="24"/>
      </w:rPr>
    </w:lvl>
    <w:lvl w:ilvl="2">
      <w:start w:val="1"/>
      <w:numFmt w:val="bullet"/>
      <w:pStyle w:val="Listepuces3"/>
      <w:lvlText w:val="›"/>
      <w:lvlJc w:val="left"/>
      <w:pPr>
        <w:tabs>
          <w:tab w:val="num" w:pos="1276"/>
        </w:tabs>
        <w:ind w:left="1276" w:hanging="425"/>
      </w:pPr>
      <w:rPr>
        <w:rFonts w:hint="default"/>
        <w:color w:val="333333"/>
        <w:position w:val="1"/>
        <w:sz w:val="24"/>
      </w:rPr>
    </w:lvl>
    <w:lvl w:ilvl="3">
      <w:start w:val="1"/>
      <w:numFmt w:val="bullet"/>
      <w:pStyle w:val="Listepuces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 w15:restartNumberingAfterBreak="0">
    <w:nsid w:val="0D5E03A3"/>
    <w:multiLevelType w:val="hybridMultilevel"/>
    <w:tmpl w:val="1A1C289E"/>
    <w:lvl w:ilvl="0" w:tplc="C382FFF0">
      <w:start w:val="1"/>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0DA4022C"/>
    <w:multiLevelType w:val="hybridMultilevel"/>
    <w:tmpl w:val="5F825ABA"/>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0F12096"/>
    <w:multiLevelType w:val="multilevel"/>
    <w:tmpl w:val="AF5C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566DE7"/>
    <w:multiLevelType w:val="hybridMultilevel"/>
    <w:tmpl w:val="02BC36C2"/>
    <w:lvl w:ilvl="0" w:tplc="2000001B">
      <w:start w:val="1"/>
      <w:numFmt w:val="lowerRoman"/>
      <w:lvlText w:val="%1."/>
      <w:lvlJc w:val="right"/>
      <w:pPr>
        <w:ind w:left="0" w:hanging="360"/>
      </w:pPr>
    </w:lvl>
    <w:lvl w:ilvl="1" w:tplc="20000019" w:tentative="1">
      <w:start w:val="1"/>
      <w:numFmt w:val="lowerLetter"/>
      <w:lvlText w:val="%2."/>
      <w:lvlJc w:val="left"/>
      <w:pPr>
        <w:ind w:left="720" w:hanging="360"/>
      </w:pPr>
    </w:lvl>
    <w:lvl w:ilvl="2" w:tplc="2000001B" w:tentative="1">
      <w:start w:val="1"/>
      <w:numFmt w:val="lowerRoman"/>
      <w:lvlText w:val="%3."/>
      <w:lvlJc w:val="right"/>
      <w:pPr>
        <w:ind w:left="1440" w:hanging="180"/>
      </w:pPr>
    </w:lvl>
    <w:lvl w:ilvl="3" w:tplc="2000000F" w:tentative="1">
      <w:start w:val="1"/>
      <w:numFmt w:val="decimal"/>
      <w:lvlText w:val="%4."/>
      <w:lvlJc w:val="left"/>
      <w:pPr>
        <w:ind w:left="2160" w:hanging="360"/>
      </w:pPr>
    </w:lvl>
    <w:lvl w:ilvl="4" w:tplc="20000019" w:tentative="1">
      <w:start w:val="1"/>
      <w:numFmt w:val="lowerLetter"/>
      <w:lvlText w:val="%5."/>
      <w:lvlJc w:val="left"/>
      <w:pPr>
        <w:ind w:left="2880" w:hanging="360"/>
      </w:pPr>
    </w:lvl>
    <w:lvl w:ilvl="5" w:tplc="2000001B" w:tentative="1">
      <w:start w:val="1"/>
      <w:numFmt w:val="lowerRoman"/>
      <w:lvlText w:val="%6."/>
      <w:lvlJc w:val="right"/>
      <w:pPr>
        <w:ind w:left="3600" w:hanging="180"/>
      </w:pPr>
    </w:lvl>
    <w:lvl w:ilvl="6" w:tplc="2000000F" w:tentative="1">
      <w:start w:val="1"/>
      <w:numFmt w:val="decimal"/>
      <w:lvlText w:val="%7."/>
      <w:lvlJc w:val="left"/>
      <w:pPr>
        <w:ind w:left="4320" w:hanging="360"/>
      </w:pPr>
    </w:lvl>
    <w:lvl w:ilvl="7" w:tplc="20000019" w:tentative="1">
      <w:start w:val="1"/>
      <w:numFmt w:val="lowerLetter"/>
      <w:lvlText w:val="%8."/>
      <w:lvlJc w:val="left"/>
      <w:pPr>
        <w:ind w:left="5040" w:hanging="360"/>
      </w:pPr>
    </w:lvl>
    <w:lvl w:ilvl="8" w:tplc="2000001B" w:tentative="1">
      <w:start w:val="1"/>
      <w:numFmt w:val="lowerRoman"/>
      <w:lvlText w:val="%9."/>
      <w:lvlJc w:val="right"/>
      <w:pPr>
        <w:ind w:left="5760" w:hanging="180"/>
      </w:pPr>
    </w:lvl>
  </w:abstractNum>
  <w:abstractNum w:abstractNumId="15" w15:restartNumberingAfterBreak="0">
    <w:nsid w:val="16197EF6"/>
    <w:multiLevelType w:val="hybridMultilevel"/>
    <w:tmpl w:val="2FECB6FE"/>
    <w:lvl w:ilvl="0" w:tplc="7BBA0A94">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76C3B71"/>
    <w:multiLevelType w:val="hybridMultilevel"/>
    <w:tmpl w:val="F1D4E0AC"/>
    <w:lvl w:ilvl="0" w:tplc="42B472D6">
      <w:start w:val="1"/>
      <w:numFmt w:val="lowerRoman"/>
      <w:lvlText w:val="(%1)"/>
      <w:lvlJc w:val="left"/>
      <w:pPr>
        <w:ind w:left="1080" w:hanging="720"/>
      </w:pPr>
      <w:rPr>
        <w:rFonts w:ascii="Calibri" w:hAnsi="Calibri"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1976729B"/>
    <w:multiLevelType w:val="hybridMultilevel"/>
    <w:tmpl w:val="8D38404E"/>
    <w:lvl w:ilvl="0" w:tplc="DF066EC2">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19C70DB6"/>
    <w:multiLevelType w:val="hybridMultilevel"/>
    <w:tmpl w:val="9C6C42CA"/>
    <w:lvl w:ilvl="0" w:tplc="9F40F64E">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1ABD6D47"/>
    <w:multiLevelType w:val="hybridMultilevel"/>
    <w:tmpl w:val="283A83D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1B0D7A83"/>
    <w:multiLevelType w:val="multilevel"/>
    <w:tmpl w:val="DB725200"/>
    <w:styleLink w:val="CowiNumberList"/>
    <w:lvl w:ilvl="0">
      <w:start w:val="1"/>
      <w:numFmt w:val="decimal"/>
      <w:pStyle w:val="Listenumros"/>
      <w:lvlText w:val="%1"/>
      <w:lvlJc w:val="left"/>
      <w:pPr>
        <w:tabs>
          <w:tab w:val="num" w:pos="425"/>
        </w:tabs>
        <w:ind w:left="425" w:hanging="425"/>
      </w:pPr>
      <w:rPr>
        <w:rFonts w:hint="default"/>
      </w:rPr>
    </w:lvl>
    <w:lvl w:ilvl="1">
      <w:start w:val="1"/>
      <w:numFmt w:val="decimal"/>
      <w:pStyle w:val="Listenumros2"/>
      <w:lvlText w:val="%1.%2"/>
      <w:lvlJc w:val="left"/>
      <w:pPr>
        <w:tabs>
          <w:tab w:val="num" w:pos="851"/>
        </w:tabs>
        <w:ind w:left="851" w:hanging="426"/>
      </w:pPr>
      <w:rPr>
        <w:rFonts w:hint="default"/>
      </w:rPr>
    </w:lvl>
    <w:lvl w:ilvl="2">
      <w:start w:val="1"/>
      <w:numFmt w:val="lowerLetter"/>
      <w:pStyle w:val="Listenumros3"/>
      <w:lvlText w:val="%3)"/>
      <w:lvlJc w:val="left"/>
      <w:pPr>
        <w:tabs>
          <w:tab w:val="num" w:pos="1276"/>
        </w:tabs>
        <w:ind w:left="1276" w:hanging="425"/>
      </w:pPr>
      <w:rPr>
        <w:rFonts w:hint="default"/>
      </w:rPr>
    </w:lvl>
    <w:lvl w:ilvl="3">
      <w:start w:val="1"/>
      <w:numFmt w:val="lowerRoman"/>
      <w:pStyle w:val="Listenumros4"/>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1" w15:restartNumberingAfterBreak="0">
    <w:nsid w:val="1C010332"/>
    <w:multiLevelType w:val="hybridMultilevel"/>
    <w:tmpl w:val="2F52E2D0"/>
    <w:lvl w:ilvl="0" w:tplc="F1C25110">
      <w:start w:val="1"/>
      <w:numFmt w:val="lowerRoman"/>
      <w:lvlText w:val="(%1)"/>
      <w:lvlJc w:val="left"/>
      <w:pPr>
        <w:ind w:left="1080" w:hanging="720"/>
      </w:pPr>
      <w:rPr>
        <w:rFonts w:hint="default"/>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1C743F1C"/>
    <w:multiLevelType w:val="hybridMultilevel"/>
    <w:tmpl w:val="BA32B75E"/>
    <w:lvl w:ilvl="0" w:tplc="20000017">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1CBA3022"/>
    <w:multiLevelType w:val="hybridMultilevel"/>
    <w:tmpl w:val="AF2CB4D0"/>
    <w:lvl w:ilvl="0" w:tplc="DC4E2F88">
      <w:start w:val="53"/>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1D6D1414"/>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1DCD6EBF"/>
    <w:multiLevelType w:val="hybridMultilevel"/>
    <w:tmpl w:val="1EECCA88"/>
    <w:lvl w:ilvl="0" w:tplc="48487162">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1E891802"/>
    <w:multiLevelType w:val="hybridMultilevel"/>
    <w:tmpl w:val="6B82E6CA"/>
    <w:lvl w:ilvl="0" w:tplc="DCE2885A">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1F152D8C"/>
    <w:multiLevelType w:val="hybridMultilevel"/>
    <w:tmpl w:val="43707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211E7D"/>
    <w:multiLevelType w:val="hybridMultilevel"/>
    <w:tmpl w:val="BC9C48A0"/>
    <w:lvl w:ilvl="0" w:tplc="EB98BF52">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218C2D8E"/>
    <w:multiLevelType w:val="hybridMultilevel"/>
    <w:tmpl w:val="B04CEEA8"/>
    <w:lvl w:ilvl="0" w:tplc="1B061F06">
      <w:numFmt w:val="bullet"/>
      <w:lvlText w:val="-"/>
      <w:lvlJc w:val="left"/>
      <w:pPr>
        <w:ind w:left="720" w:hanging="360"/>
      </w:pPr>
      <w:rPr>
        <w:rFonts w:ascii="Arial" w:eastAsia="Times New Roman" w:hAnsi="Arial" w:cs="Arial" w:hint="default"/>
      </w:rPr>
    </w:lvl>
    <w:lvl w:ilvl="1" w:tplc="1B061F06">
      <w:numFmt w:val="bullet"/>
      <w:lvlText w:val="-"/>
      <w:lvlJc w:val="left"/>
      <w:pPr>
        <w:ind w:left="1440" w:hanging="360"/>
      </w:pPr>
      <w:rPr>
        <w:rFonts w:ascii="Arial" w:eastAsia="Times New Roman" w:hAnsi="Arial" w:cs="Arial"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21DC27A1"/>
    <w:multiLevelType w:val="multilevel"/>
    <w:tmpl w:val="FB9E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251419D"/>
    <w:multiLevelType w:val="hybridMultilevel"/>
    <w:tmpl w:val="F008FD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23331117"/>
    <w:multiLevelType w:val="multilevel"/>
    <w:tmpl w:val="5BDA225C"/>
    <w:styleLink w:val="CowiTableNumberList"/>
    <w:lvl w:ilvl="0">
      <w:start w:val="1"/>
      <w:numFmt w:val="decimal"/>
      <w:pStyle w:val="TableNumber"/>
      <w:lvlText w:val="%1"/>
      <w:lvlJc w:val="left"/>
      <w:pPr>
        <w:tabs>
          <w:tab w:val="num" w:pos="284"/>
        </w:tabs>
        <w:ind w:left="284" w:hanging="284"/>
      </w:pPr>
      <w:rPr>
        <w:rFonts w:hint="default"/>
      </w:rPr>
    </w:lvl>
    <w:lvl w:ilvl="1">
      <w:start w:val="1"/>
      <w:numFmt w:val="decimal"/>
      <w:pStyle w:val="TableNumber2"/>
      <w:lvlText w:val="%1.%2"/>
      <w:lvlJc w:val="left"/>
      <w:pPr>
        <w:tabs>
          <w:tab w:val="num" w:pos="567"/>
        </w:tabs>
        <w:ind w:left="567" w:hanging="283"/>
      </w:pPr>
      <w:rPr>
        <w:rFonts w:hint="default"/>
      </w:rPr>
    </w:lvl>
    <w:lvl w:ilvl="2">
      <w:start w:val="1"/>
      <w:numFmt w:val="lowerLetter"/>
      <w:pStyle w:val="TableNumber3"/>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539294A"/>
    <w:multiLevelType w:val="hybridMultilevel"/>
    <w:tmpl w:val="80C0BD64"/>
    <w:lvl w:ilvl="0" w:tplc="9462032E">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26943CA3"/>
    <w:multiLevelType w:val="hybridMultilevel"/>
    <w:tmpl w:val="F49C8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B2242E"/>
    <w:multiLevelType w:val="multilevel"/>
    <w:tmpl w:val="0409001F"/>
    <w:styleLink w:val="Bullet"/>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2D567272"/>
    <w:multiLevelType w:val="multilevel"/>
    <w:tmpl w:val="D31A44E2"/>
    <w:lvl w:ilvl="0">
      <w:start w:val="1"/>
      <w:numFmt w:val="decimal"/>
      <w:pStyle w:val="Titre1"/>
      <w:lvlText w:val="%1."/>
      <w:lvlJc w:val="left"/>
      <w:pPr>
        <w:ind w:left="432" w:hanging="432"/>
      </w:pPr>
      <w:rPr>
        <w:rFonts w:hint="default"/>
      </w:rPr>
    </w:lvl>
    <w:lvl w:ilvl="1">
      <w:start w:val="1"/>
      <w:numFmt w:val="decimal"/>
      <w:pStyle w:val="Titre2"/>
      <w:lvlText w:val="%1.%2"/>
      <w:lvlJc w:val="left"/>
      <w:pPr>
        <w:ind w:left="1144" w:hanging="576"/>
      </w:pPr>
      <w:rPr>
        <w:rFonts w:hint="default"/>
      </w:rPr>
    </w:lvl>
    <w:lvl w:ilvl="2">
      <w:start w:val="1"/>
      <w:numFmt w:val="decimal"/>
      <w:pStyle w:val="Titre3"/>
      <w:lvlText w:val="%1.%2.%3"/>
      <w:lvlJc w:val="left"/>
      <w:pPr>
        <w:ind w:left="1288" w:hanging="720"/>
      </w:pPr>
      <w:rPr>
        <w:rFonts w:hint="default"/>
      </w:rPr>
    </w:lvl>
    <w:lvl w:ilvl="3">
      <w:start w:val="1"/>
      <w:numFmt w:val="decimal"/>
      <w:pStyle w:val="Titre4"/>
      <w:lvlText w:val="%1.%2.%3.%4"/>
      <w:lvlJc w:val="left"/>
      <w:pPr>
        <w:ind w:left="1148"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7" w15:restartNumberingAfterBreak="0">
    <w:nsid w:val="2E175638"/>
    <w:multiLevelType w:val="hybridMultilevel"/>
    <w:tmpl w:val="8A042310"/>
    <w:lvl w:ilvl="0" w:tplc="7AD8133E">
      <w:start w:val="1"/>
      <w:numFmt w:val="decimal"/>
      <w:pStyle w:val="BotsTables"/>
      <w:lvlText w:val="%1."/>
      <w:lvlJc w:val="left"/>
      <w:pPr>
        <w:ind w:left="360" w:hanging="360"/>
      </w:pPr>
      <w:rPr>
        <w:b w:val="0"/>
        <w:color w:val="auto"/>
        <w:sz w:val="22"/>
        <w:szCs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E703C65"/>
    <w:multiLevelType w:val="hybridMultilevel"/>
    <w:tmpl w:val="42307948"/>
    <w:lvl w:ilvl="0" w:tplc="E27072E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32134372"/>
    <w:multiLevelType w:val="hybridMultilevel"/>
    <w:tmpl w:val="DEE22558"/>
    <w:lvl w:ilvl="0" w:tplc="2E78FD9A">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328133E9"/>
    <w:multiLevelType w:val="hybridMultilevel"/>
    <w:tmpl w:val="555AD81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49B5DF0"/>
    <w:multiLevelType w:val="hybridMultilevel"/>
    <w:tmpl w:val="42307948"/>
    <w:lvl w:ilvl="0" w:tplc="E27072E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39930E16"/>
    <w:multiLevelType w:val="hybridMultilevel"/>
    <w:tmpl w:val="99E67972"/>
    <w:lvl w:ilvl="0" w:tplc="35FC638E">
      <w:start w:val="1"/>
      <w:numFmt w:val="decimal"/>
      <w:pStyle w:val="HeadingSection-TextBox"/>
      <w:suff w:val="space"/>
      <w:lvlText w:val="SECTION %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3"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337536F"/>
    <w:multiLevelType w:val="hybridMultilevel"/>
    <w:tmpl w:val="8886F386"/>
    <w:lvl w:ilvl="0" w:tplc="A608159C">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4499513A"/>
    <w:multiLevelType w:val="hybridMultilevel"/>
    <w:tmpl w:val="A3D6B2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458010AE"/>
    <w:multiLevelType w:val="hybridMultilevel"/>
    <w:tmpl w:val="6778D98C"/>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15:restartNumberingAfterBreak="0">
    <w:nsid w:val="48C61079"/>
    <w:multiLevelType w:val="hybridMultilevel"/>
    <w:tmpl w:val="981CDF84"/>
    <w:lvl w:ilvl="0" w:tplc="D5E66914">
      <w:numFmt w:val="bullet"/>
      <w:lvlText w:val="-"/>
      <w:lvlJc w:val="left"/>
      <w:pPr>
        <w:ind w:left="720" w:hanging="360"/>
      </w:pPr>
      <w:rPr>
        <w:rFonts w:ascii="ACaslon-Regular" w:eastAsiaTheme="minorHAnsi" w:hAnsi="ACaslon-Regular" w:cs="ACaslon-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E0027D7"/>
    <w:multiLevelType w:val="hybridMultilevel"/>
    <w:tmpl w:val="FF983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148EE0A">
      <w:start w:val="7"/>
      <w:numFmt w:val="bullet"/>
      <w:lvlText w:val="-"/>
      <w:lvlJc w:val="left"/>
      <w:pPr>
        <w:ind w:left="2160" w:hanging="360"/>
      </w:pPr>
      <w:rPr>
        <w:rFonts w:ascii="Verdana" w:eastAsia="Times New Roman" w:hAnsi="Verdana"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EA31290"/>
    <w:multiLevelType w:val="multilevel"/>
    <w:tmpl w:val="CA24489C"/>
    <w:name w:val="AL2"/>
    <w:lvl w:ilvl="0">
      <w:start w:val="1"/>
      <w:numFmt w:val="decimal"/>
      <w:lvlText w:val="%1."/>
      <w:lvlJc w:val="left"/>
      <w:pPr>
        <w:ind w:left="405" w:hanging="405"/>
      </w:pPr>
      <w:rPr>
        <w:rFonts w:cs="Calibri" w:hint="default"/>
        <w:b/>
      </w:rPr>
    </w:lvl>
    <w:lvl w:ilvl="1">
      <w:start w:val="1"/>
      <w:numFmt w:val="decimal"/>
      <w:lvlText w:val="%1.%2."/>
      <w:lvlJc w:val="left"/>
      <w:pPr>
        <w:ind w:left="405" w:hanging="405"/>
      </w:pPr>
      <w:rPr>
        <w:rFonts w:cs="Calibri" w:hint="default"/>
        <w:b/>
      </w:rPr>
    </w:lvl>
    <w:lvl w:ilvl="2">
      <w:start w:val="1"/>
      <w:numFmt w:val="decimal"/>
      <w:pStyle w:val="alioune"/>
      <w:lvlText w:val="%1.%2.%3."/>
      <w:lvlJc w:val="left"/>
      <w:pPr>
        <w:ind w:left="720" w:hanging="720"/>
      </w:pPr>
      <w:rPr>
        <w:rFonts w:cs="Calibri" w:hint="default"/>
        <w:b/>
      </w:rPr>
    </w:lvl>
    <w:lvl w:ilvl="3">
      <w:start w:val="1"/>
      <w:numFmt w:val="decimal"/>
      <w:lvlText w:val="%1.%2.%3.%4."/>
      <w:lvlJc w:val="left"/>
      <w:pPr>
        <w:ind w:left="720" w:hanging="720"/>
      </w:pPr>
      <w:rPr>
        <w:rFonts w:cs="Calibri" w:hint="default"/>
        <w:b/>
      </w:rPr>
    </w:lvl>
    <w:lvl w:ilvl="4">
      <w:start w:val="1"/>
      <w:numFmt w:val="decimal"/>
      <w:lvlText w:val="%1.%2.%3.%4.%5."/>
      <w:lvlJc w:val="left"/>
      <w:pPr>
        <w:ind w:left="720" w:hanging="720"/>
      </w:pPr>
      <w:rPr>
        <w:rFonts w:cs="Calibri" w:hint="default"/>
        <w:b/>
      </w:rPr>
    </w:lvl>
    <w:lvl w:ilvl="5">
      <w:start w:val="1"/>
      <w:numFmt w:val="decimal"/>
      <w:lvlText w:val="%1.%2.%3.%4.%5.%6."/>
      <w:lvlJc w:val="left"/>
      <w:pPr>
        <w:ind w:left="1080" w:hanging="1080"/>
      </w:pPr>
      <w:rPr>
        <w:rFonts w:cs="Calibri" w:hint="default"/>
        <w:b/>
      </w:rPr>
    </w:lvl>
    <w:lvl w:ilvl="6">
      <w:start w:val="1"/>
      <w:numFmt w:val="decimal"/>
      <w:lvlText w:val="%1.%2.%3.%4.%5.%6.%7."/>
      <w:lvlJc w:val="left"/>
      <w:pPr>
        <w:ind w:left="1080" w:hanging="1080"/>
      </w:pPr>
      <w:rPr>
        <w:rFonts w:cs="Calibri" w:hint="default"/>
        <w:b/>
      </w:rPr>
    </w:lvl>
    <w:lvl w:ilvl="7">
      <w:start w:val="1"/>
      <w:numFmt w:val="decimal"/>
      <w:lvlText w:val="%1.%2.%3.%4.%5.%6.%7.%8."/>
      <w:lvlJc w:val="left"/>
      <w:pPr>
        <w:ind w:left="1080" w:hanging="1080"/>
      </w:pPr>
      <w:rPr>
        <w:rFonts w:cs="Calibri" w:hint="default"/>
        <w:b/>
      </w:rPr>
    </w:lvl>
    <w:lvl w:ilvl="8">
      <w:start w:val="1"/>
      <w:numFmt w:val="decimal"/>
      <w:lvlText w:val="%1.%2.%3.%4.%5.%6.%7.%8.%9."/>
      <w:lvlJc w:val="left"/>
      <w:pPr>
        <w:ind w:left="1440" w:hanging="1440"/>
      </w:pPr>
      <w:rPr>
        <w:rFonts w:cs="Calibri" w:hint="default"/>
        <w:b/>
      </w:rPr>
    </w:lvl>
  </w:abstractNum>
  <w:abstractNum w:abstractNumId="51" w15:restartNumberingAfterBreak="0">
    <w:nsid w:val="4F5D7AC8"/>
    <w:multiLevelType w:val="multilevel"/>
    <w:tmpl w:val="653C0D3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4B435B8"/>
    <w:multiLevelType w:val="hybridMultilevel"/>
    <w:tmpl w:val="444CAB7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Aria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Arial"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Arial" w:hint="default"/>
      </w:rPr>
    </w:lvl>
    <w:lvl w:ilvl="8" w:tplc="04090005" w:tentative="1">
      <w:start w:val="1"/>
      <w:numFmt w:val="bullet"/>
      <w:lvlText w:val=""/>
      <w:lvlJc w:val="left"/>
      <w:pPr>
        <w:ind w:left="6828" w:hanging="360"/>
      </w:pPr>
      <w:rPr>
        <w:rFonts w:ascii="Wingdings" w:hAnsi="Wingdings" w:hint="default"/>
      </w:rPr>
    </w:lvl>
  </w:abstractNum>
  <w:abstractNum w:abstractNumId="53" w15:restartNumberingAfterBreak="0">
    <w:nsid w:val="596717E5"/>
    <w:multiLevelType w:val="hybridMultilevel"/>
    <w:tmpl w:val="BA5C119A"/>
    <w:lvl w:ilvl="0" w:tplc="2E78FD9A">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4" w15:restartNumberingAfterBreak="0">
    <w:nsid w:val="5A0B1D69"/>
    <w:multiLevelType w:val="hybridMultilevel"/>
    <w:tmpl w:val="60F8864A"/>
    <w:lvl w:ilvl="0" w:tplc="79C263C8">
      <w:start w:val="1"/>
      <w:numFmt w:val="low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5" w15:restartNumberingAfterBreak="0">
    <w:nsid w:val="5C236BB6"/>
    <w:multiLevelType w:val="hybridMultilevel"/>
    <w:tmpl w:val="44D27E08"/>
    <w:lvl w:ilvl="0" w:tplc="A1F26014">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6" w15:restartNumberingAfterBreak="0">
    <w:nsid w:val="5F2F635D"/>
    <w:multiLevelType w:val="hybridMultilevel"/>
    <w:tmpl w:val="C5668BA4"/>
    <w:lvl w:ilvl="0" w:tplc="5CC2DB82">
      <w:start w:val="1"/>
      <w:numFmt w:val="lowerRoman"/>
      <w:lvlText w:val="(%1)"/>
      <w:lvlJc w:val="left"/>
      <w:pPr>
        <w:ind w:left="1080" w:hanging="720"/>
      </w:pPr>
      <w:rPr>
        <w:rFonts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601A1BE5"/>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3405100"/>
    <w:multiLevelType w:val="multilevel"/>
    <w:tmpl w:val="03EEFA36"/>
    <w:styleLink w:val="CowiTableBulletList"/>
    <w:lvl w:ilvl="0">
      <w:start w:val="1"/>
      <w:numFmt w:val="bullet"/>
      <w:pStyle w:val="TableBullet"/>
      <w:lvlText w:val="›"/>
      <w:lvlJc w:val="left"/>
      <w:pPr>
        <w:tabs>
          <w:tab w:val="num" w:pos="284"/>
        </w:tabs>
        <w:ind w:left="284" w:hanging="284"/>
      </w:pPr>
      <w:rPr>
        <w:rFonts w:hint="default"/>
        <w:color w:val="F04E23"/>
        <w:sz w:val="18"/>
      </w:rPr>
    </w:lvl>
    <w:lvl w:ilvl="1">
      <w:start w:val="1"/>
      <w:numFmt w:val="bullet"/>
      <w:pStyle w:val="TableBullet2"/>
      <w:lvlText w:val="›"/>
      <w:lvlJc w:val="left"/>
      <w:pPr>
        <w:tabs>
          <w:tab w:val="num" w:pos="567"/>
        </w:tabs>
        <w:ind w:left="567" w:hanging="283"/>
      </w:pPr>
      <w:rPr>
        <w:rFonts w:hint="default"/>
        <w:color w:val="333333"/>
      </w:rPr>
    </w:lvl>
    <w:lvl w:ilvl="2">
      <w:start w:val="1"/>
      <w:numFmt w:val="bullet"/>
      <w:pStyle w:val="TableBullet3"/>
      <w:lvlText w:val="›"/>
      <w:lvlJc w:val="left"/>
      <w:pPr>
        <w:tabs>
          <w:tab w:val="num" w:pos="851"/>
        </w:tabs>
        <w:ind w:left="851" w:hanging="284"/>
      </w:pPr>
      <w:rPr>
        <w:rFonts w:hint="default"/>
        <w:color w:val="333333"/>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lowerLetter"/>
      <w:lvlText w:val="(%5)"/>
      <w:lvlJc w:val="left"/>
      <w:pPr>
        <w:ind w:left="1418"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586016D"/>
    <w:multiLevelType w:val="hybridMultilevel"/>
    <w:tmpl w:val="EFFE889A"/>
    <w:lvl w:ilvl="0" w:tplc="0F6277D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0" w15:restartNumberingAfterBreak="0">
    <w:nsid w:val="6A98235F"/>
    <w:multiLevelType w:val="hybridMultilevel"/>
    <w:tmpl w:val="43B6EBDE"/>
    <w:lvl w:ilvl="0" w:tplc="70E446CA">
      <w:start w:val="18"/>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6C12480F"/>
    <w:multiLevelType w:val="hybridMultilevel"/>
    <w:tmpl w:val="042444B2"/>
    <w:lvl w:ilvl="0" w:tplc="44CA8DD0">
      <w:start w:val="4"/>
      <w:numFmt w:val="bullet"/>
      <w:lvlText w:val="-"/>
      <w:lvlJc w:val="left"/>
      <w:pPr>
        <w:ind w:left="720" w:hanging="360"/>
      </w:pPr>
      <w:rPr>
        <w:rFonts w:ascii="Arial Narrow" w:eastAsiaTheme="minorHAnsi" w:hAnsi="Arial Narrow"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2" w15:restartNumberingAfterBreak="0">
    <w:nsid w:val="6D367607"/>
    <w:multiLevelType w:val="multilevel"/>
    <w:tmpl w:val="144CF020"/>
    <w:styleLink w:val="Cowi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276"/>
        </w:tabs>
        <w:ind w:left="1276" w:hanging="1276"/>
      </w:pPr>
      <w:rPr>
        <w:rFonts w:hint="default"/>
      </w:rPr>
    </w:lvl>
    <w:lvl w:ilvl="4">
      <w:start w:val="1"/>
      <w:numFmt w:val="decimal"/>
      <w:lvlText w:val="%1.%2.%3.%4.%5"/>
      <w:lvlJc w:val="left"/>
      <w:pPr>
        <w:tabs>
          <w:tab w:val="num" w:pos="1276"/>
        </w:tabs>
        <w:ind w:left="1276" w:hanging="1276"/>
      </w:pPr>
      <w:rPr>
        <w:rFonts w:hint="default"/>
      </w:rPr>
    </w:lvl>
    <w:lvl w:ilvl="5">
      <w:start w:val="1"/>
      <w:numFmt w:val="lowerRoman"/>
      <w:lvlText w:val="(%6)"/>
      <w:lvlJc w:val="left"/>
      <w:pPr>
        <w:tabs>
          <w:tab w:val="num" w:pos="851"/>
        </w:tabs>
        <w:ind w:left="851" w:hanging="851"/>
      </w:pPr>
      <w:rPr>
        <w:rFonts w:hint="default"/>
      </w:rPr>
    </w:lvl>
    <w:lvl w:ilvl="6">
      <w:start w:val="1"/>
      <w:numFmt w:val="upperLetter"/>
      <w:lvlRestart w:val="0"/>
      <w:lvlText w:val="Appendix %7"/>
      <w:lvlJc w:val="left"/>
      <w:pPr>
        <w:ind w:left="0" w:firstLine="0"/>
      </w:pPr>
      <w:rPr>
        <w:rFonts w:hint="default"/>
      </w:rPr>
    </w:lvl>
    <w:lvl w:ilvl="7">
      <w:start w:val="1"/>
      <w:numFmt w:val="decimal"/>
      <w:lvlText w:val="%7.%8"/>
      <w:lvlJc w:val="left"/>
      <w:pPr>
        <w:tabs>
          <w:tab w:val="num" w:pos="851"/>
        </w:tabs>
        <w:ind w:left="851" w:hanging="851"/>
      </w:pPr>
      <w:rPr>
        <w:rFonts w:hint="default"/>
      </w:rPr>
    </w:lvl>
    <w:lvl w:ilvl="8">
      <w:start w:val="1"/>
      <w:numFmt w:val="decimal"/>
      <w:lvlText w:val="%7.%8.%9"/>
      <w:lvlJc w:val="left"/>
      <w:pPr>
        <w:tabs>
          <w:tab w:val="num" w:pos="851"/>
        </w:tabs>
        <w:ind w:left="851" w:hanging="851"/>
      </w:pPr>
      <w:rPr>
        <w:rFonts w:hint="default"/>
      </w:rPr>
    </w:lvl>
  </w:abstractNum>
  <w:abstractNum w:abstractNumId="63" w15:restartNumberingAfterBreak="0">
    <w:nsid w:val="6EFB698B"/>
    <w:multiLevelType w:val="hybridMultilevel"/>
    <w:tmpl w:val="80C0BD64"/>
    <w:lvl w:ilvl="0" w:tplc="9462032E">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4" w15:restartNumberingAfterBreak="0">
    <w:nsid w:val="71AD3FAE"/>
    <w:multiLevelType w:val="hybridMultilevel"/>
    <w:tmpl w:val="2B3267FE"/>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754C48DB"/>
    <w:multiLevelType w:val="hybridMultilevel"/>
    <w:tmpl w:val="9BE889B0"/>
    <w:lvl w:ilvl="0" w:tplc="0D608B82">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6" w15:restartNumberingAfterBreak="0">
    <w:nsid w:val="75505AD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7" w15:restartNumberingAfterBreak="0">
    <w:nsid w:val="76F31ED4"/>
    <w:multiLevelType w:val="hybridMultilevel"/>
    <w:tmpl w:val="EAB01AC4"/>
    <w:lvl w:ilvl="0" w:tplc="B10C9620">
      <w:start w:val="5"/>
      <w:numFmt w:val="bullet"/>
      <w:lvlText w:val="-"/>
      <w:lvlJc w:val="left"/>
      <w:pPr>
        <w:ind w:left="720" w:hanging="360"/>
      </w:pPr>
      <w:rPr>
        <w:rFonts w:ascii="Arial" w:eastAsia="MS Minngs"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15:restartNumberingAfterBreak="0">
    <w:nsid w:val="795B748E"/>
    <w:multiLevelType w:val="hybridMultilevel"/>
    <w:tmpl w:val="90FA4530"/>
    <w:lvl w:ilvl="0" w:tplc="13982FC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9" w15:restartNumberingAfterBreak="0">
    <w:nsid w:val="7A987A0A"/>
    <w:multiLevelType w:val="hybridMultilevel"/>
    <w:tmpl w:val="A9A24924"/>
    <w:lvl w:ilvl="0" w:tplc="E27072E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0" w15:restartNumberingAfterBreak="0">
    <w:nsid w:val="7BBB1362"/>
    <w:multiLevelType w:val="hybridMultilevel"/>
    <w:tmpl w:val="BF34B576"/>
    <w:lvl w:ilvl="0" w:tplc="DC4E2F88">
      <w:start w:val="53"/>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1"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2" w15:restartNumberingAfterBreak="0">
    <w:nsid w:val="7D5E40E6"/>
    <w:multiLevelType w:val="hybridMultilevel"/>
    <w:tmpl w:val="2F6C89FC"/>
    <w:lvl w:ilvl="0" w:tplc="2E78FD9A">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3" w15:restartNumberingAfterBreak="0">
    <w:nsid w:val="7DC704B9"/>
    <w:multiLevelType w:val="hybridMultilevel"/>
    <w:tmpl w:val="9AAC5964"/>
    <w:lvl w:ilvl="0" w:tplc="B10C9620">
      <w:start w:val="5"/>
      <w:numFmt w:val="bullet"/>
      <w:lvlText w:val="-"/>
      <w:lvlJc w:val="left"/>
      <w:pPr>
        <w:ind w:left="720" w:hanging="360"/>
      </w:pPr>
      <w:rPr>
        <w:rFonts w:ascii="Arial" w:eastAsia="MS Minngs"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2"/>
  </w:num>
  <w:num w:numId="2">
    <w:abstractNumId w:val="36"/>
  </w:num>
  <w:num w:numId="3">
    <w:abstractNumId w:val="35"/>
  </w:num>
  <w:num w:numId="4">
    <w:abstractNumId w:val="6"/>
  </w:num>
  <w:num w:numId="5">
    <w:abstractNumId w:val="9"/>
  </w:num>
  <w:num w:numId="6">
    <w:abstractNumId w:val="57"/>
  </w:num>
  <w:num w:numId="7">
    <w:abstractNumId w:val="2"/>
  </w:num>
  <w:num w:numId="8">
    <w:abstractNumId w:val="52"/>
  </w:num>
  <w:num w:numId="9">
    <w:abstractNumId w:val="66"/>
  </w:num>
  <w:num w:numId="10">
    <w:abstractNumId w:val="64"/>
  </w:num>
  <w:num w:numId="11">
    <w:abstractNumId w:val="11"/>
  </w:num>
  <w:num w:numId="12">
    <w:abstractNumId w:val="3"/>
  </w:num>
  <w:num w:numId="13">
    <w:abstractNumId w:val="73"/>
  </w:num>
  <w:num w:numId="14">
    <w:abstractNumId w:val="49"/>
  </w:num>
  <w:num w:numId="15">
    <w:abstractNumId w:val="29"/>
  </w:num>
  <w:num w:numId="16">
    <w:abstractNumId w:val="16"/>
  </w:num>
  <w:num w:numId="17">
    <w:abstractNumId w:val="5"/>
  </w:num>
  <w:num w:numId="18">
    <w:abstractNumId w:val="28"/>
  </w:num>
  <w:num w:numId="19">
    <w:abstractNumId w:val="17"/>
  </w:num>
  <w:num w:numId="20">
    <w:abstractNumId w:val="69"/>
  </w:num>
  <w:num w:numId="21">
    <w:abstractNumId w:val="38"/>
  </w:num>
  <w:num w:numId="22">
    <w:abstractNumId w:val="41"/>
  </w:num>
  <w:num w:numId="23">
    <w:abstractNumId w:val="37"/>
  </w:num>
  <w:num w:numId="24">
    <w:abstractNumId w:val="70"/>
  </w:num>
  <w:num w:numId="25">
    <w:abstractNumId w:val="25"/>
  </w:num>
  <w:num w:numId="26">
    <w:abstractNumId w:val="26"/>
  </w:num>
  <w:num w:numId="27">
    <w:abstractNumId w:val="12"/>
  </w:num>
  <w:num w:numId="28">
    <w:abstractNumId w:val="51"/>
  </w:num>
  <w:num w:numId="29">
    <w:abstractNumId w:val="44"/>
  </w:num>
  <w:num w:numId="30">
    <w:abstractNumId w:val="54"/>
  </w:num>
  <w:num w:numId="31">
    <w:abstractNumId w:val="22"/>
  </w:num>
  <w:num w:numId="32">
    <w:abstractNumId w:val="31"/>
  </w:num>
  <w:num w:numId="33">
    <w:abstractNumId w:val="48"/>
  </w:num>
  <w:num w:numId="34">
    <w:abstractNumId w:val="19"/>
  </w:num>
  <w:num w:numId="35">
    <w:abstractNumId w:val="43"/>
  </w:num>
  <w:num w:numId="36">
    <w:abstractNumId w:val="71"/>
  </w:num>
  <w:num w:numId="37">
    <w:abstractNumId w:val="47"/>
  </w:num>
  <w:num w:numId="38">
    <w:abstractNumId w:val="14"/>
  </w:num>
  <w:num w:numId="39">
    <w:abstractNumId w:val="62"/>
    <w:lvlOverride w:ilvl="0">
      <w:lvl w:ilvl="0">
        <w:start w:val="1"/>
        <w:numFmt w:val="decimal"/>
        <w:lvlText w:val="%1"/>
        <w:lvlJc w:val="left"/>
        <w:pPr>
          <w:tabs>
            <w:tab w:val="num" w:pos="851"/>
          </w:tabs>
          <w:ind w:left="851" w:hanging="851"/>
        </w:pPr>
        <w:rPr>
          <w:rFonts w:hint="default"/>
        </w:rPr>
      </w:lvl>
    </w:lvlOverride>
    <w:lvlOverride w:ilvl="1">
      <w:lvl w:ilvl="1">
        <w:start w:val="1"/>
        <w:numFmt w:val="decimal"/>
        <w:lvlText w:val="%1.%2"/>
        <w:lvlJc w:val="left"/>
        <w:pPr>
          <w:tabs>
            <w:tab w:val="num" w:pos="851"/>
          </w:tabs>
          <w:ind w:left="851" w:hanging="851"/>
        </w:pPr>
        <w:rPr>
          <w:rFonts w:hint="default"/>
          <w:b/>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1276"/>
          </w:tabs>
          <w:ind w:left="1276" w:hanging="1276"/>
        </w:pPr>
        <w:rPr>
          <w:rFonts w:hint="default"/>
        </w:rPr>
      </w:lvl>
    </w:lvlOverride>
    <w:lvlOverride w:ilvl="4">
      <w:lvl w:ilvl="4">
        <w:start w:val="1"/>
        <w:numFmt w:val="decimal"/>
        <w:lvlText w:val="%1.%2.%3.%4.%5"/>
        <w:lvlJc w:val="left"/>
        <w:pPr>
          <w:tabs>
            <w:tab w:val="num" w:pos="1276"/>
          </w:tabs>
          <w:ind w:left="1276" w:hanging="1276"/>
        </w:pPr>
        <w:rPr>
          <w:rFonts w:hint="default"/>
        </w:rPr>
      </w:lvl>
    </w:lvlOverride>
    <w:lvlOverride w:ilvl="5">
      <w:lvl w:ilvl="5">
        <w:start w:val="1"/>
        <w:numFmt w:val="lowerRoman"/>
        <w:lvlText w:val="(%6)"/>
        <w:lvlJc w:val="left"/>
        <w:pPr>
          <w:tabs>
            <w:tab w:val="num" w:pos="851"/>
          </w:tabs>
          <w:ind w:left="851" w:hanging="851"/>
        </w:pPr>
        <w:rPr>
          <w:rFonts w:hint="default"/>
        </w:rPr>
      </w:lvl>
    </w:lvlOverride>
    <w:lvlOverride w:ilvl="6">
      <w:lvl w:ilvl="6">
        <w:start w:val="1"/>
        <w:numFmt w:val="upperLetter"/>
        <w:lvlRestart w:val="0"/>
        <w:lvlText w:val="Appendix %7"/>
        <w:lvlJc w:val="left"/>
        <w:pPr>
          <w:ind w:left="0" w:firstLine="0"/>
        </w:pPr>
        <w:rPr>
          <w:rFonts w:hint="default"/>
        </w:rPr>
      </w:lvl>
    </w:lvlOverride>
    <w:lvlOverride w:ilvl="7">
      <w:lvl w:ilvl="7">
        <w:start w:val="1"/>
        <w:numFmt w:val="decimal"/>
        <w:lvlText w:val="%7.%8"/>
        <w:lvlJc w:val="left"/>
        <w:pPr>
          <w:tabs>
            <w:tab w:val="num" w:pos="851"/>
          </w:tabs>
          <w:ind w:left="851" w:hanging="851"/>
        </w:pPr>
        <w:rPr>
          <w:rFonts w:hint="default"/>
        </w:rPr>
      </w:lvl>
    </w:lvlOverride>
    <w:lvlOverride w:ilvl="8">
      <w:lvl w:ilvl="8">
        <w:start w:val="1"/>
        <w:numFmt w:val="decimal"/>
        <w:lvlText w:val="%7.%8.%9"/>
        <w:lvlJc w:val="left"/>
        <w:pPr>
          <w:tabs>
            <w:tab w:val="num" w:pos="851"/>
          </w:tabs>
          <w:ind w:left="851" w:hanging="851"/>
        </w:pPr>
        <w:rPr>
          <w:rFonts w:hint="default"/>
        </w:rPr>
      </w:lvl>
    </w:lvlOverride>
  </w:num>
  <w:num w:numId="40">
    <w:abstractNumId w:val="67"/>
  </w:num>
  <w:num w:numId="41">
    <w:abstractNumId w:val="60"/>
  </w:num>
  <w:num w:numId="42">
    <w:abstractNumId w:val="34"/>
  </w:num>
  <w:num w:numId="43">
    <w:abstractNumId w:val="63"/>
  </w:num>
  <w:num w:numId="44">
    <w:abstractNumId w:val="45"/>
  </w:num>
  <w:num w:numId="45">
    <w:abstractNumId w:val="33"/>
  </w:num>
  <w:num w:numId="46">
    <w:abstractNumId w:val="4"/>
  </w:num>
  <w:num w:numId="47">
    <w:abstractNumId w:val="24"/>
  </w:num>
  <w:num w:numId="48">
    <w:abstractNumId w:val="1"/>
  </w:num>
  <w:num w:numId="49">
    <w:abstractNumId w:val="0"/>
  </w:num>
  <w:num w:numId="50">
    <w:abstractNumId w:val="10"/>
  </w:num>
  <w:num w:numId="51">
    <w:abstractNumId w:val="20"/>
  </w:num>
  <w:num w:numId="52">
    <w:abstractNumId w:val="58"/>
  </w:num>
  <w:num w:numId="53">
    <w:abstractNumId w:val="32"/>
  </w:num>
  <w:num w:numId="54">
    <w:abstractNumId w:val="30"/>
  </w:num>
  <w:num w:numId="55">
    <w:abstractNumId w:val="13"/>
  </w:num>
  <w:num w:numId="56">
    <w:abstractNumId w:val="7"/>
  </w:num>
  <w:num w:numId="57">
    <w:abstractNumId w:val="65"/>
  </w:num>
  <w:num w:numId="58">
    <w:abstractNumId w:val="21"/>
  </w:num>
  <w:num w:numId="59">
    <w:abstractNumId w:val="23"/>
  </w:num>
  <w:num w:numId="60">
    <w:abstractNumId w:val="62"/>
  </w:num>
  <w:num w:numId="61">
    <w:abstractNumId w:val="55"/>
  </w:num>
  <w:num w:numId="62">
    <w:abstractNumId w:val="50"/>
  </w:num>
  <w:num w:numId="63">
    <w:abstractNumId w:val="18"/>
  </w:num>
  <w:num w:numId="64">
    <w:abstractNumId w:val="59"/>
  </w:num>
  <w:num w:numId="65">
    <w:abstractNumId w:val="15"/>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8"/>
  </w:num>
  <w:num w:numId="68">
    <w:abstractNumId w:val="61"/>
  </w:num>
  <w:num w:numId="69">
    <w:abstractNumId w:val="72"/>
  </w:num>
  <w:num w:numId="70">
    <w:abstractNumId w:val="53"/>
  </w:num>
  <w:num w:numId="71">
    <w:abstractNumId w:val="40"/>
  </w:num>
  <w:num w:numId="72">
    <w:abstractNumId w:val="56"/>
  </w:num>
  <w:num w:numId="73">
    <w:abstractNumId w:val="39"/>
  </w:num>
  <w:num w:numId="74">
    <w:abstractNumId w:val="8"/>
  </w:num>
  <w:num w:numId="75">
    <w:abstractNumId w:val="27"/>
  </w:num>
  <w:num w:numId="76">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DcxNDMzMTYxMDc0MbZU0lEKTi0uzszPAymwMK8FAL2bvqstAAAA"/>
    <w:docVar w:name="LW_DocType" w:val="NORMAL"/>
  </w:docVars>
  <w:rsids>
    <w:rsidRoot w:val="00A32F92"/>
    <w:rsid w:val="00000ED0"/>
    <w:rsid w:val="0000129F"/>
    <w:rsid w:val="00001822"/>
    <w:rsid w:val="0000185B"/>
    <w:rsid w:val="00001EBF"/>
    <w:rsid w:val="000020FE"/>
    <w:rsid w:val="00002169"/>
    <w:rsid w:val="00002A2C"/>
    <w:rsid w:val="0000304B"/>
    <w:rsid w:val="00003597"/>
    <w:rsid w:val="0000377D"/>
    <w:rsid w:val="00004490"/>
    <w:rsid w:val="00004516"/>
    <w:rsid w:val="00004A87"/>
    <w:rsid w:val="00005830"/>
    <w:rsid w:val="00005D2E"/>
    <w:rsid w:val="000069EC"/>
    <w:rsid w:val="000074E0"/>
    <w:rsid w:val="00007E2A"/>
    <w:rsid w:val="00007FD3"/>
    <w:rsid w:val="00010681"/>
    <w:rsid w:val="000106C7"/>
    <w:rsid w:val="000114B7"/>
    <w:rsid w:val="00011A13"/>
    <w:rsid w:val="00011B3C"/>
    <w:rsid w:val="00011D11"/>
    <w:rsid w:val="00011FE9"/>
    <w:rsid w:val="000120AD"/>
    <w:rsid w:val="00012670"/>
    <w:rsid w:val="000128CF"/>
    <w:rsid w:val="000129EA"/>
    <w:rsid w:val="00012EB6"/>
    <w:rsid w:val="00012FA8"/>
    <w:rsid w:val="0001308C"/>
    <w:rsid w:val="00013989"/>
    <w:rsid w:val="00013B90"/>
    <w:rsid w:val="00013C4E"/>
    <w:rsid w:val="00014A0D"/>
    <w:rsid w:val="00014B53"/>
    <w:rsid w:val="00014BA1"/>
    <w:rsid w:val="00014FE8"/>
    <w:rsid w:val="000154F0"/>
    <w:rsid w:val="000158F6"/>
    <w:rsid w:val="00015C4B"/>
    <w:rsid w:val="0001644F"/>
    <w:rsid w:val="00016B82"/>
    <w:rsid w:val="0001714E"/>
    <w:rsid w:val="0001715B"/>
    <w:rsid w:val="00017299"/>
    <w:rsid w:val="0001787C"/>
    <w:rsid w:val="00020C41"/>
    <w:rsid w:val="0002267B"/>
    <w:rsid w:val="00022743"/>
    <w:rsid w:val="0002295F"/>
    <w:rsid w:val="00022B6A"/>
    <w:rsid w:val="000230D4"/>
    <w:rsid w:val="000247D6"/>
    <w:rsid w:val="00024B4E"/>
    <w:rsid w:val="000257E0"/>
    <w:rsid w:val="00025925"/>
    <w:rsid w:val="00025D42"/>
    <w:rsid w:val="0002682C"/>
    <w:rsid w:val="00027026"/>
    <w:rsid w:val="00027BCD"/>
    <w:rsid w:val="000305C0"/>
    <w:rsid w:val="00030DF4"/>
    <w:rsid w:val="00030EAC"/>
    <w:rsid w:val="00031C3A"/>
    <w:rsid w:val="00032875"/>
    <w:rsid w:val="00033099"/>
    <w:rsid w:val="00033568"/>
    <w:rsid w:val="0003366F"/>
    <w:rsid w:val="0003387D"/>
    <w:rsid w:val="0003391D"/>
    <w:rsid w:val="00033B13"/>
    <w:rsid w:val="00033D26"/>
    <w:rsid w:val="00033F53"/>
    <w:rsid w:val="0003462F"/>
    <w:rsid w:val="0003548F"/>
    <w:rsid w:val="00035CB5"/>
    <w:rsid w:val="00036A08"/>
    <w:rsid w:val="000376DE"/>
    <w:rsid w:val="00037783"/>
    <w:rsid w:val="00040AD2"/>
    <w:rsid w:val="000419C0"/>
    <w:rsid w:val="00041B89"/>
    <w:rsid w:val="000422A1"/>
    <w:rsid w:val="000427E0"/>
    <w:rsid w:val="0004290F"/>
    <w:rsid w:val="00042BD6"/>
    <w:rsid w:val="00043568"/>
    <w:rsid w:val="00043A0E"/>
    <w:rsid w:val="00043E2C"/>
    <w:rsid w:val="0004515E"/>
    <w:rsid w:val="00045684"/>
    <w:rsid w:val="00045C54"/>
    <w:rsid w:val="00045E22"/>
    <w:rsid w:val="000472CA"/>
    <w:rsid w:val="00047841"/>
    <w:rsid w:val="0005010B"/>
    <w:rsid w:val="00050228"/>
    <w:rsid w:val="00050CB0"/>
    <w:rsid w:val="00051347"/>
    <w:rsid w:val="00051878"/>
    <w:rsid w:val="00051D15"/>
    <w:rsid w:val="00051E5E"/>
    <w:rsid w:val="000520CE"/>
    <w:rsid w:val="00052EC7"/>
    <w:rsid w:val="0005331D"/>
    <w:rsid w:val="00053A2D"/>
    <w:rsid w:val="00053AAF"/>
    <w:rsid w:val="0005449B"/>
    <w:rsid w:val="00054E09"/>
    <w:rsid w:val="00054F7F"/>
    <w:rsid w:val="0005542F"/>
    <w:rsid w:val="000557F0"/>
    <w:rsid w:val="000562A0"/>
    <w:rsid w:val="000562C3"/>
    <w:rsid w:val="000579C4"/>
    <w:rsid w:val="00060115"/>
    <w:rsid w:val="0006044C"/>
    <w:rsid w:val="0006128D"/>
    <w:rsid w:val="00061DD3"/>
    <w:rsid w:val="00062E71"/>
    <w:rsid w:val="00063152"/>
    <w:rsid w:val="00063257"/>
    <w:rsid w:val="000632CB"/>
    <w:rsid w:val="0006420C"/>
    <w:rsid w:val="00064B6B"/>
    <w:rsid w:val="00065282"/>
    <w:rsid w:val="000652FA"/>
    <w:rsid w:val="00065AF0"/>
    <w:rsid w:val="00065EF4"/>
    <w:rsid w:val="00066329"/>
    <w:rsid w:val="00066EE6"/>
    <w:rsid w:val="000674AF"/>
    <w:rsid w:val="00067A6F"/>
    <w:rsid w:val="00067B5A"/>
    <w:rsid w:val="000701B2"/>
    <w:rsid w:val="00070366"/>
    <w:rsid w:val="00070585"/>
    <w:rsid w:val="0007065E"/>
    <w:rsid w:val="00070B3F"/>
    <w:rsid w:val="00071F1D"/>
    <w:rsid w:val="0007216E"/>
    <w:rsid w:val="00072185"/>
    <w:rsid w:val="0007290B"/>
    <w:rsid w:val="00072BB8"/>
    <w:rsid w:val="00072EB3"/>
    <w:rsid w:val="0007342F"/>
    <w:rsid w:val="000740AE"/>
    <w:rsid w:val="00074C87"/>
    <w:rsid w:val="00074D43"/>
    <w:rsid w:val="0007539D"/>
    <w:rsid w:val="000757B0"/>
    <w:rsid w:val="00075E50"/>
    <w:rsid w:val="00076269"/>
    <w:rsid w:val="00076BF8"/>
    <w:rsid w:val="00077A3D"/>
    <w:rsid w:val="00077A5A"/>
    <w:rsid w:val="000806BC"/>
    <w:rsid w:val="0008117E"/>
    <w:rsid w:val="000815C3"/>
    <w:rsid w:val="00081A7E"/>
    <w:rsid w:val="00081B3F"/>
    <w:rsid w:val="00082968"/>
    <w:rsid w:val="00083002"/>
    <w:rsid w:val="00083BF5"/>
    <w:rsid w:val="00083F41"/>
    <w:rsid w:val="0008487C"/>
    <w:rsid w:val="00084892"/>
    <w:rsid w:val="000849FF"/>
    <w:rsid w:val="00084EF1"/>
    <w:rsid w:val="0008536A"/>
    <w:rsid w:val="000863B7"/>
    <w:rsid w:val="00086787"/>
    <w:rsid w:val="0008715E"/>
    <w:rsid w:val="000876D3"/>
    <w:rsid w:val="00087980"/>
    <w:rsid w:val="0009008E"/>
    <w:rsid w:val="00090A5E"/>
    <w:rsid w:val="000911B4"/>
    <w:rsid w:val="00091533"/>
    <w:rsid w:val="000918E1"/>
    <w:rsid w:val="00091961"/>
    <w:rsid w:val="00091990"/>
    <w:rsid w:val="0009211F"/>
    <w:rsid w:val="0009237B"/>
    <w:rsid w:val="000926DB"/>
    <w:rsid w:val="000932DE"/>
    <w:rsid w:val="00093A75"/>
    <w:rsid w:val="00093AC9"/>
    <w:rsid w:val="00093F14"/>
    <w:rsid w:val="000957B1"/>
    <w:rsid w:val="000960E3"/>
    <w:rsid w:val="0009618E"/>
    <w:rsid w:val="00096E45"/>
    <w:rsid w:val="000974E7"/>
    <w:rsid w:val="0009791F"/>
    <w:rsid w:val="00097A1B"/>
    <w:rsid w:val="000A0550"/>
    <w:rsid w:val="000A0551"/>
    <w:rsid w:val="000A0816"/>
    <w:rsid w:val="000A0C1A"/>
    <w:rsid w:val="000A1A9E"/>
    <w:rsid w:val="000A1CA9"/>
    <w:rsid w:val="000A1CB2"/>
    <w:rsid w:val="000A3712"/>
    <w:rsid w:val="000A37A2"/>
    <w:rsid w:val="000A37F5"/>
    <w:rsid w:val="000A3CC6"/>
    <w:rsid w:val="000A5A7F"/>
    <w:rsid w:val="000A5A84"/>
    <w:rsid w:val="000A5E80"/>
    <w:rsid w:val="000A5F9B"/>
    <w:rsid w:val="000A6ABF"/>
    <w:rsid w:val="000B04E9"/>
    <w:rsid w:val="000B1338"/>
    <w:rsid w:val="000B275D"/>
    <w:rsid w:val="000B394E"/>
    <w:rsid w:val="000B3CE6"/>
    <w:rsid w:val="000B42F6"/>
    <w:rsid w:val="000B5418"/>
    <w:rsid w:val="000B5CDE"/>
    <w:rsid w:val="000B6260"/>
    <w:rsid w:val="000B7345"/>
    <w:rsid w:val="000C0628"/>
    <w:rsid w:val="000C07EF"/>
    <w:rsid w:val="000C0B49"/>
    <w:rsid w:val="000C181C"/>
    <w:rsid w:val="000C2193"/>
    <w:rsid w:val="000C2521"/>
    <w:rsid w:val="000C25DB"/>
    <w:rsid w:val="000C2C40"/>
    <w:rsid w:val="000C307D"/>
    <w:rsid w:val="000C3261"/>
    <w:rsid w:val="000C454E"/>
    <w:rsid w:val="000C481C"/>
    <w:rsid w:val="000C597E"/>
    <w:rsid w:val="000C6784"/>
    <w:rsid w:val="000C6F96"/>
    <w:rsid w:val="000D1344"/>
    <w:rsid w:val="000D19F5"/>
    <w:rsid w:val="000D1F94"/>
    <w:rsid w:val="000D2247"/>
    <w:rsid w:val="000D2659"/>
    <w:rsid w:val="000D337B"/>
    <w:rsid w:val="000D43D2"/>
    <w:rsid w:val="000D485C"/>
    <w:rsid w:val="000D4B3E"/>
    <w:rsid w:val="000D569B"/>
    <w:rsid w:val="000D5768"/>
    <w:rsid w:val="000D76EA"/>
    <w:rsid w:val="000D7992"/>
    <w:rsid w:val="000D7AD0"/>
    <w:rsid w:val="000E101D"/>
    <w:rsid w:val="000E1910"/>
    <w:rsid w:val="000E2573"/>
    <w:rsid w:val="000E275E"/>
    <w:rsid w:val="000E2773"/>
    <w:rsid w:val="000E2F4C"/>
    <w:rsid w:val="000E378A"/>
    <w:rsid w:val="000E3B95"/>
    <w:rsid w:val="000E3C72"/>
    <w:rsid w:val="000E4C8A"/>
    <w:rsid w:val="000E5669"/>
    <w:rsid w:val="000E6910"/>
    <w:rsid w:val="000E6A27"/>
    <w:rsid w:val="000E6A2F"/>
    <w:rsid w:val="000E71A3"/>
    <w:rsid w:val="000E721E"/>
    <w:rsid w:val="000E7456"/>
    <w:rsid w:val="000E760E"/>
    <w:rsid w:val="000E767E"/>
    <w:rsid w:val="000E76AD"/>
    <w:rsid w:val="000E7F7F"/>
    <w:rsid w:val="000F024C"/>
    <w:rsid w:val="000F0299"/>
    <w:rsid w:val="000F039C"/>
    <w:rsid w:val="000F0D7E"/>
    <w:rsid w:val="000F1F27"/>
    <w:rsid w:val="000F27F9"/>
    <w:rsid w:val="000F2B84"/>
    <w:rsid w:val="000F2CD5"/>
    <w:rsid w:val="000F2E3F"/>
    <w:rsid w:val="000F4E92"/>
    <w:rsid w:val="000F5095"/>
    <w:rsid w:val="000F510E"/>
    <w:rsid w:val="000F5156"/>
    <w:rsid w:val="000F551F"/>
    <w:rsid w:val="000F5629"/>
    <w:rsid w:val="000F56F1"/>
    <w:rsid w:val="000F6B10"/>
    <w:rsid w:val="000F6B6C"/>
    <w:rsid w:val="000F6CB2"/>
    <w:rsid w:val="000F7C95"/>
    <w:rsid w:val="000F7D75"/>
    <w:rsid w:val="0010155A"/>
    <w:rsid w:val="00101E73"/>
    <w:rsid w:val="001033E3"/>
    <w:rsid w:val="001059FF"/>
    <w:rsid w:val="001069DF"/>
    <w:rsid w:val="00106C00"/>
    <w:rsid w:val="00107145"/>
    <w:rsid w:val="001074A2"/>
    <w:rsid w:val="0010780A"/>
    <w:rsid w:val="00107A27"/>
    <w:rsid w:val="00107D91"/>
    <w:rsid w:val="00110850"/>
    <w:rsid w:val="001114DB"/>
    <w:rsid w:val="00111B3F"/>
    <w:rsid w:val="00112079"/>
    <w:rsid w:val="001131B8"/>
    <w:rsid w:val="001133E0"/>
    <w:rsid w:val="0011392B"/>
    <w:rsid w:val="0011414F"/>
    <w:rsid w:val="001141BA"/>
    <w:rsid w:val="0011469A"/>
    <w:rsid w:val="0011490E"/>
    <w:rsid w:val="0011498F"/>
    <w:rsid w:val="00114C7E"/>
    <w:rsid w:val="001155B8"/>
    <w:rsid w:val="00116B88"/>
    <w:rsid w:val="00116D61"/>
    <w:rsid w:val="00117276"/>
    <w:rsid w:val="00120085"/>
    <w:rsid w:val="00120A36"/>
    <w:rsid w:val="00120F0A"/>
    <w:rsid w:val="00121461"/>
    <w:rsid w:val="00122482"/>
    <w:rsid w:val="00122DBE"/>
    <w:rsid w:val="00122E2E"/>
    <w:rsid w:val="00124DCC"/>
    <w:rsid w:val="00125498"/>
    <w:rsid w:val="00125740"/>
    <w:rsid w:val="00125E46"/>
    <w:rsid w:val="00126064"/>
    <w:rsid w:val="00126CE6"/>
    <w:rsid w:val="00126FAB"/>
    <w:rsid w:val="00127852"/>
    <w:rsid w:val="00127A10"/>
    <w:rsid w:val="00127AD8"/>
    <w:rsid w:val="001306A7"/>
    <w:rsid w:val="001309FA"/>
    <w:rsid w:val="00131018"/>
    <w:rsid w:val="001316D3"/>
    <w:rsid w:val="00131700"/>
    <w:rsid w:val="0013192F"/>
    <w:rsid w:val="001323D6"/>
    <w:rsid w:val="0013256C"/>
    <w:rsid w:val="00132B9F"/>
    <w:rsid w:val="00132C0D"/>
    <w:rsid w:val="00132F85"/>
    <w:rsid w:val="00133524"/>
    <w:rsid w:val="001336B4"/>
    <w:rsid w:val="00134F81"/>
    <w:rsid w:val="00135271"/>
    <w:rsid w:val="00136C49"/>
    <w:rsid w:val="00137103"/>
    <w:rsid w:val="00137412"/>
    <w:rsid w:val="001374CE"/>
    <w:rsid w:val="00137604"/>
    <w:rsid w:val="001407C6"/>
    <w:rsid w:val="00140838"/>
    <w:rsid w:val="00140EEA"/>
    <w:rsid w:val="00141006"/>
    <w:rsid w:val="0014149C"/>
    <w:rsid w:val="001414BB"/>
    <w:rsid w:val="00142B1D"/>
    <w:rsid w:val="00142BFE"/>
    <w:rsid w:val="00142C11"/>
    <w:rsid w:val="00142E41"/>
    <w:rsid w:val="00143B12"/>
    <w:rsid w:val="00143B78"/>
    <w:rsid w:val="001440F9"/>
    <w:rsid w:val="001451E7"/>
    <w:rsid w:val="00145272"/>
    <w:rsid w:val="001460E5"/>
    <w:rsid w:val="00146CB9"/>
    <w:rsid w:val="00146E3C"/>
    <w:rsid w:val="00146F84"/>
    <w:rsid w:val="001470B7"/>
    <w:rsid w:val="00147607"/>
    <w:rsid w:val="00150C82"/>
    <w:rsid w:val="00151860"/>
    <w:rsid w:val="00151D71"/>
    <w:rsid w:val="0015234A"/>
    <w:rsid w:val="0015238A"/>
    <w:rsid w:val="00152F1F"/>
    <w:rsid w:val="00153225"/>
    <w:rsid w:val="001537AB"/>
    <w:rsid w:val="00153ABF"/>
    <w:rsid w:val="00153EA3"/>
    <w:rsid w:val="00154107"/>
    <w:rsid w:val="001546AF"/>
    <w:rsid w:val="001548FB"/>
    <w:rsid w:val="0015508F"/>
    <w:rsid w:val="00155AB5"/>
    <w:rsid w:val="00155B21"/>
    <w:rsid w:val="00156B52"/>
    <w:rsid w:val="00157324"/>
    <w:rsid w:val="00160057"/>
    <w:rsid w:val="001607B4"/>
    <w:rsid w:val="00160F56"/>
    <w:rsid w:val="00161396"/>
    <w:rsid w:val="00161658"/>
    <w:rsid w:val="00162331"/>
    <w:rsid w:val="00162378"/>
    <w:rsid w:val="00162525"/>
    <w:rsid w:val="001626CF"/>
    <w:rsid w:val="00162758"/>
    <w:rsid w:val="00162A6A"/>
    <w:rsid w:val="00162F0F"/>
    <w:rsid w:val="00162F15"/>
    <w:rsid w:val="001637C1"/>
    <w:rsid w:val="00163E31"/>
    <w:rsid w:val="00163E50"/>
    <w:rsid w:val="001644DD"/>
    <w:rsid w:val="001648AB"/>
    <w:rsid w:val="00164DEE"/>
    <w:rsid w:val="0016569B"/>
    <w:rsid w:val="0016595A"/>
    <w:rsid w:val="0016676E"/>
    <w:rsid w:val="001669BA"/>
    <w:rsid w:val="00166A9E"/>
    <w:rsid w:val="00166ED8"/>
    <w:rsid w:val="0017039B"/>
    <w:rsid w:val="001707B5"/>
    <w:rsid w:val="00171317"/>
    <w:rsid w:val="00171640"/>
    <w:rsid w:val="00171B8B"/>
    <w:rsid w:val="0017360F"/>
    <w:rsid w:val="00174B09"/>
    <w:rsid w:val="00174C8E"/>
    <w:rsid w:val="00175148"/>
    <w:rsid w:val="001752E7"/>
    <w:rsid w:val="00175DDD"/>
    <w:rsid w:val="0017658A"/>
    <w:rsid w:val="001771A3"/>
    <w:rsid w:val="00177472"/>
    <w:rsid w:val="0017794C"/>
    <w:rsid w:val="00177A72"/>
    <w:rsid w:val="00177BEE"/>
    <w:rsid w:val="001804A9"/>
    <w:rsid w:val="001804EE"/>
    <w:rsid w:val="00180629"/>
    <w:rsid w:val="0018092F"/>
    <w:rsid w:val="00180D05"/>
    <w:rsid w:val="001811DB"/>
    <w:rsid w:val="00181240"/>
    <w:rsid w:val="00181CA9"/>
    <w:rsid w:val="001836BF"/>
    <w:rsid w:val="001838F2"/>
    <w:rsid w:val="00183F12"/>
    <w:rsid w:val="0018434F"/>
    <w:rsid w:val="00184658"/>
    <w:rsid w:val="00185F6B"/>
    <w:rsid w:val="001861C5"/>
    <w:rsid w:val="00186277"/>
    <w:rsid w:val="00186358"/>
    <w:rsid w:val="001867B5"/>
    <w:rsid w:val="00186F7E"/>
    <w:rsid w:val="00187471"/>
    <w:rsid w:val="00190327"/>
    <w:rsid w:val="001904FC"/>
    <w:rsid w:val="001912CB"/>
    <w:rsid w:val="00191AD8"/>
    <w:rsid w:val="00191F76"/>
    <w:rsid w:val="00192D87"/>
    <w:rsid w:val="0019309B"/>
    <w:rsid w:val="001937A8"/>
    <w:rsid w:val="00193B4D"/>
    <w:rsid w:val="00193F2B"/>
    <w:rsid w:val="00194386"/>
    <w:rsid w:val="00194827"/>
    <w:rsid w:val="00195074"/>
    <w:rsid w:val="00195744"/>
    <w:rsid w:val="00196482"/>
    <w:rsid w:val="0019672D"/>
    <w:rsid w:val="00196BDB"/>
    <w:rsid w:val="00197716"/>
    <w:rsid w:val="00197AC7"/>
    <w:rsid w:val="001A110B"/>
    <w:rsid w:val="001A24A1"/>
    <w:rsid w:val="001A3D67"/>
    <w:rsid w:val="001A49DE"/>
    <w:rsid w:val="001A529E"/>
    <w:rsid w:val="001A56F1"/>
    <w:rsid w:val="001A575E"/>
    <w:rsid w:val="001A6C7A"/>
    <w:rsid w:val="001A7661"/>
    <w:rsid w:val="001B019C"/>
    <w:rsid w:val="001B0356"/>
    <w:rsid w:val="001B05FE"/>
    <w:rsid w:val="001B0D59"/>
    <w:rsid w:val="001B11FF"/>
    <w:rsid w:val="001B16BD"/>
    <w:rsid w:val="001B2A55"/>
    <w:rsid w:val="001B30CC"/>
    <w:rsid w:val="001B37E8"/>
    <w:rsid w:val="001B391D"/>
    <w:rsid w:val="001B3F30"/>
    <w:rsid w:val="001B4623"/>
    <w:rsid w:val="001B537C"/>
    <w:rsid w:val="001B5802"/>
    <w:rsid w:val="001B5AA3"/>
    <w:rsid w:val="001B5C74"/>
    <w:rsid w:val="001B5E52"/>
    <w:rsid w:val="001B658C"/>
    <w:rsid w:val="001B69A1"/>
    <w:rsid w:val="001B7140"/>
    <w:rsid w:val="001B7214"/>
    <w:rsid w:val="001B770A"/>
    <w:rsid w:val="001C07DB"/>
    <w:rsid w:val="001C0923"/>
    <w:rsid w:val="001C096F"/>
    <w:rsid w:val="001C1B6B"/>
    <w:rsid w:val="001C27F1"/>
    <w:rsid w:val="001C29E0"/>
    <w:rsid w:val="001C2BC5"/>
    <w:rsid w:val="001C3EBE"/>
    <w:rsid w:val="001C412D"/>
    <w:rsid w:val="001C444D"/>
    <w:rsid w:val="001C4D89"/>
    <w:rsid w:val="001C5D6B"/>
    <w:rsid w:val="001C5DF1"/>
    <w:rsid w:val="001C661D"/>
    <w:rsid w:val="001D07E9"/>
    <w:rsid w:val="001D0A16"/>
    <w:rsid w:val="001D0CFD"/>
    <w:rsid w:val="001D13BC"/>
    <w:rsid w:val="001D1AD7"/>
    <w:rsid w:val="001D351F"/>
    <w:rsid w:val="001D38B1"/>
    <w:rsid w:val="001D393B"/>
    <w:rsid w:val="001D3A2D"/>
    <w:rsid w:val="001D46C4"/>
    <w:rsid w:val="001D5B8C"/>
    <w:rsid w:val="001D5F1B"/>
    <w:rsid w:val="001D7B44"/>
    <w:rsid w:val="001D7C84"/>
    <w:rsid w:val="001E07CD"/>
    <w:rsid w:val="001E0D2C"/>
    <w:rsid w:val="001E0D95"/>
    <w:rsid w:val="001E16F6"/>
    <w:rsid w:val="001E20E4"/>
    <w:rsid w:val="001E22EA"/>
    <w:rsid w:val="001E2BCF"/>
    <w:rsid w:val="001E2D30"/>
    <w:rsid w:val="001E2E2D"/>
    <w:rsid w:val="001E3660"/>
    <w:rsid w:val="001E3AC5"/>
    <w:rsid w:val="001E3F18"/>
    <w:rsid w:val="001E41CB"/>
    <w:rsid w:val="001E47A7"/>
    <w:rsid w:val="001E544B"/>
    <w:rsid w:val="001E58D6"/>
    <w:rsid w:val="001E5943"/>
    <w:rsid w:val="001E667C"/>
    <w:rsid w:val="001E7004"/>
    <w:rsid w:val="001F0440"/>
    <w:rsid w:val="001F091D"/>
    <w:rsid w:val="001F0BBA"/>
    <w:rsid w:val="001F0CC5"/>
    <w:rsid w:val="001F0F4C"/>
    <w:rsid w:val="001F1CD9"/>
    <w:rsid w:val="001F2949"/>
    <w:rsid w:val="001F2C0C"/>
    <w:rsid w:val="001F355E"/>
    <w:rsid w:val="001F3748"/>
    <w:rsid w:val="001F3AFD"/>
    <w:rsid w:val="001F4270"/>
    <w:rsid w:val="001F4374"/>
    <w:rsid w:val="001F4B5A"/>
    <w:rsid w:val="001F4CBA"/>
    <w:rsid w:val="001F53A1"/>
    <w:rsid w:val="001F55F6"/>
    <w:rsid w:val="001F5B96"/>
    <w:rsid w:val="001F5EA1"/>
    <w:rsid w:val="001F6566"/>
    <w:rsid w:val="001F6A80"/>
    <w:rsid w:val="001F78F9"/>
    <w:rsid w:val="001F7D6D"/>
    <w:rsid w:val="00200034"/>
    <w:rsid w:val="0020026E"/>
    <w:rsid w:val="0020027F"/>
    <w:rsid w:val="00200C52"/>
    <w:rsid w:val="00201069"/>
    <w:rsid w:val="00201140"/>
    <w:rsid w:val="00201206"/>
    <w:rsid w:val="00201D4D"/>
    <w:rsid w:val="0020263C"/>
    <w:rsid w:val="00202931"/>
    <w:rsid w:val="00203185"/>
    <w:rsid w:val="002038C3"/>
    <w:rsid w:val="0020391C"/>
    <w:rsid w:val="0020466D"/>
    <w:rsid w:val="00204F31"/>
    <w:rsid w:val="00207112"/>
    <w:rsid w:val="00207243"/>
    <w:rsid w:val="002073FC"/>
    <w:rsid w:val="002074D3"/>
    <w:rsid w:val="002076EA"/>
    <w:rsid w:val="00207A61"/>
    <w:rsid w:val="00207EF3"/>
    <w:rsid w:val="002100B1"/>
    <w:rsid w:val="00210463"/>
    <w:rsid w:val="00210794"/>
    <w:rsid w:val="0021102B"/>
    <w:rsid w:val="002111BE"/>
    <w:rsid w:val="0021204C"/>
    <w:rsid w:val="00212619"/>
    <w:rsid w:val="00212ACC"/>
    <w:rsid w:val="00212F58"/>
    <w:rsid w:val="00213F55"/>
    <w:rsid w:val="00214524"/>
    <w:rsid w:val="00214FCA"/>
    <w:rsid w:val="002153FC"/>
    <w:rsid w:val="00217909"/>
    <w:rsid w:val="00220330"/>
    <w:rsid w:val="002204D6"/>
    <w:rsid w:val="00220877"/>
    <w:rsid w:val="00220CDB"/>
    <w:rsid w:val="00220D4B"/>
    <w:rsid w:val="00221007"/>
    <w:rsid w:val="002211B3"/>
    <w:rsid w:val="00221404"/>
    <w:rsid w:val="00221549"/>
    <w:rsid w:val="00221C68"/>
    <w:rsid w:val="00221E2A"/>
    <w:rsid w:val="002229ED"/>
    <w:rsid w:val="00222BC8"/>
    <w:rsid w:val="00222C77"/>
    <w:rsid w:val="00223466"/>
    <w:rsid w:val="0022351D"/>
    <w:rsid w:val="00223A52"/>
    <w:rsid w:val="00224821"/>
    <w:rsid w:val="00224BB5"/>
    <w:rsid w:val="00225BA6"/>
    <w:rsid w:val="00225F5F"/>
    <w:rsid w:val="00227205"/>
    <w:rsid w:val="00230618"/>
    <w:rsid w:val="002306C7"/>
    <w:rsid w:val="0023092F"/>
    <w:rsid w:val="00230D54"/>
    <w:rsid w:val="00230FDB"/>
    <w:rsid w:val="00231928"/>
    <w:rsid w:val="00232662"/>
    <w:rsid w:val="0023276F"/>
    <w:rsid w:val="00233172"/>
    <w:rsid w:val="0023397C"/>
    <w:rsid w:val="00233B80"/>
    <w:rsid w:val="0023469D"/>
    <w:rsid w:val="00235125"/>
    <w:rsid w:val="002359D8"/>
    <w:rsid w:val="00235E4E"/>
    <w:rsid w:val="00236CD5"/>
    <w:rsid w:val="00236D3A"/>
    <w:rsid w:val="00236F07"/>
    <w:rsid w:val="00237016"/>
    <w:rsid w:val="002371F2"/>
    <w:rsid w:val="0023785D"/>
    <w:rsid w:val="00240058"/>
    <w:rsid w:val="00240174"/>
    <w:rsid w:val="00240908"/>
    <w:rsid w:val="00241253"/>
    <w:rsid w:val="00241AA5"/>
    <w:rsid w:val="00242240"/>
    <w:rsid w:val="00243637"/>
    <w:rsid w:val="00245129"/>
    <w:rsid w:val="002454A6"/>
    <w:rsid w:val="002458C9"/>
    <w:rsid w:val="00245EDB"/>
    <w:rsid w:val="002472D9"/>
    <w:rsid w:val="002473A2"/>
    <w:rsid w:val="002502B3"/>
    <w:rsid w:val="0025047B"/>
    <w:rsid w:val="00250A3E"/>
    <w:rsid w:val="002510FE"/>
    <w:rsid w:val="0025173F"/>
    <w:rsid w:val="00251AF7"/>
    <w:rsid w:val="0025357C"/>
    <w:rsid w:val="002538AE"/>
    <w:rsid w:val="0025426D"/>
    <w:rsid w:val="002542A3"/>
    <w:rsid w:val="00255D64"/>
    <w:rsid w:val="00255E2E"/>
    <w:rsid w:val="002571D5"/>
    <w:rsid w:val="00257238"/>
    <w:rsid w:val="00257571"/>
    <w:rsid w:val="002602D2"/>
    <w:rsid w:val="002603C8"/>
    <w:rsid w:val="002607A7"/>
    <w:rsid w:val="00260B8D"/>
    <w:rsid w:val="00261042"/>
    <w:rsid w:val="00261D36"/>
    <w:rsid w:val="00262F3A"/>
    <w:rsid w:val="00263C93"/>
    <w:rsid w:val="00264671"/>
    <w:rsid w:val="00264809"/>
    <w:rsid w:val="00264E60"/>
    <w:rsid w:val="0026527C"/>
    <w:rsid w:val="00265491"/>
    <w:rsid w:val="00265F50"/>
    <w:rsid w:val="002663ED"/>
    <w:rsid w:val="00266FED"/>
    <w:rsid w:val="0026762E"/>
    <w:rsid w:val="00267D37"/>
    <w:rsid w:val="00267D68"/>
    <w:rsid w:val="00267DDC"/>
    <w:rsid w:val="00267ED1"/>
    <w:rsid w:val="0027118A"/>
    <w:rsid w:val="0027118C"/>
    <w:rsid w:val="002714EE"/>
    <w:rsid w:val="002715EA"/>
    <w:rsid w:val="00272093"/>
    <w:rsid w:val="0027241F"/>
    <w:rsid w:val="0027246F"/>
    <w:rsid w:val="002724F0"/>
    <w:rsid w:val="002734AD"/>
    <w:rsid w:val="00273BFE"/>
    <w:rsid w:val="00274018"/>
    <w:rsid w:val="00274327"/>
    <w:rsid w:val="0027437C"/>
    <w:rsid w:val="00274A9F"/>
    <w:rsid w:val="00274C20"/>
    <w:rsid w:val="00275333"/>
    <w:rsid w:val="002759CB"/>
    <w:rsid w:val="00275F96"/>
    <w:rsid w:val="00280211"/>
    <w:rsid w:val="002824C6"/>
    <w:rsid w:val="00282907"/>
    <w:rsid w:val="00282DC3"/>
    <w:rsid w:val="00282FBF"/>
    <w:rsid w:val="00283BC5"/>
    <w:rsid w:val="0028629E"/>
    <w:rsid w:val="0028769C"/>
    <w:rsid w:val="0028785B"/>
    <w:rsid w:val="002902C4"/>
    <w:rsid w:val="0029036C"/>
    <w:rsid w:val="0029043E"/>
    <w:rsid w:val="00290B13"/>
    <w:rsid w:val="00290DFD"/>
    <w:rsid w:val="00290EE5"/>
    <w:rsid w:val="002914DA"/>
    <w:rsid w:val="002915A9"/>
    <w:rsid w:val="00291781"/>
    <w:rsid w:val="00293217"/>
    <w:rsid w:val="002938EE"/>
    <w:rsid w:val="00293983"/>
    <w:rsid w:val="00293BD3"/>
    <w:rsid w:val="00293D11"/>
    <w:rsid w:val="00293EAA"/>
    <w:rsid w:val="00294F62"/>
    <w:rsid w:val="002953C9"/>
    <w:rsid w:val="00295DA0"/>
    <w:rsid w:val="00295F69"/>
    <w:rsid w:val="00296F52"/>
    <w:rsid w:val="0029756D"/>
    <w:rsid w:val="002977F7"/>
    <w:rsid w:val="00297C18"/>
    <w:rsid w:val="002A020F"/>
    <w:rsid w:val="002A0FB8"/>
    <w:rsid w:val="002A131C"/>
    <w:rsid w:val="002A1FFA"/>
    <w:rsid w:val="002A21FC"/>
    <w:rsid w:val="002A2404"/>
    <w:rsid w:val="002A2FF2"/>
    <w:rsid w:val="002A41F1"/>
    <w:rsid w:val="002A4205"/>
    <w:rsid w:val="002A4416"/>
    <w:rsid w:val="002A445F"/>
    <w:rsid w:val="002A4BCB"/>
    <w:rsid w:val="002A63BA"/>
    <w:rsid w:val="002A69E6"/>
    <w:rsid w:val="002B0167"/>
    <w:rsid w:val="002B09A9"/>
    <w:rsid w:val="002B0B69"/>
    <w:rsid w:val="002B0BDF"/>
    <w:rsid w:val="002B188E"/>
    <w:rsid w:val="002B1B66"/>
    <w:rsid w:val="002B1DC3"/>
    <w:rsid w:val="002B256D"/>
    <w:rsid w:val="002B2E8E"/>
    <w:rsid w:val="002B2F05"/>
    <w:rsid w:val="002B350B"/>
    <w:rsid w:val="002B4750"/>
    <w:rsid w:val="002B47F0"/>
    <w:rsid w:val="002B4B4E"/>
    <w:rsid w:val="002B50B6"/>
    <w:rsid w:val="002B51B0"/>
    <w:rsid w:val="002B53DB"/>
    <w:rsid w:val="002B77BA"/>
    <w:rsid w:val="002B78E3"/>
    <w:rsid w:val="002B7987"/>
    <w:rsid w:val="002C04ED"/>
    <w:rsid w:val="002C0EBA"/>
    <w:rsid w:val="002C133D"/>
    <w:rsid w:val="002C18EB"/>
    <w:rsid w:val="002C2385"/>
    <w:rsid w:val="002C30B5"/>
    <w:rsid w:val="002C34B4"/>
    <w:rsid w:val="002C3903"/>
    <w:rsid w:val="002C3D70"/>
    <w:rsid w:val="002C4E2E"/>
    <w:rsid w:val="002C52C4"/>
    <w:rsid w:val="002C567D"/>
    <w:rsid w:val="002C6445"/>
    <w:rsid w:val="002C654D"/>
    <w:rsid w:val="002C6617"/>
    <w:rsid w:val="002C6664"/>
    <w:rsid w:val="002C6B6D"/>
    <w:rsid w:val="002C6DFC"/>
    <w:rsid w:val="002C7B31"/>
    <w:rsid w:val="002C7DCC"/>
    <w:rsid w:val="002D0C2D"/>
    <w:rsid w:val="002D0D42"/>
    <w:rsid w:val="002D0DDE"/>
    <w:rsid w:val="002D16BD"/>
    <w:rsid w:val="002D27BB"/>
    <w:rsid w:val="002D425E"/>
    <w:rsid w:val="002D4DAA"/>
    <w:rsid w:val="002D5753"/>
    <w:rsid w:val="002D5E25"/>
    <w:rsid w:val="002D5FB2"/>
    <w:rsid w:val="002D646F"/>
    <w:rsid w:val="002D66E2"/>
    <w:rsid w:val="002D7CDF"/>
    <w:rsid w:val="002E0251"/>
    <w:rsid w:val="002E0CD8"/>
    <w:rsid w:val="002E0FAA"/>
    <w:rsid w:val="002E1FB3"/>
    <w:rsid w:val="002E2677"/>
    <w:rsid w:val="002E2D63"/>
    <w:rsid w:val="002E2F63"/>
    <w:rsid w:val="002E3CB5"/>
    <w:rsid w:val="002E418C"/>
    <w:rsid w:val="002E43FD"/>
    <w:rsid w:val="002E564A"/>
    <w:rsid w:val="002E66CA"/>
    <w:rsid w:val="002E6E35"/>
    <w:rsid w:val="002E700B"/>
    <w:rsid w:val="002E77FB"/>
    <w:rsid w:val="002F0689"/>
    <w:rsid w:val="002F13B5"/>
    <w:rsid w:val="002F1AD9"/>
    <w:rsid w:val="002F1FFC"/>
    <w:rsid w:val="002F43E2"/>
    <w:rsid w:val="002F4DB1"/>
    <w:rsid w:val="002F4F8B"/>
    <w:rsid w:val="002F5142"/>
    <w:rsid w:val="002F566D"/>
    <w:rsid w:val="002F5E65"/>
    <w:rsid w:val="002F624C"/>
    <w:rsid w:val="002F6BE8"/>
    <w:rsid w:val="002F7F4D"/>
    <w:rsid w:val="00300B3E"/>
    <w:rsid w:val="0030154A"/>
    <w:rsid w:val="00301D49"/>
    <w:rsid w:val="003022DB"/>
    <w:rsid w:val="00302C29"/>
    <w:rsid w:val="00303265"/>
    <w:rsid w:val="00303271"/>
    <w:rsid w:val="00303394"/>
    <w:rsid w:val="00303550"/>
    <w:rsid w:val="003039FA"/>
    <w:rsid w:val="00304208"/>
    <w:rsid w:val="0030456C"/>
    <w:rsid w:val="0030496E"/>
    <w:rsid w:val="00304C57"/>
    <w:rsid w:val="00304D6A"/>
    <w:rsid w:val="00306040"/>
    <w:rsid w:val="00306093"/>
    <w:rsid w:val="0030678E"/>
    <w:rsid w:val="00307AFE"/>
    <w:rsid w:val="003104AB"/>
    <w:rsid w:val="00311022"/>
    <w:rsid w:val="00311607"/>
    <w:rsid w:val="0031183C"/>
    <w:rsid w:val="00311CE6"/>
    <w:rsid w:val="00312200"/>
    <w:rsid w:val="003138FC"/>
    <w:rsid w:val="0031394D"/>
    <w:rsid w:val="00313F4F"/>
    <w:rsid w:val="00314277"/>
    <w:rsid w:val="0031484F"/>
    <w:rsid w:val="00314A18"/>
    <w:rsid w:val="003153DA"/>
    <w:rsid w:val="003154FE"/>
    <w:rsid w:val="00315C23"/>
    <w:rsid w:val="003163E8"/>
    <w:rsid w:val="00316D0C"/>
    <w:rsid w:val="0032097B"/>
    <w:rsid w:val="00321D2D"/>
    <w:rsid w:val="00322983"/>
    <w:rsid w:val="00323F9B"/>
    <w:rsid w:val="003243B9"/>
    <w:rsid w:val="00324827"/>
    <w:rsid w:val="00324AAA"/>
    <w:rsid w:val="003251B4"/>
    <w:rsid w:val="0032570F"/>
    <w:rsid w:val="00325892"/>
    <w:rsid w:val="0032598D"/>
    <w:rsid w:val="00325F74"/>
    <w:rsid w:val="003268A4"/>
    <w:rsid w:val="003274B2"/>
    <w:rsid w:val="0032758F"/>
    <w:rsid w:val="003275B5"/>
    <w:rsid w:val="00330708"/>
    <w:rsid w:val="00330BF5"/>
    <w:rsid w:val="0033114F"/>
    <w:rsid w:val="00331F71"/>
    <w:rsid w:val="003324EC"/>
    <w:rsid w:val="003328C3"/>
    <w:rsid w:val="003331D4"/>
    <w:rsid w:val="00333AF1"/>
    <w:rsid w:val="00333DE3"/>
    <w:rsid w:val="00333E3C"/>
    <w:rsid w:val="00333F16"/>
    <w:rsid w:val="00334304"/>
    <w:rsid w:val="0033443C"/>
    <w:rsid w:val="00334626"/>
    <w:rsid w:val="003354A3"/>
    <w:rsid w:val="00336972"/>
    <w:rsid w:val="00336FCB"/>
    <w:rsid w:val="00336FE3"/>
    <w:rsid w:val="00337189"/>
    <w:rsid w:val="003371D4"/>
    <w:rsid w:val="00337B93"/>
    <w:rsid w:val="003402EC"/>
    <w:rsid w:val="00340457"/>
    <w:rsid w:val="00340876"/>
    <w:rsid w:val="00340CA8"/>
    <w:rsid w:val="00340CB7"/>
    <w:rsid w:val="00341C5B"/>
    <w:rsid w:val="00341F74"/>
    <w:rsid w:val="00342327"/>
    <w:rsid w:val="003428DE"/>
    <w:rsid w:val="00342B46"/>
    <w:rsid w:val="0034305F"/>
    <w:rsid w:val="0034307E"/>
    <w:rsid w:val="00343343"/>
    <w:rsid w:val="003438CD"/>
    <w:rsid w:val="00344173"/>
    <w:rsid w:val="003446A7"/>
    <w:rsid w:val="00344996"/>
    <w:rsid w:val="003460B2"/>
    <w:rsid w:val="003462D0"/>
    <w:rsid w:val="00346344"/>
    <w:rsid w:val="0034652C"/>
    <w:rsid w:val="00346CD2"/>
    <w:rsid w:val="00346E5E"/>
    <w:rsid w:val="00347957"/>
    <w:rsid w:val="00350431"/>
    <w:rsid w:val="00350717"/>
    <w:rsid w:val="003514CE"/>
    <w:rsid w:val="00351FA1"/>
    <w:rsid w:val="003525E3"/>
    <w:rsid w:val="00352F90"/>
    <w:rsid w:val="003545DB"/>
    <w:rsid w:val="0035478D"/>
    <w:rsid w:val="00354DA3"/>
    <w:rsid w:val="00355281"/>
    <w:rsid w:val="00355322"/>
    <w:rsid w:val="00356015"/>
    <w:rsid w:val="00356419"/>
    <w:rsid w:val="003568E1"/>
    <w:rsid w:val="00356CA6"/>
    <w:rsid w:val="00360085"/>
    <w:rsid w:val="00360921"/>
    <w:rsid w:val="003609F1"/>
    <w:rsid w:val="00361708"/>
    <w:rsid w:val="003617D3"/>
    <w:rsid w:val="00361B50"/>
    <w:rsid w:val="00361BB3"/>
    <w:rsid w:val="003620BE"/>
    <w:rsid w:val="003632A5"/>
    <w:rsid w:val="00363C3A"/>
    <w:rsid w:val="00364038"/>
    <w:rsid w:val="0036410F"/>
    <w:rsid w:val="0036431E"/>
    <w:rsid w:val="00364B3E"/>
    <w:rsid w:val="0036526A"/>
    <w:rsid w:val="00365E00"/>
    <w:rsid w:val="00366ABB"/>
    <w:rsid w:val="00366BFB"/>
    <w:rsid w:val="00366E80"/>
    <w:rsid w:val="00366F71"/>
    <w:rsid w:val="0036707E"/>
    <w:rsid w:val="003671B6"/>
    <w:rsid w:val="0036769F"/>
    <w:rsid w:val="003678D2"/>
    <w:rsid w:val="00367C32"/>
    <w:rsid w:val="0037069E"/>
    <w:rsid w:val="00370AC4"/>
    <w:rsid w:val="003714C9"/>
    <w:rsid w:val="003716A0"/>
    <w:rsid w:val="003728AE"/>
    <w:rsid w:val="003736CF"/>
    <w:rsid w:val="00373A60"/>
    <w:rsid w:val="00373AEA"/>
    <w:rsid w:val="00373E03"/>
    <w:rsid w:val="00374B07"/>
    <w:rsid w:val="00376510"/>
    <w:rsid w:val="00376CC2"/>
    <w:rsid w:val="00377AA7"/>
    <w:rsid w:val="00377EC6"/>
    <w:rsid w:val="0038044D"/>
    <w:rsid w:val="003807E5"/>
    <w:rsid w:val="00380C8A"/>
    <w:rsid w:val="00381008"/>
    <w:rsid w:val="003815FC"/>
    <w:rsid w:val="00381F09"/>
    <w:rsid w:val="003822B5"/>
    <w:rsid w:val="0038238C"/>
    <w:rsid w:val="00382F3E"/>
    <w:rsid w:val="003837CA"/>
    <w:rsid w:val="003837E4"/>
    <w:rsid w:val="00383EA7"/>
    <w:rsid w:val="00383EAF"/>
    <w:rsid w:val="003846F6"/>
    <w:rsid w:val="00384AA9"/>
    <w:rsid w:val="00384AD7"/>
    <w:rsid w:val="003851E2"/>
    <w:rsid w:val="00385227"/>
    <w:rsid w:val="00385B6D"/>
    <w:rsid w:val="00386BDE"/>
    <w:rsid w:val="00386DD3"/>
    <w:rsid w:val="00387237"/>
    <w:rsid w:val="00387376"/>
    <w:rsid w:val="00387B66"/>
    <w:rsid w:val="00387D99"/>
    <w:rsid w:val="00390508"/>
    <w:rsid w:val="003909B8"/>
    <w:rsid w:val="00390BF2"/>
    <w:rsid w:val="00391085"/>
    <w:rsid w:val="00391550"/>
    <w:rsid w:val="00392EFA"/>
    <w:rsid w:val="0039368A"/>
    <w:rsid w:val="00393C56"/>
    <w:rsid w:val="00394DDD"/>
    <w:rsid w:val="00395A09"/>
    <w:rsid w:val="00395B6E"/>
    <w:rsid w:val="00395BF6"/>
    <w:rsid w:val="00395E8A"/>
    <w:rsid w:val="00396507"/>
    <w:rsid w:val="00396C50"/>
    <w:rsid w:val="00397BEB"/>
    <w:rsid w:val="00397F6A"/>
    <w:rsid w:val="00397FC7"/>
    <w:rsid w:val="003A038C"/>
    <w:rsid w:val="003A05B9"/>
    <w:rsid w:val="003A0763"/>
    <w:rsid w:val="003A0ADE"/>
    <w:rsid w:val="003A1DB9"/>
    <w:rsid w:val="003A3000"/>
    <w:rsid w:val="003A363E"/>
    <w:rsid w:val="003A368A"/>
    <w:rsid w:val="003A3C6E"/>
    <w:rsid w:val="003A43FB"/>
    <w:rsid w:val="003A5A5B"/>
    <w:rsid w:val="003A5D98"/>
    <w:rsid w:val="003A5F9F"/>
    <w:rsid w:val="003A602B"/>
    <w:rsid w:val="003A664A"/>
    <w:rsid w:val="003A6791"/>
    <w:rsid w:val="003A796F"/>
    <w:rsid w:val="003A7F9C"/>
    <w:rsid w:val="003B0354"/>
    <w:rsid w:val="003B0BAD"/>
    <w:rsid w:val="003B25C3"/>
    <w:rsid w:val="003B289E"/>
    <w:rsid w:val="003B2D13"/>
    <w:rsid w:val="003B329D"/>
    <w:rsid w:val="003B3677"/>
    <w:rsid w:val="003B3743"/>
    <w:rsid w:val="003B37D3"/>
    <w:rsid w:val="003B4134"/>
    <w:rsid w:val="003B4193"/>
    <w:rsid w:val="003B4FD7"/>
    <w:rsid w:val="003B50D8"/>
    <w:rsid w:val="003B527F"/>
    <w:rsid w:val="003B58BD"/>
    <w:rsid w:val="003B5E16"/>
    <w:rsid w:val="003B644C"/>
    <w:rsid w:val="003B78A7"/>
    <w:rsid w:val="003C0A68"/>
    <w:rsid w:val="003C0BA0"/>
    <w:rsid w:val="003C1077"/>
    <w:rsid w:val="003C1BB6"/>
    <w:rsid w:val="003C302C"/>
    <w:rsid w:val="003C3136"/>
    <w:rsid w:val="003C32FA"/>
    <w:rsid w:val="003C379A"/>
    <w:rsid w:val="003C3BEE"/>
    <w:rsid w:val="003C3E44"/>
    <w:rsid w:val="003C3F35"/>
    <w:rsid w:val="003C4F5B"/>
    <w:rsid w:val="003C5BAF"/>
    <w:rsid w:val="003C6656"/>
    <w:rsid w:val="003C671D"/>
    <w:rsid w:val="003C6C46"/>
    <w:rsid w:val="003C7756"/>
    <w:rsid w:val="003D0769"/>
    <w:rsid w:val="003D16A4"/>
    <w:rsid w:val="003D16B8"/>
    <w:rsid w:val="003D1895"/>
    <w:rsid w:val="003D2078"/>
    <w:rsid w:val="003D2951"/>
    <w:rsid w:val="003D41A0"/>
    <w:rsid w:val="003D50C6"/>
    <w:rsid w:val="003D548F"/>
    <w:rsid w:val="003D632C"/>
    <w:rsid w:val="003D634A"/>
    <w:rsid w:val="003D6666"/>
    <w:rsid w:val="003D6DB2"/>
    <w:rsid w:val="003D740F"/>
    <w:rsid w:val="003D7E47"/>
    <w:rsid w:val="003E0E89"/>
    <w:rsid w:val="003E2822"/>
    <w:rsid w:val="003E2F2A"/>
    <w:rsid w:val="003E318A"/>
    <w:rsid w:val="003E448F"/>
    <w:rsid w:val="003E4B32"/>
    <w:rsid w:val="003E4FFB"/>
    <w:rsid w:val="003E507E"/>
    <w:rsid w:val="003E61A9"/>
    <w:rsid w:val="003E680E"/>
    <w:rsid w:val="003E704F"/>
    <w:rsid w:val="003E7438"/>
    <w:rsid w:val="003E79E1"/>
    <w:rsid w:val="003E7B6B"/>
    <w:rsid w:val="003F1700"/>
    <w:rsid w:val="003F188D"/>
    <w:rsid w:val="003F1928"/>
    <w:rsid w:val="003F1E39"/>
    <w:rsid w:val="003F22DD"/>
    <w:rsid w:val="003F28DC"/>
    <w:rsid w:val="003F4242"/>
    <w:rsid w:val="003F427E"/>
    <w:rsid w:val="003F487F"/>
    <w:rsid w:val="003F4E9C"/>
    <w:rsid w:val="003F59BC"/>
    <w:rsid w:val="003F5C08"/>
    <w:rsid w:val="003F6107"/>
    <w:rsid w:val="003F63E9"/>
    <w:rsid w:val="003F6911"/>
    <w:rsid w:val="003F763D"/>
    <w:rsid w:val="003F7AAB"/>
    <w:rsid w:val="003F7B69"/>
    <w:rsid w:val="00401A34"/>
    <w:rsid w:val="0040266C"/>
    <w:rsid w:val="00402C90"/>
    <w:rsid w:val="00402D66"/>
    <w:rsid w:val="004030E3"/>
    <w:rsid w:val="0040380E"/>
    <w:rsid w:val="004038E1"/>
    <w:rsid w:val="00403D23"/>
    <w:rsid w:val="00404608"/>
    <w:rsid w:val="004046C0"/>
    <w:rsid w:val="00404A46"/>
    <w:rsid w:val="00404B16"/>
    <w:rsid w:val="00404BCA"/>
    <w:rsid w:val="00407884"/>
    <w:rsid w:val="00410909"/>
    <w:rsid w:val="0041129E"/>
    <w:rsid w:val="0041152C"/>
    <w:rsid w:val="004115E6"/>
    <w:rsid w:val="00411F15"/>
    <w:rsid w:val="0041264C"/>
    <w:rsid w:val="00412666"/>
    <w:rsid w:val="00412AC1"/>
    <w:rsid w:val="0041341F"/>
    <w:rsid w:val="00413AB8"/>
    <w:rsid w:val="00413B4F"/>
    <w:rsid w:val="00413C3F"/>
    <w:rsid w:val="00413DE0"/>
    <w:rsid w:val="00413E49"/>
    <w:rsid w:val="00413F64"/>
    <w:rsid w:val="00414245"/>
    <w:rsid w:val="004143A4"/>
    <w:rsid w:val="004149F6"/>
    <w:rsid w:val="00415C75"/>
    <w:rsid w:val="004178C1"/>
    <w:rsid w:val="0042046D"/>
    <w:rsid w:val="00420B63"/>
    <w:rsid w:val="004214B1"/>
    <w:rsid w:val="00421C04"/>
    <w:rsid w:val="00421D3B"/>
    <w:rsid w:val="004229F5"/>
    <w:rsid w:val="00422E36"/>
    <w:rsid w:val="0042435B"/>
    <w:rsid w:val="00424EC7"/>
    <w:rsid w:val="0042608F"/>
    <w:rsid w:val="0042622B"/>
    <w:rsid w:val="00426B7E"/>
    <w:rsid w:val="00426D52"/>
    <w:rsid w:val="00427C4B"/>
    <w:rsid w:val="00431187"/>
    <w:rsid w:val="00431558"/>
    <w:rsid w:val="00432282"/>
    <w:rsid w:val="00432337"/>
    <w:rsid w:val="00432D82"/>
    <w:rsid w:val="004337AE"/>
    <w:rsid w:val="004337D0"/>
    <w:rsid w:val="00433D4B"/>
    <w:rsid w:val="004342A3"/>
    <w:rsid w:val="00434863"/>
    <w:rsid w:val="00434933"/>
    <w:rsid w:val="00434A95"/>
    <w:rsid w:val="00434E8C"/>
    <w:rsid w:val="00435826"/>
    <w:rsid w:val="00435FF4"/>
    <w:rsid w:val="004360D4"/>
    <w:rsid w:val="00436869"/>
    <w:rsid w:val="004374B9"/>
    <w:rsid w:val="00437770"/>
    <w:rsid w:val="00437B36"/>
    <w:rsid w:val="00440891"/>
    <w:rsid w:val="00440C25"/>
    <w:rsid w:val="00442DA8"/>
    <w:rsid w:val="00443E9A"/>
    <w:rsid w:val="0044443A"/>
    <w:rsid w:val="0044584A"/>
    <w:rsid w:val="004463BA"/>
    <w:rsid w:val="00446C7E"/>
    <w:rsid w:val="0045000F"/>
    <w:rsid w:val="00450030"/>
    <w:rsid w:val="004500B9"/>
    <w:rsid w:val="0045039F"/>
    <w:rsid w:val="00450AFE"/>
    <w:rsid w:val="00451409"/>
    <w:rsid w:val="0045144A"/>
    <w:rsid w:val="004516D1"/>
    <w:rsid w:val="00451C08"/>
    <w:rsid w:val="004521F5"/>
    <w:rsid w:val="00452D5E"/>
    <w:rsid w:val="0045372D"/>
    <w:rsid w:val="00453B56"/>
    <w:rsid w:val="00453EB9"/>
    <w:rsid w:val="00454421"/>
    <w:rsid w:val="0045475B"/>
    <w:rsid w:val="004551DD"/>
    <w:rsid w:val="00455524"/>
    <w:rsid w:val="004557E9"/>
    <w:rsid w:val="004559F4"/>
    <w:rsid w:val="0045600C"/>
    <w:rsid w:val="004566E7"/>
    <w:rsid w:val="00457A01"/>
    <w:rsid w:val="00457B79"/>
    <w:rsid w:val="00461066"/>
    <w:rsid w:val="00461935"/>
    <w:rsid w:val="00461A15"/>
    <w:rsid w:val="00463301"/>
    <w:rsid w:val="004643B2"/>
    <w:rsid w:val="004649B8"/>
    <w:rsid w:val="00464B6C"/>
    <w:rsid w:val="00464C14"/>
    <w:rsid w:val="00464F96"/>
    <w:rsid w:val="00465B72"/>
    <w:rsid w:val="00465E0F"/>
    <w:rsid w:val="0046636B"/>
    <w:rsid w:val="0046661D"/>
    <w:rsid w:val="00466B02"/>
    <w:rsid w:val="00467D7D"/>
    <w:rsid w:val="0047106A"/>
    <w:rsid w:val="0047130A"/>
    <w:rsid w:val="00471342"/>
    <w:rsid w:val="00471748"/>
    <w:rsid w:val="004717E4"/>
    <w:rsid w:val="004721C2"/>
    <w:rsid w:val="00472907"/>
    <w:rsid w:val="0047319F"/>
    <w:rsid w:val="0047408D"/>
    <w:rsid w:val="004743F8"/>
    <w:rsid w:val="00474905"/>
    <w:rsid w:val="00474B74"/>
    <w:rsid w:val="004750CD"/>
    <w:rsid w:val="00475AC1"/>
    <w:rsid w:val="0047606C"/>
    <w:rsid w:val="004762C6"/>
    <w:rsid w:val="004762E4"/>
    <w:rsid w:val="004764AF"/>
    <w:rsid w:val="004768DB"/>
    <w:rsid w:val="004770CC"/>
    <w:rsid w:val="004774A4"/>
    <w:rsid w:val="00477A3F"/>
    <w:rsid w:val="00477DE5"/>
    <w:rsid w:val="00477EA3"/>
    <w:rsid w:val="00477F13"/>
    <w:rsid w:val="00480011"/>
    <w:rsid w:val="0048140A"/>
    <w:rsid w:val="00481496"/>
    <w:rsid w:val="0048152B"/>
    <w:rsid w:val="0048188D"/>
    <w:rsid w:val="00482E11"/>
    <w:rsid w:val="00483068"/>
    <w:rsid w:val="00483918"/>
    <w:rsid w:val="00483C36"/>
    <w:rsid w:val="004846B4"/>
    <w:rsid w:val="004848B6"/>
    <w:rsid w:val="00484ABD"/>
    <w:rsid w:val="00484B36"/>
    <w:rsid w:val="0048510B"/>
    <w:rsid w:val="00485601"/>
    <w:rsid w:val="0048599F"/>
    <w:rsid w:val="0048633F"/>
    <w:rsid w:val="00486AC7"/>
    <w:rsid w:val="0048700E"/>
    <w:rsid w:val="0048790B"/>
    <w:rsid w:val="00487B8E"/>
    <w:rsid w:val="0049082E"/>
    <w:rsid w:val="00490FCF"/>
    <w:rsid w:val="0049180F"/>
    <w:rsid w:val="004927C3"/>
    <w:rsid w:val="00492824"/>
    <w:rsid w:val="00493773"/>
    <w:rsid w:val="00494A64"/>
    <w:rsid w:val="00494AA0"/>
    <w:rsid w:val="0049509B"/>
    <w:rsid w:val="00495B2A"/>
    <w:rsid w:val="00495B98"/>
    <w:rsid w:val="004969D6"/>
    <w:rsid w:val="004973E3"/>
    <w:rsid w:val="00497814"/>
    <w:rsid w:val="004A06A3"/>
    <w:rsid w:val="004A0F40"/>
    <w:rsid w:val="004A1223"/>
    <w:rsid w:val="004A1550"/>
    <w:rsid w:val="004A16B9"/>
    <w:rsid w:val="004A2E9E"/>
    <w:rsid w:val="004A32DB"/>
    <w:rsid w:val="004A3338"/>
    <w:rsid w:val="004A33D9"/>
    <w:rsid w:val="004A398B"/>
    <w:rsid w:val="004A3AD7"/>
    <w:rsid w:val="004A4457"/>
    <w:rsid w:val="004A4ACA"/>
    <w:rsid w:val="004A534D"/>
    <w:rsid w:val="004A574C"/>
    <w:rsid w:val="004A6555"/>
    <w:rsid w:val="004A6858"/>
    <w:rsid w:val="004A7937"/>
    <w:rsid w:val="004B0383"/>
    <w:rsid w:val="004B0B8C"/>
    <w:rsid w:val="004B108E"/>
    <w:rsid w:val="004B1E32"/>
    <w:rsid w:val="004B35C0"/>
    <w:rsid w:val="004B3D16"/>
    <w:rsid w:val="004B4C88"/>
    <w:rsid w:val="004B4DBE"/>
    <w:rsid w:val="004B5337"/>
    <w:rsid w:val="004B5A5B"/>
    <w:rsid w:val="004B5E5E"/>
    <w:rsid w:val="004B6A95"/>
    <w:rsid w:val="004B7C11"/>
    <w:rsid w:val="004B7EF8"/>
    <w:rsid w:val="004B7F3C"/>
    <w:rsid w:val="004B7F79"/>
    <w:rsid w:val="004C0160"/>
    <w:rsid w:val="004C04FC"/>
    <w:rsid w:val="004C076E"/>
    <w:rsid w:val="004C0ECA"/>
    <w:rsid w:val="004C1E52"/>
    <w:rsid w:val="004C2129"/>
    <w:rsid w:val="004C22F2"/>
    <w:rsid w:val="004C2895"/>
    <w:rsid w:val="004C31D1"/>
    <w:rsid w:val="004C3268"/>
    <w:rsid w:val="004C4552"/>
    <w:rsid w:val="004C513C"/>
    <w:rsid w:val="004C5526"/>
    <w:rsid w:val="004C5B23"/>
    <w:rsid w:val="004C6094"/>
    <w:rsid w:val="004C655C"/>
    <w:rsid w:val="004C71C4"/>
    <w:rsid w:val="004C7F5C"/>
    <w:rsid w:val="004D0208"/>
    <w:rsid w:val="004D1146"/>
    <w:rsid w:val="004D2993"/>
    <w:rsid w:val="004D35A0"/>
    <w:rsid w:val="004D396E"/>
    <w:rsid w:val="004D4544"/>
    <w:rsid w:val="004D4AE1"/>
    <w:rsid w:val="004D5326"/>
    <w:rsid w:val="004D5753"/>
    <w:rsid w:val="004D5853"/>
    <w:rsid w:val="004D5C7B"/>
    <w:rsid w:val="004D5F5E"/>
    <w:rsid w:val="004D63A5"/>
    <w:rsid w:val="004D6AFF"/>
    <w:rsid w:val="004D701F"/>
    <w:rsid w:val="004E05BF"/>
    <w:rsid w:val="004E077B"/>
    <w:rsid w:val="004E2A3C"/>
    <w:rsid w:val="004E34AA"/>
    <w:rsid w:val="004E3743"/>
    <w:rsid w:val="004E3AC4"/>
    <w:rsid w:val="004E3CB3"/>
    <w:rsid w:val="004E464A"/>
    <w:rsid w:val="004E4892"/>
    <w:rsid w:val="004E574F"/>
    <w:rsid w:val="004E5BA2"/>
    <w:rsid w:val="004E5CB9"/>
    <w:rsid w:val="004E62E1"/>
    <w:rsid w:val="004E66A5"/>
    <w:rsid w:val="004E6888"/>
    <w:rsid w:val="004E6CEB"/>
    <w:rsid w:val="004E7312"/>
    <w:rsid w:val="004E74C4"/>
    <w:rsid w:val="004E7C24"/>
    <w:rsid w:val="004F0A21"/>
    <w:rsid w:val="004F1218"/>
    <w:rsid w:val="004F1291"/>
    <w:rsid w:val="004F197C"/>
    <w:rsid w:val="004F1D9A"/>
    <w:rsid w:val="004F2D48"/>
    <w:rsid w:val="004F36C2"/>
    <w:rsid w:val="004F406A"/>
    <w:rsid w:val="004F4BC8"/>
    <w:rsid w:val="004F4C5A"/>
    <w:rsid w:val="004F5394"/>
    <w:rsid w:val="004F53BE"/>
    <w:rsid w:val="004F61CE"/>
    <w:rsid w:val="004F7029"/>
    <w:rsid w:val="004F7039"/>
    <w:rsid w:val="004F7091"/>
    <w:rsid w:val="004F75D2"/>
    <w:rsid w:val="004F7A65"/>
    <w:rsid w:val="004F7CD8"/>
    <w:rsid w:val="00500735"/>
    <w:rsid w:val="0050082F"/>
    <w:rsid w:val="0050128B"/>
    <w:rsid w:val="00501837"/>
    <w:rsid w:val="005020B8"/>
    <w:rsid w:val="0050210D"/>
    <w:rsid w:val="005028F1"/>
    <w:rsid w:val="0050369F"/>
    <w:rsid w:val="005038E2"/>
    <w:rsid w:val="00503BF0"/>
    <w:rsid w:val="005046DC"/>
    <w:rsid w:val="0050561C"/>
    <w:rsid w:val="00505CEE"/>
    <w:rsid w:val="0050644F"/>
    <w:rsid w:val="00506D32"/>
    <w:rsid w:val="00507223"/>
    <w:rsid w:val="00507393"/>
    <w:rsid w:val="00507860"/>
    <w:rsid w:val="005079CC"/>
    <w:rsid w:val="00507BA1"/>
    <w:rsid w:val="00510D4F"/>
    <w:rsid w:val="00510D65"/>
    <w:rsid w:val="00511E69"/>
    <w:rsid w:val="0051214D"/>
    <w:rsid w:val="00512544"/>
    <w:rsid w:val="0051278B"/>
    <w:rsid w:val="00512BE8"/>
    <w:rsid w:val="00513DCE"/>
    <w:rsid w:val="00514F13"/>
    <w:rsid w:val="005158AD"/>
    <w:rsid w:val="0051760F"/>
    <w:rsid w:val="00517821"/>
    <w:rsid w:val="005200BE"/>
    <w:rsid w:val="005213AE"/>
    <w:rsid w:val="0052140E"/>
    <w:rsid w:val="005216BA"/>
    <w:rsid w:val="005238EF"/>
    <w:rsid w:val="00523B38"/>
    <w:rsid w:val="00524773"/>
    <w:rsid w:val="005253B7"/>
    <w:rsid w:val="00525ACE"/>
    <w:rsid w:val="00525D08"/>
    <w:rsid w:val="00525E7F"/>
    <w:rsid w:val="0052671E"/>
    <w:rsid w:val="00526F94"/>
    <w:rsid w:val="00526FD4"/>
    <w:rsid w:val="00530432"/>
    <w:rsid w:val="00530564"/>
    <w:rsid w:val="00530F39"/>
    <w:rsid w:val="005325C2"/>
    <w:rsid w:val="00532B7B"/>
    <w:rsid w:val="00532D12"/>
    <w:rsid w:val="005334E9"/>
    <w:rsid w:val="005336F6"/>
    <w:rsid w:val="005339F0"/>
    <w:rsid w:val="005347A2"/>
    <w:rsid w:val="00534E41"/>
    <w:rsid w:val="005357F5"/>
    <w:rsid w:val="00536A59"/>
    <w:rsid w:val="00536B08"/>
    <w:rsid w:val="00536C8A"/>
    <w:rsid w:val="00537227"/>
    <w:rsid w:val="0054018E"/>
    <w:rsid w:val="00540A0D"/>
    <w:rsid w:val="00540C54"/>
    <w:rsid w:val="00540E66"/>
    <w:rsid w:val="00540EA7"/>
    <w:rsid w:val="00541053"/>
    <w:rsid w:val="00541281"/>
    <w:rsid w:val="00542A02"/>
    <w:rsid w:val="00542DC1"/>
    <w:rsid w:val="0054350A"/>
    <w:rsid w:val="0054398C"/>
    <w:rsid w:val="00544D31"/>
    <w:rsid w:val="00546143"/>
    <w:rsid w:val="00546C02"/>
    <w:rsid w:val="00546FD7"/>
    <w:rsid w:val="00547B92"/>
    <w:rsid w:val="00547CC6"/>
    <w:rsid w:val="00550264"/>
    <w:rsid w:val="00550471"/>
    <w:rsid w:val="005508BD"/>
    <w:rsid w:val="0055109B"/>
    <w:rsid w:val="00551498"/>
    <w:rsid w:val="00551617"/>
    <w:rsid w:val="0055290E"/>
    <w:rsid w:val="00552EEC"/>
    <w:rsid w:val="00553E2E"/>
    <w:rsid w:val="00554138"/>
    <w:rsid w:val="005544C2"/>
    <w:rsid w:val="00554824"/>
    <w:rsid w:val="00554AF8"/>
    <w:rsid w:val="00554E09"/>
    <w:rsid w:val="00555584"/>
    <w:rsid w:val="005567AD"/>
    <w:rsid w:val="005569B4"/>
    <w:rsid w:val="005578C5"/>
    <w:rsid w:val="00560206"/>
    <w:rsid w:val="00560D1E"/>
    <w:rsid w:val="00561969"/>
    <w:rsid w:val="0056293B"/>
    <w:rsid w:val="00563251"/>
    <w:rsid w:val="005635A7"/>
    <w:rsid w:val="00563737"/>
    <w:rsid w:val="00563B07"/>
    <w:rsid w:val="00563CE8"/>
    <w:rsid w:val="0056420B"/>
    <w:rsid w:val="00564804"/>
    <w:rsid w:val="00564A69"/>
    <w:rsid w:val="00564D7A"/>
    <w:rsid w:val="0056517D"/>
    <w:rsid w:val="00565716"/>
    <w:rsid w:val="00565B1C"/>
    <w:rsid w:val="00565C1E"/>
    <w:rsid w:val="00565FCF"/>
    <w:rsid w:val="00567345"/>
    <w:rsid w:val="00567678"/>
    <w:rsid w:val="005705C2"/>
    <w:rsid w:val="0057062C"/>
    <w:rsid w:val="005712D4"/>
    <w:rsid w:val="005714E1"/>
    <w:rsid w:val="00571906"/>
    <w:rsid w:val="00571FF3"/>
    <w:rsid w:val="00572A97"/>
    <w:rsid w:val="00572EFE"/>
    <w:rsid w:val="0057335F"/>
    <w:rsid w:val="005737BA"/>
    <w:rsid w:val="0057453E"/>
    <w:rsid w:val="0057499C"/>
    <w:rsid w:val="00574A27"/>
    <w:rsid w:val="00574F3F"/>
    <w:rsid w:val="005758F2"/>
    <w:rsid w:val="00575C85"/>
    <w:rsid w:val="00575E8A"/>
    <w:rsid w:val="00576424"/>
    <w:rsid w:val="00576D11"/>
    <w:rsid w:val="00576D75"/>
    <w:rsid w:val="00576F0F"/>
    <w:rsid w:val="00580242"/>
    <w:rsid w:val="0058079D"/>
    <w:rsid w:val="0058137C"/>
    <w:rsid w:val="0058202B"/>
    <w:rsid w:val="00583054"/>
    <w:rsid w:val="0058330E"/>
    <w:rsid w:val="00583681"/>
    <w:rsid w:val="005837FB"/>
    <w:rsid w:val="00583F62"/>
    <w:rsid w:val="00584356"/>
    <w:rsid w:val="00584B65"/>
    <w:rsid w:val="00585614"/>
    <w:rsid w:val="005856DB"/>
    <w:rsid w:val="00585FFB"/>
    <w:rsid w:val="0058647A"/>
    <w:rsid w:val="005873D1"/>
    <w:rsid w:val="005875B9"/>
    <w:rsid w:val="00587691"/>
    <w:rsid w:val="00587BFC"/>
    <w:rsid w:val="00587C18"/>
    <w:rsid w:val="00587E07"/>
    <w:rsid w:val="005909FA"/>
    <w:rsid w:val="00590DA0"/>
    <w:rsid w:val="00590E5F"/>
    <w:rsid w:val="00591ED7"/>
    <w:rsid w:val="00592A71"/>
    <w:rsid w:val="00592D1E"/>
    <w:rsid w:val="005939C2"/>
    <w:rsid w:val="00594415"/>
    <w:rsid w:val="00594656"/>
    <w:rsid w:val="00594DA3"/>
    <w:rsid w:val="00594FBF"/>
    <w:rsid w:val="00595C59"/>
    <w:rsid w:val="00595C82"/>
    <w:rsid w:val="005964A2"/>
    <w:rsid w:val="00596785"/>
    <w:rsid w:val="005967C3"/>
    <w:rsid w:val="00596AC1"/>
    <w:rsid w:val="00597418"/>
    <w:rsid w:val="005978C3"/>
    <w:rsid w:val="00597A5C"/>
    <w:rsid w:val="00597E88"/>
    <w:rsid w:val="005A06D6"/>
    <w:rsid w:val="005A1301"/>
    <w:rsid w:val="005A1449"/>
    <w:rsid w:val="005A17CE"/>
    <w:rsid w:val="005A1E67"/>
    <w:rsid w:val="005A281C"/>
    <w:rsid w:val="005A2F5B"/>
    <w:rsid w:val="005A3026"/>
    <w:rsid w:val="005A40A8"/>
    <w:rsid w:val="005A462A"/>
    <w:rsid w:val="005A4E25"/>
    <w:rsid w:val="005A51F1"/>
    <w:rsid w:val="005A5454"/>
    <w:rsid w:val="005A5B0F"/>
    <w:rsid w:val="005A5C90"/>
    <w:rsid w:val="005A5D55"/>
    <w:rsid w:val="005A6448"/>
    <w:rsid w:val="005A64DA"/>
    <w:rsid w:val="005A6BB6"/>
    <w:rsid w:val="005A76DD"/>
    <w:rsid w:val="005A7DC0"/>
    <w:rsid w:val="005A7E5E"/>
    <w:rsid w:val="005A7E67"/>
    <w:rsid w:val="005A7E8D"/>
    <w:rsid w:val="005B033E"/>
    <w:rsid w:val="005B0994"/>
    <w:rsid w:val="005B1887"/>
    <w:rsid w:val="005B22F2"/>
    <w:rsid w:val="005B342B"/>
    <w:rsid w:val="005B3CA1"/>
    <w:rsid w:val="005B3D74"/>
    <w:rsid w:val="005B4F71"/>
    <w:rsid w:val="005B5E6C"/>
    <w:rsid w:val="005B6855"/>
    <w:rsid w:val="005B68FC"/>
    <w:rsid w:val="005B6B74"/>
    <w:rsid w:val="005B6DBF"/>
    <w:rsid w:val="005C001F"/>
    <w:rsid w:val="005C00E2"/>
    <w:rsid w:val="005C0E60"/>
    <w:rsid w:val="005C165F"/>
    <w:rsid w:val="005C18CF"/>
    <w:rsid w:val="005C1EEB"/>
    <w:rsid w:val="005C1F00"/>
    <w:rsid w:val="005C2C8B"/>
    <w:rsid w:val="005C348C"/>
    <w:rsid w:val="005C3A3C"/>
    <w:rsid w:val="005C3F86"/>
    <w:rsid w:val="005C448C"/>
    <w:rsid w:val="005C4DD1"/>
    <w:rsid w:val="005C4F56"/>
    <w:rsid w:val="005C5301"/>
    <w:rsid w:val="005C5660"/>
    <w:rsid w:val="005C5702"/>
    <w:rsid w:val="005C5D87"/>
    <w:rsid w:val="005C5DCE"/>
    <w:rsid w:val="005C6283"/>
    <w:rsid w:val="005C65C1"/>
    <w:rsid w:val="005C733C"/>
    <w:rsid w:val="005C799B"/>
    <w:rsid w:val="005C7ED2"/>
    <w:rsid w:val="005D102E"/>
    <w:rsid w:val="005D16B3"/>
    <w:rsid w:val="005D17D8"/>
    <w:rsid w:val="005D1A28"/>
    <w:rsid w:val="005D1A8B"/>
    <w:rsid w:val="005D2DB4"/>
    <w:rsid w:val="005D2EB0"/>
    <w:rsid w:val="005D335B"/>
    <w:rsid w:val="005D33CF"/>
    <w:rsid w:val="005D508F"/>
    <w:rsid w:val="005D536C"/>
    <w:rsid w:val="005D5BC2"/>
    <w:rsid w:val="005D6106"/>
    <w:rsid w:val="005D6455"/>
    <w:rsid w:val="005D6C70"/>
    <w:rsid w:val="005D719D"/>
    <w:rsid w:val="005D76C6"/>
    <w:rsid w:val="005D7EA4"/>
    <w:rsid w:val="005E020C"/>
    <w:rsid w:val="005E0C69"/>
    <w:rsid w:val="005E0E64"/>
    <w:rsid w:val="005E1271"/>
    <w:rsid w:val="005E1454"/>
    <w:rsid w:val="005E15A4"/>
    <w:rsid w:val="005E19CC"/>
    <w:rsid w:val="005E1B88"/>
    <w:rsid w:val="005E1BF8"/>
    <w:rsid w:val="005E1FC5"/>
    <w:rsid w:val="005E22F2"/>
    <w:rsid w:val="005E23D6"/>
    <w:rsid w:val="005E2AC8"/>
    <w:rsid w:val="005E3217"/>
    <w:rsid w:val="005E33F1"/>
    <w:rsid w:val="005E38FF"/>
    <w:rsid w:val="005E3C06"/>
    <w:rsid w:val="005E42F0"/>
    <w:rsid w:val="005E43CA"/>
    <w:rsid w:val="005E619C"/>
    <w:rsid w:val="005E63F1"/>
    <w:rsid w:val="005E6537"/>
    <w:rsid w:val="005E6BB6"/>
    <w:rsid w:val="005E7B73"/>
    <w:rsid w:val="005F00A1"/>
    <w:rsid w:val="005F089B"/>
    <w:rsid w:val="005F0C76"/>
    <w:rsid w:val="005F1921"/>
    <w:rsid w:val="005F1F10"/>
    <w:rsid w:val="005F2F61"/>
    <w:rsid w:val="005F312E"/>
    <w:rsid w:val="005F363F"/>
    <w:rsid w:val="005F3E3C"/>
    <w:rsid w:val="005F4BEC"/>
    <w:rsid w:val="005F513A"/>
    <w:rsid w:val="005F5AB1"/>
    <w:rsid w:val="005F5B03"/>
    <w:rsid w:val="005F6096"/>
    <w:rsid w:val="005F61D2"/>
    <w:rsid w:val="005F65AD"/>
    <w:rsid w:val="005F66F0"/>
    <w:rsid w:val="005F7C24"/>
    <w:rsid w:val="005F7D78"/>
    <w:rsid w:val="006009F5"/>
    <w:rsid w:val="00601851"/>
    <w:rsid w:val="00601939"/>
    <w:rsid w:val="00602026"/>
    <w:rsid w:val="006022DF"/>
    <w:rsid w:val="00602BE6"/>
    <w:rsid w:val="00602CB6"/>
    <w:rsid w:val="00603165"/>
    <w:rsid w:val="00603FF0"/>
    <w:rsid w:val="00604158"/>
    <w:rsid w:val="006045D5"/>
    <w:rsid w:val="00604B3C"/>
    <w:rsid w:val="0060553A"/>
    <w:rsid w:val="006062D4"/>
    <w:rsid w:val="00606F91"/>
    <w:rsid w:val="006112C9"/>
    <w:rsid w:val="00611863"/>
    <w:rsid w:val="006119A6"/>
    <w:rsid w:val="00611D17"/>
    <w:rsid w:val="00612654"/>
    <w:rsid w:val="00612DFD"/>
    <w:rsid w:val="00613BFE"/>
    <w:rsid w:val="0061433E"/>
    <w:rsid w:val="00614605"/>
    <w:rsid w:val="00614AE1"/>
    <w:rsid w:val="00614B55"/>
    <w:rsid w:val="0061528F"/>
    <w:rsid w:val="00615945"/>
    <w:rsid w:val="0061613F"/>
    <w:rsid w:val="006161CA"/>
    <w:rsid w:val="00616E01"/>
    <w:rsid w:val="00616F44"/>
    <w:rsid w:val="0061715D"/>
    <w:rsid w:val="0061727C"/>
    <w:rsid w:val="0061799E"/>
    <w:rsid w:val="00617AA5"/>
    <w:rsid w:val="006200B6"/>
    <w:rsid w:val="00620469"/>
    <w:rsid w:val="0062092F"/>
    <w:rsid w:val="00620BB1"/>
    <w:rsid w:val="00621304"/>
    <w:rsid w:val="00622899"/>
    <w:rsid w:val="00623076"/>
    <w:rsid w:val="00623208"/>
    <w:rsid w:val="00623588"/>
    <w:rsid w:val="006237F1"/>
    <w:rsid w:val="00623C31"/>
    <w:rsid w:val="00623E36"/>
    <w:rsid w:val="0062527E"/>
    <w:rsid w:val="006256B3"/>
    <w:rsid w:val="00627B14"/>
    <w:rsid w:val="00627B8A"/>
    <w:rsid w:val="00627D16"/>
    <w:rsid w:val="00627D26"/>
    <w:rsid w:val="00627E32"/>
    <w:rsid w:val="0063001A"/>
    <w:rsid w:val="006309A5"/>
    <w:rsid w:val="00632375"/>
    <w:rsid w:val="00632A72"/>
    <w:rsid w:val="00632BD5"/>
    <w:rsid w:val="006334DF"/>
    <w:rsid w:val="00633BC0"/>
    <w:rsid w:val="006340DC"/>
    <w:rsid w:val="00634CEF"/>
    <w:rsid w:val="00635495"/>
    <w:rsid w:val="006358E8"/>
    <w:rsid w:val="00636DD4"/>
    <w:rsid w:val="006377A9"/>
    <w:rsid w:val="006401A4"/>
    <w:rsid w:val="00640611"/>
    <w:rsid w:val="00640D34"/>
    <w:rsid w:val="00641B51"/>
    <w:rsid w:val="006424DE"/>
    <w:rsid w:val="0064289C"/>
    <w:rsid w:val="00642D4F"/>
    <w:rsid w:val="00643289"/>
    <w:rsid w:val="00643C1E"/>
    <w:rsid w:val="006440F1"/>
    <w:rsid w:val="0064487A"/>
    <w:rsid w:val="006448B9"/>
    <w:rsid w:val="00645463"/>
    <w:rsid w:val="0064596A"/>
    <w:rsid w:val="00645A12"/>
    <w:rsid w:val="00645C8C"/>
    <w:rsid w:val="006463CA"/>
    <w:rsid w:val="006472DE"/>
    <w:rsid w:val="0064738B"/>
    <w:rsid w:val="00650AD3"/>
    <w:rsid w:val="00651924"/>
    <w:rsid w:val="00652791"/>
    <w:rsid w:val="00653280"/>
    <w:rsid w:val="00653515"/>
    <w:rsid w:val="006536FE"/>
    <w:rsid w:val="00653F03"/>
    <w:rsid w:val="00654BB3"/>
    <w:rsid w:val="006552F1"/>
    <w:rsid w:val="00655F08"/>
    <w:rsid w:val="006565FA"/>
    <w:rsid w:val="006569EB"/>
    <w:rsid w:val="00656F53"/>
    <w:rsid w:val="00656FFB"/>
    <w:rsid w:val="00657E96"/>
    <w:rsid w:val="0066007E"/>
    <w:rsid w:val="00660457"/>
    <w:rsid w:val="00660492"/>
    <w:rsid w:val="006604A8"/>
    <w:rsid w:val="00660614"/>
    <w:rsid w:val="00660907"/>
    <w:rsid w:val="006609E8"/>
    <w:rsid w:val="006621D5"/>
    <w:rsid w:val="0066253C"/>
    <w:rsid w:val="006627D4"/>
    <w:rsid w:val="00662C4B"/>
    <w:rsid w:val="00663B79"/>
    <w:rsid w:val="00663BFE"/>
    <w:rsid w:val="00663E63"/>
    <w:rsid w:val="006646F0"/>
    <w:rsid w:val="00664859"/>
    <w:rsid w:val="00664867"/>
    <w:rsid w:val="00664AAC"/>
    <w:rsid w:val="006669B7"/>
    <w:rsid w:val="00666C03"/>
    <w:rsid w:val="006675D3"/>
    <w:rsid w:val="006705A3"/>
    <w:rsid w:val="006718A1"/>
    <w:rsid w:val="006723F9"/>
    <w:rsid w:val="006728F6"/>
    <w:rsid w:val="00672E60"/>
    <w:rsid w:val="006730D7"/>
    <w:rsid w:val="00673125"/>
    <w:rsid w:val="0067381F"/>
    <w:rsid w:val="00674651"/>
    <w:rsid w:val="006746C4"/>
    <w:rsid w:val="00676D48"/>
    <w:rsid w:val="006775F4"/>
    <w:rsid w:val="00677FCB"/>
    <w:rsid w:val="00677FDA"/>
    <w:rsid w:val="00683EAD"/>
    <w:rsid w:val="00684461"/>
    <w:rsid w:val="006846AD"/>
    <w:rsid w:val="00685554"/>
    <w:rsid w:val="0068646A"/>
    <w:rsid w:val="006864A6"/>
    <w:rsid w:val="00687770"/>
    <w:rsid w:val="00690B0B"/>
    <w:rsid w:val="00690FFA"/>
    <w:rsid w:val="006912E1"/>
    <w:rsid w:val="0069144D"/>
    <w:rsid w:val="0069196A"/>
    <w:rsid w:val="00691C69"/>
    <w:rsid w:val="00692DFD"/>
    <w:rsid w:val="0069376F"/>
    <w:rsid w:val="006938C4"/>
    <w:rsid w:val="00694760"/>
    <w:rsid w:val="00694ADF"/>
    <w:rsid w:val="00694DE8"/>
    <w:rsid w:val="00695539"/>
    <w:rsid w:val="006958CC"/>
    <w:rsid w:val="00695CDD"/>
    <w:rsid w:val="00696388"/>
    <w:rsid w:val="00696F73"/>
    <w:rsid w:val="00697717"/>
    <w:rsid w:val="00697CCF"/>
    <w:rsid w:val="006A093D"/>
    <w:rsid w:val="006A1540"/>
    <w:rsid w:val="006A16AB"/>
    <w:rsid w:val="006A19D1"/>
    <w:rsid w:val="006A1A5C"/>
    <w:rsid w:val="006A1E4E"/>
    <w:rsid w:val="006A1F2C"/>
    <w:rsid w:val="006A2DF4"/>
    <w:rsid w:val="006A3BC1"/>
    <w:rsid w:val="006A48D7"/>
    <w:rsid w:val="006A5656"/>
    <w:rsid w:val="006A6BF4"/>
    <w:rsid w:val="006A6E2C"/>
    <w:rsid w:val="006A6FAD"/>
    <w:rsid w:val="006A7D97"/>
    <w:rsid w:val="006B086B"/>
    <w:rsid w:val="006B0985"/>
    <w:rsid w:val="006B1412"/>
    <w:rsid w:val="006B2E3A"/>
    <w:rsid w:val="006B30A2"/>
    <w:rsid w:val="006B30F0"/>
    <w:rsid w:val="006B36D1"/>
    <w:rsid w:val="006B3B00"/>
    <w:rsid w:val="006B3CB2"/>
    <w:rsid w:val="006B4074"/>
    <w:rsid w:val="006B46F5"/>
    <w:rsid w:val="006B4A70"/>
    <w:rsid w:val="006B5251"/>
    <w:rsid w:val="006B57F8"/>
    <w:rsid w:val="006B585B"/>
    <w:rsid w:val="006B60CA"/>
    <w:rsid w:val="006B6F6A"/>
    <w:rsid w:val="006B6FF2"/>
    <w:rsid w:val="006B7236"/>
    <w:rsid w:val="006B7250"/>
    <w:rsid w:val="006B7253"/>
    <w:rsid w:val="006B7914"/>
    <w:rsid w:val="006C0072"/>
    <w:rsid w:val="006C00A4"/>
    <w:rsid w:val="006C042C"/>
    <w:rsid w:val="006C04C0"/>
    <w:rsid w:val="006C1383"/>
    <w:rsid w:val="006C1B26"/>
    <w:rsid w:val="006C1CEA"/>
    <w:rsid w:val="006C1D7E"/>
    <w:rsid w:val="006C1E12"/>
    <w:rsid w:val="006C2178"/>
    <w:rsid w:val="006C3943"/>
    <w:rsid w:val="006C48F5"/>
    <w:rsid w:val="006C5137"/>
    <w:rsid w:val="006C5557"/>
    <w:rsid w:val="006C5AF8"/>
    <w:rsid w:val="006C68D8"/>
    <w:rsid w:val="006C6B79"/>
    <w:rsid w:val="006C6EB0"/>
    <w:rsid w:val="006C7E11"/>
    <w:rsid w:val="006D097D"/>
    <w:rsid w:val="006D2277"/>
    <w:rsid w:val="006D22EC"/>
    <w:rsid w:val="006D318E"/>
    <w:rsid w:val="006D41EC"/>
    <w:rsid w:val="006D4898"/>
    <w:rsid w:val="006D4A92"/>
    <w:rsid w:val="006D4B18"/>
    <w:rsid w:val="006D4B82"/>
    <w:rsid w:val="006D4CE2"/>
    <w:rsid w:val="006D5645"/>
    <w:rsid w:val="006D6828"/>
    <w:rsid w:val="006D7F05"/>
    <w:rsid w:val="006E0446"/>
    <w:rsid w:val="006E068D"/>
    <w:rsid w:val="006E104B"/>
    <w:rsid w:val="006E1290"/>
    <w:rsid w:val="006E15F6"/>
    <w:rsid w:val="006E1DA5"/>
    <w:rsid w:val="006E2BD6"/>
    <w:rsid w:val="006E2D6C"/>
    <w:rsid w:val="006E49E5"/>
    <w:rsid w:val="006E4C99"/>
    <w:rsid w:val="006E5F58"/>
    <w:rsid w:val="006E61CD"/>
    <w:rsid w:val="006E698A"/>
    <w:rsid w:val="006F0D27"/>
    <w:rsid w:val="006F11A4"/>
    <w:rsid w:val="006F120F"/>
    <w:rsid w:val="006F127F"/>
    <w:rsid w:val="006F131E"/>
    <w:rsid w:val="006F30A3"/>
    <w:rsid w:val="006F361E"/>
    <w:rsid w:val="006F461C"/>
    <w:rsid w:val="006F5257"/>
    <w:rsid w:val="006F5C89"/>
    <w:rsid w:val="006F5CA4"/>
    <w:rsid w:val="006F640B"/>
    <w:rsid w:val="006F7901"/>
    <w:rsid w:val="007007B0"/>
    <w:rsid w:val="0070125E"/>
    <w:rsid w:val="0070274D"/>
    <w:rsid w:val="00702AC1"/>
    <w:rsid w:val="00702B3F"/>
    <w:rsid w:val="00703E0E"/>
    <w:rsid w:val="00704FA6"/>
    <w:rsid w:val="007050D2"/>
    <w:rsid w:val="00705308"/>
    <w:rsid w:val="0070540E"/>
    <w:rsid w:val="0070743E"/>
    <w:rsid w:val="00707CB2"/>
    <w:rsid w:val="00710C10"/>
    <w:rsid w:val="00711500"/>
    <w:rsid w:val="007118B1"/>
    <w:rsid w:val="00711C3E"/>
    <w:rsid w:val="00711CF6"/>
    <w:rsid w:val="00711E48"/>
    <w:rsid w:val="00712494"/>
    <w:rsid w:val="00712969"/>
    <w:rsid w:val="00712C35"/>
    <w:rsid w:val="00712FBE"/>
    <w:rsid w:val="00713041"/>
    <w:rsid w:val="00713812"/>
    <w:rsid w:val="00713ADC"/>
    <w:rsid w:val="00713F63"/>
    <w:rsid w:val="00713F6A"/>
    <w:rsid w:val="00714A9D"/>
    <w:rsid w:val="00714C55"/>
    <w:rsid w:val="00715474"/>
    <w:rsid w:val="007154CE"/>
    <w:rsid w:val="007156EF"/>
    <w:rsid w:val="007157BC"/>
    <w:rsid w:val="007174DB"/>
    <w:rsid w:val="00717CC7"/>
    <w:rsid w:val="00717F43"/>
    <w:rsid w:val="00720AA7"/>
    <w:rsid w:val="00721076"/>
    <w:rsid w:val="0072138B"/>
    <w:rsid w:val="0072161C"/>
    <w:rsid w:val="007218B1"/>
    <w:rsid w:val="00721D5D"/>
    <w:rsid w:val="007235BC"/>
    <w:rsid w:val="00723F63"/>
    <w:rsid w:val="0072417E"/>
    <w:rsid w:val="00724C3B"/>
    <w:rsid w:val="007252D3"/>
    <w:rsid w:val="0072640A"/>
    <w:rsid w:val="00726463"/>
    <w:rsid w:val="00726AE1"/>
    <w:rsid w:val="00726E22"/>
    <w:rsid w:val="0073022E"/>
    <w:rsid w:val="00730614"/>
    <w:rsid w:val="00730B2C"/>
    <w:rsid w:val="00730BAB"/>
    <w:rsid w:val="007311CE"/>
    <w:rsid w:val="007317D4"/>
    <w:rsid w:val="00731904"/>
    <w:rsid w:val="00731937"/>
    <w:rsid w:val="00731B3F"/>
    <w:rsid w:val="00731ED2"/>
    <w:rsid w:val="00732B80"/>
    <w:rsid w:val="007331F4"/>
    <w:rsid w:val="00733939"/>
    <w:rsid w:val="00733F3C"/>
    <w:rsid w:val="007344DF"/>
    <w:rsid w:val="0073488D"/>
    <w:rsid w:val="007348C1"/>
    <w:rsid w:val="00734B5E"/>
    <w:rsid w:val="0073524F"/>
    <w:rsid w:val="00735565"/>
    <w:rsid w:val="00735F6D"/>
    <w:rsid w:val="007371D2"/>
    <w:rsid w:val="00737D01"/>
    <w:rsid w:val="00737E35"/>
    <w:rsid w:val="007401CA"/>
    <w:rsid w:val="0074089A"/>
    <w:rsid w:val="00740A85"/>
    <w:rsid w:val="00740B15"/>
    <w:rsid w:val="00741640"/>
    <w:rsid w:val="00741A11"/>
    <w:rsid w:val="00741B64"/>
    <w:rsid w:val="00741D5F"/>
    <w:rsid w:val="00741FAC"/>
    <w:rsid w:val="00742B07"/>
    <w:rsid w:val="00743972"/>
    <w:rsid w:val="00744724"/>
    <w:rsid w:val="007459F7"/>
    <w:rsid w:val="007462BE"/>
    <w:rsid w:val="007503B7"/>
    <w:rsid w:val="00751A96"/>
    <w:rsid w:val="007521C2"/>
    <w:rsid w:val="0075272C"/>
    <w:rsid w:val="007528BB"/>
    <w:rsid w:val="00752D94"/>
    <w:rsid w:val="007546A9"/>
    <w:rsid w:val="00754FC2"/>
    <w:rsid w:val="00755137"/>
    <w:rsid w:val="00755873"/>
    <w:rsid w:val="00756D0E"/>
    <w:rsid w:val="007574B4"/>
    <w:rsid w:val="007576F4"/>
    <w:rsid w:val="00757AB2"/>
    <w:rsid w:val="007607EA"/>
    <w:rsid w:val="00760F71"/>
    <w:rsid w:val="00761820"/>
    <w:rsid w:val="00761A31"/>
    <w:rsid w:val="007621D8"/>
    <w:rsid w:val="007623D2"/>
    <w:rsid w:val="007624F9"/>
    <w:rsid w:val="00762578"/>
    <w:rsid w:val="007627F1"/>
    <w:rsid w:val="00762E0D"/>
    <w:rsid w:val="00763D4C"/>
    <w:rsid w:val="0076436F"/>
    <w:rsid w:val="007649DE"/>
    <w:rsid w:val="007654B0"/>
    <w:rsid w:val="00765BF7"/>
    <w:rsid w:val="00765C77"/>
    <w:rsid w:val="00766651"/>
    <w:rsid w:val="00766660"/>
    <w:rsid w:val="00766C3C"/>
    <w:rsid w:val="00766E70"/>
    <w:rsid w:val="0077017D"/>
    <w:rsid w:val="007702C9"/>
    <w:rsid w:val="00770376"/>
    <w:rsid w:val="00770734"/>
    <w:rsid w:val="00770D5F"/>
    <w:rsid w:val="0077197F"/>
    <w:rsid w:val="00772B63"/>
    <w:rsid w:val="00772C47"/>
    <w:rsid w:val="00773D7D"/>
    <w:rsid w:val="007748C5"/>
    <w:rsid w:val="00774997"/>
    <w:rsid w:val="00774A99"/>
    <w:rsid w:val="00774B0A"/>
    <w:rsid w:val="007761D1"/>
    <w:rsid w:val="0077668F"/>
    <w:rsid w:val="00780167"/>
    <w:rsid w:val="00780585"/>
    <w:rsid w:val="00780C45"/>
    <w:rsid w:val="0078139F"/>
    <w:rsid w:val="007818E2"/>
    <w:rsid w:val="00781953"/>
    <w:rsid w:val="007819EC"/>
    <w:rsid w:val="00782871"/>
    <w:rsid w:val="00783359"/>
    <w:rsid w:val="007859C9"/>
    <w:rsid w:val="00785EFF"/>
    <w:rsid w:val="007867FD"/>
    <w:rsid w:val="0079038D"/>
    <w:rsid w:val="00790552"/>
    <w:rsid w:val="007907C9"/>
    <w:rsid w:val="007920F0"/>
    <w:rsid w:val="00792387"/>
    <w:rsid w:val="0079273B"/>
    <w:rsid w:val="00792D37"/>
    <w:rsid w:val="007934AB"/>
    <w:rsid w:val="00794648"/>
    <w:rsid w:val="007947BA"/>
    <w:rsid w:val="00794A4D"/>
    <w:rsid w:val="00794DF7"/>
    <w:rsid w:val="00795D55"/>
    <w:rsid w:val="00796460"/>
    <w:rsid w:val="00796807"/>
    <w:rsid w:val="00796B08"/>
    <w:rsid w:val="00797BA0"/>
    <w:rsid w:val="00797E3D"/>
    <w:rsid w:val="00797F02"/>
    <w:rsid w:val="007A0136"/>
    <w:rsid w:val="007A0830"/>
    <w:rsid w:val="007A15EA"/>
    <w:rsid w:val="007A1C55"/>
    <w:rsid w:val="007A1CE3"/>
    <w:rsid w:val="007A2616"/>
    <w:rsid w:val="007A2806"/>
    <w:rsid w:val="007A2CBA"/>
    <w:rsid w:val="007A2FF0"/>
    <w:rsid w:val="007A322D"/>
    <w:rsid w:val="007A4017"/>
    <w:rsid w:val="007A437C"/>
    <w:rsid w:val="007A4B57"/>
    <w:rsid w:val="007A67BC"/>
    <w:rsid w:val="007A6A8D"/>
    <w:rsid w:val="007A7F3D"/>
    <w:rsid w:val="007B008F"/>
    <w:rsid w:val="007B0F5E"/>
    <w:rsid w:val="007B11A7"/>
    <w:rsid w:val="007B1265"/>
    <w:rsid w:val="007B12BA"/>
    <w:rsid w:val="007B1C7A"/>
    <w:rsid w:val="007B309F"/>
    <w:rsid w:val="007B330A"/>
    <w:rsid w:val="007B35A9"/>
    <w:rsid w:val="007B3F8E"/>
    <w:rsid w:val="007B40B9"/>
    <w:rsid w:val="007B5B4E"/>
    <w:rsid w:val="007B647C"/>
    <w:rsid w:val="007B6B32"/>
    <w:rsid w:val="007C0988"/>
    <w:rsid w:val="007C0A89"/>
    <w:rsid w:val="007C1118"/>
    <w:rsid w:val="007C12DF"/>
    <w:rsid w:val="007C4EDB"/>
    <w:rsid w:val="007C5DA6"/>
    <w:rsid w:val="007C5F7D"/>
    <w:rsid w:val="007C6825"/>
    <w:rsid w:val="007C7F3F"/>
    <w:rsid w:val="007D0686"/>
    <w:rsid w:val="007D0E45"/>
    <w:rsid w:val="007D1005"/>
    <w:rsid w:val="007D14B1"/>
    <w:rsid w:val="007D169C"/>
    <w:rsid w:val="007D1805"/>
    <w:rsid w:val="007D1CCE"/>
    <w:rsid w:val="007D314B"/>
    <w:rsid w:val="007D3299"/>
    <w:rsid w:val="007D3624"/>
    <w:rsid w:val="007D4259"/>
    <w:rsid w:val="007D4364"/>
    <w:rsid w:val="007D49A1"/>
    <w:rsid w:val="007D534F"/>
    <w:rsid w:val="007D53F6"/>
    <w:rsid w:val="007D5752"/>
    <w:rsid w:val="007D590C"/>
    <w:rsid w:val="007D6188"/>
    <w:rsid w:val="007D6C39"/>
    <w:rsid w:val="007D6F2A"/>
    <w:rsid w:val="007D7159"/>
    <w:rsid w:val="007D7B0C"/>
    <w:rsid w:val="007D7CAE"/>
    <w:rsid w:val="007E07EC"/>
    <w:rsid w:val="007E07EF"/>
    <w:rsid w:val="007E0F5C"/>
    <w:rsid w:val="007E1BA5"/>
    <w:rsid w:val="007E2261"/>
    <w:rsid w:val="007E2896"/>
    <w:rsid w:val="007E2937"/>
    <w:rsid w:val="007E2C95"/>
    <w:rsid w:val="007E300B"/>
    <w:rsid w:val="007E31DD"/>
    <w:rsid w:val="007E3873"/>
    <w:rsid w:val="007E54C0"/>
    <w:rsid w:val="007E6A5B"/>
    <w:rsid w:val="007E784F"/>
    <w:rsid w:val="007E7BCB"/>
    <w:rsid w:val="007E7EAF"/>
    <w:rsid w:val="007F0807"/>
    <w:rsid w:val="007F0DB0"/>
    <w:rsid w:val="007F0EB6"/>
    <w:rsid w:val="007F11DB"/>
    <w:rsid w:val="007F156F"/>
    <w:rsid w:val="007F288E"/>
    <w:rsid w:val="007F2B5A"/>
    <w:rsid w:val="007F31B2"/>
    <w:rsid w:val="007F399E"/>
    <w:rsid w:val="007F47CE"/>
    <w:rsid w:val="007F58CB"/>
    <w:rsid w:val="007F606A"/>
    <w:rsid w:val="007F61BE"/>
    <w:rsid w:val="007F651B"/>
    <w:rsid w:val="007F6635"/>
    <w:rsid w:val="007F67A6"/>
    <w:rsid w:val="007F6AE2"/>
    <w:rsid w:val="007F6D6B"/>
    <w:rsid w:val="0080050A"/>
    <w:rsid w:val="008015B6"/>
    <w:rsid w:val="00801E2B"/>
    <w:rsid w:val="008022D4"/>
    <w:rsid w:val="00803042"/>
    <w:rsid w:val="00804186"/>
    <w:rsid w:val="00804756"/>
    <w:rsid w:val="00804817"/>
    <w:rsid w:val="00804C96"/>
    <w:rsid w:val="00805482"/>
    <w:rsid w:val="00805F8B"/>
    <w:rsid w:val="0080675A"/>
    <w:rsid w:val="00806CA8"/>
    <w:rsid w:val="0080741D"/>
    <w:rsid w:val="00807664"/>
    <w:rsid w:val="00807C9D"/>
    <w:rsid w:val="008100CD"/>
    <w:rsid w:val="00810241"/>
    <w:rsid w:val="0081070B"/>
    <w:rsid w:val="00810CDA"/>
    <w:rsid w:val="00810D12"/>
    <w:rsid w:val="00810FB3"/>
    <w:rsid w:val="00811B34"/>
    <w:rsid w:val="00811F73"/>
    <w:rsid w:val="00812780"/>
    <w:rsid w:val="00812835"/>
    <w:rsid w:val="00812B95"/>
    <w:rsid w:val="00812C6A"/>
    <w:rsid w:val="00814CDA"/>
    <w:rsid w:val="008154AC"/>
    <w:rsid w:val="00815AE8"/>
    <w:rsid w:val="00816C52"/>
    <w:rsid w:val="00817203"/>
    <w:rsid w:val="00817692"/>
    <w:rsid w:val="00820A87"/>
    <w:rsid w:val="00821B65"/>
    <w:rsid w:val="00821F41"/>
    <w:rsid w:val="00821F4F"/>
    <w:rsid w:val="0082231B"/>
    <w:rsid w:val="0082232A"/>
    <w:rsid w:val="00822B23"/>
    <w:rsid w:val="008232AC"/>
    <w:rsid w:val="008237C2"/>
    <w:rsid w:val="00823CF0"/>
    <w:rsid w:val="00824604"/>
    <w:rsid w:val="00824695"/>
    <w:rsid w:val="00824CA6"/>
    <w:rsid w:val="0082669D"/>
    <w:rsid w:val="00826A52"/>
    <w:rsid w:val="00826BBA"/>
    <w:rsid w:val="00827063"/>
    <w:rsid w:val="00827179"/>
    <w:rsid w:val="00827418"/>
    <w:rsid w:val="0082772F"/>
    <w:rsid w:val="00827C96"/>
    <w:rsid w:val="00830144"/>
    <w:rsid w:val="008309D6"/>
    <w:rsid w:val="00830B67"/>
    <w:rsid w:val="008312DF"/>
    <w:rsid w:val="0083236B"/>
    <w:rsid w:val="008329F1"/>
    <w:rsid w:val="008331FD"/>
    <w:rsid w:val="00833782"/>
    <w:rsid w:val="00833A6C"/>
    <w:rsid w:val="00833CC4"/>
    <w:rsid w:val="00834B22"/>
    <w:rsid w:val="00834E1A"/>
    <w:rsid w:val="00834FC7"/>
    <w:rsid w:val="00835BFA"/>
    <w:rsid w:val="00835F2D"/>
    <w:rsid w:val="008360CA"/>
    <w:rsid w:val="0083690C"/>
    <w:rsid w:val="00836CC4"/>
    <w:rsid w:val="00837377"/>
    <w:rsid w:val="00837966"/>
    <w:rsid w:val="008400AB"/>
    <w:rsid w:val="008404FD"/>
    <w:rsid w:val="00840528"/>
    <w:rsid w:val="00840E44"/>
    <w:rsid w:val="0084207B"/>
    <w:rsid w:val="008422AE"/>
    <w:rsid w:val="008424FA"/>
    <w:rsid w:val="008427B9"/>
    <w:rsid w:val="00843681"/>
    <w:rsid w:val="00844154"/>
    <w:rsid w:val="00844236"/>
    <w:rsid w:val="00844949"/>
    <w:rsid w:val="00844A15"/>
    <w:rsid w:val="00845417"/>
    <w:rsid w:val="00845690"/>
    <w:rsid w:val="00845923"/>
    <w:rsid w:val="00845DFC"/>
    <w:rsid w:val="00845E9C"/>
    <w:rsid w:val="00845F18"/>
    <w:rsid w:val="00846409"/>
    <w:rsid w:val="00846461"/>
    <w:rsid w:val="0084702B"/>
    <w:rsid w:val="00847CAA"/>
    <w:rsid w:val="00850D0F"/>
    <w:rsid w:val="00852721"/>
    <w:rsid w:val="0085281D"/>
    <w:rsid w:val="00853149"/>
    <w:rsid w:val="00853507"/>
    <w:rsid w:val="0085352F"/>
    <w:rsid w:val="00853A55"/>
    <w:rsid w:val="00853E4B"/>
    <w:rsid w:val="00853F58"/>
    <w:rsid w:val="00854503"/>
    <w:rsid w:val="008549EC"/>
    <w:rsid w:val="00854BB6"/>
    <w:rsid w:val="00855343"/>
    <w:rsid w:val="0085538C"/>
    <w:rsid w:val="00855A60"/>
    <w:rsid w:val="008568E2"/>
    <w:rsid w:val="008568FA"/>
    <w:rsid w:val="00856989"/>
    <w:rsid w:val="008572D8"/>
    <w:rsid w:val="0085780E"/>
    <w:rsid w:val="008607AC"/>
    <w:rsid w:val="00861531"/>
    <w:rsid w:val="00861D08"/>
    <w:rsid w:val="00862975"/>
    <w:rsid w:val="00863483"/>
    <w:rsid w:val="00863B0D"/>
    <w:rsid w:val="00863F7C"/>
    <w:rsid w:val="00864D2E"/>
    <w:rsid w:val="00864D5B"/>
    <w:rsid w:val="00865C6E"/>
    <w:rsid w:val="0086636D"/>
    <w:rsid w:val="00866D43"/>
    <w:rsid w:val="00866E57"/>
    <w:rsid w:val="00867A3A"/>
    <w:rsid w:val="00867FDC"/>
    <w:rsid w:val="0087039B"/>
    <w:rsid w:val="00870879"/>
    <w:rsid w:val="00870C26"/>
    <w:rsid w:val="00871534"/>
    <w:rsid w:val="00871E7D"/>
    <w:rsid w:val="00872031"/>
    <w:rsid w:val="00872138"/>
    <w:rsid w:val="00872A76"/>
    <w:rsid w:val="0087415C"/>
    <w:rsid w:val="00874725"/>
    <w:rsid w:val="00874B52"/>
    <w:rsid w:val="00874DF5"/>
    <w:rsid w:val="008754AF"/>
    <w:rsid w:val="00875AC1"/>
    <w:rsid w:val="00876206"/>
    <w:rsid w:val="00876896"/>
    <w:rsid w:val="00876C30"/>
    <w:rsid w:val="00876D93"/>
    <w:rsid w:val="00876EB6"/>
    <w:rsid w:val="0087775F"/>
    <w:rsid w:val="00877C66"/>
    <w:rsid w:val="008805F9"/>
    <w:rsid w:val="00881726"/>
    <w:rsid w:val="00881B79"/>
    <w:rsid w:val="00882042"/>
    <w:rsid w:val="00882564"/>
    <w:rsid w:val="0088298F"/>
    <w:rsid w:val="00882A6B"/>
    <w:rsid w:val="0088356C"/>
    <w:rsid w:val="00883AD7"/>
    <w:rsid w:val="00883B09"/>
    <w:rsid w:val="008844B2"/>
    <w:rsid w:val="008850AD"/>
    <w:rsid w:val="00885168"/>
    <w:rsid w:val="00885AA7"/>
    <w:rsid w:val="00885E64"/>
    <w:rsid w:val="00887632"/>
    <w:rsid w:val="008902F5"/>
    <w:rsid w:val="0089034C"/>
    <w:rsid w:val="0089147C"/>
    <w:rsid w:val="00891595"/>
    <w:rsid w:val="00891EB6"/>
    <w:rsid w:val="008921F7"/>
    <w:rsid w:val="00892239"/>
    <w:rsid w:val="00893BF3"/>
    <w:rsid w:val="008940B2"/>
    <w:rsid w:val="008946B6"/>
    <w:rsid w:val="00894DCF"/>
    <w:rsid w:val="00894FCD"/>
    <w:rsid w:val="0089501C"/>
    <w:rsid w:val="00895330"/>
    <w:rsid w:val="00895FAF"/>
    <w:rsid w:val="008966A4"/>
    <w:rsid w:val="00896E51"/>
    <w:rsid w:val="00897310"/>
    <w:rsid w:val="00897A02"/>
    <w:rsid w:val="008A07AE"/>
    <w:rsid w:val="008A0F1F"/>
    <w:rsid w:val="008A157C"/>
    <w:rsid w:val="008A23F5"/>
    <w:rsid w:val="008A288F"/>
    <w:rsid w:val="008A3319"/>
    <w:rsid w:val="008A3696"/>
    <w:rsid w:val="008A3C0E"/>
    <w:rsid w:val="008A4B43"/>
    <w:rsid w:val="008A4B45"/>
    <w:rsid w:val="008A4B56"/>
    <w:rsid w:val="008A55EF"/>
    <w:rsid w:val="008A6283"/>
    <w:rsid w:val="008A6C37"/>
    <w:rsid w:val="008A76C9"/>
    <w:rsid w:val="008A7EBB"/>
    <w:rsid w:val="008B0DDD"/>
    <w:rsid w:val="008B1A9F"/>
    <w:rsid w:val="008B2F8D"/>
    <w:rsid w:val="008B344F"/>
    <w:rsid w:val="008B382B"/>
    <w:rsid w:val="008B3A5F"/>
    <w:rsid w:val="008B3BD1"/>
    <w:rsid w:val="008B4157"/>
    <w:rsid w:val="008B48E4"/>
    <w:rsid w:val="008B561F"/>
    <w:rsid w:val="008B5D2F"/>
    <w:rsid w:val="008B69ED"/>
    <w:rsid w:val="008B6A6A"/>
    <w:rsid w:val="008B6CB6"/>
    <w:rsid w:val="008B7044"/>
    <w:rsid w:val="008B72AE"/>
    <w:rsid w:val="008B7371"/>
    <w:rsid w:val="008B745B"/>
    <w:rsid w:val="008C0585"/>
    <w:rsid w:val="008C063F"/>
    <w:rsid w:val="008C0C78"/>
    <w:rsid w:val="008C0FEF"/>
    <w:rsid w:val="008C155F"/>
    <w:rsid w:val="008C1E07"/>
    <w:rsid w:val="008C24C5"/>
    <w:rsid w:val="008C2854"/>
    <w:rsid w:val="008C28FC"/>
    <w:rsid w:val="008C3825"/>
    <w:rsid w:val="008C3F30"/>
    <w:rsid w:val="008C6760"/>
    <w:rsid w:val="008C6A5B"/>
    <w:rsid w:val="008C6F6A"/>
    <w:rsid w:val="008C72D9"/>
    <w:rsid w:val="008C7901"/>
    <w:rsid w:val="008D14BA"/>
    <w:rsid w:val="008D25EC"/>
    <w:rsid w:val="008D2BE5"/>
    <w:rsid w:val="008D2CB0"/>
    <w:rsid w:val="008D3412"/>
    <w:rsid w:val="008D3C0C"/>
    <w:rsid w:val="008D4113"/>
    <w:rsid w:val="008D435E"/>
    <w:rsid w:val="008D47E7"/>
    <w:rsid w:val="008D4C9B"/>
    <w:rsid w:val="008D4F88"/>
    <w:rsid w:val="008E0BD5"/>
    <w:rsid w:val="008E0C3E"/>
    <w:rsid w:val="008E165D"/>
    <w:rsid w:val="008E1ABD"/>
    <w:rsid w:val="008E2399"/>
    <w:rsid w:val="008E2C43"/>
    <w:rsid w:val="008E3D3E"/>
    <w:rsid w:val="008E402A"/>
    <w:rsid w:val="008E4CC0"/>
    <w:rsid w:val="008E525A"/>
    <w:rsid w:val="008E590F"/>
    <w:rsid w:val="008E5B3C"/>
    <w:rsid w:val="008E5E76"/>
    <w:rsid w:val="008E62BA"/>
    <w:rsid w:val="008E68D0"/>
    <w:rsid w:val="008E68EC"/>
    <w:rsid w:val="008E6E8B"/>
    <w:rsid w:val="008F0377"/>
    <w:rsid w:val="008F084D"/>
    <w:rsid w:val="008F0E3E"/>
    <w:rsid w:val="008F2A7A"/>
    <w:rsid w:val="008F31A2"/>
    <w:rsid w:val="008F31F6"/>
    <w:rsid w:val="008F3D03"/>
    <w:rsid w:val="008F3DD5"/>
    <w:rsid w:val="008F5078"/>
    <w:rsid w:val="008F55CC"/>
    <w:rsid w:val="008F5A4C"/>
    <w:rsid w:val="008F73ED"/>
    <w:rsid w:val="008F7401"/>
    <w:rsid w:val="00900D1D"/>
    <w:rsid w:val="00900F2A"/>
    <w:rsid w:val="00901765"/>
    <w:rsid w:val="00901FD2"/>
    <w:rsid w:val="0090319E"/>
    <w:rsid w:val="009034EA"/>
    <w:rsid w:val="00903F96"/>
    <w:rsid w:val="00905455"/>
    <w:rsid w:val="009054F7"/>
    <w:rsid w:val="00905BD2"/>
    <w:rsid w:val="0090681C"/>
    <w:rsid w:val="009075B3"/>
    <w:rsid w:val="00907A04"/>
    <w:rsid w:val="00910E00"/>
    <w:rsid w:val="00910EC7"/>
    <w:rsid w:val="00910F7B"/>
    <w:rsid w:val="00911168"/>
    <w:rsid w:val="00911DBF"/>
    <w:rsid w:val="00912544"/>
    <w:rsid w:val="00912BF9"/>
    <w:rsid w:val="00912D2D"/>
    <w:rsid w:val="00912EDB"/>
    <w:rsid w:val="00912F1A"/>
    <w:rsid w:val="00912F76"/>
    <w:rsid w:val="00913302"/>
    <w:rsid w:val="00913D78"/>
    <w:rsid w:val="00913F24"/>
    <w:rsid w:val="00914887"/>
    <w:rsid w:val="00914E16"/>
    <w:rsid w:val="00914F55"/>
    <w:rsid w:val="00915847"/>
    <w:rsid w:val="0091614B"/>
    <w:rsid w:val="009178C6"/>
    <w:rsid w:val="009206D6"/>
    <w:rsid w:val="009216E3"/>
    <w:rsid w:val="00921A40"/>
    <w:rsid w:val="00921C30"/>
    <w:rsid w:val="00922688"/>
    <w:rsid w:val="00922E71"/>
    <w:rsid w:val="00922F43"/>
    <w:rsid w:val="009237E3"/>
    <w:rsid w:val="00923FCB"/>
    <w:rsid w:val="009241C2"/>
    <w:rsid w:val="00924B01"/>
    <w:rsid w:val="00925304"/>
    <w:rsid w:val="00926B05"/>
    <w:rsid w:val="00926E2C"/>
    <w:rsid w:val="00926FC9"/>
    <w:rsid w:val="009271AB"/>
    <w:rsid w:val="009276F4"/>
    <w:rsid w:val="00930831"/>
    <w:rsid w:val="00932AFE"/>
    <w:rsid w:val="00932C8B"/>
    <w:rsid w:val="00932D51"/>
    <w:rsid w:val="00932FC5"/>
    <w:rsid w:val="0093310A"/>
    <w:rsid w:val="009336CE"/>
    <w:rsid w:val="0093449A"/>
    <w:rsid w:val="009345A4"/>
    <w:rsid w:val="00935083"/>
    <w:rsid w:val="00936BEA"/>
    <w:rsid w:val="00936C48"/>
    <w:rsid w:val="00936DF9"/>
    <w:rsid w:val="0093736A"/>
    <w:rsid w:val="009376BD"/>
    <w:rsid w:val="00937F10"/>
    <w:rsid w:val="00940B4E"/>
    <w:rsid w:val="00940B8A"/>
    <w:rsid w:val="00940C72"/>
    <w:rsid w:val="00940CBE"/>
    <w:rsid w:val="00940D42"/>
    <w:rsid w:val="009410E9"/>
    <w:rsid w:val="00941CD1"/>
    <w:rsid w:val="00941F2F"/>
    <w:rsid w:val="00942106"/>
    <w:rsid w:val="009426CB"/>
    <w:rsid w:val="00942D46"/>
    <w:rsid w:val="009433FF"/>
    <w:rsid w:val="00943D45"/>
    <w:rsid w:val="00944174"/>
    <w:rsid w:val="009441D9"/>
    <w:rsid w:val="00944262"/>
    <w:rsid w:val="009448C9"/>
    <w:rsid w:val="0094574D"/>
    <w:rsid w:val="0094580D"/>
    <w:rsid w:val="009458C6"/>
    <w:rsid w:val="00946380"/>
    <w:rsid w:val="00947137"/>
    <w:rsid w:val="0094717F"/>
    <w:rsid w:val="009478CD"/>
    <w:rsid w:val="00947DEE"/>
    <w:rsid w:val="009501D1"/>
    <w:rsid w:val="009505B5"/>
    <w:rsid w:val="0095065E"/>
    <w:rsid w:val="00950DAE"/>
    <w:rsid w:val="00951329"/>
    <w:rsid w:val="009520D3"/>
    <w:rsid w:val="009523BA"/>
    <w:rsid w:val="00952EAD"/>
    <w:rsid w:val="009532A3"/>
    <w:rsid w:val="00953C5F"/>
    <w:rsid w:val="00953D1A"/>
    <w:rsid w:val="00954A3C"/>
    <w:rsid w:val="00954CC9"/>
    <w:rsid w:val="00955C6F"/>
    <w:rsid w:val="00955DFD"/>
    <w:rsid w:val="00955FD7"/>
    <w:rsid w:val="009561F0"/>
    <w:rsid w:val="009566E2"/>
    <w:rsid w:val="00956793"/>
    <w:rsid w:val="00956EF2"/>
    <w:rsid w:val="00957632"/>
    <w:rsid w:val="009577CA"/>
    <w:rsid w:val="009579E9"/>
    <w:rsid w:val="009603D9"/>
    <w:rsid w:val="00960A63"/>
    <w:rsid w:val="00960EAB"/>
    <w:rsid w:val="009615D9"/>
    <w:rsid w:val="009620EC"/>
    <w:rsid w:val="00962542"/>
    <w:rsid w:val="0096258C"/>
    <w:rsid w:val="00962653"/>
    <w:rsid w:val="00962B7F"/>
    <w:rsid w:val="00962E17"/>
    <w:rsid w:val="0096318B"/>
    <w:rsid w:val="0096374E"/>
    <w:rsid w:val="00963904"/>
    <w:rsid w:val="009643DB"/>
    <w:rsid w:val="009647B1"/>
    <w:rsid w:val="009661E2"/>
    <w:rsid w:val="00971565"/>
    <w:rsid w:val="00971608"/>
    <w:rsid w:val="00972A7D"/>
    <w:rsid w:val="00972E8E"/>
    <w:rsid w:val="0097331B"/>
    <w:rsid w:val="0097334C"/>
    <w:rsid w:val="0097432C"/>
    <w:rsid w:val="00974F29"/>
    <w:rsid w:val="00975F61"/>
    <w:rsid w:val="009768A3"/>
    <w:rsid w:val="00976BA6"/>
    <w:rsid w:val="00976F06"/>
    <w:rsid w:val="00977029"/>
    <w:rsid w:val="009771C9"/>
    <w:rsid w:val="00977916"/>
    <w:rsid w:val="009807CB"/>
    <w:rsid w:val="00981B43"/>
    <w:rsid w:val="00981BFC"/>
    <w:rsid w:val="0098228A"/>
    <w:rsid w:val="0098236F"/>
    <w:rsid w:val="00982A0C"/>
    <w:rsid w:val="00982A4B"/>
    <w:rsid w:val="00982D82"/>
    <w:rsid w:val="00983608"/>
    <w:rsid w:val="00983942"/>
    <w:rsid w:val="00984483"/>
    <w:rsid w:val="00984A2D"/>
    <w:rsid w:val="00984AC3"/>
    <w:rsid w:val="00985F3B"/>
    <w:rsid w:val="00986B45"/>
    <w:rsid w:val="00986E7B"/>
    <w:rsid w:val="00986E82"/>
    <w:rsid w:val="009873C1"/>
    <w:rsid w:val="009875B2"/>
    <w:rsid w:val="00987AD9"/>
    <w:rsid w:val="00987B9F"/>
    <w:rsid w:val="00987D11"/>
    <w:rsid w:val="0099065C"/>
    <w:rsid w:val="009909B4"/>
    <w:rsid w:val="00990F1E"/>
    <w:rsid w:val="00991AAA"/>
    <w:rsid w:val="00991C08"/>
    <w:rsid w:val="00991D51"/>
    <w:rsid w:val="0099225E"/>
    <w:rsid w:val="009925C4"/>
    <w:rsid w:val="009926EB"/>
    <w:rsid w:val="00992A07"/>
    <w:rsid w:val="00992E51"/>
    <w:rsid w:val="009931D4"/>
    <w:rsid w:val="00993C6C"/>
    <w:rsid w:val="00994198"/>
    <w:rsid w:val="009944EC"/>
    <w:rsid w:val="0099484A"/>
    <w:rsid w:val="00994B53"/>
    <w:rsid w:val="00996B84"/>
    <w:rsid w:val="009A023E"/>
    <w:rsid w:val="009A0427"/>
    <w:rsid w:val="009A0C9F"/>
    <w:rsid w:val="009A1BB4"/>
    <w:rsid w:val="009A2834"/>
    <w:rsid w:val="009A3279"/>
    <w:rsid w:val="009A396E"/>
    <w:rsid w:val="009A418E"/>
    <w:rsid w:val="009A4F82"/>
    <w:rsid w:val="009A52D9"/>
    <w:rsid w:val="009A566F"/>
    <w:rsid w:val="009A56D1"/>
    <w:rsid w:val="009A6803"/>
    <w:rsid w:val="009A693F"/>
    <w:rsid w:val="009A6F78"/>
    <w:rsid w:val="009A757D"/>
    <w:rsid w:val="009B02F8"/>
    <w:rsid w:val="009B06FE"/>
    <w:rsid w:val="009B1C59"/>
    <w:rsid w:val="009B2373"/>
    <w:rsid w:val="009B25CB"/>
    <w:rsid w:val="009B2A70"/>
    <w:rsid w:val="009B2D67"/>
    <w:rsid w:val="009B3246"/>
    <w:rsid w:val="009B3AE2"/>
    <w:rsid w:val="009B45C5"/>
    <w:rsid w:val="009B48AF"/>
    <w:rsid w:val="009B5D50"/>
    <w:rsid w:val="009B67B2"/>
    <w:rsid w:val="009B7991"/>
    <w:rsid w:val="009B7E37"/>
    <w:rsid w:val="009C0155"/>
    <w:rsid w:val="009C09EC"/>
    <w:rsid w:val="009C180B"/>
    <w:rsid w:val="009C195F"/>
    <w:rsid w:val="009C2393"/>
    <w:rsid w:val="009C264E"/>
    <w:rsid w:val="009C26EE"/>
    <w:rsid w:val="009C2D21"/>
    <w:rsid w:val="009C2E26"/>
    <w:rsid w:val="009C354F"/>
    <w:rsid w:val="009C355E"/>
    <w:rsid w:val="009C367E"/>
    <w:rsid w:val="009C3863"/>
    <w:rsid w:val="009C39E8"/>
    <w:rsid w:val="009C3D41"/>
    <w:rsid w:val="009C46BC"/>
    <w:rsid w:val="009C50B2"/>
    <w:rsid w:val="009C5107"/>
    <w:rsid w:val="009C5A5B"/>
    <w:rsid w:val="009C5E77"/>
    <w:rsid w:val="009C60D3"/>
    <w:rsid w:val="009C6AC3"/>
    <w:rsid w:val="009C6AC6"/>
    <w:rsid w:val="009C6FB2"/>
    <w:rsid w:val="009C7511"/>
    <w:rsid w:val="009D0280"/>
    <w:rsid w:val="009D0CB8"/>
    <w:rsid w:val="009D157F"/>
    <w:rsid w:val="009D1F18"/>
    <w:rsid w:val="009D2113"/>
    <w:rsid w:val="009D28A0"/>
    <w:rsid w:val="009D2D0C"/>
    <w:rsid w:val="009D2E4B"/>
    <w:rsid w:val="009D3223"/>
    <w:rsid w:val="009D3465"/>
    <w:rsid w:val="009D358F"/>
    <w:rsid w:val="009D36B2"/>
    <w:rsid w:val="009D3F33"/>
    <w:rsid w:val="009D4139"/>
    <w:rsid w:val="009D42D0"/>
    <w:rsid w:val="009D4798"/>
    <w:rsid w:val="009D4FA2"/>
    <w:rsid w:val="009D5035"/>
    <w:rsid w:val="009D7AF6"/>
    <w:rsid w:val="009D7DD0"/>
    <w:rsid w:val="009D7FDE"/>
    <w:rsid w:val="009E04AD"/>
    <w:rsid w:val="009E092B"/>
    <w:rsid w:val="009E1007"/>
    <w:rsid w:val="009E18C1"/>
    <w:rsid w:val="009E243E"/>
    <w:rsid w:val="009E29E4"/>
    <w:rsid w:val="009E3958"/>
    <w:rsid w:val="009E3CE0"/>
    <w:rsid w:val="009E3D5A"/>
    <w:rsid w:val="009E3DF9"/>
    <w:rsid w:val="009E42AE"/>
    <w:rsid w:val="009E569C"/>
    <w:rsid w:val="009E5BAB"/>
    <w:rsid w:val="009E669E"/>
    <w:rsid w:val="009E747D"/>
    <w:rsid w:val="009E7A20"/>
    <w:rsid w:val="009F011B"/>
    <w:rsid w:val="009F0AE0"/>
    <w:rsid w:val="009F1138"/>
    <w:rsid w:val="009F181F"/>
    <w:rsid w:val="009F1848"/>
    <w:rsid w:val="009F1A53"/>
    <w:rsid w:val="009F1CF7"/>
    <w:rsid w:val="009F1DD9"/>
    <w:rsid w:val="009F20B2"/>
    <w:rsid w:val="009F20FD"/>
    <w:rsid w:val="009F2226"/>
    <w:rsid w:val="009F252A"/>
    <w:rsid w:val="009F2A22"/>
    <w:rsid w:val="009F3238"/>
    <w:rsid w:val="009F3663"/>
    <w:rsid w:val="009F3A78"/>
    <w:rsid w:val="009F3B24"/>
    <w:rsid w:val="009F3C6E"/>
    <w:rsid w:val="009F3EC0"/>
    <w:rsid w:val="009F4731"/>
    <w:rsid w:val="009F476B"/>
    <w:rsid w:val="009F4BEF"/>
    <w:rsid w:val="009F4E27"/>
    <w:rsid w:val="009F50D1"/>
    <w:rsid w:val="009F5BB2"/>
    <w:rsid w:val="009F5BD8"/>
    <w:rsid w:val="009F5DBF"/>
    <w:rsid w:val="009F6E31"/>
    <w:rsid w:val="009F7179"/>
    <w:rsid w:val="009F7A8E"/>
    <w:rsid w:val="009F7DF1"/>
    <w:rsid w:val="00A001BD"/>
    <w:rsid w:val="00A0092F"/>
    <w:rsid w:val="00A00A8B"/>
    <w:rsid w:val="00A01527"/>
    <w:rsid w:val="00A01F32"/>
    <w:rsid w:val="00A0274A"/>
    <w:rsid w:val="00A041F0"/>
    <w:rsid w:val="00A053E9"/>
    <w:rsid w:val="00A0558F"/>
    <w:rsid w:val="00A0628D"/>
    <w:rsid w:val="00A064A0"/>
    <w:rsid w:val="00A06E22"/>
    <w:rsid w:val="00A0796D"/>
    <w:rsid w:val="00A10B63"/>
    <w:rsid w:val="00A10E69"/>
    <w:rsid w:val="00A111FE"/>
    <w:rsid w:val="00A115F8"/>
    <w:rsid w:val="00A1170E"/>
    <w:rsid w:val="00A12212"/>
    <w:rsid w:val="00A12D98"/>
    <w:rsid w:val="00A12F46"/>
    <w:rsid w:val="00A132F6"/>
    <w:rsid w:val="00A13534"/>
    <w:rsid w:val="00A13555"/>
    <w:rsid w:val="00A13B05"/>
    <w:rsid w:val="00A13CA1"/>
    <w:rsid w:val="00A13FAF"/>
    <w:rsid w:val="00A14DBB"/>
    <w:rsid w:val="00A151A5"/>
    <w:rsid w:val="00A151BA"/>
    <w:rsid w:val="00A152B4"/>
    <w:rsid w:val="00A15373"/>
    <w:rsid w:val="00A15F24"/>
    <w:rsid w:val="00A16111"/>
    <w:rsid w:val="00A1642C"/>
    <w:rsid w:val="00A165D5"/>
    <w:rsid w:val="00A1667D"/>
    <w:rsid w:val="00A1677A"/>
    <w:rsid w:val="00A16825"/>
    <w:rsid w:val="00A17FBA"/>
    <w:rsid w:val="00A200CC"/>
    <w:rsid w:val="00A2093C"/>
    <w:rsid w:val="00A20CD4"/>
    <w:rsid w:val="00A20D1F"/>
    <w:rsid w:val="00A21794"/>
    <w:rsid w:val="00A21C2E"/>
    <w:rsid w:val="00A23C9C"/>
    <w:rsid w:val="00A2404A"/>
    <w:rsid w:val="00A242EF"/>
    <w:rsid w:val="00A24569"/>
    <w:rsid w:val="00A24783"/>
    <w:rsid w:val="00A25A71"/>
    <w:rsid w:val="00A2705D"/>
    <w:rsid w:val="00A2745D"/>
    <w:rsid w:val="00A30324"/>
    <w:rsid w:val="00A30B3B"/>
    <w:rsid w:val="00A31030"/>
    <w:rsid w:val="00A313E6"/>
    <w:rsid w:val="00A31934"/>
    <w:rsid w:val="00A32F92"/>
    <w:rsid w:val="00A33940"/>
    <w:rsid w:val="00A33EE7"/>
    <w:rsid w:val="00A3429A"/>
    <w:rsid w:val="00A3434A"/>
    <w:rsid w:val="00A347AD"/>
    <w:rsid w:val="00A35042"/>
    <w:rsid w:val="00A36379"/>
    <w:rsid w:val="00A3661A"/>
    <w:rsid w:val="00A37504"/>
    <w:rsid w:val="00A406DD"/>
    <w:rsid w:val="00A41858"/>
    <w:rsid w:val="00A41BA4"/>
    <w:rsid w:val="00A426E2"/>
    <w:rsid w:val="00A426F2"/>
    <w:rsid w:val="00A42914"/>
    <w:rsid w:val="00A43055"/>
    <w:rsid w:val="00A4318A"/>
    <w:rsid w:val="00A432F2"/>
    <w:rsid w:val="00A4395A"/>
    <w:rsid w:val="00A439BD"/>
    <w:rsid w:val="00A4424B"/>
    <w:rsid w:val="00A445D4"/>
    <w:rsid w:val="00A450A0"/>
    <w:rsid w:val="00A45298"/>
    <w:rsid w:val="00A4567F"/>
    <w:rsid w:val="00A45E56"/>
    <w:rsid w:val="00A46AD6"/>
    <w:rsid w:val="00A472DC"/>
    <w:rsid w:val="00A509B5"/>
    <w:rsid w:val="00A5148F"/>
    <w:rsid w:val="00A517AF"/>
    <w:rsid w:val="00A51AA1"/>
    <w:rsid w:val="00A5203C"/>
    <w:rsid w:val="00A5292D"/>
    <w:rsid w:val="00A53277"/>
    <w:rsid w:val="00A53E61"/>
    <w:rsid w:val="00A5402B"/>
    <w:rsid w:val="00A54F7A"/>
    <w:rsid w:val="00A551D7"/>
    <w:rsid w:val="00A558E7"/>
    <w:rsid w:val="00A56224"/>
    <w:rsid w:val="00A56369"/>
    <w:rsid w:val="00A56A49"/>
    <w:rsid w:val="00A56C6E"/>
    <w:rsid w:val="00A56EF0"/>
    <w:rsid w:val="00A5702B"/>
    <w:rsid w:val="00A60BCE"/>
    <w:rsid w:val="00A60BE8"/>
    <w:rsid w:val="00A61783"/>
    <w:rsid w:val="00A62DEA"/>
    <w:rsid w:val="00A62E8A"/>
    <w:rsid w:val="00A63744"/>
    <w:rsid w:val="00A63D3D"/>
    <w:rsid w:val="00A63EF2"/>
    <w:rsid w:val="00A64584"/>
    <w:rsid w:val="00A64B7E"/>
    <w:rsid w:val="00A64D24"/>
    <w:rsid w:val="00A64DF0"/>
    <w:rsid w:val="00A65167"/>
    <w:rsid w:val="00A65302"/>
    <w:rsid w:val="00A657CD"/>
    <w:rsid w:val="00A65F61"/>
    <w:rsid w:val="00A66A4B"/>
    <w:rsid w:val="00A66EB4"/>
    <w:rsid w:val="00A6713C"/>
    <w:rsid w:val="00A703D5"/>
    <w:rsid w:val="00A71BF0"/>
    <w:rsid w:val="00A71D2D"/>
    <w:rsid w:val="00A72022"/>
    <w:rsid w:val="00A72A4A"/>
    <w:rsid w:val="00A72E3A"/>
    <w:rsid w:val="00A72FD8"/>
    <w:rsid w:val="00A7362F"/>
    <w:rsid w:val="00A73BBD"/>
    <w:rsid w:val="00A741B8"/>
    <w:rsid w:val="00A74364"/>
    <w:rsid w:val="00A7464E"/>
    <w:rsid w:val="00A746D0"/>
    <w:rsid w:val="00A746E0"/>
    <w:rsid w:val="00A750D2"/>
    <w:rsid w:val="00A7518B"/>
    <w:rsid w:val="00A75A78"/>
    <w:rsid w:val="00A763CD"/>
    <w:rsid w:val="00A7640B"/>
    <w:rsid w:val="00A7649C"/>
    <w:rsid w:val="00A76D1C"/>
    <w:rsid w:val="00A77C64"/>
    <w:rsid w:val="00A80EDA"/>
    <w:rsid w:val="00A81872"/>
    <w:rsid w:val="00A819DA"/>
    <w:rsid w:val="00A82079"/>
    <w:rsid w:val="00A827E2"/>
    <w:rsid w:val="00A83875"/>
    <w:rsid w:val="00A83912"/>
    <w:rsid w:val="00A8403B"/>
    <w:rsid w:val="00A8433B"/>
    <w:rsid w:val="00A843DE"/>
    <w:rsid w:val="00A849F6"/>
    <w:rsid w:val="00A84D32"/>
    <w:rsid w:val="00A84EAA"/>
    <w:rsid w:val="00A8502E"/>
    <w:rsid w:val="00A85A93"/>
    <w:rsid w:val="00A85F64"/>
    <w:rsid w:val="00A87271"/>
    <w:rsid w:val="00A873B4"/>
    <w:rsid w:val="00A87895"/>
    <w:rsid w:val="00A90D59"/>
    <w:rsid w:val="00A90FAC"/>
    <w:rsid w:val="00A916B1"/>
    <w:rsid w:val="00A925BC"/>
    <w:rsid w:val="00A926C5"/>
    <w:rsid w:val="00A93411"/>
    <w:rsid w:val="00A93E43"/>
    <w:rsid w:val="00A93E49"/>
    <w:rsid w:val="00A952F7"/>
    <w:rsid w:val="00A95905"/>
    <w:rsid w:val="00A963DD"/>
    <w:rsid w:val="00A96548"/>
    <w:rsid w:val="00A96758"/>
    <w:rsid w:val="00A9727D"/>
    <w:rsid w:val="00A97757"/>
    <w:rsid w:val="00AA013E"/>
    <w:rsid w:val="00AA0BB1"/>
    <w:rsid w:val="00AA11AD"/>
    <w:rsid w:val="00AA12BA"/>
    <w:rsid w:val="00AA1428"/>
    <w:rsid w:val="00AA1758"/>
    <w:rsid w:val="00AA2BB0"/>
    <w:rsid w:val="00AA2D98"/>
    <w:rsid w:val="00AA2E73"/>
    <w:rsid w:val="00AA414E"/>
    <w:rsid w:val="00AA4AF2"/>
    <w:rsid w:val="00AA5646"/>
    <w:rsid w:val="00AA5900"/>
    <w:rsid w:val="00AA5E7D"/>
    <w:rsid w:val="00AA66C6"/>
    <w:rsid w:val="00AA6F6E"/>
    <w:rsid w:val="00AA740F"/>
    <w:rsid w:val="00AB03A5"/>
    <w:rsid w:val="00AB03AD"/>
    <w:rsid w:val="00AB0C61"/>
    <w:rsid w:val="00AB2DC5"/>
    <w:rsid w:val="00AB3B94"/>
    <w:rsid w:val="00AB40B7"/>
    <w:rsid w:val="00AB4B31"/>
    <w:rsid w:val="00AB54A5"/>
    <w:rsid w:val="00AB5BF4"/>
    <w:rsid w:val="00AB60A0"/>
    <w:rsid w:val="00AC0538"/>
    <w:rsid w:val="00AC35A6"/>
    <w:rsid w:val="00AC3AD8"/>
    <w:rsid w:val="00AC3B3D"/>
    <w:rsid w:val="00AC4138"/>
    <w:rsid w:val="00AC5144"/>
    <w:rsid w:val="00AC51AD"/>
    <w:rsid w:val="00AC53E8"/>
    <w:rsid w:val="00AC56B9"/>
    <w:rsid w:val="00AC6A55"/>
    <w:rsid w:val="00AD076C"/>
    <w:rsid w:val="00AD11EF"/>
    <w:rsid w:val="00AD143D"/>
    <w:rsid w:val="00AD1BA3"/>
    <w:rsid w:val="00AD262B"/>
    <w:rsid w:val="00AD2DA2"/>
    <w:rsid w:val="00AD35E0"/>
    <w:rsid w:val="00AD3F66"/>
    <w:rsid w:val="00AD4616"/>
    <w:rsid w:val="00AD4DFE"/>
    <w:rsid w:val="00AD53A4"/>
    <w:rsid w:val="00AD53D9"/>
    <w:rsid w:val="00AD5862"/>
    <w:rsid w:val="00AD69B0"/>
    <w:rsid w:val="00AD77EC"/>
    <w:rsid w:val="00AD7A06"/>
    <w:rsid w:val="00AD7B90"/>
    <w:rsid w:val="00AE05DC"/>
    <w:rsid w:val="00AE11D1"/>
    <w:rsid w:val="00AE128F"/>
    <w:rsid w:val="00AE1AF7"/>
    <w:rsid w:val="00AE2C4B"/>
    <w:rsid w:val="00AE3336"/>
    <w:rsid w:val="00AE3737"/>
    <w:rsid w:val="00AE3D00"/>
    <w:rsid w:val="00AE3D37"/>
    <w:rsid w:val="00AE44BB"/>
    <w:rsid w:val="00AE49A2"/>
    <w:rsid w:val="00AE4B4D"/>
    <w:rsid w:val="00AE55B7"/>
    <w:rsid w:val="00AE592F"/>
    <w:rsid w:val="00AE67B7"/>
    <w:rsid w:val="00AE7537"/>
    <w:rsid w:val="00AE775F"/>
    <w:rsid w:val="00AE7BC9"/>
    <w:rsid w:val="00AF0207"/>
    <w:rsid w:val="00AF036C"/>
    <w:rsid w:val="00AF1060"/>
    <w:rsid w:val="00AF1EF7"/>
    <w:rsid w:val="00AF22CB"/>
    <w:rsid w:val="00AF241C"/>
    <w:rsid w:val="00AF330C"/>
    <w:rsid w:val="00AF3469"/>
    <w:rsid w:val="00AF39FE"/>
    <w:rsid w:val="00AF3E0E"/>
    <w:rsid w:val="00AF3E47"/>
    <w:rsid w:val="00AF4C5B"/>
    <w:rsid w:val="00AF61DA"/>
    <w:rsid w:val="00AF627D"/>
    <w:rsid w:val="00AF6603"/>
    <w:rsid w:val="00AF7021"/>
    <w:rsid w:val="00AF70F0"/>
    <w:rsid w:val="00AF7886"/>
    <w:rsid w:val="00AF7FC8"/>
    <w:rsid w:val="00B017EA"/>
    <w:rsid w:val="00B01CB8"/>
    <w:rsid w:val="00B02A10"/>
    <w:rsid w:val="00B034C4"/>
    <w:rsid w:val="00B03973"/>
    <w:rsid w:val="00B03D3A"/>
    <w:rsid w:val="00B04051"/>
    <w:rsid w:val="00B042D9"/>
    <w:rsid w:val="00B0475D"/>
    <w:rsid w:val="00B067D6"/>
    <w:rsid w:val="00B06DF8"/>
    <w:rsid w:val="00B07AF6"/>
    <w:rsid w:val="00B07B14"/>
    <w:rsid w:val="00B07D50"/>
    <w:rsid w:val="00B10E52"/>
    <w:rsid w:val="00B10FA3"/>
    <w:rsid w:val="00B114FB"/>
    <w:rsid w:val="00B118A1"/>
    <w:rsid w:val="00B12BCC"/>
    <w:rsid w:val="00B12EB2"/>
    <w:rsid w:val="00B12FB8"/>
    <w:rsid w:val="00B13508"/>
    <w:rsid w:val="00B13A7B"/>
    <w:rsid w:val="00B13CA7"/>
    <w:rsid w:val="00B146D5"/>
    <w:rsid w:val="00B14BF1"/>
    <w:rsid w:val="00B14CB5"/>
    <w:rsid w:val="00B14FA1"/>
    <w:rsid w:val="00B1569D"/>
    <w:rsid w:val="00B15776"/>
    <w:rsid w:val="00B159CC"/>
    <w:rsid w:val="00B1633D"/>
    <w:rsid w:val="00B16966"/>
    <w:rsid w:val="00B16B7E"/>
    <w:rsid w:val="00B173AA"/>
    <w:rsid w:val="00B173D3"/>
    <w:rsid w:val="00B17998"/>
    <w:rsid w:val="00B179A2"/>
    <w:rsid w:val="00B202A0"/>
    <w:rsid w:val="00B203EE"/>
    <w:rsid w:val="00B215D9"/>
    <w:rsid w:val="00B21862"/>
    <w:rsid w:val="00B219DF"/>
    <w:rsid w:val="00B21A43"/>
    <w:rsid w:val="00B221D1"/>
    <w:rsid w:val="00B23792"/>
    <w:rsid w:val="00B23A5C"/>
    <w:rsid w:val="00B23C3F"/>
    <w:rsid w:val="00B23D77"/>
    <w:rsid w:val="00B245C4"/>
    <w:rsid w:val="00B248B3"/>
    <w:rsid w:val="00B24CD8"/>
    <w:rsid w:val="00B2530B"/>
    <w:rsid w:val="00B25AAE"/>
    <w:rsid w:val="00B25DBE"/>
    <w:rsid w:val="00B25E5F"/>
    <w:rsid w:val="00B2605D"/>
    <w:rsid w:val="00B26D04"/>
    <w:rsid w:val="00B26EA4"/>
    <w:rsid w:val="00B27B63"/>
    <w:rsid w:val="00B27D17"/>
    <w:rsid w:val="00B302E1"/>
    <w:rsid w:val="00B30BED"/>
    <w:rsid w:val="00B312F4"/>
    <w:rsid w:val="00B31D92"/>
    <w:rsid w:val="00B32A3C"/>
    <w:rsid w:val="00B32F08"/>
    <w:rsid w:val="00B333A1"/>
    <w:rsid w:val="00B336C3"/>
    <w:rsid w:val="00B338A9"/>
    <w:rsid w:val="00B339CC"/>
    <w:rsid w:val="00B33EE1"/>
    <w:rsid w:val="00B340C1"/>
    <w:rsid w:val="00B34558"/>
    <w:rsid w:val="00B3794D"/>
    <w:rsid w:val="00B37F41"/>
    <w:rsid w:val="00B40725"/>
    <w:rsid w:val="00B40C91"/>
    <w:rsid w:val="00B413B5"/>
    <w:rsid w:val="00B41E73"/>
    <w:rsid w:val="00B41FA9"/>
    <w:rsid w:val="00B41FAC"/>
    <w:rsid w:val="00B42E56"/>
    <w:rsid w:val="00B43679"/>
    <w:rsid w:val="00B43758"/>
    <w:rsid w:val="00B43AFC"/>
    <w:rsid w:val="00B43C01"/>
    <w:rsid w:val="00B44D08"/>
    <w:rsid w:val="00B45B29"/>
    <w:rsid w:val="00B463E5"/>
    <w:rsid w:val="00B46E34"/>
    <w:rsid w:val="00B478ED"/>
    <w:rsid w:val="00B50157"/>
    <w:rsid w:val="00B506F5"/>
    <w:rsid w:val="00B50B31"/>
    <w:rsid w:val="00B51DCB"/>
    <w:rsid w:val="00B51FC8"/>
    <w:rsid w:val="00B529C0"/>
    <w:rsid w:val="00B52B66"/>
    <w:rsid w:val="00B535A5"/>
    <w:rsid w:val="00B53BDB"/>
    <w:rsid w:val="00B53C9A"/>
    <w:rsid w:val="00B54100"/>
    <w:rsid w:val="00B54F1F"/>
    <w:rsid w:val="00B551C6"/>
    <w:rsid w:val="00B55464"/>
    <w:rsid w:val="00B554C4"/>
    <w:rsid w:val="00B55537"/>
    <w:rsid w:val="00B55BB0"/>
    <w:rsid w:val="00B55F0B"/>
    <w:rsid w:val="00B5600F"/>
    <w:rsid w:val="00B566E5"/>
    <w:rsid w:val="00B57669"/>
    <w:rsid w:val="00B57A50"/>
    <w:rsid w:val="00B57C8D"/>
    <w:rsid w:val="00B57CCF"/>
    <w:rsid w:val="00B57D71"/>
    <w:rsid w:val="00B57FC2"/>
    <w:rsid w:val="00B603D4"/>
    <w:rsid w:val="00B6064D"/>
    <w:rsid w:val="00B6065E"/>
    <w:rsid w:val="00B60865"/>
    <w:rsid w:val="00B6086D"/>
    <w:rsid w:val="00B60B2C"/>
    <w:rsid w:val="00B60EE7"/>
    <w:rsid w:val="00B61C77"/>
    <w:rsid w:val="00B61DFF"/>
    <w:rsid w:val="00B61F22"/>
    <w:rsid w:val="00B6466E"/>
    <w:rsid w:val="00B64724"/>
    <w:rsid w:val="00B64E45"/>
    <w:rsid w:val="00B65310"/>
    <w:rsid w:val="00B661CF"/>
    <w:rsid w:val="00B6641B"/>
    <w:rsid w:val="00B6677A"/>
    <w:rsid w:val="00B67FCC"/>
    <w:rsid w:val="00B7067E"/>
    <w:rsid w:val="00B706A0"/>
    <w:rsid w:val="00B71AB5"/>
    <w:rsid w:val="00B71CCC"/>
    <w:rsid w:val="00B71E6C"/>
    <w:rsid w:val="00B71EEE"/>
    <w:rsid w:val="00B720A7"/>
    <w:rsid w:val="00B7252F"/>
    <w:rsid w:val="00B72779"/>
    <w:rsid w:val="00B72D02"/>
    <w:rsid w:val="00B7395B"/>
    <w:rsid w:val="00B73C87"/>
    <w:rsid w:val="00B74316"/>
    <w:rsid w:val="00B74E18"/>
    <w:rsid w:val="00B759C6"/>
    <w:rsid w:val="00B76405"/>
    <w:rsid w:val="00B76DE2"/>
    <w:rsid w:val="00B775C3"/>
    <w:rsid w:val="00B77922"/>
    <w:rsid w:val="00B77A94"/>
    <w:rsid w:val="00B80E51"/>
    <w:rsid w:val="00B81404"/>
    <w:rsid w:val="00B819AB"/>
    <w:rsid w:val="00B81DF1"/>
    <w:rsid w:val="00B82124"/>
    <w:rsid w:val="00B8226A"/>
    <w:rsid w:val="00B822A3"/>
    <w:rsid w:val="00B835EB"/>
    <w:rsid w:val="00B83CB0"/>
    <w:rsid w:val="00B83E32"/>
    <w:rsid w:val="00B8562C"/>
    <w:rsid w:val="00B85A3E"/>
    <w:rsid w:val="00B86168"/>
    <w:rsid w:val="00B86437"/>
    <w:rsid w:val="00B86A51"/>
    <w:rsid w:val="00B86F94"/>
    <w:rsid w:val="00B87634"/>
    <w:rsid w:val="00B87703"/>
    <w:rsid w:val="00B87AA2"/>
    <w:rsid w:val="00B87FCE"/>
    <w:rsid w:val="00B90052"/>
    <w:rsid w:val="00B909BC"/>
    <w:rsid w:val="00B90D15"/>
    <w:rsid w:val="00B91179"/>
    <w:rsid w:val="00B911EF"/>
    <w:rsid w:val="00B91390"/>
    <w:rsid w:val="00B91EBB"/>
    <w:rsid w:val="00B92478"/>
    <w:rsid w:val="00B9278D"/>
    <w:rsid w:val="00B928B6"/>
    <w:rsid w:val="00B92ADC"/>
    <w:rsid w:val="00B92BA7"/>
    <w:rsid w:val="00B93692"/>
    <w:rsid w:val="00B94497"/>
    <w:rsid w:val="00B9455E"/>
    <w:rsid w:val="00B9471D"/>
    <w:rsid w:val="00B94C0C"/>
    <w:rsid w:val="00B95158"/>
    <w:rsid w:val="00B95F4D"/>
    <w:rsid w:val="00B966C0"/>
    <w:rsid w:val="00B9771B"/>
    <w:rsid w:val="00B97B50"/>
    <w:rsid w:val="00B97D8B"/>
    <w:rsid w:val="00BA076D"/>
    <w:rsid w:val="00BA1ACF"/>
    <w:rsid w:val="00BA23AB"/>
    <w:rsid w:val="00BA2B4E"/>
    <w:rsid w:val="00BA4732"/>
    <w:rsid w:val="00BA4D1D"/>
    <w:rsid w:val="00BA51EC"/>
    <w:rsid w:val="00BA5315"/>
    <w:rsid w:val="00BA569B"/>
    <w:rsid w:val="00BA58E0"/>
    <w:rsid w:val="00BA67F2"/>
    <w:rsid w:val="00BA690B"/>
    <w:rsid w:val="00BA7588"/>
    <w:rsid w:val="00BA7DCE"/>
    <w:rsid w:val="00BA7F12"/>
    <w:rsid w:val="00BA7F77"/>
    <w:rsid w:val="00BB016E"/>
    <w:rsid w:val="00BB02E0"/>
    <w:rsid w:val="00BB0E26"/>
    <w:rsid w:val="00BB24C7"/>
    <w:rsid w:val="00BB26E5"/>
    <w:rsid w:val="00BB2BBD"/>
    <w:rsid w:val="00BB3F00"/>
    <w:rsid w:val="00BB4F80"/>
    <w:rsid w:val="00BB5038"/>
    <w:rsid w:val="00BB50D9"/>
    <w:rsid w:val="00BB5A8E"/>
    <w:rsid w:val="00BB673E"/>
    <w:rsid w:val="00BB6EB0"/>
    <w:rsid w:val="00BC0574"/>
    <w:rsid w:val="00BC0BD2"/>
    <w:rsid w:val="00BC0E38"/>
    <w:rsid w:val="00BC1B07"/>
    <w:rsid w:val="00BC25A5"/>
    <w:rsid w:val="00BC2A46"/>
    <w:rsid w:val="00BC2EB0"/>
    <w:rsid w:val="00BC2FEC"/>
    <w:rsid w:val="00BC300A"/>
    <w:rsid w:val="00BC3684"/>
    <w:rsid w:val="00BC48E4"/>
    <w:rsid w:val="00BC4FE4"/>
    <w:rsid w:val="00BC50C6"/>
    <w:rsid w:val="00BC52B3"/>
    <w:rsid w:val="00BC544B"/>
    <w:rsid w:val="00BC573D"/>
    <w:rsid w:val="00BC62BA"/>
    <w:rsid w:val="00BC7F34"/>
    <w:rsid w:val="00BD043C"/>
    <w:rsid w:val="00BD1F04"/>
    <w:rsid w:val="00BD1FC5"/>
    <w:rsid w:val="00BD2281"/>
    <w:rsid w:val="00BD2ABF"/>
    <w:rsid w:val="00BD2B45"/>
    <w:rsid w:val="00BD33FA"/>
    <w:rsid w:val="00BD36BC"/>
    <w:rsid w:val="00BD4B0D"/>
    <w:rsid w:val="00BD4F14"/>
    <w:rsid w:val="00BD5157"/>
    <w:rsid w:val="00BD516B"/>
    <w:rsid w:val="00BD560B"/>
    <w:rsid w:val="00BD5844"/>
    <w:rsid w:val="00BD592D"/>
    <w:rsid w:val="00BD6BC9"/>
    <w:rsid w:val="00BD7284"/>
    <w:rsid w:val="00BD73F7"/>
    <w:rsid w:val="00BD78F3"/>
    <w:rsid w:val="00BD7BE2"/>
    <w:rsid w:val="00BE0139"/>
    <w:rsid w:val="00BE0669"/>
    <w:rsid w:val="00BE08C8"/>
    <w:rsid w:val="00BE0BB0"/>
    <w:rsid w:val="00BE0C3A"/>
    <w:rsid w:val="00BE1719"/>
    <w:rsid w:val="00BE173E"/>
    <w:rsid w:val="00BE1A9C"/>
    <w:rsid w:val="00BE26AA"/>
    <w:rsid w:val="00BE2D9C"/>
    <w:rsid w:val="00BE2ECD"/>
    <w:rsid w:val="00BE4106"/>
    <w:rsid w:val="00BE487D"/>
    <w:rsid w:val="00BE4BFA"/>
    <w:rsid w:val="00BE4F88"/>
    <w:rsid w:val="00BE5527"/>
    <w:rsid w:val="00BE6A3A"/>
    <w:rsid w:val="00BE7464"/>
    <w:rsid w:val="00BE75A1"/>
    <w:rsid w:val="00BE75DD"/>
    <w:rsid w:val="00BE7637"/>
    <w:rsid w:val="00BE7DCB"/>
    <w:rsid w:val="00BE7F62"/>
    <w:rsid w:val="00BF1254"/>
    <w:rsid w:val="00BF1433"/>
    <w:rsid w:val="00BF172F"/>
    <w:rsid w:val="00BF1F13"/>
    <w:rsid w:val="00BF2512"/>
    <w:rsid w:val="00BF2A1F"/>
    <w:rsid w:val="00BF30E1"/>
    <w:rsid w:val="00BF3262"/>
    <w:rsid w:val="00BF372D"/>
    <w:rsid w:val="00BF3EE8"/>
    <w:rsid w:val="00BF3F8E"/>
    <w:rsid w:val="00BF4040"/>
    <w:rsid w:val="00BF43F7"/>
    <w:rsid w:val="00BF479C"/>
    <w:rsid w:val="00BF4D9F"/>
    <w:rsid w:val="00BF5C41"/>
    <w:rsid w:val="00BF6028"/>
    <w:rsid w:val="00BF6293"/>
    <w:rsid w:val="00BF69FA"/>
    <w:rsid w:val="00BF6AEE"/>
    <w:rsid w:val="00BF6BE7"/>
    <w:rsid w:val="00BF7037"/>
    <w:rsid w:val="00BF7D45"/>
    <w:rsid w:val="00C0004B"/>
    <w:rsid w:val="00C01D0C"/>
    <w:rsid w:val="00C023C9"/>
    <w:rsid w:val="00C02849"/>
    <w:rsid w:val="00C029AB"/>
    <w:rsid w:val="00C033AE"/>
    <w:rsid w:val="00C03EEE"/>
    <w:rsid w:val="00C054DF"/>
    <w:rsid w:val="00C05B66"/>
    <w:rsid w:val="00C061E4"/>
    <w:rsid w:val="00C0684C"/>
    <w:rsid w:val="00C06B9B"/>
    <w:rsid w:val="00C06BBB"/>
    <w:rsid w:val="00C06D8D"/>
    <w:rsid w:val="00C076A2"/>
    <w:rsid w:val="00C0777B"/>
    <w:rsid w:val="00C077CE"/>
    <w:rsid w:val="00C07B7F"/>
    <w:rsid w:val="00C07D02"/>
    <w:rsid w:val="00C10054"/>
    <w:rsid w:val="00C10A71"/>
    <w:rsid w:val="00C10E69"/>
    <w:rsid w:val="00C11275"/>
    <w:rsid w:val="00C11B9B"/>
    <w:rsid w:val="00C12401"/>
    <w:rsid w:val="00C125FD"/>
    <w:rsid w:val="00C128E4"/>
    <w:rsid w:val="00C14B63"/>
    <w:rsid w:val="00C1539F"/>
    <w:rsid w:val="00C1547D"/>
    <w:rsid w:val="00C157FF"/>
    <w:rsid w:val="00C15D81"/>
    <w:rsid w:val="00C1650E"/>
    <w:rsid w:val="00C165CE"/>
    <w:rsid w:val="00C16A8F"/>
    <w:rsid w:val="00C17F87"/>
    <w:rsid w:val="00C20771"/>
    <w:rsid w:val="00C2082D"/>
    <w:rsid w:val="00C20A6B"/>
    <w:rsid w:val="00C20DB5"/>
    <w:rsid w:val="00C21723"/>
    <w:rsid w:val="00C218F2"/>
    <w:rsid w:val="00C22CEB"/>
    <w:rsid w:val="00C239E5"/>
    <w:rsid w:val="00C24274"/>
    <w:rsid w:val="00C244AE"/>
    <w:rsid w:val="00C24A84"/>
    <w:rsid w:val="00C258D2"/>
    <w:rsid w:val="00C25F0D"/>
    <w:rsid w:val="00C27591"/>
    <w:rsid w:val="00C275B5"/>
    <w:rsid w:val="00C27CC2"/>
    <w:rsid w:val="00C311E8"/>
    <w:rsid w:val="00C3130A"/>
    <w:rsid w:val="00C321BF"/>
    <w:rsid w:val="00C3225A"/>
    <w:rsid w:val="00C335C2"/>
    <w:rsid w:val="00C33835"/>
    <w:rsid w:val="00C34475"/>
    <w:rsid w:val="00C34A52"/>
    <w:rsid w:val="00C34CE0"/>
    <w:rsid w:val="00C34F31"/>
    <w:rsid w:val="00C35019"/>
    <w:rsid w:val="00C357BD"/>
    <w:rsid w:val="00C35FE8"/>
    <w:rsid w:val="00C361CF"/>
    <w:rsid w:val="00C36517"/>
    <w:rsid w:val="00C36708"/>
    <w:rsid w:val="00C36A84"/>
    <w:rsid w:val="00C3785B"/>
    <w:rsid w:val="00C37AF3"/>
    <w:rsid w:val="00C37EFF"/>
    <w:rsid w:val="00C405CE"/>
    <w:rsid w:val="00C40B21"/>
    <w:rsid w:val="00C40EBD"/>
    <w:rsid w:val="00C40EFC"/>
    <w:rsid w:val="00C410B4"/>
    <w:rsid w:val="00C41724"/>
    <w:rsid w:val="00C418B7"/>
    <w:rsid w:val="00C4249C"/>
    <w:rsid w:val="00C426FD"/>
    <w:rsid w:val="00C42A9B"/>
    <w:rsid w:val="00C42D61"/>
    <w:rsid w:val="00C4335C"/>
    <w:rsid w:val="00C4355D"/>
    <w:rsid w:val="00C43C2D"/>
    <w:rsid w:val="00C43D5D"/>
    <w:rsid w:val="00C43EC4"/>
    <w:rsid w:val="00C43EC5"/>
    <w:rsid w:val="00C447AE"/>
    <w:rsid w:val="00C45333"/>
    <w:rsid w:val="00C455F1"/>
    <w:rsid w:val="00C45D9C"/>
    <w:rsid w:val="00C45DFE"/>
    <w:rsid w:val="00C46AA8"/>
    <w:rsid w:val="00C46B00"/>
    <w:rsid w:val="00C46C4E"/>
    <w:rsid w:val="00C473FE"/>
    <w:rsid w:val="00C47580"/>
    <w:rsid w:val="00C47B68"/>
    <w:rsid w:val="00C47D77"/>
    <w:rsid w:val="00C5041F"/>
    <w:rsid w:val="00C5046C"/>
    <w:rsid w:val="00C51141"/>
    <w:rsid w:val="00C516F7"/>
    <w:rsid w:val="00C51BE9"/>
    <w:rsid w:val="00C52300"/>
    <w:rsid w:val="00C5339C"/>
    <w:rsid w:val="00C53E40"/>
    <w:rsid w:val="00C5433B"/>
    <w:rsid w:val="00C54BA2"/>
    <w:rsid w:val="00C54BC5"/>
    <w:rsid w:val="00C5554C"/>
    <w:rsid w:val="00C55C8F"/>
    <w:rsid w:val="00C56166"/>
    <w:rsid w:val="00C56227"/>
    <w:rsid w:val="00C5673B"/>
    <w:rsid w:val="00C56960"/>
    <w:rsid w:val="00C5747A"/>
    <w:rsid w:val="00C57CB4"/>
    <w:rsid w:val="00C60807"/>
    <w:rsid w:val="00C61C29"/>
    <w:rsid w:val="00C61C3D"/>
    <w:rsid w:val="00C6271C"/>
    <w:rsid w:val="00C62AF5"/>
    <w:rsid w:val="00C63998"/>
    <w:rsid w:val="00C63D88"/>
    <w:rsid w:val="00C647F3"/>
    <w:rsid w:val="00C649CE"/>
    <w:rsid w:val="00C64D92"/>
    <w:rsid w:val="00C64DD6"/>
    <w:rsid w:val="00C66094"/>
    <w:rsid w:val="00C671C8"/>
    <w:rsid w:val="00C67EE5"/>
    <w:rsid w:val="00C70B55"/>
    <w:rsid w:val="00C71C96"/>
    <w:rsid w:val="00C71CE5"/>
    <w:rsid w:val="00C71E45"/>
    <w:rsid w:val="00C71F78"/>
    <w:rsid w:val="00C7230F"/>
    <w:rsid w:val="00C7237D"/>
    <w:rsid w:val="00C72B3B"/>
    <w:rsid w:val="00C72D07"/>
    <w:rsid w:val="00C7326D"/>
    <w:rsid w:val="00C738F6"/>
    <w:rsid w:val="00C73EBB"/>
    <w:rsid w:val="00C73F62"/>
    <w:rsid w:val="00C74A8E"/>
    <w:rsid w:val="00C755DD"/>
    <w:rsid w:val="00C756CC"/>
    <w:rsid w:val="00C7612A"/>
    <w:rsid w:val="00C7693E"/>
    <w:rsid w:val="00C806D9"/>
    <w:rsid w:val="00C80B90"/>
    <w:rsid w:val="00C80DCF"/>
    <w:rsid w:val="00C80F32"/>
    <w:rsid w:val="00C8134A"/>
    <w:rsid w:val="00C81447"/>
    <w:rsid w:val="00C8184A"/>
    <w:rsid w:val="00C820A8"/>
    <w:rsid w:val="00C82A4B"/>
    <w:rsid w:val="00C82B8B"/>
    <w:rsid w:val="00C82BCF"/>
    <w:rsid w:val="00C83103"/>
    <w:rsid w:val="00C83E96"/>
    <w:rsid w:val="00C84639"/>
    <w:rsid w:val="00C84B6B"/>
    <w:rsid w:val="00C84C19"/>
    <w:rsid w:val="00C854F2"/>
    <w:rsid w:val="00C855DF"/>
    <w:rsid w:val="00C86018"/>
    <w:rsid w:val="00C86047"/>
    <w:rsid w:val="00C86839"/>
    <w:rsid w:val="00C86DA4"/>
    <w:rsid w:val="00C86E51"/>
    <w:rsid w:val="00C86E73"/>
    <w:rsid w:val="00C87129"/>
    <w:rsid w:val="00C87151"/>
    <w:rsid w:val="00C878C5"/>
    <w:rsid w:val="00C87AD7"/>
    <w:rsid w:val="00C902F0"/>
    <w:rsid w:val="00C904AE"/>
    <w:rsid w:val="00C9052F"/>
    <w:rsid w:val="00C90EC0"/>
    <w:rsid w:val="00C91084"/>
    <w:rsid w:val="00C91D80"/>
    <w:rsid w:val="00C9216B"/>
    <w:rsid w:val="00C92DAD"/>
    <w:rsid w:val="00C92E8A"/>
    <w:rsid w:val="00C93549"/>
    <w:rsid w:val="00C95843"/>
    <w:rsid w:val="00C95E2E"/>
    <w:rsid w:val="00C95E89"/>
    <w:rsid w:val="00C9622E"/>
    <w:rsid w:val="00C96C8F"/>
    <w:rsid w:val="00C974FF"/>
    <w:rsid w:val="00C978E3"/>
    <w:rsid w:val="00C97DE8"/>
    <w:rsid w:val="00C97E22"/>
    <w:rsid w:val="00CA05C0"/>
    <w:rsid w:val="00CA0A70"/>
    <w:rsid w:val="00CA19EB"/>
    <w:rsid w:val="00CA2107"/>
    <w:rsid w:val="00CA3480"/>
    <w:rsid w:val="00CA3934"/>
    <w:rsid w:val="00CA4F94"/>
    <w:rsid w:val="00CA5734"/>
    <w:rsid w:val="00CA7046"/>
    <w:rsid w:val="00CB04E1"/>
    <w:rsid w:val="00CB0A28"/>
    <w:rsid w:val="00CB0BE4"/>
    <w:rsid w:val="00CB1663"/>
    <w:rsid w:val="00CB1FF7"/>
    <w:rsid w:val="00CB2DA3"/>
    <w:rsid w:val="00CB38FD"/>
    <w:rsid w:val="00CB39C7"/>
    <w:rsid w:val="00CB3AE4"/>
    <w:rsid w:val="00CB3F2E"/>
    <w:rsid w:val="00CB451B"/>
    <w:rsid w:val="00CB574F"/>
    <w:rsid w:val="00CB655B"/>
    <w:rsid w:val="00CB6749"/>
    <w:rsid w:val="00CB71C8"/>
    <w:rsid w:val="00CB71D2"/>
    <w:rsid w:val="00CB754D"/>
    <w:rsid w:val="00CC0CD0"/>
    <w:rsid w:val="00CC0F40"/>
    <w:rsid w:val="00CC1FBB"/>
    <w:rsid w:val="00CC2AF3"/>
    <w:rsid w:val="00CC2C0A"/>
    <w:rsid w:val="00CC2C60"/>
    <w:rsid w:val="00CC3020"/>
    <w:rsid w:val="00CC36B4"/>
    <w:rsid w:val="00CC3D17"/>
    <w:rsid w:val="00CC44A8"/>
    <w:rsid w:val="00CC4564"/>
    <w:rsid w:val="00CC47F7"/>
    <w:rsid w:val="00CC485D"/>
    <w:rsid w:val="00CC49B2"/>
    <w:rsid w:val="00CC4E1D"/>
    <w:rsid w:val="00CC5B67"/>
    <w:rsid w:val="00CC5D41"/>
    <w:rsid w:val="00CC64E0"/>
    <w:rsid w:val="00CC6A72"/>
    <w:rsid w:val="00CC6B5B"/>
    <w:rsid w:val="00CC77BA"/>
    <w:rsid w:val="00CC7870"/>
    <w:rsid w:val="00CC7937"/>
    <w:rsid w:val="00CC7D87"/>
    <w:rsid w:val="00CD006A"/>
    <w:rsid w:val="00CD0A0D"/>
    <w:rsid w:val="00CD13B2"/>
    <w:rsid w:val="00CD199F"/>
    <w:rsid w:val="00CD23C6"/>
    <w:rsid w:val="00CD24DB"/>
    <w:rsid w:val="00CD28E6"/>
    <w:rsid w:val="00CD37C8"/>
    <w:rsid w:val="00CD3BAE"/>
    <w:rsid w:val="00CD3FB1"/>
    <w:rsid w:val="00CD4B94"/>
    <w:rsid w:val="00CD4E9B"/>
    <w:rsid w:val="00CD53D4"/>
    <w:rsid w:val="00CD5912"/>
    <w:rsid w:val="00CD5C68"/>
    <w:rsid w:val="00CD76CB"/>
    <w:rsid w:val="00CD79AC"/>
    <w:rsid w:val="00CE075E"/>
    <w:rsid w:val="00CE07E7"/>
    <w:rsid w:val="00CE16C5"/>
    <w:rsid w:val="00CE1A3A"/>
    <w:rsid w:val="00CE2BD3"/>
    <w:rsid w:val="00CE4E61"/>
    <w:rsid w:val="00CE5088"/>
    <w:rsid w:val="00CE5270"/>
    <w:rsid w:val="00CE555A"/>
    <w:rsid w:val="00CE5D3E"/>
    <w:rsid w:val="00CE63F0"/>
    <w:rsid w:val="00CE65BB"/>
    <w:rsid w:val="00CE6619"/>
    <w:rsid w:val="00CE6865"/>
    <w:rsid w:val="00CE70A9"/>
    <w:rsid w:val="00CF049A"/>
    <w:rsid w:val="00CF0C9D"/>
    <w:rsid w:val="00CF24B5"/>
    <w:rsid w:val="00CF266D"/>
    <w:rsid w:val="00CF30CD"/>
    <w:rsid w:val="00CF4071"/>
    <w:rsid w:val="00CF4093"/>
    <w:rsid w:val="00CF4F4F"/>
    <w:rsid w:val="00CF51E6"/>
    <w:rsid w:val="00CF54AA"/>
    <w:rsid w:val="00CF5C2C"/>
    <w:rsid w:val="00CF75E5"/>
    <w:rsid w:val="00CF77A8"/>
    <w:rsid w:val="00CF7E35"/>
    <w:rsid w:val="00D00E69"/>
    <w:rsid w:val="00D014D9"/>
    <w:rsid w:val="00D016CA"/>
    <w:rsid w:val="00D01EB4"/>
    <w:rsid w:val="00D02B76"/>
    <w:rsid w:val="00D03246"/>
    <w:rsid w:val="00D043C2"/>
    <w:rsid w:val="00D048E8"/>
    <w:rsid w:val="00D05AB0"/>
    <w:rsid w:val="00D05D04"/>
    <w:rsid w:val="00D07594"/>
    <w:rsid w:val="00D0766A"/>
    <w:rsid w:val="00D079F3"/>
    <w:rsid w:val="00D07EFE"/>
    <w:rsid w:val="00D10037"/>
    <w:rsid w:val="00D10612"/>
    <w:rsid w:val="00D1196A"/>
    <w:rsid w:val="00D11D1F"/>
    <w:rsid w:val="00D11F2D"/>
    <w:rsid w:val="00D1268C"/>
    <w:rsid w:val="00D129AB"/>
    <w:rsid w:val="00D13CEE"/>
    <w:rsid w:val="00D13ECA"/>
    <w:rsid w:val="00D145D6"/>
    <w:rsid w:val="00D14FCC"/>
    <w:rsid w:val="00D15482"/>
    <w:rsid w:val="00D16A6B"/>
    <w:rsid w:val="00D17587"/>
    <w:rsid w:val="00D17877"/>
    <w:rsid w:val="00D17C1B"/>
    <w:rsid w:val="00D17F86"/>
    <w:rsid w:val="00D2044E"/>
    <w:rsid w:val="00D20B19"/>
    <w:rsid w:val="00D21009"/>
    <w:rsid w:val="00D21072"/>
    <w:rsid w:val="00D21787"/>
    <w:rsid w:val="00D21928"/>
    <w:rsid w:val="00D21B7E"/>
    <w:rsid w:val="00D22605"/>
    <w:rsid w:val="00D22DCA"/>
    <w:rsid w:val="00D22E88"/>
    <w:rsid w:val="00D23547"/>
    <w:rsid w:val="00D24BA8"/>
    <w:rsid w:val="00D24E73"/>
    <w:rsid w:val="00D25148"/>
    <w:rsid w:val="00D255F2"/>
    <w:rsid w:val="00D25670"/>
    <w:rsid w:val="00D25D95"/>
    <w:rsid w:val="00D26310"/>
    <w:rsid w:val="00D27773"/>
    <w:rsid w:val="00D30338"/>
    <w:rsid w:val="00D304E9"/>
    <w:rsid w:val="00D3063B"/>
    <w:rsid w:val="00D30849"/>
    <w:rsid w:val="00D313C4"/>
    <w:rsid w:val="00D3190C"/>
    <w:rsid w:val="00D31C71"/>
    <w:rsid w:val="00D31CAF"/>
    <w:rsid w:val="00D31D7D"/>
    <w:rsid w:val="00D323FD"/>
    <w:rsid w:val="00D32B5E"/>
    <w:rsid w:val="00D33036"/>
    <w:rsid w:val="00D33C1E"/>
    <w:rsid w:val="00D343F7"/>
    <w:rsid w:val="00D344A9"/>
    <w:rsid w:val="00D356A7"/>
    <w:rsid w:val="00D35AEC"/>
    <w:rsid w:val="00D35E81"/>
    <w:rsid w:val="00D36190"/>
    <w:rsid w:val="00D361CF"/>
    <w:rsid w:val="00D3659C"/>
    <w:rsid w:val="00D373EE"/>
    <w:rsid w:val="00D3768C"/>
    <w:rsid w:val="00D37E14"/>
    <w:rsid w:val="00D40507"/>
    <w:rsid w:val="00D407EC"/>
    <w:rsid w:val="00D4080B"/>
    <w:rsid w:val="00D432F6"/>
    <w:rsid w:val="00D4334B"/>
    <w:rsid w:val="00D441EE"/>
    <w:rsid w:val="00D447A1"/>
    <w:rsid w:val="00D4604C"/>
    <w:rsid w:val="00D46421"/>
    <w:rsid w:val="00D469B0"/>
    <w:rsid w:val="00D46ADC"/>
    <w:rsid w:val="00D46AEF"/>
    <w:rsid w:val="00D46B96"/>
    <w:rsid w:val="00D4732C"/>
    <w:rsid w:val="00D4757A"/>
    <w:rsid w:val="00D478A6"/>
    <w:rsid w:val="00D504FF"/>
    <w:rsid w:val="00D50A44"/>
    <w:rsid w:val="00D5125D"/>
    <w:rsid w:val="00D51B7F"/>
    <w:rsid w:val="00D51F9E"/>
    <w:rsid w:val="00D52659"/>
    <w:rsid w:val="00D5562E"/>
    <w:rsid w:val="00D55C93"/>
    <w:rsid w:val="00D5637B"/>
    <w:rsid w:val="00D56F02"/>
    <w:rsid w:val="00D57177"/>
    <w:rsid w:val="00D5786C"/>
    <w:rsid w:val="00D578A3"/>
    <w:rsid w:val="00D57D5C"/>
    <w:rsid w:val="00D61B11"/>
    <w:rsid w:val="00D62469"/>
    <w:rsid w:val="00D626D7"/>
    <w:rsid w:val="00D630F1"/>
    <w:rsid w:val="00D633FB"/>
    <w:rsid w:val="00D63735"/>
    <w:rsid w:val="00D637E4"/>
    <w:rsid w:val="00D63BE0"/>
    <w:rsid w:val="00D63FEF"/>
    <w:rsid w:val="00D6420F"/>
    <w:rsid w:val="00D6438F"/>
    <w:rsid w:val="00D64500"/>
    <w:rsid w:val="00D64578"/>
    <w:rsid w:val="00D647A2"/>
    <w:rsid w:val="00D64D42"/>
    <w:rsid w:val="00D65770"/>
    <w:rsid w:val="00D65D48"/>
    <w:rsid w:val="00D666FD"/>
    <w:rsid w:val="00D66B79"/>
    <w:rsid w:val="00D66EF5"/>
    <w:rsid w:val="00D67ED9"/>
    <w:rsid w:val="00D70266"/>
    <w:rsid w:val="00D70471"/>
    <w:rsid w:val="00D7106A"/>
    <w:rsid w:val="00D719AC"/>
    <w:rsid w:val="00D7216E"/>
    <w:rsid w:val="00D727D4"/>
    <w:rsid w:val="00D729BD"/>
    <w:rsid w:val="00D72F97"/>
    <w:rsid w:val="00D73516"/>
    <w:rsid w:val="00D7360E"/>
    <w:rsid w:val="00D736F8"/>
    <w:rsid w:val="00D73862"/>
    <w:rsid w:val="00D73966"/>
    <w:rsid w:val="00D741D7"/>
    <w:rsid w:val="00D74BAF"/>
    <w:rsid w:val="00D74D9C"/>
    <w:rsid w:val="00D75123"/>
    <w:rsid w:val="00D76212"/>
    <w:rsid w:val="00D7662F"/>
    <w:rsid w:val="00D77A7E"/>
    <w:rsid w:val="00D80984"/>
    <w:rsid w:val="00D8117F"/>
    <w:rsid w:val="00D8145F"/>
    <w:rsid w:val="00D82249"/>
    <w:rsid w:val="00D828AB"/>
    <w:rsid w:val="00D82B59"/>
    <w:rsid w:val="00D83372"/>
    <w:rsid w:val="00D83A3A"/>
    <w:rsid w:val="00D8461B"/>
    <w:rsid w:val="00D847A6"/>
    <w:rsid w:val="00D8491F"/>
    <w:rsid w:val="00D84DC1"/>
    <w:rsid w:val="00D84DFB"/>
    <w:rsid w:val="00D8540F"/>
    <w:rsid w:val="00D85CDE"/>
    <w:rsid w:val="00D85D99"/>
    <w:rsid w:val="00D86325"/>
    <w:rsid w:val="00D86373"/>
    <w:rsid w:val="00D8664D"/>
    <w:rsid w:val="00D86985"/>
    <w:rsid w:val="00D86CE3"/>
    <w:rsid w:val="00D87C81"/>
    <w:rsid w:val="00D9006C"/>
    <w:rsid w:val="00D9039E"/>
    <w:rsid w:val="00D90CA9"/>
    <w:rsid w:val="00D90CE2"/>
    <w:rsid w:val="00D9128A"/>
    <w:rsid w:val="00D92087"/>
    <w:rsid w:val="00D92A78"/>
    <w:rsid w:val="00D93084"/>
    <w:rsid w:val="00D94C86"/>
    <w:rsid w:val="00D9529D"/>
    <w:rsid w:val="00D95766"/>
    <w:rsid w:val="00D95926"/>
    <w:rsid w:val="00D95AEA"/>
    <w:rsid w:val="00D95CD5"/>
    <w:rsid w:val="00D95FCB"/>
    <w:rsid w:val="00D962A3"/>
    <w:rsid w:val="00D96480"/>
    <w:rsid w:val="00D96790"/>
    <w:rsid w:val="00D9718B"/>
    <w:rsid w:val="00D971C3"/>
    <w:rsid w:val="00D971FF"/>
    <w:rsid w:val="00D97529"/>
    <w:rsid w:val="00D97734"/>
    <w:rsid w:val="00D97975"/>
    <w:rsid w:val="00D979E8"/>
    <w:rsid w:val="00DA01DE"/>
    <w:rsid w:val="00DA04C9"/>
    <w:rsid w:val="00DA0741"/>
    <w:rsid w:val="00DA0FD1"/>
    <w:rsid w:val="00DA1609"/>
    <w:rsid w:val="00DA1B73"/>
    <w:rsid w:val="00DA1CBC"/>
    <w:rsid w:val="00DA25CF"/>
    <w:rsid w:val="00DA28A5"/>
    <w:rsid w:val="00DA2A6C"/>
    <w:rsid w:val="00DA2B86"/>
    <w:rsid w:val="00DA2BC9"/>
    <w:rsid w:val="00DA2C16"/>
    <w:rsid w:val="00DA2F23"/>
    <w:rsid w:val="00DA32AE"/>
    <w:rsid w:val="00DA3F05"/>
    <w:rsid w:val="00DA4F0F"/>
    <w:rsid w:val="00DA6126"/>
    <w:rsid w:val="00DA6327"/>
    <w:rsid w:val="00DA64E4"/>
    <w:rsid w:val="00DA76FB"/>
    <w:rsid w:val="00DA7724"/>
    <w:rsid w:val="00DA7B3C"/>
    <w:rsid w:val="00DB0C16"/>
    <w:rsid w:val="00DB160F"/>
    <w:rsid w:val="00DB1D35"/>
    <w:rsid w:val="00DB20F7"/>
    <w:rsid w:val="00DB21A1"/>
    <w:rsid w:val="00DB21C2"/>
    <w:rsid w:val="00DB2336"/>
    <w:rsid w:val="00DB2CBF"/>
    <w:rsid w:val="00DB3021"/>
    <w:rsid w:val="00DB392D"/>
    <w:rsid w:val="00DB448B"/>
    <w:rsid w:val="00DB485A"/>
    <w:rsid w:val="00DB4D62"/>
    <w:rsid w:val="00DB4FB4"/>
    <w:rsid w:val="00DB655D"/>
    <w:rsid w:val="00DB6FE2"/>
    <w:rsid w:val="00DB72B3"/>
    <w:rsid w:val="00DC0053"/>
    <w:rsid w:val="00DC0BC1"/>
    <w:rsid w:val="00DC135C"/>
    <w:rsid w:val="00DC2066"/>
    <w:rsid w:val="00DC2199"/>
    <w:rsid w:val="00DC2636"/>
    <w:rsid w:val="00DC2A78"/>
    <w:rsid w:val="00DC32AB"/>
    <w:rsid w:val="00DC340C"/>
    <w:rsid w:val="00DC3484"/>
    <w:rsid w:val="00DC3FC6"/>
    <w:rsid w:val="00DC4035"/>
    <w:rsid w:val="00DC4131"/>
    <w:rsid w:val="00DC4193"/>
    <w:rsid w:val="00DC479A"/>
    <w:rsid w:val="00DC4DC3"/>
    <w:rsid w:val="00DC4FF1"/>
    <w:rsid w:val="00DC5925"/>
    <w:rsid w:val="00DC6127"/>
    <w:rsid w:val="00DC64BA"/>
    <w:rsid w:val="00DC67F3"/>
    <w:rsid w:val="00DC6A4E"/>
    <w:rsid w:val="00DC710D"/>
    <w:rsid w:val="00DD0CA6"/>
    <w:rsid w:val="00DD159C"/>
    <w:rsid w:val="00DD19FA"/>
    <w:rsid w:val="00DD202E"/>
    <w:rsid w:val="00DD26A7"/>
    <w:rsid w:val="00DD2852"/>
    <w:rsid w:val="00DD31A2"/>
    <w:rsid w:val="00DD3B9D"/>
    <w:rsid w:val="00DD4F75"/>
    <w:rsid w:val="00DD4FE5"/>
    <w:rsid w:val="00DD6583"/>
    <w:rsid w:val="00DD6F2F"/>
    <w:rsid w:val="00DD6F3D"/>
    <w:rsid w:val="00DD700D"/>
    <w:rsid w:val="00DD7D3A"/>
    <w:rsid w:val="00DD7DD4"/>
    <w:rsid w:val="00DE0468"/>
    <w:rsid w:val="00DE0544"/>
    <w:rsid w:val="00DE08A3"/>
    <w:rsid w:val="00DE0AD4"/>
    <w:rsid w:val="00DE11BF"/>
    <w:rsid w:val="00DE1B79"/>
    <w:rsid w:val="00DE2100"/>
    <w:rsid w:val="00DE21CB"/>
    <w:rsid w:val="00DE2331"/>
    <w:rsid w:val="00DE26B8"/>
    <w:rsid w:val="00DE2B4C"/>
    <w:rsid w:val="00DE2E30"/>
    <w:rsid w:val="00DE2E87"/>
    <w:rsid w:val="00DE3812"/>
    <w:rsid w:val="00DE436D"/>
    <w:rsid w:val="00DE4723"/>
    <w:rsid w:val="00DE4BFF"/>
    <w:rsid w:val="00DE4DC2"/>
    <w:rsid w:val="00DE4FCA"/>
    <w:rsid w:val="00DE51F4"/>
    <w:rsid w:val="00DE5838"/>
    <w:rsid w:val="00DE6910"/>
    <w:rsid w:val="00DE74BA"/>
    <w:rsid w:val="00DE7B5D"/>
    <w:rsid w:val="00DE7C22"/>
    <w:rsid w:val="00DF0468"/>
    <w:rsid w:val="00DF13D8"/>
    <w:rsid w:val="00DF14E9"/>
    <w:rsid w:val="00DF1543"/>
    <w:rsid w:val="00DF1633"/>
    <w:rsid w:val="00DF20DA"/>
    <w:rsid w:val="00DF2EA6"/>
    <w:rsid w:val="00DF3687"/>
    <w:rsid w:val="00DF43CB"/>
    <w:rsid w:val="00DF4649"/>
    <w:rsid w:val="00DF4668"/>
    <w:rsid w:val="00DF486C"/>
    <w:rsid w:val="00DF4C99"/>
    <w:rsid w:val="00DF7794"/>
    <w:rsid w:val="00DF782C"/>
    <w:rsid w:val="00DF7A55"/>
    <w:rsid w:val="00DF7FD2"/>
    <w:rsid w:val="00E000FF"/>
    <w:rsid w:val="00E0011D"/>
    <w:rsid w:val="00E002EC"/>
    <w:rsid w:val="00E01564"/>
    <w:rsid w:val="00E018D6"/>
    <w:rsid w:val="00E02759"/>
    <w:rsid w:val="00E02B15"/>
    <w:rsid w:val="00E039D4"/>
    <w:rsid w:val="00E04201"/>
    <w:rsid w:val="00E04A03"/>
    <w:rsid w:val="00E04D31"/>
    <w:rsid w:val="00E04DDB"/>
    <w:rsid w:val="00E050FB"/>
    <w:rsid w:val="00E05AF8"/>
    <w:rsid w:val="00E05F16"/>
    <w:rsid w:val="00E060FF"/>
    <w:rsid w:val="00E061B0"/>
    <w:rsid w:val="00E065A7"/>
    <w:rsid w:val="00E06671"/>
    <w:rsid w:val="00E0685A"/>
    <w:rsid w:val="00E07062"/>
    <w:rsid w:val="00E07B30"/>
    <w:rsid w:val="00E1008E"/>
    <w:rsid w:val="00E1143F"/>
    <w:rsid w:val="00E1176B"/>
    <w:rsid w:val="00E11838"/>
    <w:rsid w:val="00E11A00"/>
    <w:rsid w:val="00E11A04"/>
    <w:rsid w:val="00E11A73"/>
    <w:rsid w:val="00E11EF8"/>
    <w:rsid w:val="00E12043"/>
    <w:rsid w:val="00E1216F"/>
    <w:rsid w:val="00E12866"/>
    <w:rsid w:val="00E12A10"/>
    <w:rsid w:val="00E12D3B"/>
    <w:rsid w:val="00E13954"/>
    <w:rsid w:val="00E139C2"/>
    <w:rsid w:val="00E13BD4"/>
    <w:rsid w:val="00E13CAB"/>
    <w:rsid w:val="00E13D73"/>
    <w:rsid w:val="00E1404C"/>
    <w:rsid w:val="00E142B5"/>
    <w:rsid w:val="00E14A73"/>
    <w:rsid w:val="00E15A4E"/>
    <w:rsid w:val="00E16026"/>
    <w:rsid w:val="00E16448"/>
    <w:rsid w:val="00E16638"/>
    <w:rsid w:val="00E170BA"/>
    <w:rsid w:val="00E202E4"/>
    <w:rsid w:val="00E2034B"/>
    <w:rsid w:val="00E20516"/>
    <w:rsid w:val="00E20783"/>
    <w:rsid w:val="00E207D1"/>
    <w:rsid w:val="00E207EC"/>
    <w:rsid w:val="00E20E90"/>
    <w:rsid w:val="00E21BCC"/>
    <w:rsid w:val="00E21DDD"/>
    <w:rsid w:val="00E22181"/>
    <w:rsid w:val="00E2305F"/>
    <w:rsid w:val="00E23190"/>
    <w:rsid w:val="00E23E36"/>
    <w:rsid w:val="00E242EB"/>
    <w:rsid w:val="00E24814"/>
    <w:rsid w:val="00E24888"/>
    <w:rsid w:val="00E24F9C"/>
    <w:rsid w:val="00E26361"/>
    <w:rsid w:val="00E26446"/>
    <w:rsid w:val="00E265C9"/>
    <w:rsid w:val="00E2678A"/>
    <w:rsid w:val="00E26878"/>
    <w:rsid w:val="00E26EE9"/>
    <w:rsid w:val="00E301DC"/>
    <w:rsid w:val="00E30980"/>
    <w:rsid w:val="00E30C04"/>
    <w:rsid w:val="00E31871"/>
    <w:rsid w:val="00E31D6E"/>
    <w:rsid w:val="00E3208D"/>
    <w:rsid w:val="00E32B02"/>
    <w:rsid w:val="00E32BC4"/>
    <w:rsid w:val="00E32EE9"/>
    <w:rsid w:val="00E33298"/>
    <w:rsid w:val="00E333B4"/>
    <w:rsid w:val="00E33EBE"/>
    <w:rsid w:val="00E342BE"/>
    <w:rsid w:val="00E34919"/>
    <w:rsid w:val="00E34D00"/>
    <w:rsid w:val="00E34DBA"/>
    <w:rsid w:val="00E34DCC"/>
    <w:rsid w:val="00E35326"/>
    <w:rsid w:val="00E354BC"/>
    <w:rsid w:val="00E35900"/>
    <w:rsid w:val="00E362B8"/>
    <w:rsid w:val="00E36B6B"/>
    <w:rsid w:val="00E36C2A"/>
    <w:rsid w:val="00E37123"/>
    <w:rsid w:val="00E404EF"/>
    <w:rsid w:val="00E40A11"/>
    <w:rsid w:val="00E41239"/>
    <w:rsid w:val="00E4180A"/>
    <w:rsid w:val="00E425DA"/>
    <w:rsid w:val="00E4307E"/>
    <w:rsid w:val="00E431AD"/>
    <w:rsid w:val="00E436BB"/>
    <w:rsid w:val="00E43BCB"/>
    <w:rsid w:val="00E43D0F"/>
    <w:rsid w:val="00E44989"/>
    <w:rsid w:val="00E449A7"/>
    <w:rsid w:val="00E44F02"/>
    <w:rsid w:val="00E45D44"/>
    <w:rsid w:val="00E45DD3"/>
    <w:rsid w:val="00E45E47"/>
    <w:rsid w:val="00E46720"/>
    <w:rsid w:val="00E46AA9"/>
    <w:rsid w:val="00E47774"/>
    <w:rsid w:val="00E47C36"/>
    <w:rsid w:val="00E47D88"/>
    <w:rsid w:val="00E50658"/>
    <w:rsid w:val="00E5160E"/>
    <w:rsid w:val="00E53007"/>
    <w:rsid w:val="00E53359"/>
    <w:rsid w:val="00E53A6A"/>
    <w:rsid w:val="00E53B98"/>
    <w:rsid w:val="00E53D2D"/>
    <w:rsid w:val="00E54AB1"/>
    <w:rsid w:val="00E552DB"/>
    <w:rsid w:val="00E55A8B"/>
    <w:rsid w:val="00E55CC4"/>
    <w:rsid w:val="00E55E42"/>
    <w:rsid w:val="00E567EA"/>
    <w:rsid w:val="00E57974"/>
    <w:rsid w:val="00E605EC"/>
    <w:rsid w:val="00E606EE"/>
    <w:rsid w:val="00E6082A"/>
    <w:rsid w:val="00E613CE"/>
    <w:rsid w:val="00E61A69"/>
    <w:rsid w:val="00E61B96"/>
    <w:rsid w:val="00E61C97"/>
    <w:rsid w:val="00E61DF0"/>
    <w:rsid w:val="00E621F6"/>
    <w:rsid w:val="00E62A90"/>
    <w:rsid w:val="00E62F53"/>
    <w:rsid w:val="00E6324E"/>
    <w:rsid w:val="00E636CA"/>
    <w:rsid w:val="00E63D33"/>
    <w:rsid w:val="00E644D0"/>
    <w:rsid w:val="00E645F7"/>
    <w:rsid w:val="00E65801"/>
    <w:rsid w:val="00E65C76"/>
    <w:rsid w:val="00E65D6E"/>
    <w:rsid w:val="00E65E18"/>
    <w:rsid w:val="00E66ACD"/>
    <w:rsid w:val="00E670BA"/>
    <w:rsid w:val="00E674CC"/>
    <w:rsid w:val="00E678A5"/>
    <w:rsid w:val="00E67DBA"/>
    <w:rsid w:val="00E702A6"/>
    <w:rsid w:val="00E70700"/>
    <w:rsid w:val="00E709B8"/>
    <w:rsid w:val="00E71B04"/>
    <w:rsid w:val="00E73000"/>
    <w:rsid w:val="00E73CA2"/>
    <w:rsid w:val="00E742C0"/>
    <w:rsid w:val="00E74683"/>
    <w:rsid w:val="00E751E4"/>
    <w:rsid w:val="00E7533D"/>
    <w:rsid w:val="00E7581A"/>
    <w:rsid w:val="00E75B58"/>
    <w:rsid w:val="00E774C2"/>
    <w:rsid w:val="00E77B80"/>
    <w:rsid w:val="00E77C9D"/>
    <w:rsid w:val="00E8014C"/>
    <w:rsid w:val="00E8055E"/>
    <w:rsid w:val="00E813AC"/>
    <w:rsid w:val="00E818B5"/>
    <w:rsid w:val="00E81C08"/>
    <w:rsid w:val="00E8256D"/>
    <w:rsid w:val="00E83E6F"/>
    <w:rsid w:val="00E84084"/>
    <w:rsid w:val="00E8421F"/>
    <w:rsid w:val="00E84574"/>
    <w:rsid w:val="00E8471C"/>
    <w:rsid w:val="00E85E8C"/>
    <w:rsid w:val="00E85F44"/>
    <w:rsid w:val="00E86ED3"/>
    <w:rsid w:val="00E87930"/>
    <w:rsid w:val="00E90A73"/>
    <w:rsid w:val="00E90E8E"/>
    <w:rsid w:val="00E9256F"/>
    <w:rsid w:val="00E929E2"/>
    <w:rsid w:val="00E92CDD"/>
    <w:rsid w:val="00E93127"/>
    <w:rsid w:val="00E93619"/>
    <w:rsid w:val="00E9512E"/>
    <w:rsid w:val="00E95716"/>
    <w:rsid w:val="00E9631A"/>
    <w:rsid w:val="00E964A6"/>
    <w:rsid w:val="00E96775"/>
    <w:rsid w:val="00E97154"/>
    <w:rsid w:val="00E9725B"/>
    <w:rsid w:val="00E972C7"/>
    <w:rsid w:val="00E9757E"/>
    <w:rsid w:val="00E97590"/>
    <w:rsid w:val="00E97E34"/>
    <w:rsid w:val="00EA0356"/>
    <w:rsid w:val="00EA1722"/>
    <w:rsid w:val="00EA1AD8"/>
    <w:rsid w:val="00EA1CE9"/>
    <w:rsid w:val="00EA2304"/>
    <w:rsid w:val="00EA232C"/>
    <w:rsid w:val="00EA242E"/>
    <w:rsid w:val="00EA3886"/>
    <w:rsid w:val="00EA39C3"/>
    <w:rsid w:val="00EA3FA3"/>
    <w:rsid w:val="00EA4B1E"/>
    <w:rsid w:val="00EA4B9A"/>
    <w:rsid w:val="00EA4BD3"/>
    <w:rsid w:val="00EA4BED"/>
    <w:rsid w:val="00EA4D00"/>
    <w:rsid w:val="00EA50F3"/>
    <w:rsid w:val="00EA5C92"/>
    <w:rsid w:val="00EA5F92"/>
    <w:rsid w:val="00EA615D"/>
    <w:rsid w:val="00EA61FE"/>
    <w:rsid w:val="00EA65C4"/>
    <w:rsid w:val="00EA6785"/>
    <w:rsid w:val="00EA6EF5"/>
    <w:rsid w:val="00EA6F6A"/>
    <w:rsid w:val="00EA791F"/>
    <w:rsid w:val="00EA7BA5"/>
    <w:rsid w:val="00EB041F"/>
    <w:rsid w:val="00EB0B15"/>
    <w:rsid w:val="00EB0D3A"/>
    <w:rsid w:val="00EB0E2A"/>
    <w:rsid w:val="00EB173B"/>
    <w:rsid w:val="00EB1E0D"/>
    <w:rsid w:val="00EB2AA9"/>
    <w:rsid w:val="00EB368B"/>
    <w:rsid w:val="00EB4C81"/>
    <w:rsid w:val="00EB4E4E"/>
    <w:rsid w:val="00EB5AF2"/>
    <w:rsid w:val="00EB5C7E"/>
    <w:rsid w:val="00EB6933"/>
    <w:rsid w:val="00EB7322"/>
    <w:rsid w:val="00EC0172"/>
    <w:rsid w:val="00EC0762"/>
    <w:rsid w:val="00EC0A0D"/>
    <w:rsid w:val="00EC0EFE"/>
    <w:rsid w:val="00EC1253"/>
    <w:rsid w:val="00EC1384"/>
    <w:rsid w:val="00EC199A"/>
    <w:rsid w:val="00EC2542"/>
    <w:rsid w:val="00EC2581"/>
    <w:rsid w:val="00EC46B3"/>
    <w:rsid w:val="00EC490A"/>
    <w:rsid w:val="00EC69CA"/>
    <w:rsid w:val="00EC78FB"/>
    <w:rsid w:val="00EC79DD"/>
    <w:rsid w:val="00EC7B02"/>
    <w:rsid w:val="00EC7B2C"/>
    <w:rsid w:val="00EC7D61"/>
    <w:rsid w:val="00ED0271"/>
    <w:rsid w:val="00ED0391"/>
    <w:rsid w:val="00ED07E8"/>
    <w:rsid w:val="00ED0E4A"/>
    <w:rsid w:val="00ED1F17"/>
    <w:rsid w:val="00ED296B"/>
    <w:rsid w:val="00ED2A02"/>
    <w:rsid w:val="00ED3378"/>
    <w:rsid w:val="00ED3386"/>
    <w:rsid w:val="00ED3936"/>
    <w:rsid w:val="00ED39CD"/>
    <w:rsid w:val="00ED3AD3"/>
    <w:rsid w:val="00ED3AE2"/>
    <w:rsid w:val="00ED3CB3"/>
    <w:rsid w:val="00ED3F64"/>
    <w:rsid w:val="00ED4E49"/>
    <w:rsid w:val="00ED725D"/>
    <w:rsid w:val="00ED73AA"/>
    <w:rsid w:val="00ED79C9"/>
    <w:rsid w:val="00ED7FE7"/>
    <w:rsid w:val="00EE00DB"/>
    <w:rsid w:val="00EE06FE"/>
    <w:rsid w:val="00EE0C98"/>
    <w:rsid w:val="00EE1390"/>
    <w:rsid w:val="00EE13BB"/>
    <w:rsid w:val="00EE1D08"/>
    <w:rsid w:val="00EE2796"/>
    <w:rsid w:val="00EE296E"/>
    <w:rsid w:val="00EE2C60"/>
    <w:rsid w:val="00EE31F4"/>
    <w:rsid w:val="00EE3601"/>
    <w:rsid w:val="00EE386A"/>
    <w:rsid w:val="00EE3E77"/>
    <w:rsid w:val="00EE4052"/>
    <w:rsid w:val="00EE4476"/>
    <w:rsid w:val="00EE4838"/>
    <w:rsid w:val="00EE4CAC"/>
    <w:rsid w:val="00EE55E1"/>
    <w:rsid w:val="00EE576A"/>
    <w:rsid w:val="00EE5E1F"/>
    <w:rsid w:val="00EE5E3D"/>
    <w:rsid w:val="00EE62B8"/>
    <w:rsid w:val="00EE687E"/>
    <w:rsid w:val="00EE739C"/>
    <w:rsid w:val="00EE73C5"/>
    <w:rsid w:val="00EE74F2"/>
    <w:rsid w:val="00EF0160"/>
    <w:rsid w:val="00EF0386"/>
    <w:rsid w:val="00EF113F"/>
    <w:rsid w:val="00EF1439"/>
    <w:rsid w:val="00EF178A"/>
    <w:rsid w:val="00EF179F"/>
    <w:rsid w:val="00EF2874"/>
    <w:rsid w:val="00EF2B46"/>
    <w:rsid w:val="00EF2E6C"/>
    <w:rsid w:val="00EF32EC"/>
    <w:rsid w:val="00EF420A"/>
    <w:rsid w:val="00EF4FE7"/>
    <w:rsid w:val="00EF53E1"/>
    <w:rsid w:val="00EF63C2"/>
    <w:rsid w:val="00EF6A42"/>
    <w:rsid w:val="00EF6DDD"/>
    <w:rsid w:val="00F004A5"/>
    <w:rsid w:val="00F00EC9"/>
    <w:rsid w:val="00F00ED8"/>
    <w:rsid w:val="00F01316"/>
    <w:rsid w:val="00F015A3"/>
    <w:rsid w:val="00F03E1B"/>
    <w:rsid w:val="00F04528"/>
    <w:rsid w:val="00F049FF"/>
    <w:rsid w:val="00F0529E"/>
    <w:rsid w:val="00F0654E"/>
    <w:rsid w:val="00F0680B"/>
    <w:rsid w:val="00F068D1"/>
    <w:rsid w:val="00F06941"/>
    <w:rsid w:val="00F0724B"/>
    <w:rsid w:val="00F07773"/>
    <w:rsid w:val="00F10045"/>
    <w:rsid w:val="00F10244"/>
    <w:rsid w:val="00F10640"/>
    <w:rsid w:val="00F11BA0"/>
    <w:rsid w:val="00F11F1F"/>
    <w:rsid w:val="00F1214D"/>
    <w:rsid w:val="00F123CF"/>
    <w:rsid w:val="00F126A1"/>
    <w:rsid w:val="00F12AB0"/>
    <w:rsid w:val="00F13301"/>
    <w:rsid w:val="00F13B85"/>
    <w:rsid w:val="00F13D08"/>
    <w:rsid w:val="00F142AF"/>
    <w:rsid w:val="00F14C44"/>
    <w:rsid w:val="00F14EE3"/>
    <w:rsid w:val="00F15343"/>
    <w:rsid w:val="00F1534B"/>
    <w:rsid w:val="00F15526"/>
    <w:rsid w:val="00F160FF"/>
    <w:rsid w:val="00F17975"/>
    <w:rsid w:val="00F203B6"/>
    <w:rsid w:val="00F20406"/>
    <w:rsid w:val="00F21DB5"/>
    <w:rsid w:val="00F21E32"/>
    <w:rsid w:val="00F2210B"/>
    <w:rsid w:val="00F2275C"/>
    <w:rsid w:val="00F23352"/>
    <w:rsid w:val="00F23471"/>
    <w:rsid w:val="00F2358E"/>
    <w:rsid w:val="00F23933"/>
    <w:rsid w:val="00F24020"/>
    <w:rsid w:val="00F24268"/>
    <w:rsid w:val="00F24B49"/>
    <w:rsid w:val="00F24FC7"/>
    <w:rsid w:val="00F2505F"/>
    <w:rsid w:val="00F250CD"/>
    <w:rsid w:val="00F25222"/>
    <w:rsid w:val="00F25326"/>
    <w:rsid w:val="00F25DDE"/>
    <w:rsid w:val="00F26AA9"/>
    <w:rsid w:val="00F2705E"/>
    <w:rsid w:val="00F2722A"/>
    <w:rsid w:val="00F2740A"/>
    <w:rsid w:val="00F27596"/>
    <w:rsid w:val="00F27BE6"/>
    <w:rsid w:val="00F304B0"/>
    <w:rsid w:val="00F30B06"/>
    <w:rsid w:val="00F30C89"/>
    <w:rsid w:val="00F315EE"/>
    <w:rsid w:val="00F31C48"/>
    <w:rsid w:val="00F32374"/>
    <w:rsid w:val="00F32FC0"/>
    <w:rsid w:val="00F330AD"/>
    <w:rsid w:val="00F34DB3"/>
    <w:rsid w:val="00F34DC1"/>
    <w:rsid w:val="00F356A8"/>
    <w:rsid w:val="00F35BBB"/>
    <w:rsid w:val="00F36106"/>
    <w:rsid w:val="00F36514"/>
    <w:rsid w:val="00F40771"/>
    <w:rsid w:val="00F40B9E"/>
    <w:rsid w:val="00F41281"/>
    <w:rsid w:val="00F41357"/>
    <w:rsid w:val="00F41618"/>
    <w:rsid w:val="00F41BDA"/>
    <w:rsid w:val="00F42038"/>
    <w:rsid w:val="00F42565"/>
    <w:rsid w:val="00F441CD"/>
    <w:rsid w:val="00F459B6"/>
    <w:rsid w:val="00F45D34"/>
    <w:rsid w:val="00F462ED"/>
    <w:rsid w:val="00F4646E"/>
    <w:rsid w:val="00F47969"/>
    <w:rsid w:val="00F47DAF"/>
    <w:rsid w:val="00F47FE1"/>
    <w:rsid w:val="00F5022B"/>
    <w:rsid w:val="00F50A53"/>
    <w:rsid w:val="00F52353"/>
    <w:rsid w:val="00F524F3"/>
    <w:rsid w:val="00F52539"/>
    <w:rsid w:val="00F5263D"/>
    <w:rsid w:val="00F52815"/>
    <w:rsid w:val="00F529BC"/>
    <w:rsid w:val="00F529D5"/>
    <w:rsid w:val="00F532E1"/>
    <w:rsid w:val="00F53BC3"/>
    <w:rsid w:val="00F53E22"/>
    <w:rsid w:val="00F5432A"/>
    <w:rsid w:val="00F5461C"/>
    <w:rsid w:val="00F54DC7"/>
    <w:rsid w:val="00F54F53"/>
    <w:rsid w:val="00F55463"/>
    <w:rsid w:val="00F55622"/>
    <w:rsid w:val="00F55959"/>
    <w:rsid w:val="00F55A6E"/>
    <w:rsid w:val="00F5617E"/>
    <w:rsid w:val="00F562D4"/>
    <w:rsid w:val="00F56915"/>
    <w:rsid w:val="00F5737A"/>
    <w:rsid w:val="00F575DD"/>
    <w:rsid w:val="00F57663"/>
    <w:rsid w:val="00F57A7F"/>
    <w:rsid w:val="00F57AAB"/>
    <w:rsid w:val="00F6053C"/>
    <w:rsid w:val="00F616D9"/>
    <w:rsid w:val="00F61F68"/>
    <w:rsid w:val="00F63564"/>
    <w:rsid w:val="00F6392A"/>
    <w:rsid w:val="00F640B6"/>
    <w:rsid w:val="00F6423D"/>
    <w:rsid w:val="00F648D6"/>
    <w:rsid w:val="00F649AD"/>
    <w:rsid w:val="00F64EA1"/>
    <w:rsid w:val="00F65CBD"/>
    <w:rsid w:val="00F660D1"/>
    <w:rsid w:val="00F667FD"/>
    <w:rsid w:val="00F6796B"/>
    <w:rsid w:val="00F67FA8"/>
    <w:rsid w:val="00F67FE1"/>
    <w:rsid w:val="00F704B5"/>
    <w:rsid w:val="00F7052D"/>
    <w:rsid w:val="00F70C15"/>
    <w:rsid w:val="00F71490"/>
    <w:rsid w:val="00F71D56"/>
    <w:rsid w:val="00F71FDC"/>
    <w:rsid w:val="00F734E2"/>
    <w:rsid w:val="00F73837"/>
    <w:rsid w:val="00F73C43"/>
    <w:rsid w:val="00F7490A"/>
    <w:rsid w:val="00F74D36"/>
    <w:rsid w:val="00F75622"/>
    <w:rsid w:val="00F75AD1"/>
    <w:rsid w:val="00F765DC"/>
    <w:rsid w:val="00F769BF"/>
    <w:rsid w:val="00F7716D"/>
    <w:rsid w:val="00F77AB6"/>
    <w:rsid w:val="00F77B09"/>
    <w:rsid w:val="00F77BB5"/>
    <w:rsid w:val="00F77D06"/>
    <w:rsid w:val="00F77D8C"/>
    <w:rsid w:val="00F8033A"/>
    <w:rsid w:val="00F81130"/>
    <w:rsid w:val="00F813BC"/>
    <w:rsid w:val="00F8160C"/>
    <w:rsid w:val="00F81AAE"/>
    <w:rsid w:val="00F82412"/>
    <w:rsid w:val="00F82BB7"/>
    <w:rsid w:val="00F83114"/>
    <w:rsid w:val="00F84941"/>
    <w:rsid w:val="00F84BDF"/>
    <w:rsid w:val="00F8520E"/>
    <w:rsid w:val="00F85535"/>
    <w:rsid w:val="00F85638"/>
    <w:rsid w:val="00F85D7F"/>
    <w:rsid w:val="00F8637C"/>
    <w:rsid w:val="00F864CF"/>
    <w:rsid w:val="00F86660"/>
    <w:rsid w:val="00F86E5D"/>
    <w:rsid w:val="00F8715A"/>
    <w:rsid w:val="00F878B4"/>
    <w:rsid w:val="00F87C72"/>
    <w:rsid w:val="00F90845"/>
    <w:rsid w:val="00F90B4D"/>
    <w:rsid w:val="00F90BB7"/>
    <w:rsid w:val="00F9139E"/>
    <w:rsid w:val="00F92E91"/>
    <w:rsid w:val="00F940FF"/>
    <w:rsid w:val="00F943D6"/>
    <w:rsid w:val="00F94899"/>
    <w:rsid w:val="00F94C27"/>
    <w:rsid w:val="00F95E78"/>
    <w:rsid w:val="00F96280"/>
    <w:rsid w:val="00F97515"/>
    <w:rsid w:val="00F97BAD"/>
    <w:rsid w:val="00F97EE0"/>
    <w:rsid w:val="00FA0199"/>
    <w:rsid w:val="00FA01D5"/>
    <w:rsid w:val="00FA0409"/>
    <w:rsid w:val="00FA0448"/>
    <w:rsid w:val="00FA0524"/>
    <w:rsid w:val="00FA0F0C"/>
    <w:rsid w:val="00FA0F7F"/>
    <w:rsid w:val="00FA15F6"/>
    <w:rsid w:val="00FA1BA7"/>
    <w:rsid w:val="00FA2270"/>
    <w:rsid w:val="00FA233F"/>
    <w:rsid w:val="00FA284B"/>
    <w:rsid w:val="00FA2F6B"/>
    <w:rsid w:val="00FA32F7"/>
    <w:rsid w:val="00FA3B2A"/>
    <w:rsid w:val="00FA40EF"/>
    <w:rsid w:val="00FA428E"/>
    <w:rsid w:val="00FA44EC"/>
    <w:rsid w:val="00FA4714"/>
    <w:rsid w:val="00FA48AB"/>
    <w:rsid w:val="00FA4E79"/>
    <w:rsid w:val="00FA4F9E"/>
    <w:rsid w:val="00FA524C"/>
    <w:rsid w:val="00FA58D3"/>
    <w:rsid w:val="00FA7498"/>
    <w:rsid w:val="00FB0E05"/>
    <w:rsid w:val="00FB1FF8"/>
    <w:rsid w:val="00FB2232"/>
    <w:rsid w:val="00FB2A5C"/>
    <w:rsid w:val="00FB2CDF"/>
    <w:rsid w:val="00FB2E8E"/>
    <w:rsid w:val="00FB316E"/>
    <w:rsid w:val="00FB39A4"/>
    <w:rsid w:val="00FB414E"/>
    <w:rsid w:val="00FB4DED"/>
    <w:rsid w:val="00FB4F08"/>
    <w:rsid w:val="00FB584C"/>
    <w:rsid w:val="00FB5FCD"/>
    <w:rsid w:val="00FB665F"/>
    <w:rsid w:val="00FB69CD"/>
    <w:rsid w:val="00FB6F67"/>
    <w:rsid w:val="00FB71C4"/>
    <w:rsid w:val="00FB71C5"/>
    <w:rsid w:val="00FB7304"/>
    <w:rsid w:val="00FB74C9"/>
    <w:rsid w:val="00FB75CA"/>
    <w:rsid w:val="00FB77C4"/>
    <w:rsid w:val="00FB79CE"/>
    <w:rsid w:val="00FC0119"/>
    <w:rsid w:val="00FC1255"/>
    <w:rsid w:val="00FC15CE"/>
    <w:rsid w:val="00FC1923"/>
    <w:rsid w:val="00FC2C9B"/>
    <w:rsid w:val="00FC30ED"/>
    <w:rsid w:val="00FC3E3B"/>
    <w:rsid w:val="00FC3FDA"/>
    <w:rsid w:val="00FC428C"/>
    <w:rsid w:val="00FC43E9"/>
    <w:rsid w:val="00FC4DDD"/>
    <w:rsid w:val="00FC5816"/>
    <w:rsid w:val="00FC5A2B"/>
    <w:rsid w:val="00FC61AB"/>
    <w:rsid w:val="00FC65B9"/>
    <w:rsid w:val="00FC6E0D"/>
    <w:rsid w:val="00FC7147"/>
    <w:rsid w:val="00FC7706"/>
    <w:rsid w:val="00FD01CB"/>
    <w:rsid w:val="00FD0C48"/>
    <w:rsid w:val="00FD0E8B"/>
    <w:rsid w:val="00FD1319"/>
    <w:rsid w:val="00FD1E92"/>
    <w:rsid w:val="00FD2625"/>
    <w:rsid w:val="00FD29A8"/>
    <w:rsid w:val="00FD2FEC"/>
    <w:rsid w:val="00FD345E"/>
    <w:rsid w:val="00FD358F"/>
    <w:rsid w:val="00FD3ED8"/>
    <w:rsid w:val="00FD4574"/>
    <w:rsid w:val="00FD69AA"/>
    <w:rsid w:val="00FD7225"/>
    <w:rsid w:val="00FD73A5"/>
    <w:rsid w:val="00FD7504"/>
    <w:rsid w:val="00FD7922"/>
    <w:rsid w:val="00FE1060"/>
    <w:rsid w:val="00FE246B"/>
    <w:rsid w:val="00FE24D6"/>
    <w:rsid w:val="00FE2ADD"/>
    <w:rsid w:val="00FE2B09"/>
    <w:rsid w:val="00FE2BC4"/>
    <w:rsid w:val="00FE3991"/>
    <w:rsid w:val="00FE3D1B"/>
    <w:rsid w:val="00FE4892"/>
    <w:rsid w:val="00FE4996"/>
    <w:rsid w:val="00FE4E42"/>
    <w:rsid w:val="00FE501F"/>
    <w:rsid w:val="00FE5BC1"/>
    <w:rsid w:val="00FE6178"/>
    <w:rsid w:val="00FE6A66"/>
    <w:rsid w:val="00FE6E13"/>
    <w:rsid w:val="00FF09BC"/>
    <w:rsid w:val="00FF0C28"/>
    <w:rsid w:val="00FF0D44"/>
    <w:rsid w:val="00FF175E"/>
    <w:rsid w:val="00FF2688"/>
    <w:rsid w:val="00FF2CFC"/>
    <w:rsid w:val="00FF3489"/>
    <w:rsid w:val="00FF36D5"/>
    <w:rsid w:val="00FF37E7"/>
    <w:rsid w:val="00FF3867"/>
    <w:rsid w:val="00FF45E4"/>
    <w:rsid w:val="00FF5877"/>
    <w:rsid w:val="00FF6254"/>
    <w:rsid w:val="00FF72EF"/>
    <w:rsid w:val="00FF7624"/>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982924"/>
  <w15:docId w15:val="{A57DACB9-90B8-3541-A7CA-39479EF4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6E57"/>
    <w:rPr>
      <w:rFonts w:ascii="Times New Roman" w:eastAsia="Times New Roman" w:hAnsi="Times New Roman"/>
      <w:sz w:val="24"/>
      <w:szCs w:val="24"/>
      <w:lang w:val="es-ES_tradnl" w:eastAsia="es-ES_tradnl"/>
    </w:rPr>
  </w:style>
  <w:style w:type="paragraph" w:styleId="Titre1">
    <w:name w:val="heading 1"/>
    <w:basedOn w:val="Normal"/>
    <w:next w:val="Normal"/>
    <w:link w:val="Titre1Car"/>
    <w:qFormat/>
    <w:rsid w:val="00A32F92"/>
    <w:pPr>
      <w:keepNext/>
      <w:keepLines/>
      <w:numPr>
        <w:numId w:val="2"/>
      </w:numPr>
      <w:pBdr>
        <w:bottom w:val="single" w:sz="12" w:space="1" w:color="C00000"/>
      </w:pBdr>
      <w:spacing w:before="240" w:after="60"/>
      <w:outlineLvl w:val="0"/>
    </w:pPr>
    <w:rPr>
      <w:b/>
      <w:bCs/>
      <w:color w:val="595959"/>
      <w:sz w:val="32"/>
      <w:szCs w:val="28"/>
    </w:rPr>
  </w:style>
  <w:style w:type="paragraph" w:styleId="Titre2">
    <w:name w:val="heading 2"/>
    <w:basedOn w:val="Titre1"/>
    <w:next w:val="Normal"/>
    <w:link w:val="Titre2Car"/>
    <w:unhideWhenUsed/>
    <w:qFormat/>
    <w:rsid w:val="00A32F92"/>
    <w:pPr>
      <w:numPr>
        <w:ilvl w:val="1"/>
      </w:numPr>
      <w:spacing w:before="0" w:after="120"/>
      <w:outlineLvl w:val="1"/>
    </w:pPr>
    <w:rPr>
      <w:rFonts w:eastAsia="MS Gothic"/>
      <w:bCs w:val="0"/>
      <w:sz w:val="22"/>
      <w:szCs w:val="26"/>
    </w:rPr>
  </w:style>
  <w:style w:type="paragraph" w:styleId="Titre3">
    <w:name w:val="heading 3"/>
    <w:basedOn w:val="Titre2"/>
    <w:next w:val="Normal"/>
    <w:link w:val="Titre3Car"/>
    <w:unhideWhenUsed/>
    <w:qFormat/>
    <w:rsid w:val="00A32F92"/>
    <w:pPr>
      <w:numPr>
        <w:ilvl w:val="2"/>
      </w:numPr>
      <w:spacing w:before="200" w:after="60"/>
      <w:outlineLvl w:val="2"/>
    </w:pPr>
    <w:rPr>
      <w:bCs/>
      <w:i/>
    </w:rPr>
  </w:style>
  <w:style w:type="paragraph" w:styleId="Titre4">
    <w:name w:val="heading 4"/>
    <w:basedOn w:val="Normal"/>
    <w:next w:val="Normal"/>
    <w:link w:val="Titre4Car"/>
    <w:unhideWhenUsed/>
    <w:qFormat/>
    <w:rsid w:val="00A32F92"/>
    <w:pPr>
      <w:keepNext/>
      <w:keepLines/>
      <w:numPr>
        <w:ilvl w:val="3"/>
        <w:numId w:val="2"/>
      </w:numPr>
      <w:spacing w:before="200"/>
      <w:outlineLvl w:val="3"/>
    </w:pPr>
    <w:rPr>
      <w:rFonts w:ascii="Cambria" w:eastAsia="MS Gothic" w:hAnsi="Cambria"/>
      <w:b/>
      <w:bCs/>
      <w:i/>
      <w:iCs/>
      <w:color w:val="4F81BD"/>
    </w:rPr>
  </w:style>
  <w:style w:type="paragraph" w:styleId="Titre5">
    <w:name w:val="heading 5"/>
    <w:basedOn w:val="Normal"/>
    <w:next w:val="Normal"/>
    <w:link w:val="Titre5Car"/>
    <w:uiPriority w:val="9"/>
    <w:unhideWhenUsed/>
    <w:qFormat/>
    <w:rsid w:val="00A32F92"/>
    <w:pPr>
      <w:keepNext/>
      <w:keepLines/>
      <w:numPr>
        <w:ilvl w:val="4"/>
        <w:numId w:val="2"/>
      </w:numPr>
      <w:spacing w:before="200"/>
      <w:outlineLvl w:val="4"/>
    </w:pPr>
    <w:rPr>
      <w:rFonts w:ascii="Cambria" w:eastAsia="MS Gothic" w:hAnsi="Cambria"/>
      <w:color w:val="243F60"/>
    </w:rPr>
  </w:style>
  <w:style w:type="paragraph" w:styleId="Titre6">
    <w:name w:val="heading 6"/>
    <w:basedOn w:val="Normal"/>
    <w:next w:val="Normal"/>
    <w:link w:val="Titre6Car"/>
    <w:uiPriority w:val="2"/>
    <w:semiHidden/>
    <w:unhideWhenUsed/>
    <w:qFormat/>
    <w:rsid w:val="00A32F92"/>
    <w:pPr>
      <w:keepNext/>
      <w:keepLines/>
      <w:numPr>
        <w:ilvl w:val="5"/>
        <w:numId w:val="2"/>
      </w:numPr>
      <w:spacing w:before="200"/>
      <w:outlineLvl w:val="5"/>
    </w:pPr>
    <w:rPr>
      <w:rFonts w:ascii="Cambria" w:eastAsia="MS Gothic" w:hAnsi="Cambria"/>
      <w:i/>
      <w:iCs/>
      <w:color w:val="243F60"/>
    </w:rPr>
  </w:style>
  <w:style w:type="paragraph" w:styleId="Titre7">
    <w:name w:val="heading 7"/>
    <w:basedOn w:val="Normal"/>
    <w:next w:val="Normal"/>
    <w:link w:val="Titre7Car"/>
    <w:uiPriority w:val="2"/>
    <w:unhideWhenUsed/>
    <w:qFormat/>
    <w:rsid w:val="00A32F92"/>
    <w:pPr>
      <w:keepNext/>
      <w:keepLines/>
      <w:numPr>
        <w:ilvl w:val="6"/>
        <w:numId w:val="2"/>
      </w:numPr>
      <w:spacing w:before="200"/>
      <w:outlineLvl w:val="6"/>
    </w:pPr>
    <w:rPr>
      <w:rFonts w:ascii="Cambria" w:eastAsia="MS Gothic" w:hAnsi="Cambria"/>
      <w:i/>
      <w:iCs/>
      <w:color w:val="404040"/>
    </w:rPr>
  </w:style>
  <w:style w:type="paragraph" w:styleId="Titre8">
    <w:name w:val="heading 8"/>
    <w:basedOn w:val="Normal"/>
    <w:next w:val="Normal"/>
    <w:link w:val="Titre8Car"/>
    <w:uiPriority w:val="2"/>
    <w:unhideWhenUsed/>
    <w:qFormat/>
    <w:rsid w:val="00A32F92"/>
    <w:pPr>
      <w:keepNext/>
      <w:keepLines/>
      <w:numPr>
        <w:ilvl w:val="7"/>
        <w:numId w:val="2"/>
      </w:numPr>
      <w:spacing w:before="200"/>
      <w:outlineLvl w:val="7"/>
    </w:pPr>
    <w:rPr>
      <w:rFonts w:ascii="Cambria" w:eastAsia="MS Gothic" w:hAnsi="Cambria"/>
      <w:color w:val="404040"/>
      <w:sz w:val="20"/>
      <w:szCs w:val="20"/>
    </w:rPr>
  </w:style>
  <w:style w:type="paragraph" w:styleId="Titre9">
    <w:name w:val="heading 9"/>
    <w:basedOn w:val="Normal"/>
    <w:next w:val="Normal"/>
    <w:link w:val="Titre9Car"/>
    <w:uiPriority w:val="2"/>
    <w:unhideWhenUsed/>
    <w:qFormat/>
    <w:rsid w:val="00A32F92"/>
    <w:pPr>
      <w:keepNext/>
      <w:keepLines/>
      <w:numPr>
        <w:ilvl w:val="8"/>
        <w:numId w:val="2"/>
      </w:numPr>
      <w:spacing w:before="200"/>
      <w:outlineLvl w:val="8"/>
    </w:pPr>
    <w:rPr>
      <w:rFonts w:ascii="Cambria" w:eastAsia="MS Gothic"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32F92"/>
    <w:rPr>
      <w:rFonts w:ascii="Times New Roman" w:eastAsia="Times New Roman" w:hAnsi="Times New Roman"/>
      <w:b/>
      <w:bCs/>
      <w:color w:val="595959"/>
      <w:sz w:val="32"/>
      <w:szCs w:val="28"/>
      <w:lang w:val="es-ES_tradnl" w:eastAsia="es-ES_tradnl"/>
    </w:rPr>
  </w:style>
  <w:style w:type="character" w:customStyle="1" w:styleId="Titre2Car">
    <w:name w:val="Titre 2 Car"/>
    <w:link w:val="Titre2"/>
    <w:rsid w:val="00A32F92"/>
    <w:rPr>
      <w:rFonts w:ascii="Times New Roman" w:eastAsia="MS Gothic" w:hAnsi="Times New Roman"/>
      <w:b/>
      <w:color w:val="595959"/>
      <w:sz w:val="22"/>
      <w:szCs w:val="26"/>
      <w:lang w:val="es-ES_tradnl" w:eastAsia="es-ES_tradnl"/>
    </w:rPr>
  </w:style>
  <w:style w:type="character" w:customStyle="1" w:styleId="Titre3Car">
    <w:name w:val="Titre 3 Car"/>
    <w:link w:val="Titre3"/>
    <w:rsid w:val="00A32F92"/>
    <w:rPr>
      <w:rFonts w:ascii="Times New Roman" w:eastAsia="MS Gothic" w:hAnsi="Times New Roman"/>
      <w:b/>
      <w:bCs/>
      <w:i/>
      <w:color w:val="595959"/>
      <w:sz w:val="22"/>
      <w:szCs w:val="26"/>
      <w:lang w:val="es-ES_tradnl" w:eastAsia="es-ES_tradnl"/>
    </w:rPr>
  </w:style>
  <w:style w:type="character" w:customStyle="1" w:styleId="Titre4Car">
    <w:name w:val="Titre 4 Car"/>
    <w:link w:val="Titre4"/>
    <w:rsid w:val="00A32F92"/>
    <w:rPr>
      <w:rFonts w:ascii="Cambria" w:eastAsia="MS Gothic" w:hAnsi="Cambria"/>
      <w:b/>
      <w:bCs/>
      <w:i/>
      <w:iCs/>
      <w:color w:val="4F81BD"/>
      <w:sz w:val="24"/>
      <w:szCs w:val="24"/>
      <w:lang w:val="es-ES_tradnl" w:eastAsia="es-ES_tradnl"/>
    </w:rPr>
  </w:style>
  <w:style w:type="character" w:customStyle="1" w:styleId="Titre5Car">
    <w:name w:val="Titre 5 Car"/>
    <w:link w:val="Titre5"/>
    <w:uiPriority w:val="9"/>
    <w:rsid w:val="00A32F92"/>
    <w:rPr>
      <w:rFonts w:ascii="Cambria" w:eastAsia="MS Gothic" w:hAnsi="Cambria"/>
      <w:color w:val="243F60"/>
      <w:sz w:val="24"/>
      <w:szCs w:val="24"/>
      <w:lang w:val="es-ES_tradnl" w:eastAsia="es-ES_tradnl"/>
    </w:rPr>
  </w:style>
  <w:style w:type="character" w:customStyle="1" w:styleId="Titre6Car">
    <w:name w:val="Titre 6 Car"/>
    <w:link w:val="Titre6"/>
    <w:uiPriority w:val="2"/>
    <w:semiHidden/>
    <w:rsid w:val="00A32F92"/>
    <w:rPr>
      <w:rFonts w:ascii="Cambria" w:eastAsia="MS Gothic" w:hAnsi="Cambria"/>
      <w:i/>
      <w:iCs/>
      <w:color w:val="243F60"/>
      <w:sz w:val="24"/>
      <w:szCs w:val="24"/>
      <w:lang w:val="es-ES_tradnl" w:eastAsia="es-ES_tradnl"/>
    </w:rPr>
  </w:style>
  <w:style w:type="character" w:customStyle="1" w:styleId="Titre7Car">
    <w:name w:val="Titre 7 Car"/>
    <w:link w:val="Titre7"/>
    <w:uiPriority w:val="2"/>
    <w:rsid w:val="00A32F92"/>
    <w:rPr>
      <w:rFonts w:ascii="Cambria" w:eastAsia="MS Gothic" w:hAnsi="Cambria"/>
      <w:i/>
      <w:iCs/>
      <w:color w:val="404040"/>
      <w:sz w:val="24"/>
      <w:szCs w:val="24"/>
      <w:lang w:val="es-ES_tradnl" w:eastAsia="es-ES_tradnl"/>
    </w:rPr>
  </w:style>
  <w:style w:type="character" w:customStyle="1" w:styleId="Titre8Car">
    <w:name w:val="Titre 8 Car"/>
    <w:link w:val="Titre8"/>
    <w:uiPriority w:val="2"/>
    <w:rsid w:val="00A32F92"/>
    <w:rPr>
      <w:rFonts w:ascii="Cambria" w:eastAsia="MS Gothic" w:hAnsi="Cambria"/>
      <w:color w:val="404040"/>
      <w:lang w:val="es-ES_tradnl" w:eastAsia="es-ES_tradnl"/>
    </w:rPr>
  </w:style>
  <w:style w:type="character" w:customStyle="1" w:styleId="Titre9Car">
    <w:name w:val="Titre 9 Car"/>
    <w:link w:val="Titre9"/>
    <w:uiPriority w:val="2"/>
    <w:rsid w:val="00A32F92"/>
    <w:rPr>
      <w:rFonts w:ascii="Cambria" w:eastAsia="MS Gothic" w:hAnsi="Cambria"/>
      <w:i/>
      <w:iCs/>
      <w:color w:val="404040"/>
      <w:lang w:val="es-ES_tradnl" w:eastAsia="es-ES_tradnl"/>
    </w:rPr>
  </w:style>
  <w:style w:type="paragraph" w:customStyle="1" w:styleId="HeadingSection-TextBox">
    <w:name w:val="Heading Section-TextBox"/>
    <w:basedOn w:val="Normal"/>
    <w:qFormat/>
    <w:rsid w:val="00A32F92"/>
    <w:pPr>
      <w:numPr>
        <w:numId w:val="1"/>
      </w:numPr>
      <w:ind w:left="357" w:hanging="357"/>
    </w:pPr>
    <w:rPr>
      <w:rFonts w:cs="Calibri"/>
      <w:b/>
      <w:caps/>
      <w:color w:val="FFFFFF"/>
      <w:sz w:val="32"/>
      <w:szCs w:val="32"/>
      <w:lang w:val="da-DK"/>
    </w:rPr>
  </w:style>
  <w:style w:type="paragraph" w:styleId="TM1">
    <w:name w:val="toc 1"/>
    <w:basedOn w:val="Normal"/>
    <w:next w:val="Normal"/>
    <w:autoRedefine/>
    <w:uiPriority w:val="39"/>
    <w:unhideWhenUsed/>
    <w:rsid w:val="007920F0"/>
    <w:pPr>
      <w:tabs>
        <w:tab w:val="left" w:pos="440"/>
        <w:tab w:val="right" w:leader="dot" w:pos="10190"/>
      </w:tabs>
      <w:spacing w:before="120"/>
    </w:pPr>
    <w:rPr>
      <w:b/>
      <w:bCs/>
      <w:caps/>
      <w:sz w:val="20"/>
      <w:szCs w:val="20"/>
    </w:rPr>
  </w:style>
  <w:style w:type="paragraph" w:styleId="TM2">
    <w:name w:val="toc 2"/>
    <w:basedOn w:val="Normal"/>
    <w:next w:val="Normal"/>
    <w:autoRedefine/>
    <w:uiPriority w:val="39"/>
    <w:unhideWhenUsed/>
    <w:rsid w:val="007546A9"/>
    <w:pPr>
      <w:tabs>
        <w:tab w:val="left" w:pos="880"/>
        <w:tab w:val="right" w:leader="dot" w:pos="10190"/>
      </w:tabs>
      <w:spacing w:before="120" w:line="276" w:lineRule="auto"/>
    </w:pPr>
  </w:style>
  <w:style w:type="paragraph" w:styleId="TM3">
    <w:name w:val="toc 3"/>
    <w:basedOn w:val="Normal"/>
    <w:next w:val="Normal"/>
    <w:autoRedefine/>
    <w:uiPriority w:val="39"/>
    <w:unhideWhenUsed/>
    <w:rsid w:val="007920F0"/>
    <w:pPr>
      <w:tabs>
        <w:tab w:val="left" w:pos="1100"/>
        <w:tab w:val="right" w:leader="dot" w:pos="10190"/>
      </w:tabs>
      <w:ind w:left="440"/>
    </w:pPr>
    <w:rPr>
      <w:i/>
      <w:iCs/>
      <w:sz w:val="20"/>
      <w:szCs w:val="20"/>
    </w:rPr>
  </w:style>
  <w:style w:type="character" w:styleId="Lienhypertexte">
    <w:name w:val="Hyperlink"/>
    <w:uiPriority w:val="99"/>
    <w:unhideWhenUsed/>
    <w:rsid w:val="00A32F92"/>
    <w:rPr>
      <w:color w:val="0000FF"/>
      <w:u w:val="single"/>
    </w:rPr>
  </w:style>
  <w:style w:type="paragraph" w:customStyle="1" w:styleId="Heading000">
    <w:name w:val="Heading 000"/>
    <w:next w:val="Normal"/>
    <w:qFormat/>
    <w:rsid w:val="00A32F92"/>
    <w:pPr>
      <w:pBdr>
        <w:bottom w:val="single" w:sz="12" w:space="1" w:color="C00000"/>
      </w:pBdr>
      <w:spacing w:after="60"/>
    </w:pPr>
    <w:rPr>
      <w:rFonts w:eastAsia="Times New Roman"/>
      <w:b/>
      <w:bCs/>
      <w:color w:val="595959"/>
      <w:sz w:val="32"/>
      <w:szCs w:val="28"/>
      <w:lang w:val="en-GB" w:eastAsia="en-US"/>
    </w:rPr>
  </w:style>
  <w:style w:type="paragraph" w:styleId="En-tte">
    <w:name w:val="header"/>
    <w:basedOn w:val="Normal"/>
    <w:link w:val="En-tteCar"/>
    <w:unhideWhenUsed/>
    <w:rsid w:val="00A32F92"/>
    <w:pPr>
      <w:tabs>
        <w:tab w:val="center" w:pos="4819"/>
        <w:tab w:val="right" w:pos="9638"/>
      </w:tabs>
    </w:pPr>
  </w:style>
  <w:style w:type="character" w:customStyle="1" w:styleId="En-tteCar">
    <w:name w:val="En-tête Car"/>
    <w:link w:val="En-tte"/>
    <w:rsid w:val="00A32F92"/>
    <w:rPr>
      <w:rFonts w:ascii="Calibri" w:eastAsia="Calibri" w:hAnsi="Calibri" w:cs="Times New Roman"/>
      <w:lang w:val="en-GB"/>
    </w:rPr>
  </w:style>
  <w:style w:type="paragraph" w:styleId="Pieddepage">
    <w:name w:val="footer"/>
    <w:basedOn w:val="Normal"/>
    <w:link w:val="PieddepageCar"/>
    <w:uiPriority w:val="99"/>
    <w:unhideWhenUsed/>
    <w:rsid w:val="00A32F92"/>
    <w:pPr>
      <w:tabs>
        <w:tab w:val="center" w:pos="4819"/>
        <w:tab w:val="right" w:pos="9638"/>
      </w:tabs>
    </w:pPr>
  </w:style>
  <w:style w:type="character" w:customStyle="1" w:styleId="PieddepageCar">
    <w:name w:val="Pied de page Car"/>
    <w:link w:val="Pieddepage"/>
    <w:uiPriority w:val="99"/>
    <w:rsid w:val="00A32F92"/>
    <w:rPr>
      <w:rFonts w:ascii="Calibri" w:eastAsia="Calibri" w:hAnsi="Calibri" w:cs="Times New Roman"/>
      <w:lang w:val="en-GB"/>
    </w:rPr>
  </w:style>
  <w:style w:type="paragraph" w:styleId="Textedebulles">
    <w:name w:val="Balloon Text"/>
    <w:basedOn w:val="Normal"/>
    <w:link w:val="TextedebullesCar"/>
    <w:uiPriority w:val="99"/>
    <w:semiHidden/>
    <w:unhideWhenUsed/>
    <w:rsid w:val="00A32F92"/>
    <w:rPr>
      <w:rFonts w:ascii="Tahoma" w:hAnsi="Tahoma" w:cs="Tahoma"/>
      <w:sz w:val="16"/>
      <w:szCs w:val="16"/>
    </w:rPr>
  </w:style>
  <w:style w:type="character" w:customStyle="1" w:styleId="TextedebullesCar">
    <w:name w:val="Texte de bulles Car"/>
    <w:link w:val="Textedebulles"/>
    <w:uiPriority w:val="99"/>
    <w:semiHidden/>
    <w:rsid w:val="00A32F92"/>
    <w:rPr>
      <w:rFonts w:ascii="Tahoma" w:eastAsia="Calibri" w:hAnsi="Tahoma" w:cs="Tahoma"/>
      <w:sz w:val="16"/>
      <w:szCs w:val="16"/>
      <w:lang w:val="en-GB"/>
    </w:rPr>
  </w:style>
  <w:style w:type="character" w:styleId="Rfrenceintense">
    <w:name w:val="Intense Reference"/>
    <w:uiPriority w:val="32"/>
    <w:qFormat/>
    <w:rsid w:val="00A32F92"/>
    <w:rPr>
      <w:b/>
      <w:bCs/>
      <w:smallCaps/>
      <w:color w:val="C0504D"/>
      <w:spacing w:val="5"/>
      <w:u w:val="single"/>
    </w:rPr>
  </w:style>
  <w:style w:type="paragraph" w:styleId="TM4">
    <w:name w:val="toc 4"/>
    <w:basedOn w:val="Normal"/>
    <w:next w:val="Normal"/>
    <w:autoRedefine/>
    <w:uiPriority w:val="39"/>
    <w:unhideWhenUsed/>
    <w:rsid w:val="00A32F92"/>
    <w:pPr>
      <w:ind w:left="660"/>
    </w:pPr>
    <w:rPr>
      <w:sz w:val="18"/>
      <w:szCs w:val="18"/>
    </w:rPr>
  </w:style>
  <w:style w:type="paragraph" w:styleId="TM5">
    <w:name w:val="toc 5"/>
    <w:basedOn w:val="Normal"/>
    <w:next w:val="Normal"/>
    <w:autoRedefine/>
    <w:uiPriority w:val="39"/>
    <w:unhideWhenUsed/>
    <w:rsid w:val="00A32F92"/>
    <w:pPr>
      <w:ind w:left="880"/>
    </w:pPr>
    <w:rPr>
      <w:sz w:val="18"/>
      <w:szCs w:val="18"/>
    </w:rPr>
  </w:style>
  <w:style w:type="paragraph" w:styleId="TM6">
    <w:name w:val="toc 6"/>
    <w:basedOn w:val="Normal"/>
    <w:next w:val="Normal"/>
    <w:autoRedefine/>
    <w:uiPriority w:val="39"/>
    <w:unhideWhenUsed/>
    <w:rsid w:val="00A32F92"/>
    <w:pPr>
      <w:ind w:left="1100"/>
    </w:pPr>
    <w:rPr>
      <w:sz w:val="18"/>
      <w:szCs w:val="18"/>
    </w:rPr>
  </w:style>
  <w:style w:type="paragraph" w:styleId="TM7">
    <w:name w:val="toc 7"/>
    <w:basedOn w:val="Normal"/>
    <w:next w:val="Normal"/>
    <w:autoRedefine/>
    <w:uiPriority w:val="39"/>
    <w:unhideWhenUsed/>
    <w:rsid w:val="00A32F92"/>
    <w:pPr>
      <w:ind w:left="1320"/>
    </w:pPr>
    <w:rPr>
      <w:sz w:val="18"/>
      <w:szCs w:val="18"/>
    </w:rPr>
  </w:style>
  <w:style w:type="paragraph" w:styleId="TM8">
    <w:name w:val="toc 8"/>
    <w:basedOn w:val="Normal"/>
    <w:next w:val="Normal"/>
    <w:autoRedefine/>
    <w:uiPriority w:val="39"/>
    <w:unhideWhenUsed/>
    <w:rsid w:val="00A32F92"/>
    <w:pPr>
      <w:ind w:left="1540"/>
    </w:pPr>
    <w:rPr>
      <w:sz w:val="18"/>
      <w:szCs w:val="18"/>
    </w:rPr>
  </w:style>
  <w:style w:type="paragraph" w:styleId="TM9">
    <w:name w:val="toc 9"/>
    <w:basedOn w:val="Normal"/>
    <w:next w:val="Normal"/>
    <w:autoRedefine/>
    <w:uiPriority w:val="39"/>
    <w:unhideWhenUsed/>
    <w:rsid w:val="00A32F92"/>
    <w:pPr>
      <w:ind w:left="1760"/>
    </w:pPr>
    <w:rPr>
      <w:sz w:val="18"/>
      <w:szCs w:val="18"/>
    </w:rPr>
  </w:style>
  <w:style w:type="paragraph" w:styleId="Sansinterligne">
    <w:name w:val="No Spacing"/>
    <w:basedOn w:val="Normal"/>
    <w:link w:val="SansinterligneCar"/>
    <w:uiPriority w:val="1"/>
    <w:qFormat/>
    <w:rsid w:val="0027118C"/>
    <w:rPr>
      <w:color w:val="000000"/>
      <w:sz w:val="20"/>
      <w:szCs w:val="20"/>
      <w:lang w:eastAsia="en-GB"/>
    </w:rPr>
  </w:style>
  <w:style w:type="paragraph" w:customStyle="1" w:styleId="standard-white">
    <w:name w:val="standard-white"/>
    <w:basedOn w:val="Normal"/>
    <w:locked/>
    <w:rsid w:val="009E3DF9"/>
    <w:pPr>
      <w:autoSpaceDE w:val="0"/>
      <w:autoSpaceDN w:val="0"/>
      <w:adjustRightInd w:val="0"/>
      <w:spacing w:line="312" w:lineRule="auto"/>
    </w:pPr>
    <w:rPr>
      <w:rFonts w:ascii="ArialMT" w:hAnsi="ArialMT" w:cs="ArialMT"/>
      <w:color w:val="FFFFFF"/>
      <w:sz w:val="32"/>
      <w:szCs w:val="20"/>
      <w:lang w:val="en-US"/>
    </w:rPr>
  </w:style>
  <w:style w:type="table" w:styleId="Listemoyenne2-Accent1">
    <w:name w:val="Medium List 2 Accent 1"/>
    <w:basedOn w:val="TableauNormal"/>
    <w:uiPriority w:val="66"/>
    <w:rsid w:val="00B339CC"/>
    <w:rPr>
      <w:rFonts w:ascii="Cambria" w:eastAsia="MS Gothic"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B339CC"/>
    <w:rPr>
      <w:rFonts w:ascii="Cambria" w:eastAsia="MS Gothic"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rilledutableau">
    <w:name w:val="Table Grid"/>
    <w:basedOn w:val="TableauNormal"/>
    <w:uiPriority w:val="59"/>
    <w:rsid w:val="00B33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auNormal"/>
    <w:uiPriority w:val="61"/>
    <w:rsid w:val="00B339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2">
    <w:name w:val="Light List Accent 2"/>
    <w:basedOn w:val="TableauNormal"/>
    <w:uiPriority w:val="61"/>
    <w:rsid w:val="00B339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rameclaire-Accent2">
    <w:name w:val="Light Shading Accent 2"/>
    <w:basedOn w:val="TableauNormal"/>
    <w:uiPriority w:val="60"/>
    <w:rsid w:val="00B339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1">
    <w:name w:val="Light Shading1"/>
    <w:basedOn w:val="TableauNormal"/>
    <w:uiPriority w:val="60"/>
    <w:rsid w:val="00B339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illemoyenne3-Accent2">
    <w:name w:val="Medium Grid 3 Accent 2"/>
    <w:basedOn w:val="TableauNormal"/>
    <w:uiPriority w:val="69"/>
    <w:rsid w:val="00B339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Lgende">
    <w:name w:val="caption"/>
    <w:basedOn w:val="Normal"/>
    <w:next w:val="Normal"/>
    <w:link w:val="LgendeCar"/>
    <w:unhideWhenUsed/>
    <w:qFormat/>
    <w:rsid w:val="003F63E9"/>
    <w:pPr>
      <w:spacing w:after="200"/>
    </w:pPr>
    <w:rPr>
      <w:i/>
      <w:iCs/>
      <w:color w:val="1F497D"/>
      <w:sz w:val="18"/>
      <w:szCs w:val="18"/>
    </w:rPr>
  </w:style>
  <w:style w:type="paragraph" w:styleId="Notedebasdepage">
    <w:name w:val="footnote text"/>
    <w:aliases w:val="single space,Footnote Text Char Char Char Char,Footnote Text Char Char,footnote text,Footnote Text Char2,Footnote Text Char1 Char1,Footnote Text Char Char Char,Footnote Text Char2 Char Char Char,Footnote Text Char1,Geneva 9,Boston 10"/>
    <w:basedOn w:val="Normal"/>
    <w:link w:val="NotedebasdepageCar"/>
    <w:uiPriority w:val="99"/>
    <w:unhideWhenUsed/>
    <w:qFormat/>
    <w:rsid w:val="003163E8"/>
    <w:rPr>
      <w:sz w:val="20"/>
      <w:szCs w:val="20"/>
    </w:rPr>
  </w:style>
  <w:style w:type="character" w:customStyle="1" w:styleId="NotedebasdepageCar">
    <w:name w:val="Note de bas de page Car"/>
    <w:aliases w:val="single space Car,Footnote Text Char Char Char Char Car,Footnote Text Char Char Car,footnote text Car,Footnote Text Char2 Car,Footnote Text Char1 Char1 Car,Footnote Text Char Char Char Car,Footnote Text Char2 Char Char Char Car"/>
    <w:link w:val="Notedebasdepage"/>
    <w:uiPriority w:val="99"/>
    <w:rsid w:val="003163E8"/>
    <w:rPr>
      <w:rFonts w:ascii="Calibri" w:eastAsia="Calibri" w:hAnsi="Calibri" w:cs="Times New Roman"/>
      <w:sz w:val="20"/>
      <w:szCs w:val="20"/>
      <w:lang w:val="en-GB"/>
    </w:rPr>
  </w:style>
  <w:style w:type="character" w:styleId="Appelnotedebasdep">
    <w:name w:val="footnote reference"/>
    <w:aliases w:val="16 Point,Superscript 6 Point,Carattere Char Carattere Carattere Char Carattere Char Carattere Char Char Char Char,Footnote Reference Char Char Char Char Char Char Char Char Char Char Char Char Char Char Char Char,ftref,fr,Style 2"/>
    <w:link w:val="CarattereCharCarattereCarattereCharCarattereCharCarattereChar"/>
    <w:uiPriority w:val="99"/>
    <w:unhideWhenUsed/>
    <w:qFormat/>
    <w:rsid w:val="003163E8"/>
    <w:rPr>
      <w:vertAlign w:val="superscript"/>
    </w:rPr>
  </w:style>
  <w:style w:type="paragraph" w:styleId="Paragraphedeliste">
    <w:name w:val="List Paragraph"/>
    <w:aliases w:val="Indent Paragraph,Citation List,Bullets,List Paragraph1,NEW INDENT,Heading II,Numbered List Paragraph,List bullet,Ha,Main numbered paragraph,Bullet Points,Medium Grid 1 - Accent 21,Table/Figure Heading,List Paragraph (numbered (a)),L"/>
    <w:basedOn w:val="Normal"/>
    <w:link w:val="ParagraphedelisteCar"/>
    <w:uiPriority w:val="1"/>
    <w:qFormat/>
    <w:rsid w:val="00132B9F"/>
    <w:pPr>
      <w:ind w:left="720"/>
      <w:contextualSpacing/>
    </w:pPr>
    <w:rPr>
      <w:sz w:val="20"/>
      <w:szCs w:val="20"/>
    </w:rPr>
  </w:style>
  <w:style w:type="numbering" w:customStyle="1" w:styleId="Bullet">
    <w:name w:val="Bullet"/>
    <w:rsid w:val="004F53BE"/>
    <w:pPr>
      <w:numPr>
        <w:numId w:val="3"/>
      </w:numPr>
    </w:pPr>
  </w:style>
  <w:style w:type="character" w:styleId="Marquedecommentaire">
    <w:name w:val="annotation reference"/>
    <w:uiPriority w:val="99"/>
    <w:semiHidden/>
    <w:unhideWhenUsed/>
    <w:rsid w:val="005357F5"/>
    <w:rPr>
      <w:sz w:val="16"/>
      <w:szCs w:val="16"/>
    </w:rPr>
  </w:style>
  <w:style w:type="paragraph" w:styleId="Commentaire">
    <w:name w:val="annotation text"/>
    <w:basedOn w:val="Normal"/>
    <w:link w:val="CommentaireCar"/>
    <w:uiPriority w:val="99"/>
    <w:unhideWhenUsed/>
    <w:rsid w:val="005357F5"/>
    <w:rPr>
      <w:sz w:val="20"/>
      <w:szCs w:val="20"/>
    </w:rPr>
  </w:style>
  <w:style w:type="character" w:customStyle="1" w:styleId="CommentaireCar">
    <w:name w:val="Commentaire Car"/>
    <w:link w:val="Commentaire"/>
    <w:uiPriority w:val="99"/>
    <w:rsid w:val="005357F5"/>
    <w:rPr>
      <w:rFonts w:ascii="Calibri" w:eastAsia="Calibri" w:hAnsi="Calibri"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5357F5"/>
    <w:rPr>
      <w:b/>
      <w:bCs/>
    </w:rPr>
  </w:style>
  <w:style w:type="character" w:customStyle="1" w:styleId="ObjetducommentaireCar">
    <w:name w:val="Objet du commentaire Car"/>
    <w:link w:val="Objetducommentaire"/>
    <w:uiPriority w:val="99"/>
    <w:semiHidden/>
    <w:rsid w:val="005357F5"/>
    <w:rPr>
      <w:rFonts w:ascii="Calibri" w:eastAsia="Calibri" w:hAnsi="Calibri" w:cs="Times New Roman"/>
      <w:b/>
      <w:bCs/>
      <w:sz w:val="20"/>
      <w:szCs w:val="20"/>
      <w:lang w:val="en-GB"/>
    </w:rPr>
  </w:style>
  <w:style w:type="paragraph" w:styleId="Tabledesillustrations">
    <w:name w:val="table of figures"/>
    <w:basedOn w:val="Normal"/>
    <w:next w:val="Normal"/>
    <w:uiPriority w:val="99"/>
    <w:unhideWhenUsed/>
    <w:rsid w:val="00A2093C"/>
  </w:style>
  <w:style w:type="paragraph" w:customStyle="1" w:styleId="Normalar">
    <w:name w:val="Normal aéré"/>
    <w:basedOn w:val="Normal"/>
    <w:rsid w:val="008E6E8B"/>
    <w:pPr>
      <w:widowControl w:val="0"/>
      <w:overflowPunct w:val="0"/>
      <w:autoSpaceDE w:val="0"/>
      <w:autoSpaceDN w:val="0"/>
      <w:adjustRightInd w:val="0"/>
      <w:spacing w:before="60" w:after="60" w:line="260" w:lineRule="exact"/>
      <w:textAlignment w:val="baseline"/>
    </w:pPr>
    <w:rPr>
      <w:rFonts w:ascii="Arial" w:hAnsi="Arial"/>
      <w:sz w:val="20"/>
      <w:szCs w:val="20"/>
    </w:rPr>
  </w:style>
  <w:style w:type="paragraph" w:styleId="Rvision">
    <w:name w:val="Revision"/>
    <w:hidden/>
    <w:uiPriority w:val="99"/>
    <w:semiHidden/>
    <w:rsid w:val="00540EA7"/>
    <w:rPr>
      <w:sz w:val="22"/>
      <w:szCs w:val="22"/>
      <w:lang w:val="en-GB" w:eastAsia="en-US"/>
    </w:rPr>
  </w:style>
  <w:style w:type="table" w:customStyle="1" w:styleId="myOwnTableStyle">
    <w:name w:val="myOwnTableStyle"/>
    <w:uiPriority w:val="99"/>
    <w:rsid w:val="005D536C"/>
    <w:pPr>
      <w:spacing w:after="160" w:line="259" w:lineRule="auto"/>
    </w:pPr>
    <w:rPr>
      <w:rFonts w:ascii="Arial" w:eastAsia="Arial" w:hAnsi="Arial" w:cs="Arial"/>
      <w:lang w:val="en-US" w:eastAsia="en-US"/>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character" w:styleId="Accentuation">
    <w:name w:val="Emphasis"/>
    <w:uiPriority w:val="20"/>
    <w:qFormat/>
    <w:rsid w:val="004B4DBE"/>
    <w:rPr>
      <w:i/>
      <w:iCs/>
    </w:rPr>
  </w:style>
  <w:style w:type="character" w:customStyle="1" w:styleId="apple-converted-space">
    <w:name w:val="apple-converted-space"/>
    <w:basedOn w:val="Policepardfaut"/>
    <w:rsid w:val="004B4DBE"/>
  </w:style>
  <w:style w:type="character" w:customStyle="1" w:styleId="ParagraphedelisteCar">
    <w:name w:val="Paragraphe de liste Car"/>
    <w:aliases w:val="Indent Paragraph Car,Citation List Car,Bullets Car,List Paragraph1 Car,NEW INDENT Car,Heading II Car,Numbered List Paragraph Car,List bullet Car,Ha Car,Main numbered paragraph Car,Bullet Points Car,Medium Grid 1 - Accent 21 Car"/>
    <w:link w:val="Paragraphedeliste"/>
    <w:uiPriority w:val="1"/>
    <w:qFormat/>
    <w:rsid w:val="005A06D6"/>
    <w:rPr>
      <w:rFonts w:ascii="Calibri" w:eastAsia="Calibri" w:hAnsi="Calibri" w:cs="Times New Roman"/>
      <w:lang w:val="en-GB"/>
    </w:rPr>
  </w:style>
  <w:style w:type="character" w:customStyle="1" w:styleId="ui-widget">
    <w:name w:val="ui-widget"/>
    <w:basedOn w:val="Policepardfaut"/>
    <w:rsid w:val="00713041"/>
  </w:style>
  <w:style w:type="character" w:customStyle="1" w:styleId="view">
    <w:name w:val="view"/>
    <w:basedOn w:val="Policepardfaut"/>
    <w:rsid w:val="00713041"/>
  </w:style>
  <w:style w:type="character" w:customStyle="1" w:styleId="unHeaderStyle">
    <w:name w:val="unHeaderStyle"/>
    <w:rsid w:val="00713041"/>
    <w:rPr>
      <w:rFonts w:ascii="Calibri" w:hAnsi="Calibri" w:cs="Calibri"/>
      <w:b/>
      <w:sz w:val="28"/>
      <w:szCs w:val="28"/>
    </w:rPr>
  </w:style>
  <w:style w:type="paragraph" w:customStyle="1" w:styleId="tpara">
    <w:name w:val="tpara"/>
    <w:rsid w:val="00713041"/>
    <w:pPr>
      <w:spacing w:after="100" w:line="276" w:lineRule="auto"/>
      <w:jc w:val="center"/>
    </w:pPr>
    <w:rPr>
      <w:rFonts w:ascii="Arial" w:eastAsia="Arial" w:hAnsi="Arial" w:cs="Arial"/>
      <w:lang w:val="en-US" w:eastAsia="en-US"/>
    </w:rPr>
  </w:style>
  <w:style w:type="paragraph" w:customStyle="1" w:styleId="Heading31">
    <w:name w:val="Heading 31"/>
    <w:basedOn w:val="Heading51"/>
    <w:next w:val="Normal"/>
    <w:uiPriority w:val="9"/>
    <w:unhideWhenUsed/>
    <w:qFormat/>
    <w:rsid w:val="00713041"/>
  </w:style>
  <w:style w:type="paragraph" w:customStyle="1" w:styleId="Heading51">
    <w:name w:val="Heading 51"/>
    <w:basedOn w:val="Normal"/>
    <w:next w:val="Normal"/>
    <w:uiPriority w:val="9"/>
    <w:unhideWhenUsed/>
    <w:qFormat/>
    <w:rsid w:val="00713041"/>
    <w:pPr>
      <w:pBdr>
        <w:bottom w:val="single" w:sz="6" w:space="1" w:color="4F81BD"/>
      </w:pBdr>
      <w:spacing w:before="300" w:line="276" w:lineRule="auto"/>
      <w:outlineLvl w:val="4"/>
    </w:pPr>
    <w:rPr>
      <w:b/>
      <w:caps/>
      <w:spacing w:val="10"/>
      <w:lang w:val="en-US" w:bidi="en-US"/>
    </w:rPr>
  </w:style>
  <w:style w:type="paragraph" w:customStyle="1" w:styleId="Normalbullet">
    <w:name w:val="Normal bullet"/>
    <w:basedOn w:val="Normal"/>
    <w:link w:val="NormalbulletChar"/>
    <w:qFormat/>
    <w:rsid w:val="00713041"/>
    <w:pPr>
      <w:spacing w:after="200" w:line="276" w:lineRule="auto"/>
    </w:pPr>
    <w:rPr>
      <w:rFonts w:cs="Calibri"/>
      <w:bCs/>
      <w:lang w:val="en-US" w:bidi="en-US"/>
    </w:rPr>
  </w:style>
  <w:style w:type="character" w:customStyle="1" w:styleId="NormalbulletChar">
    <w:name w:val="Normal bullet Char"/>
    <w:link w:val="Normalbullet"/>
    <w:rsid w:val="00713041"/>
    <w:rPr>
      <w:rFonts w:ascii="Calibri" w:eastAsia="Times New Roman" w:hAnsi="Calibri" w:cs="Calibri"/>
      <w:bCs/>
      <w:lang w:val="en-US" w:bidi="en-US"/>
    </w:rPr>
  </w:style>
  <w:style w:type="character" w:customStyle="1" w:styleId="SansinterligneCar">
    <w:name w:val="Sans interligne Car"/>
    <w:link w:val="Sansinterligne"/>
    <w:uiPriority w:val="1"/>
    <w:locked/>
    <w:rsid w:val="004337AE"/>
    <w:rPr>
      <w:rFonts w:cs="Times New Roman"/>
      <w:color w:val="000000"/>
      <w:szCs w:val="20"/>
      <w:lang w:val="en-GB" w:eastAsia="en-GB"/>
    </w:rPr>
  </w:style>
  <w:style w:type="paragraph" w:customStyle="1" w:styleId="Default">
    <w:name w:val="Default"/>
    <w:rsid w:val="00E13BD4"/>
    <w:pPr>
      <w:autoSpaceDE w:val="0"/>
      <w:autoSpaceDN w:val="0"/>
      <w:adjustRightInd w:val="0"/>
    </w:pPr>
    <w:rPr>
      <w:rFonts w:ascii="Garamond" w:hAnsi="Garamond" w:cs="Garamond"/>
      <w:color w:val="000000"/>
      <w:sz w:val="24"/>
      <w:szCs w:val="24"/>
      <w:lang w:eastAsia="en-US"/>
    </w:rPr>
  </w:style>
  <w:style w:type="character" w:customStyle="1" w:styleId="il">
    <w:name w:val="il"/>
    <w:basedOn w:val="Policepardfaut"/>
    <w:rsid w:val="008D435E"/>
  </w:style>
  <w:style w:type="paragraph" w:styleId="NormalWeb">
    <w:name w:val="Normal (Web)"/>
    <w:aliases w:val=" webb"/>
    <w:basedOn w:val="Normal"/>
    <w:rsid w:val="000120AD"/>
    <w:pPr>
      <w:spacing w:before="100" w:beforeAutospacing="1" w:after="100" w:afterAutospacing="1"/>
    </w:pPr>
    <w:rPr>
      <w:rFonts w:ascii="Arial Unicode MS" w:eastAsia="Arial Unicode MS" w:hAnsi="Arial Unicode MS" w:cs="Arial Unicode MS"/>
      <w:color w:val="000000"/>
      <w:lang w:val="en-US"/>
    </w:rPr>
  </w:style>
  <w:style w:type="numbering" w:styleId="111111">
    <w:name w:val="Outline List 2"/>
    <w:basedOn w:val="Aucuneliste"/>
    <w:rsid w:val="00F57A7F"/>
    <w:pPr>
      <w:numPr>
        <w:numId w:val="9"/>
      </w:numPr>
    </w:pPr>
  </w:style>
  <w:style w:type="paragraph" w:styleId="Titre">
    <w:name w:val="Title"/>
    <w:basedOn w:val="Normal"/>
    <w:link w:val="TitreCar"/>
    <w:unhideWhenUsed/>
    <w:qFormat/>
    <w:rsid w:val="00F57A7F"/>
    <w:pPr>
      <w:spacing w:before="240" w:after="60" w:line="270" w:lineRule="atLeast"/>
      <w:jc w:val="center"/>
      <w:outlineLvl w:val="0"/>
    </w:pPr>
    <w:rPr>
      <w:rFonts w:ascii="Arial" w:hAnsi="Arial" w:cs="Arial"/>
      <w:b/>
      <w:bCs/>
      <w:kern w:val="28"/>
      <w:sz w:val="32"/>
      <w:szCs w:val="32"/>
      <w:lang w:eastAsia="da-DK"/>
    </w:rPr>
  </w:style>
  <w:style w:type="character" w:customStyle="1" w:styleId="TitreCar">
    <w:name w:val="Titre Car"/>
    <w:link w:val="Titre"/>
    <w:rsid w:val="00F57A7F"/>
    <w:rPr>
      <w:rFonts w:ascii="Arial" w:eastAsia="Times New Roman" w:hAnsi="Arial" w:cs="Arial"/>
      <w:b/>
      <w:bCs/>
      <w:kern w:val="28"/>
      <w:sz w:val="32"/>
      <w:szCs w:val="32"/>
      <w:lang w:val="en-GB" w:eastAsia="da-DK"/>
    </w:rPr>
  </w:style>
  <w:style w:type="paragraph" w:customStyle="1" w:styleId="CarattereCharCarattereCarattereCharCarattereCharCarattereChar">
    <w:name w:val="Carattere Char Carattere Carattere Char Carattere Char Carattere Char"/>
    <w:aliases w:val="Footnote Reference Char Char Char Char Char Char Char Char Char Char Char,Carattere Char Carattere Carattere Char Carattere Char Carattere Char Char"/>
    <w:basedOn w:val="Normal"/>
    <w:next w:val="Normal"/>
    <w:link w:val="Appelnotedebasdep"/>
    <w:uiPriority w:val="99"/>
    <w:rsid w:val="00F57A7F"/>
    <w:pPr>
      <w:spacing w:after="160" w:line="240" w:lineRule="exact"/>
    </w:pPr>
    <w:rPr>
      <w:vertAlign w:val="superscript"/>
      <w:lang w:val="da-DK"/>
    </w:rPr>
  </w:style>
  <w:style w:type="paragraph" w:styleId="Corpsdetexte">
    <w:name w:val="Body Text"/>
    <w:basedOn w:val="Normal"/>
    <w:link w:val="CorpsdetexteCar"/>
    <w:qFormat/>
    <w:rsid w:val="00F57A7F"/>
    <w:pPr>
      <w:spacing w:after="280" w:line="280" w:lineRule="atLeast"/>
    </w:pPr>
    <w:rPr>
      <w:szCs w:val="20"/>
      <w:lang w:eastAsia="da-DK"/>
    </w:rPr>
  </w:style>
  <w:style w:type="character" w:customStyle="1" w:styleId="CorpsdetexteCar">
    <w:name w:val="Corps de texte Car"/>
    <w:link w:val="Corpsdetexte"/>
    <w:rsid w:val="00F57A7F"/>
    <w:rPr>
      <w:rFonts w:ascii="Times New Roman" w:eastAsia="Times New Roman" w:hAnsi="Times New Roman" w:cs="Times New Roman"/>
      <w:szCs w:val="20"/>
      <w:lang w:val="en-GB" w:eastAsia="da-DK"/>
    </w:rPr>
  </w:style>
  <w:style w:type="paragraph" w:customStyle="1" w:styleId="Copy">
    <w:name w:val="Copy"/>
    <w:basedOn w:val="Normal"/>
    <w:rsid w:val="00F57A7F"/>
    <w:pPr>
      <w:tabs>
        <w:tab w:val="left" w:pos="440"/>
      </w:tabs>
      <w:autoSpaceDE w:val="0"/>
      <w:autoSpaceDN w:val="0"/>
      <w:adjustRightInd w:val="0"/>
      <w:spacing w:after="260" w:line="260" w:lineRule="atLeast"/>
      <w:textAlignment w:val="center"/>
    </w:pPr>
    <w:rPr>
      <w:rFonts w:ascii="Adobe Garamond Pro" w:hAnsi="Adobe Garamond Pro" w:cs="Adobe Garamond Pro"/>
      <w:color w:val="000000"/>
    </w:rPr>
  </w:style>
  <w:style w:type="paragraph" w:customStyle="1" w:styleId="textbox">
    <w:name w:val="textbox"/>
    <w:basedOn w:val="Normal"/>
    <w:rsid w:val="00B603D4"/>
    <w:pPr>
      <w:spacing w:before="100" w:beforeAutospacing="1" w:after="100" w:afterAutospacing="1"/>
    </w:pPr>
    <w:rPr>
      <w:rFonts w:eastAsia="MS Mincho"/>
      <w:sz w:val="20"/>
      <w:szCs w:val="20"/>
      <w:lang w:val="en-US"/>
    </w:rPr>
  </w:style>
  <w:style w:type="paragraph" w:customStyle="1" w:styleId="TableParagraph">
    <w:name w:val="Table Paragraph"/>
    <w:basedOn w:val="Normal"/>
    <w:uiPriority w:val="1"/>
    <w:qFormat/>
    <w:rsid w:val="00B43AFC"/>
    <w:pPr>
      <w:widowControl w:val="0"/>
      <w:autoSpaceDE w:val="0"/>
      <w:autoSpaceDN w:val="0"/>
      <w:adjustRightInd w:val="0"/>
    </w:pPr>
    <w:rPr>
      <w:rFonts w:eastAsia="MS Mincho"/>
      <w:lang w:val="fr-BE" w:eastAsia="fr-BE"/>
    </w:rPr>
  </w:style>
  <w:style w:type="character" w:customStyle="1" w:styleId="Mentionnonrsolue1">
    <w:name w:val="Mention non résolue1"/>
    <w:uiPriority w:val="99"/>
    <w:semiHidden/>
    <w:unhideWhenUsed/>
    <w:rsid w:val="00143B78"/>
    <w:rPr>
      <w:color w:val="605E5C"/>
      <w:shd w:val="clear" w:color="auto" w:fill="E1DFDD"/>
    </w:rPr>
  </w:style>
  <w:style w:type="character" w:customStyle="1" w:styleId="MediumGrid1-Accent2Char">
    <w:name w:val="Medium Grid 1 - Accent 2 Char"/>
    <w:aliases w:val="Bullets Char,List Paragraph1 Char"/>
    <w:uiPriority w:val="99"/>
    <w:rsid w:val="008B7044"/>
    <w:rPr>
      <w:sz w:val="22"/>
      <w:szCs w:val="22"/>
    </w:rPr>
  </w:style>
  <w:style w:type="table" w:customStyle="1" w:styleId="TableNormal1">
    <w:name w:val="Table Normal1"/>
    <w:uiPriority w:val="2"/>
    <w:semiHidden/>
    <w:unhideWhenUsed/>
    <w:qFormat/>
    <w:rsid w:val="006E4C99"/>
    <w:pPr>
      <w:widowControl w:val="0"/>
    </w:pPr>
    <w:rPr>
      <w:sz w:val="22"/>
      <w:szCs w:val="22"/>
      <w:lang w:val="en-US" w:eastAsia="en-US"/>
    </w:rPr>
    <w:tblPr>
      <w:tblInd w:w="0" w:type="dxa"/>
      <w:tblCellMar>
        <w:top w:w="0" w:type="dxa"/>
        <w:left w:w="0" w:type="dxa"/>
        <w:bottom w:w="0" w:type="dxa"/>
        <w:right w:w="0" w:type="dxa"/>
      </w:tblCellMar>
    </w:tblPr>
  </w:style>
  <w:style w:type="paragraph" w:styleId="PrformatHTML">
    <w:name w:val="HTML Preformatted"/>
    <w:basedOn w:val="Normal"/>
    <w:link w:val="PrformatHTMLCar"/>
    <w:uiPriority w:val="99"/>
    <w:semiHidden/>
    <w:unhideWhenUsed/>
    <w:rsid w:val="00503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BE" w:eastAsia="fr-BE"/>
    </w:rPr>
  </w:style>
  <w:style w:type="character" w:customStyle="1" w:styleId="PrformatHTMLCar">
    <w:name w:val="Préformaté HTML Car"/>
    <w:link w:val="PrformatHTML"/>
    <w:uiPriority w:val="99"/>
    <w:semiHidden/>
    <w:rsid w:val="00503BF0"/>
    <w:rPr>
      <w:rFonts w:ascii="Courier New" w:eastAsia="Times New Roman" w:hAnsi="Courier New" w:cs="Courier New"/>
    </w:rPr>
  </w:style>
  <w:style w:type="paragraph" w:styleId="Notedefin">
    <w:name w:val="endnote text"/>
    <w:basedOn w:val="Normal"/>
    <w:link w:val="NotedefinCar"/>
    <w:semiHidden/>
    <w:unhideWhenUsed/>
    <w:rsid w:val="00F7716D"/>
    <w:rPr>
      <w:sz w:val="20"/>
      <w:szCs w:val="20"/>
    </w:rPr>
  </w:style>
  <w:style w:type="character" w:customStyle="1" w:styleId="NotedefinCar">
    <w:name w:val="Note de fin Car"/>
    <w:basedOn w:val="Policepardfaut"/>
    <w:link w:val="Notedefin"/>
    <w:uiPriority w:val="99"/>
    <w:semiHidden/>
    <w:rsid w:val="00F7716D"/>
    <w:rPr>
      <w:lang w:val="en-GB" w:eastAsia="en-US"/>
    </w:rPr>
  </w:style>
  <w:style w:type="character" w:styleId="Appeldenotedefin">
    <w:name w:val="endnote reference"/>
    <w:basedOn w:val="Policepardfaut"/>
    <w:semiHidden/>
    <w:unhideWhenUsed/>
    <w:rsid w:val="00F7716D"/>
    <w:rPr>
      <w:vertAlign w:val="superscript"/>
    </w:rPr>
  </w:style>
  <w:style w:type="character" w:customStyle="1" w:styleId="gmaildefault">
    <w:name w:val="gmail_default"/>
    <w:basedOn w:val="Policepardfaut"/>
    <w:rsid w:val="00C023C9"/>
  </w:style>
  <w:style w:type="character" w:styleId="Lienhypertextesuivivisit">
    <w:name w:val="FollowedHyperlink"/>
    <w:basedOn w:val="Policepardfaut"/>
    <w:semiHidden/>
    <w:unhideWhenUsed/>
    <w:rsid w:val="001C29E0"/>
    <w:rPr>
      <w:color w:val="954F72" w:themeColor="followedHyperlink"/>
      <w:u w:val="single"/>
    </w:rPr>
  </w:style>
  <w:style w:type="character" w:styleId="lev">
    <w:name w:val="Strong"/>
    <w:basedOn w:val="Policepardfaut"/>
    <w:uiPriority w:val="22"/>
    <w:qFormat/>
    <w:rsid w:val="00BD33FA"/>
    <w:rPr>
      <w:b/>
      <w:bCs/>
    </w:rPr>
  </w:style>
  <w:style w:type="character" w:styleId="Mentionnonrsolue">
    <w:name w:val="Unresolved Mention"/>
    <w:basedOn w:val="Policepardfaut"/>
    <w:uiPriority w:val="99"/>
    <w:semiHidden/>
    <w:unhideWhenUsed/>
    <w:rsid w:val="00E95716"/>
    <w:rPr>
      <w:color w:val="605E5C"/>
      <w:shd w:val="clear" w:color="auto" w:fill="E1DFDD"/>
    </w:rPr>
  </w:style>
  <w:style w:type="character" w:customStyle="1" w:styleId="LgendeCar">
    <w:name w:val="Légende Car"/>
    <w:link w:val="Lgende"/>
    <w:rsid w:val="004770CC"/>
    <w:rPr>
      <w:i/>
      <w:iCs/>
      <w:color w:val="1F497D"/>
      <w:sz w:val="18"/>
      <w:szCs w:val="18"/>
      <w:lang w:val="en-GB" w:eastAsia="en-U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rsid w:val="00D95FCB"/>
    <w:pPr>
      <w:spacing w:after="160" w:line="240" w:lineRule="exact"/>
    </w:pPr>
    <w:rPr>
      <w:rFonts w:asciiTheme="minorHAnsi" w:eastAsiaTheme="minorHAnsi" w:hAnsiTheme="minorHAnsi" w:cstheme="minorBidi"/>
      <w:vertAlign w:val="superscript"/>
    </w:rPr>
  </w:style>
  <w:style w:type="paragraph" w:customStyle="1" w:styleId="BotsTables">
    <w:name w:val="Bots Tables"/>
    <w:basedOn w:val="Paragraphedeliste"/>
    <w:autoRedefine/>
    <w:qFormat/>
    <w:rsid w:val="00D95FCB"/>
    <w:pPr>
      <w:numPr>
        <w:numId w:val="23"/>
      </w:numPr>
      <w:spacing w:before="80" w:after="80"/>
    </w:pPr>
    <w:rPr>
      <w:rFonts w:asciiTheme="minorHAnsi" w:eastAsiaTheme="minorHAnsi" w:hAnsiTheme="minorHAnsi" w:cstheme="minorHAnsi"/>
      <w:sz w:val="22"/>
      <w:szCs w:val="22"/>
      <w:lang w:val="en-US" w:eastAsia="en-GB"/>
    </w:rPr>
  </w:style>
  <w:style w:type="paragraph" w:styleId="Corpsdetexte3">
    <w:name w:val="Body Text 3"/>
    <w:basedOn w:val="Normal"/>
    <w:link w:val="Corpsdetexte3Car"/>
    <w:semiHidden/>
    <w:unhideWhenUsed/>
    <w:rsid w:val="00F06941"/>
    <w:rPr>
      <w:sz w:val="16"/>
      <w:szCs w:val="16"/>
    </w:rPr>
  </w:style>
  <w:style w:type="character" w:customStyle="1" w:styleId="Corpsdetexte3Car">
    <w:name w:val="Corps de texte 3 Car"/>
    <w:basedOn w:val="Policepardfaut"/>
    <w:link w:val="Corpsdetexte3"/>
    <w:uiPriority w:val="99"/>
    <w:semiHidden/>
    <w:rsid w:val="00F06941"/>
    <w:rPr>
      <w:sz w:val="16"/>
      <w:szCs w:val="16"/>
      <w:lang w:val="en-GB" w:eastAsia="en-US"/>
    </w:rPr>
  </w:style>
  <w:style w:type="character" w:customStyle="1" w:styleId="Date1">
    <w:name w:val="Date1"/>
    <w:basedOn w:val="Policepardfaut"/>
    <w:rsid w:val="00122DBE"/>
  </w:style>
  <w:style w:type="table" w:customStyle="1" w:styleId="Grilledutableau1">
    <w:name w:val="Grille du tableau1"/>
    <w:basedOn w:val="TableauNormal"/>
    <w:next w:val="Grilledutableau"/>
    <w:uiPriority w:val="39"/>
    <w:rsid w:val="00122DB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Policepardfaut"/>
    <w:rsid w:val="00122DBE"/>
  </w:style>
  <w:style w:type="character" w:customStyle="1" w:styleId="tlid-translation">
    <w:name w:val="tlid-translation"/>
    <w:basedOn w:val="Policepardfaut"/>
    <w:rsid w:val="00122DBE"/>
  </w:style>
  <w:style w:type="paragraph" w:customStyle="1" w:styleId="Char2">
    <w:name w:val="Char2"/>
    <w:basedOn w:val="Normal"/>
    <w:uiPriority w:val="99"/>
    <w:rsid w:val="00122DBE"/>
    <w:pPr>
      <w:spacing w:after="160" w:line="240" w:lineRule="exact"/>
    </w:pPr>
    <w:rPr>
      <w:rFonts w:asciiTheme="minorHAnsi" w:eastAsiaTheme="minorHAnsi" w:hAnsiTheme="minorHAnsi" w:cstheme="minorBidi"/>
      <w:vertAlign w:val="superscript"/>
      <w:lang w:val="en-US"/>
    </w:rPr>
  </w:style>
  <w:style w:type="character" w:customStyle="1" w:styleId="viiyi">
    <w:name w:val="viiyi"/>
    <w:basedOn w:val="Policepardfaut"/>
    <w:rsid w:val="00122DBE"/>
  </w:style>
  <w:style w:type="paragraph" w:customStyle="1" w:styleId="p28">
    <w:name w:val="p28"/>
    <w:basedOn w:val="Normal"/>
    <w:rsid w:val="00122DBE"/>
    <w:pPr>
      <w:widowControl w:val="0"/>
      <w:tabs>
        <w:tab w:val="left" w:pos="680"/>
        <w:tab w:val="left" w:pos="1060"/>
      </w:tabs>
      <w:spacing w:line="240" w:lineRule="atLeast"/>
      <w:ind w:left="432" w:hanging="288"/>
    </w:pPr>
    <w:rPr>
      <w:snapToGrid w:val="0"/>
      <w:szCs w:val="20"/>
      <w:lang w:val="en-US"/>
    </w:rPr>
  </w:style>
  <w:style w:type="character" w:customStyle="1" w:styleId="atendertext1">
    <w:name w:val="a_tender_text1"/>
    <w:rsid w:val="00122DBE"/>
    <w:rPr>
      <w:rFonts w:ascii="Arial" w:hAnsi="Arial" w:cs="Arial" w:hint="default"/>
      <w:color w:val="000000"/>
      <w:sz w:val="20"/>
      <w:szCs w:val="20"/>
    </w:rPr>
  </w:style>
  <w:style w:type="character" w:styleId="Numrodepage">
    <w:name w:val="page number"/>
    <w:basedOn w:val="Policepardfaut"/>
    <w:uiPriority w:val="99"/>
    <w:semiHidden/>
    <w:unhideWhenUsed/>
    <w:rsid w:val="00F1214D"/>
  </w:style>
  <w:style w:type="numbering" w:customStyle="1" w:styleId="CowiHeadings">
    <w:name w:val="CowiHeadings"/>
    <w:basedOn w:val="Aucuneliste"/>
    <w:uiPriority w:val="99"/>
    <w:rsid w:val="00F1214D"/>
    <w:pPr>
      <w:numPr>
        <w:numId w:val="60"/>
      </w:numPr>
    </w:pPr>
  </w:style>
  <w:style w:type="paragraph" w:customStyle="1" w:styleId="Body">
    <w:name w:val="Body"/>
    <w:rsid w:val="00F1214D"/>
    <w:rPr>
      <w:rFonts w:ascii="Helvetica" w:eastAsia="ヒラギノ角ゴ Pro W3" w:hAnsi="Helvetica"/>
      <w:color w:val="000000"/>
      <w:sz w:val="24"/>
      <w:lang w:val="en-US" w:eastAsia="en-US"/>
    </w:rPr>
  </w:style>
  <w:style w:type="paragraph" w:customStyle="1" w:styleId="BodyMargin">
    <w:name w:val="Body Margin"/>
    <w:basedOn w:val="Corpsdetexte"/>
    <w:next w:val="Corpsdetexte"/>
    <w:uiPriority w:val="1"/>
    <w:rsid w:val="00F1214D"/>
    <w:pPr>
      <w:ind w:hanging="2268"/>
    </w:pPr>
  </w:style>
  <w:style w:type="paragraph" w:customStyle="1" w:styleId="MarginFrame">
    <w:name w:val="Margin Frame"/>
    <w:basedOn w:val="Normal"/>
    <w:uiPriority w:val="7"/>
    <w:semiHidden/>
    <w:rsid w:val="00F1214D"/>
    <w:pPr>
      <w:keepNext/>
      <w:keepLines/>
      <w:framePr w:w="1871" w:wrap="around" w:vAnchor="text" w:hAnchor="margin" w:x="-2267" w:y="1"/>
      <w:spacing w:line="270" w:lineRule="atLeast"/>
    </w:pPr>
    <w:rPr>
      <w:szCs w:val="20"/>
      <w:lang w:eastAsia="da-DK"/>
    </w:rPr>
  </w:style>
  <w:style w:type="paragraph" w:customStyle="1" w:styleId="BodyTextNoSpace">
    <w:name w:val="Body Text NoSpace"/>
    <w:basedOn w:val="Corpsdetexte"/>
    <w:rsid w:val="00F1214D"/>
    <w:pPr>
      <w:spacing w:after="0"/>
    </w:pPr>
  </w:style>
  <w:style w:type="paragraph" w:customStyle="1" w:styleId="BodyMarginNoSpace">
    <w:name w:val="Body Margin NoSpace"/>
    <w:basedOn w:val="BodyMargin"/>
    <w:next w:val="BodyTextNoSpace"/>
    <w:uiPriority w:val="1"/>
    <w:rsid w:val="00F1214D"/>
    <w:pPr>
      <w:spacing w:after="0"/>
    </w:pPr>
  </w:style>
  <w:style w:type="paragraph" w:styleId="Listepuces">
    <w:name w:val="List Bullet"/>
    <w:basedOn w:val="Corpsdetexte"/>
    <w:uiPriority w:val="4"/>
    <w:rsid w:val="00F1214D"/>
    <w:pPr>
      <w:numPr>
        <w:numId w:val="50"/>
      </w:numPr>
    </w:pPr>
  </w:style>
  <w:style w:type="paragraph" w:styleId="Listepuces2">
    <w:name w:val="List Bullet 2"/>
    <w:basedOn w:val="Listepuces"/>
    <w:uiPriority w:val="4"/>
    <w:rsid w:val="00F1214D"/>
    <w:pPr>
      <w:numPr>
        <w:ilvl w:val="1"/>
      </w:numPr>
    </w:pPr>
  </w:style>
  <w:style w:type="numbering" w:customStyle="1" w:styleId="CowiBulletList">
    <w:name w:val="CowiBulletList"/>
    <w:basedOn w:val="Aucuneliste"/>
    <w:rsid w:val="00F1214D"/>
    <w:pPr>
      <w:numPr>
        <w:numId w:val="50"/>
      </w:numPr>
    </w:pPr>
  </w:style>
  <w:style w:type="numbering" w:customStyle="1" w:styleId="CowiNumberList">
    <w:name w:val="CowiNumberList"/>
    <w:basedOn w:val="Aucuneliste"/>
    <w:rsid w:val="00F1214D"/>
    <w:pPr>
      <w:numPr>
        <w:numId w:val="51"/>
      </w:numPr>
    </w:pPr>
  </w:style>
  <w:style w:type="paragraph" w:styleId="Listecontinue">
    <w:name w:val="List Continue"/>
    <w:basedOn w:val="Corpsdetexte"/>
    <w:uiPriority w:val="6"/>
    <w:rsid w:val="00F1214D"/>
    <w:pPr>
      <w:ind w:left="425"/>
    </w:pPr>
  </w:style>
  <w:style w:type="paragraph" w:styleId="Listecontinue2">
    <w:name w:val="List Continue 2"/>
    <w:basedOn w:val="Listecontinue"/>
    <w:uiPriority w:val="6"/>
    <w:rsid w:val="00F1214D"/>
    <w:pPr>
      <w:ind w:left="851"/>
    </w:pPr>
  </w:style>
  <w:style w:type="paragraph" w:styleId="Listenumros">
    <w:name w:val="List Number"/>
    <w:basedOn w:val="Corpsdetexte"/>
    <w:uiPriority w:val="4"/>
    <w:rsid w:val="00F1214D"/>
    <w:pPr>
      <w:numPr>
        <w:numId w:val="51"/>
      </w:numPr>
    </w:pPr>
  </w:style>
  <w:style w:type="paragraph" w:styleId="Listenumros2">
    <w:name w:val="List Number 2"/>
    <w:basedOn w:val="Listenumros"/>
    <w:uiPriority w:val="4"/>
    <w:rsid w:val="00F1214D"/>
    <w:pPr>
      <w:numPr>
        <w:ilvl w:val="1"/>
      </w:numPr>
    </w:pPr>
  </w:style>
  <w:style w:type="paragraph" w:customStyle="1" w:styleId="ListContinueNoSpace">
    <w:name w:val="List Continue NoSpace"/>
    <w:basedOn w:val="Listecontinue"/>
    <w:uiPriority w:val="6"/>
    <w:rsid w:val="00F1214D"/>
    <w:pPr>
      <w:spacing w:after="0"/>
    </w:pPr>
  </w:style>
  <w:style w:type="paragraph" w:customStyle="1" w:styleId="ListContinue2NoSpace">
    <w:name w:val="List Continue 2 NoSpace"/>
    <w:basedOn w:val="Listecontinue2"/>
    <w:uiPriority w:val="6"/>
    <w:rsid w:val="00F1214D"/>
    <w:pPr>
      <w:spacing w:after="0"/>
    </w:pPr>
  </w:style>
  <w:style w:type="paragraph" w:customStyle="1" w:styleId="ListBulletNoSpace">
    <w:name w:val="List Bullet NoSpace"/>
    <w:basedOn w:val="Listepuces"/>
    <w:uiPriority w:val="4"/>
    <w:qFormat/>
    <w:rsid w:val="00F1214D"/>
    <w:pPr>
      <w:spacing w:after="0"/>
    </w:pPr>
  </w:style>
  <w:style w:type="paragraph" w:customStyle="1" w:styleId="ListHanging">
    <w:name w:val="List Hanging"/>
    <w:basedOn w:val="Corpsdetexte"/>
    <w:uiPriority w:val="7"/>
    <w:rsid w:val="00F1214D"/>
    <w:pPr>
      <w:ind w:left="1701" w:hanging="1701"/>
    </w:pPr>
  </w:style>
  <w:style w:type="paragraph" w:customStyle="1" w:styleId="ListHangingNoSpace">
    <w:name w:val="List Hanging NoSpace"/>
    <w:basedOn w:val="ListHanging"/>
    <w:uiPriority w:val="7"/>
    <w:rsid w:val="00F1214D"/>
    <w:pPr>
      <w:spacing w:after="0"/>
    </w:pPr>
  </w:style>
  <w:style w:type="paragraph" w:customStyle="1" w:styleId="Table">
    <w:name w:val="Table"/>
    <w:basedOn w:val="Normal"/>
    <w:uiPriority w:val="8"/>
    <w:semiHidden/>
    <w:unhideWhenUsed/>
    <w:rsid w:val="00F1214D"/>
    <w:pPr>
      <w:spacing w:before="60" w:line="220" w:lineRule="atLeast"/>
    </w:pPr>
    <w:rPr>
      <w:rFonts w:ascii="Verdana" w:hAnsi="Verdana" w:cs="Arial"/>
      <w:sz w:val="16"/>
      <w:szCs w:val="20"/>
      <w:lang w:eastAsia="da-DK"/>
    </w:rPr>
  </w:style>
  <w:style w:type="paragraph" w:styleId="Signature">
    <w:name w:val="Signature"/>
    <w:basedOn w:val="Corpsdetexte"/>
    <w:link w:val="SignatureCar"/>
    <w:semiHidden/>
    <w:unhideWhenUsed/>
    <w:rsid w:val="00F1214D"/>
    <w:pPr>
      <w:spacing w:after="0" w:line="220" w:lineRule="atLeast"/>
    </w:pPr>
    <w:rPr>
      <w:sz w:val="18"/>
    </w:rPr>
  </w:style>
  <w:style w:type="character" w:customStyle="1" w:styleId="SignatureCar">
    <w:name w:val="Signature Car"/>
    <w:basedOn w:val="Policepardfaut"/>
    <w:link w:val="Signature"/>
    <w:semiHidden/>
    <w:rsid w:val="00F1214D"/>
    <w:rPr>
      <w:rFonts w:ascii="Times New Roman" w:eastAsia="Times New Roman" w:hAnsi="Times New Roman"/>
      <w:sz w:val="18"/>
      <w:lang w:val="en-GB" w:eastAsia="da-DK"/>
    </w:rPr>
  </w:style>
  <w:style w:type="table" w:styleId="Grilledetableau6">
    <w:name w:val="Table Grid 6"/>
    <w:basedOn w:val="TableauNormal"/>
    <w:semiHidden/>
    <w:rsid w:val="00F1214D"/>
    <w:pPr>
      <w:spacing w:line="270" w:lineRule="atLeast"/>
    </w:pPr>
    <w:rPr>
      <w:rFonts w:ascii="Times New Roman" w:eastAsia="Times New Roman" w:hAnsi="Times New Roman"/>
      <w:lang w:val="da-DK"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customStyle="1" w:styleId="FrontPageSmall">
    <w:name w:val="FrontPageSmall"/>
    <w:basedOn w:val="Normal"/>
    <w:uiPriority w:val="7"/>
    <w:semiHidden/>
    <w:qFormat/>
    <w:rsid w:val="00F1214D"/>
    <w:pPr>
      <w:keepNext/>
      <w:keepLines/>
      <w:suppressAutoHyphens/>
      <w:spacing w:line="220" w:lineRule="atLeast"/>
    </w:pPr>
    <w:rPr>
      <w:rFonts w:ascii="Verdana" w:hAnsi="Verdana"/>
      <w:caps/>
      <w:sz w:val="18"/>
      <w:szCs w:val="20"/>
      <w:lang w:eastAsia="da-DK"/>
    </w:rPr>
  </w:style>
  <w:style w:type="paragraph" w:styleId="Listepuces3">
    <w:name w:val="List Bullet 3"/>
    <w:basedOn w:val="Listepuces2"/>
    <w:uiPriority w:val="4"/>
    <w:rsid w:val="00F1214D"/>
    <w:pPr>
      <w:numPr>
        <w:ilvl w:val="2"/>
      </w:numPr>
      <w:tabs>
        <w:tab w:val="left" w:pos="1276"/>
      </w:tabs>
    </w:pPr>
  </w:style>
  <w:style w:type="paragraph" w:styleId="Listecontinue3">
    <w:name w:val="List Continue 3"/>
    <w:basedOn w:val="Listecontinue2"/>
    <w:uiPriority w:val="6"/>
    <w:rsid w:val="00F1214D"/>
    <w:pPr>
      <w:ind w:left="1276"/>
    </w:pPr>
  </w:style>
  <w:style w:type="paragraph" w:styleId="Listenumros3">
    <w:name w:val="List Number 3"/>
    <w:basedOn w:val="Listenumros2"/>
    <w:uiPriority w:val="4"/>
    <w:rsid w:val="00F1214D"/>
    <w:pPr>
      <w:numPr>
        <w:ilvl w:val="2"/>
      </w:numPr>
      <w:tabs>
        <w:tab w:val="left" w:pos="1276"/>
      </w:tabs>
    </w:pPr>
  </w:style>
  <w:style w:type="paragraph" w:customStyle="1" w:styleId="ListBullet2NoSpace">
    <w:name w:val="List Bullet 2 NoSpace"/>
    <w:basedOn w:val="Listepuces2"/>
    <w:uiPriority w:val="4"/>
    <w:qFormat/>
    <w:rsid w:val="00F1214D"/>
    <w:pPr>
      <w:spacing w:after="0"/>
      <w:ind w:left="850" w:hanging="425"/>
    </w:pPr>
  </w:style>
  <w:style w:type="paragraph" w:customStyle="1" w:styleId="ListContinue3NoSpace">
    <w:name w:val="List Continue 3 NoSpace"/>
    <w:basedOn w:val="Listecontinue3"/>
    <w:uiPriority w:val="6"/>
    <w:rsid w:val="00F1214D"/>
    <w:pPr>
      <w:spacing w:after="0"/>
    </w:pPr>
  </w:style>
  <w:style w:type="paragraph" w:customStyle="1" w:styleId="ListBullet3NoSpace">
    <w:name w:val="List Bullet 3 NoSpace"/>
    <w:basedOn w:val="Listepuces3"/>
    <w:uiPriority w:val="4"/>
    <w:qFormat/>
    <w:rsid w:val="00F1214D"/>
    <w:pPr>
      <w:spacing w:after="0"/>
    </w:pPr>
  </w:style>
  <w:style w:type="paragraph" w:customStyle="1" w:styleId="ListContinue0">
    <w:name w:val="List Continue 0"/>
    <w:basedOn w:val="Listecontinue"/>
    <w:uiPriority w:val="6"/>
    <w:rsid w:val="00F1214D"/>
    <w:pPr>
      <w:ind w:left="0"/>
    </w:pPr>
  </w:style>
  <w:style w:type="paragraph" w:customStyle="1" w:styleId="ListContinue0NoSpace">
    <w:name w:val="List Continue 0 NoSpace"/>
    <w:basedOn w:val="ListContinue0"/>
    <w:uiPriority w:val="6"/>
    <w:rsid w:val="00F1214D"/>
    <w:pPr>
      <w:spacing w:after="0"/>
    </w:pPr>
  </w:style>
  <w:style w:type="paragraph" w:customStyle="1" w:styleId="CaptionMargin">
    <w:name w:val="Caption Margin"/>
    <w:basedOn w:val="Lgende"/>
    <w:next w:val="Corpsdetexte"/>
    <w:uiPriority w:val="3"/>
    <w:rsid w:val="00F1214D"/>
    <w:pPr>
      <w:spacing w:before="140" w:after="140" w:line="250" w:lineRule="atLeast"/>
      <w:ind w:left="-992" w:hanging="1276"/>
    </w:pPr>
    <w:rPr>
      <w:iCs w:val="0"/>
      <w:color w:val="auto"/>
      <w:sz w:val="19"/>
      <w:szCs w:val="20"/>
      <w:lang w:eastAsia="da-DK"/>
    </w:rPr>
  </w:style>
  <w:style w:type="paragraph" w:customStyle="1" w:styleId="FrontPage">
    <w:name w:val="FrontPage"/>
    <w:basedOn w:val="FrontPageSmall"/>
    <w:next w:val="FrontPageSmall"/>
    <w:uiPriority w:val="7"/>
    <w:semiHidden/>
    <w:qFormat/>
    <w:rsid w:val="00F1214D"/>
    <w:pPr>
      <w:spacing w:before="240" w:after="240" w:line="600" w:lineRule="atLeast"/>
    </w:pPr>
    <w:rPr>
      <w:color w:val="333333"/>
      <w:sz w:val="56"/>
      <w:szCs w:val="56"/>
    </w:rPr>
  </w:style>
  <w:style w:type="paragraph" w:customStyle="1" w:styleId="HeaderFrame">
    <w:name w:val="HeaderFrame"/>
    <w:basedOn w:val="Normal"/>
    <w:next w:val="Normal"/>
    <w:semiHidden/>
    <w:rsid w:val="00F1214D"/>
    <w:pPr>
      <w:framePr w:wrap="around" w:vAnchor="text" w:hAnchor="margin" w:xAlign="right" w:y="1"/>
      <w:spacing w:line="160" w:lineRule="atLeast"/>
    </w:pPr>
    <w:rPr>
      <w:rFonts w:ascii="Verdana" w:hAnsi="Verdana"/>
      <w:sz w:val="14"/>
      <w:szCs w:val="20"/>
      <w:lang w:eastAsia="da-DK"/>
    </w:rPr>
  </w:style>
  <w:style w:type="paragraph" w:customStyle="1" w:styleId="CowiTitle">
    <w:name w:val="CowiTitle"/>
    <w:basedOn w:val="FrontPage"/>
    <w:next w:val="FrontPageSmall"/>
    <w:semiHidden/>
    <w:qFormat/>
    <w:rsid w:val="00F1214D"/>
  </w:style>
  <w:style w:type="paragraph" w:styleId="Normalcentr">
    <w:name w:val="Block Text"/>
    <w:basedOn w:val="Normal"/>
    <w:semiHidden/>
    <w:rsid w:val="00F1214D"/>
    <w:pPr>
      <w:spacing w:line="270" w:lineRule="atLeast"/>
      <w:ind w:left="1440" w:right="1440"/>
    </w:pPr>
    <w:rPr>
      <w:szCs w:val="20"/>
      <w:lang w:eastAsia="da-DK"/>
    </w:rPr>
  </w:style>
  <w:style w:type="paragraph" w:customStyle="1" w:styleId="FrontPageFrame">
    <w:name w:val="FrontPageFrame"/>
    <w:basedOn w:val="Normal"/>
    <w:semiHidden/>
    <w:rsid w:val="00F1214D"/>
    <w:pPr>
      <w:framePr w:wrap="around" w:hAnchor="margin" w:x="1" w:yAlign="bottom"/>
      <w:tabs>
        <w:tab w:val="left" w:pos="1134"/>
      </w:tabs>
      <w:spacing w:line="240" w:lineRule="atLeast"/>
    </w:pPr>
    <w:rPr>
      <w:rFonts w:ascii="Verdana" w:hAnsi="Verdana" w:cs="Arial"/>
      <w:sz w:val="14"/>
      <w:szCs w:val="20"/>
      <w:lang w:eastAsia="da-DK"/>
    </w:rPr>
  </w:style>
  <w:style w:type="paragraph" w:customStyle="1" w:styleId="ContentsPage">
    <w:name w:val="ContentsPage"/>
    <w:basedOn w:val="Normal"/>
    <w:next w:val="Corpsdetexte"/>
    <w:semiHidden/>
    <w:rsid w:val="00F1214D"/>
    <w:pPr>
      <w:keepNext/>
      <w:keepLines/>
      <w:pageBreakBefore/>
      <w:suppressAutoHyphens/>
      <w:spacing w:before="3500" w:line="480" w:lineRule="atLeast"/>
    </w:pPr>
    <w:rPr>
      <w:rFonts w:ascii="Verdana" w:hAnsi="Verdana"/>
      <w:caps/>
      <w:color w:val="F04E23"/>
      <w:sz w:val="48"/>
      <w:szCs w:val="20"/>
      <w:lang w:eastAsia="da-DK"/>
    </w:rPr>
  </w:style>
  <w:style w:type="paragraph" w:customStyle="1" w:styleId="AppendixPage">
    <w:name w:val="AppendixPage"/>
    <w:basedOn w:val="ContentsPage"/>
    <w:next w:val="BodyTextNoSpace"/>
    <w:semiHidden/>
    <w:unhideWhenUsed/>
    <w:rsid w:val="00F1214D"/>
    <w:pPr>
      <w:pageBreakBefore w:val="0"/>
      <w:spacing w:before="0"/>
    </w:pPr>
  </w:style>
  <w:style w:type="paragraph" w:customStyle="1" w:styleId="Appendix">
    <w:name w:val="Appendix"/>
    <w:basedOn w:val="Normal"/>
    <w:next w:val="Corpsdetexte"/>
    <w:semiHidden/>
    <w:unhideWhenUsed/>
    <w:rsid w:val="00F1214D"/>
    <w:pPr>
      <w:keepNext/>
      <w:keepLines/>
      <w:pageBreakBefore/>
      <w:suppressAutoHyphens/>
      <w:spacing w:after="130" w:line="320" w:lineRule="exact"/>
      <w:outlineLvl w:val="6"/>
    </w:pPr>
    <w:rPr>
      <w:rFonts w:ascii="Arial" w:hAnsi="Arial" w:cs="Arial"/>
      <w:b/>
      <w:sz w:val="32"/>
      <w:szCs w:val="20"/>
      <w:lang w:eastAsia="da-DK"/>
    </w:rPr>
  </w:style>
  <w:style w:type="paragraph" w:customStyle="1" w:styleId="HeaderEven">
    <w:name w:val="HeaderEven"/>
    <w:basedOn w:val="Normal"/>
    <w:semiHidden/>
    <w:rsid w:val="00F1214D"/>
    <w:pPr>
      <w:tabs>
        <w:tab w:val="left" w:pos="-1814"/>
      </w:tabs>
      <w:spacing w:line="160" w:lineRule="atLeast"/>
      <w:ind w:left="-2268"/>
    </w:pPr>
    <w:rPr>
      <w:rFonts w:ascii="Verdana" w:hAnsi="Verdana"/>
      <w:caps/>
      <w:color w:val="333333"/>
      <w:sz w:val="14"/>
      <w:szCs w:val="14"/>
      <w:lang w:eastAsia="da-DK"/>
    </w:rPr>
  </w:style>
  <w:style w:type="numbering" w:styleId="1ai">
    <w:name w:val="Outline List 1"/>
    <w:basedOn w:val="Aucuneliste"/>
    <w:rsid w:val="00F1214D"/>
    <w:pPr>
      <w:numPr>
        <w:numId w:val="46"/>
      </w:numPr>
    </w:pPr>
  </w:style>
  <w:style w:type="numbering" w:styleId="ArticleSection">
    <w:name w:val="Outline List 3"/>
    <w:basedOn w:val="Aucuneliste"/>
    <w:rsid w:val="00F1214D"/>
    <w:pPr>
      <w:numPr>
        <w:numId w:val="47"/>
      </w:numPr>
    </w:pPr>
  </w:style>
  <w:style w:type="paragraph" w:styleId="Corpsdetexte2">
    <w:name w:val="Body Text 2"/>
    <w:basedOn w:val="Normal"/>
    <w:link w:val="Corpsdetexte2Car"/>
    <w:semiHidden/>
    <w:unhideWhenUsed/>
    <w:rsid w:val="00F1214D"/>
    <w:pPr>
      <w:spacing w:line="480" w:lineRule="auto"/>
    </w:pPr>
    <w:rPr>
      <w:szCs w:val="20"/>
      <w:lang w:eastAsia="da-DK"/>
    </w:rPr>
  </w:style>
  <w:style w:type="character" w:customStyle="1" w:styleId="Corpsdetexte2Car">
    <w:name w:val="Corps de texte 2 Car"/>
    <w:basedOn w:val="Policepardfaut"/>
    <w:link w:val="Corpsdetexte2"/>
    <w:semiHidden/>
    <w:rsid w:val="00F1214D"/>
    <w:rPr>
      <w:rFonts w:ascii="Times New Roman" w:eastAsia="Times New Roman" w:hAnsi="Times New Roman"/>
      <w:sz w:val="22"/>
      <w:lang w:val="en-GB" w:eastAsia="da-DK"/>
    </w:rPr>
  </w:style>
  <w:style w:type="paragraph" w:styleId="Retrait1religne">
    <w:name w:val="Body Text First Indent"/>
    <w:basedOn w:val="Corpsdetexte"/>
    <w:link w:val="Retrait1religneCar"/>
    <w:semiHidden/>
    <w:unhideWhenUsed/>
    <w:rsid w:val="00F1214D"/>
    <w:pPr>
      <w:spacing w:after="120"/>
      <w:ind w:firstLine="210"/>
    </w:pPr>
  </w:style>
  <w:style w:type="character" w:customStyle="1" w:styleId="Retrait1religneCar">
    <w:name w:val="Retrait 1re ligne Car"/>
    <w:basedOn w:val="CorpsdetexteCar"/>
    <w:link w:val="Retrait1religne"/>
    <w:semiHidden/>
    <w:rsid w:val="00F1214D"/>
    <w:rPr>
      <w:rFonts w:ascii="Times New Roman" w:eastAsia="Times New Roman" w:hAnsi="Times New Roman" w:cs="Times New Roman"/>
      <w:sz w:val="22"/>
      <w:szCs w:val="20"/>
      <w:lang w:val="en-GB" w:eastAsia="da-DK"/>
    </w:rPr>
  </w:style>
  <w:style w:type="paragraph" w:styleId="Retraitcorpsdetexte">
    <w:name w:val="Body Text Indent"/>
    <w:basedOn w:val="Normal"/>
    <w:link w:val="RetraitcorpsdetexteCar"/>
    <w:semiHidden/>
    <w:unhideWhenUsed/>
    <w:rsid w:val="00F1214D"/>
    <w:pPr>
      <w:spacing w:line="270" w:lineRule="atLeast"/>
      <w:ind w:left="283"/>
    </w:pPr>
    <w:rPr>
      <w:szCs w:val="20"/>
      <w:lang w:eastAsia="da-DK"/>
    </w:rPr>
  </w:style>
  <w:style w:type="character" w:customStyle="1" w:styleId="RetraitcorpsdetexteCar">
    <w:name w:val="Retrait corps de texte Car"/>
    <w:basedOn w:val="Policepardfaut"/>
    <w:link w:val="Retraitcorpsdetexte"/>
    <w:semiHidden/>
    <w:rsid w:val="00F1214D"/>
    <w:rPr>
      <w:rFonts w:ascii="Times New Roman" w:eastAsia="Times New Roman" w:hAnsi="Times New Roman"/>
      <w:sz w:val="22"/>
      <w:lang w:val="en-GB" w:eastAsia="da-DK"/>
    </w:rPr>
  </w:style>
  <w:style w:type="paragraph" w:styleId="Retraitcorpset1relig">
    <w:name w:val="Body Text First Indent 2"/>
    <w:basedOn w:val="Retraitcorpsdetexte"/>
    <w:link w:val="Retraitcorpset1religCar"/>
    <w:semiHidden/>
    <w:unhideWhenUsed/>
    <w:rsid w:val="00F1214D"/>
    <w:pPr>
      <w:ind w:firstLine="210"/>
    </w:pPr>
  </w:style>
  <w:style w:type="character" w:customStyle="1" w:styleId="Retraitcorpset1religCar">
    <w:name w:val="Retrait corps et 1re lig. Car"/>
    <w:basedOn w:val="RetraitcorpsdetexteCar"/>
    <w:link w:val="Retraitcorpset1relig"/>
    <w:semiHidden/>
    <w:rsid w:val="00F1214D"/>
    <w:rPr>
      <w:rFonts w:ascii="Times New Roman" w:eastAsia="Times New Roman" w:hAnsi="Times New Roman"/>
      <w:sz w:val="22"/>
      <w:lang w:val="en-GB" w:eastAsia="da-DK"/>
    </w:rPr>
  </w:style>
  <w:style w:type="paragraph" w:styleId="Retraitcorpsdetexte2">
    <w:name w:val="Body Text Indent 2"/>
    <w:basedOn w:val="Normal"/>
    <w:link w:val="Retraitcorpsdetexte2Car"/>
    <w:semiHidden/>
    <w:unhideWhenUsed/>
    <w:rsid w:val="00F1214D"/>
    <w:pPr>
      <w:spacing w:line="480" w:lineRule="auto"/>
      <w:ind w:left="283"/>
    </w:pPr>
    <w:rPr>
      <w:szCs w:val="20"/>
      <w:lang w:eastAsia="da-DK"/>
    </w:rPr>
  </w:style>
  <w:style w:type="character" w:customStyle="1" w:styleId="Retraitcorpsdetexte2Car">
    <w:name w:val="Retrait corps de texte 2 Car"/>
    <w:basedOn w:val="Policepardfaut"/>
    <w:link w:val="Retraitcorpsdetexte2"/>
    <w:semiHidden/>
    <w:rsid w:val="00F1214D"/>
    <w:rPr>
      <w:rFonts w:ascii="Times New Roman" w:eastAsia="Times New Roman" w:hAnsi="Times New Roman"/>
      <w:sz w:val="22"/>
      <w:lang w:val="en-GB" w:eastAsia="da-DK"/>
    </w:rPr>
  </w:style>
  <w:style w:type="paragraph" w:styleId="Retraitcorpsdetexte3">
    <w:name w:val="Body Text Indent 3"/>
    <w:basedOn w:val="Normal"/>
    <w:link w:val="Retraitcorpsdetexte3Car"/>
    <w:semiHidden/>
    <w:unhideWhenUsed/>
    <w:rsid w:val="00F1214D"/>
    <w:pPr>
      <w:spacing w:line="270" w:lineRule="atLeast"/>
      <w:ind w:left="283"/>
    </w:pPr>
    <w:rPr>
      <w:sz w:val="16"/>
      <w:szCs w:val="16"/>
      <w:lang w:eastAsia="da-DK"/>
    </w:rPr>
  </w:style>
  <w:style w:type="character" w:customStyle="1" w:styleId="Retraitcorpsdetexte3Car">
    <w:name w:val="Retrait corps de texte 3 Car"/>
    <w:basedOn w:val="Policepardfaut"/>
    <w:link w:val="Retraitcorpsdetexte3"/>
    <w:semiHidden/>
    <w:rsid w:val="00F1214D"/>
    <w:rPr>
      <w:rFonts w:ascii="Times New Roman" w:eastAsia="Times New Roman" w:hAnsi="Times New Roman"/>
      <w:sz w:val="16"/>
      <w:szCs w:val="16"/>
      <w:lang w:val="en-GB" w:eastAsia="da-DK"/>
    </w:rPr>
  </w:style>
  <w:style w:type="paragraph" w:styleId="Formuledepolitesse">
    <w:name w:val="Closing"/>
    <w:basedOn w:val="Normal"/>
    <w:link w:val="FormuledepolitesseCar"/>
    <w:semiHidden/>
    <w:unhideWhenUsed/>
    <w:rsid w:val="00F1214D"/>
    <w:pPr>
      <w:spacing w:line="270" w:lineRule="atLeast"/>
      <w:ind w:left="4252"/>
    </w:pPr>
    <w:rPr>
      <w:szCs w:val="20"/>
      <w:lang w:eastAsia="da-DK"/>
    </w:rPr>
  </w:style>
  <w:style w:type="character" w:customStyle="1" w:styleId="FormuledepolitesseCar">
    <w:name w:val="Formule de politesse Car"/>
    <w:basedOn w:val="Policepardfaut"/>
    <w:link w:val="Formuledepolitesse"/>
    <w:semiHidden/>
    <w:rsid w:val="00F1214D"/>
    <w:rPr>
      <w:rFonts w:ascii="Times New Roman" w:eastAsia="Times New Roman" w:hAnsi="Times New Roman"/>
      <w:sz w:val="22"/>
      <w:lang w:val="en-GB" w:eastAsia="da-DK"/>
    </w:rPr>
  </w:style>
  <w:style w:type="paragraph" w:styleId="Date">
    <w:name w:val="Date"/>
    <w:basedOn w:val="Normal"/>
    <w:next w:val="Normal"/>
    <w:link w:val="DateCar"/>
    <w:semiHidden/>
    <w:unhideWhenUsed/>
    <w:rsid w:val="00F1214D"/>
    <w:pPr>
      <w:spacing w:line="270" w:lineRule="atLeast"/>
    </w:pPr>
    <w:rPr>
      <w:szCs w:val="20"/>
      <w:lang w:eastAsia="da-DK"/>
    </w:rPr>
  </w:style>
  <w:style w:type="character" w:customStyle="1" w:styleId="DateCar">
    <w:name w:val="Date Car"/>
    <w:basedOn w:val="Policepardfaut"/>
    <w:link w:val="Date"/>
    <w:semiHidden/>
    <w:rsid w:val="00F1214D"/>
    <w:rPr>
      <w:rFonts w:ascii="Times New Roman" w:eastAsia="Times New Roman" w:hAnsi="Times New Roman"/>
      <w:sz w:val="22"/>
      <w:lang w:val="en-GB" w:eastAsia="da-DK"/>
    </w:rPr>
  </w:style>
  <w:style w:type="paragraph" w:styleId="Explorateurdedocuments">
    <w:name w:val="Document Map"/>
    <w:basedOn w:val="Normal"/>
    <w:link w:val="ExplorateurdedocumentsCar"/>
    <w:semiHidden/>
    <w:rsid w:val="00F1214D"/>
    <w:pPr>
      <w:shd w:val="clear" w:color="auto" w:fill="000080"/>
      <w:spacing w:line="270" w:lineRule="atLeast"/>
    </w:pPr>
    <w:rPr>
      <w:rFonts w:ascii="Tahoma" w:hAnsi="Tahoma" w:cs="Tahoma"/>
      <w:szCs w:val="20"/>
      <w:lang w:eastAsia="da-DK"/>
    </w:rPr>
  </w:style>
  <w:style w:type="character" w:customStyle="1" w:styleId="ExplorateurdedocumentsCar">
    <w:name w:val="Explorateur de documents Car"/>
    <w:basedOn w:val="Policepardfaut"/>
    <w:link w:val="Explorateurdedocuments"/>
    <w:semiHidden/>
    <w:rsid w:val="00F1214D"/>
    <w:rPr>
      <w:rFonts w:ascii="Tahoma" w:eastAsia="Times New Roman" w:hAnsi="Tahoma" w:cs="Tahoma"/>
      <w:sz w:val="22"/>
      <w:shd w:val="clear" w:color="auto" w:fill="000080"/>
      <w:lang w:val="en-GB" w:eastAsia="da-DK"/>
    </w:rPr>
  </w:style>
  <w:style w:type="paragraph" w:styleId="Signaturelectronique">
    <w:name w:val="E-mail Signature"/>
    <w:basedOn w:val="Normal"/>
    <w:link w:val="SignaturelectroniqueCar"/>
    <w:semiHidden/>
    <w:unhideWhenUsed/>
    <w:rsid w:val="00F1214D"/>
    <w:pPr>
      <w:spacing w:line="270" w:lineRule="atLeast"/>
    </w:pPr>
    <w:rPr>
      <w:szCs w:val="20"/>
      <w:lang w:eastAsia="da-DK"/>
    </w:rPr>
  </w:style>
  <w:style w:type="character" w:customStyle="1" w:styleId="SignaturelectroniqueCar">
    <w:name w:val="Signature électronique Car"/>
    <w:basedOn w:val="Policepardfaut"/>
    <w:link w:val="Signaturelectronique"/>
    <w:semiHidden/>
    <w:rsid w:val="00F1214D"/>
    <w:rPr>
      <w:rFonts w:ascii="Times New Roman" w:eastAsia="Times New Roman" w:hAnsi="Times New Roman"/>
      <w:sz w:val="22"/>
      <w:lang w:val="en-GB" w:eastAsia="da-DK"/>
    </w:rPr>
  </w:style>
  <w:style w:type="paragraph" w:styleId="Adressedestinataire">
    <w:name w:val="envelope address"/>
    <w:basedOn w:val="Normal"/>
    <w:semiHidden/>
    <w:unhideWhenUsed/>
    <w:rsid w:val="00F1214D"/>
    <w:pPr>
      <w:framePr w:w="7920" w:h="1980" w:hRule="exact" w:hSpace="141" w:wrap="auto" w:hAnchor="page" w:xAlign="center" w:yAlign="bottom"/>
      <w:spacing w:line="270" w:lineRule="atLeast"/>
      <w:ind w:left="2880"/>
    </w:pPr>
    <w:rPr>
      <w:rFonts w:ascii="Arial" w:hAnsi="Arial" w:cs="Arial"/>
      <w:lang w:eastAsia="da-DK"/>
    </w:rPr>
  </w:style>
  <w:style w:type="paragraph" w:styleId="Adresseexpditeur">
    <w:name w:val="envelope return"/>
    <w:basedOn w:val="Normal"/>
    <w:semiHidden/>
    <w:unhideWhenUsed/>
    <w:rsid w:val="00F1214D"/>
    <w:pPr>
      <w:spacing w:line="270" w:lineRule="atLeast"/>
    </w:pPr>
    <w:rPr>
      <w:rFonts w:ascii="Arial" w:hAnsi="Arial" w:cs="Arial"/>
      <w:sz w:val="20"/>
      <w:szCs w:val="20"/>
      <w:lang w:eastAsia="da-DK"/>
    </w:rPr>
  </w:style>
  <w:style w:type="character" w:styleId="AcronymeHTML">
    <w:name w:val="HTML Acronym"/>
    <w:basedOn w:val="Policepardfaut"/>
    <w:semiHidden/>
    <w:unhideWhenUsed/>
    <w:rsid w:val="00F1214D"/>
  </w:style>
  <w:style w:type="paragraph" w:styleId="AdresseHTML">
    <w:name w:val="HTML Address"/>
    <w:basedOn w:val="Normal"/>
    <w:link w:val="AdresseHTMLCar"/>
    <w:semiHidden/>
    <w:unhideWhenUsed/>
    <w:rsid w:val="00F1214D"/>
    <w:pPr>
      <w:spacing w:line="270" w:lineRule="atLeast"/>
    </w:pPr>
    <w:rPr>
      <w:i/>
      <w:iCs/>
      <w:szCs w:val="20"/>
      <w:lang w:eastAsia="da-DK"/>
    </w:rPr>
  </w:style>
  <w:style w:type="character" w:customStyle="1" w:styleId="AdresseHTMLCar">
    <w:name w:val="Adresse HTML Car"/>
    <w:basedOn w:val="Policepardfaut"/>
    <w:link w:val="AdresseHTML"/>
    <w:semiHidden/>
    <w:rsid w:val="00F1214D"/>
    <w:rPr>
      <w:rFonts w:ascii="Times New Roman" w:eastAsia="Times New Roman" w:hAnsi="Times New Roman"/>
      <w:i/>
      <w:iCs/>
      <w:sz w:val="22"/>
      <w:lang w:val="en-GB" w:eastAsia="da-DK"/>
    </w:rPr>
  </w:style>
  <w:style w:type="character" w:styleId="CitationHTML">
    <w:name w:val="HTML Cite"/>
    <w:basedOn w:val="Policepardfaut"/>
    <w:semiHidden/>
    <w:unhideWhenUsed/>
    <w:rsid w:val="00F1214D"/>
    <w:rPr>
      <w:i/>
      <w:iCs/>
    </w:rPr>
  </w:style>
  <w:style w:type="character" w:styleId="CodeHTML">
    <w:name w:val="HTML Code"/>
    <w:basedOn w:val="Policepardfaut"/>
    <w:semiHidden/>
    <w:unhideWhenUsed/>
    <w:rsid w:val="00F1214D"/>
    <w:rPr>
      <w:rFonts w:ascii="Courier New" w:hAnsi="Courier New" w:cs="Courier New"/>
      <w:sz w:val="20"/>
      <w:szCs w:val="20"/>
    </w:rPr>
  </w:style>
  <w:style w:type="character" w:styleId="DfinitionHTML">
    <w:name w:val="HTML Definition"/>
    <w:basedOn w:val="Policepardfaut"/>
    <w:semiHidden/>
    <w:unhideWhenUsed/>
    <w:rsid w:val="00F1214D"/>
    <w:rPr>
      <w:i/>
      <w:iCs/>
    </w:rPr>
  </w:style>
  <w:style w:type="character" w:styleId="ClavierHTML">
    <w:name w:val="HTML Keyboard"/>
    <w:basedOn w:val="Policepardfaut"/>
    <w:semiHidden/>
    <w:unhideWhenUsed/>
    <w:rsid w:val="00F1214D"/>
    <w:rPr>
      <w:rFonts w:ascii="Courier New" w:hAnsi="Courier New" w:cs="Courier New"/>
      <w:sz w:val="20"/>
      <w:szCs w:val="20"/>
    </w:rPr>
  </w:style>
  <w:style w:type="character" w:styleId="ExempleHTML">
    <w:name w:val="HTML Sample"/>
    <w:basedOn w:val="Policepardfaut"/>
    <w:semiHidden/>
    <w:unhideWhenUsed/>
    <w:rsid w:val="00F1214D"/>
    <w:rPr>
      <w:rFonts w:ascii="Courier New" w:hAnsi="Courier New" w:cs="Courier New"/>
    </w:rPr>
  </w:style>
  <w:style w:type="character" w:styleId="MachinecrireHTML">
    <w:name w:val="HTML Typewriter"/>
    <w:basedOn w:val="Policepardfaut"/>
    <w:semiHidden/>
    <w:unhideWhenUsed/>
    <w:rsid w:val="00F1214D"/>
    <w:rPr>
      <w:rFonts w:ascii="Courier New" w:hAnsi="Courier New" w:cs="Courier New"/>
      <w:sz w:val="20"/>
      <w:szCs w:val="20"/>
    </w:rPr>
  </w:style>
  <w:style w:type="character" w:styleId="VariableHTML">
    <w:name w:val="HTML Variable"/>
    <w:basedOn w:val="Policepardfaut"/>
    <w:semiHidden/>
    <w:unhideWhenUsed/>
    <w:rsid w:val="00F1214D"/>
    <w:rPr>
      <w:i/>
      <w:iCs/>
    </w:rPr>
  </w:style>
  <w:style w:type="paragraph" w:styleId="Index1">
    <w:name w:val="index 1"/>
    <w:basedOn w:val="Normal"/>
    <w:next w:val="Normal"/>
    <w:autoRedefine/>
    <w:uiPriority w:val="99"/>
    <w:rsid w:val="00F1214D"/>
    <w:pPr>
      <w:spacing w:line="270" w:lineRule="atLeast"/>
      <w:ind w:left="230" w:hanging="230"/>
    </w:pPr>
    <w:rPr>
      <w:szCs w:val="20"/>
      <w:lang w:eastAsia="da-DK"/>
    </w:rPr>
  </w:style>
  <w:style w:type="paragraph" w:styleId="Index2">
    <w:name w:val="index 2"/>
    <w:basedOn w:val="Normal"/>
    <w:next w:val="Normal"/>
    <w:autoRedefine/>
    <w:uiPriority w:val="99"/>
    <w:rsid w:val="00F1214D"/>
    <w:pPr>
      <w:spacing w:line="270" w:lineRule="atLeast"/>
      <w:ind w:left="460" w:hanging="230"/>
    </w:pPr>
    <w:rPr>
      <w:szCs w:val="20"/>
      <w:lang w:eastAsia="da-DK"/>
    </w:rPr>
  </w:style>
  <w:style w:type="paragraph" w:styleId="Index3">
    <w:name w:val="index 3"/>
    <w:basedOn w:val="Normal"/>
    <w:next w:val="Normal"/>
    <w:autoRedefine/>
    <w:uiPriority w:val="99"/>
    <w:rsid w:val="00F1214D"/>
    <w:pPr>
      <w:spacing w:line="270" w:lineRule="atLeast"/>
      <w:ind w:left="690" w:hanging="230"/>
    </w:pPr>
    <w:rPr>
      <w:szCs w:val="20"/>
      <w:lang w:eastAsia="da-DK"/>
    </w:rPr>
  </w:style>
  <w:style w:type="paragraph" w:styleId="Index4">
    <w:name w:val="index 4"/>
    <w:basedOn w:val="Normal"/>
    <w:next w:val="Normal"/>
    <w:autoRedefine/>
    <w:uiPriority w:val="99"/>
    <w:rsid w:val="00F1214D"/>
    <w:pPr>
      <w:spacing w:line="270" w:lineRule="atLeast"/>
      <w:ind w:left="920" w:hanging="230"/>
    </w:pPr>
    <w:rPr>
      <w:szCs w:val="20"/>
      <w:lang w:eastAsia="da-DK"/>
    </w:rPr>
  </w:style>
  <w:style w:type="paragraph" w:styleId="Index5">
    <w:name w:val="index 5"/>
    <w:basedOn w:val="Normal"/>
    <w:next w:val="Normal"/>
    <w:autoRedefine/>
    <w:uiPriority w:val="99"/>
    <w:rsid w:val="00F1214D"/>
    <w:pPr>
      <w:spacing w:line="270" w:lineRule="atLeast"/>
      <w:ind w:left="1150" w:hanging="230"/>
    </w:pPr>
    <w:rPr>
      <w:szCs w:val="20"/>
      <w:lang w:eastAsia="da-DK"/>
    </w:rPr>
  </w:style>
  <w:style w:type="paragraph" w:styleId="Index6">
    <w:name w:val="index 6"/>
    <w:basedOn w:val="Normal"/>
    <w:next w:val="Normal"/>
    <w:autoRedefine/>
    <w:uiPriority w:val="99"/>
    <w:rsid w:val="00F1214D"/>
    <w:pPr>
      <w:spacing w:line="270" w:lineRule="atLeast"/>
      <w:ind w:left="1380" w:hanging="230"/>
    </w:pPr>
    <w:rPr>
      <w:szCs w:val="20"/>
      <w:lang w:eastAsia="da-DK"/>
    </w:rPr>
  </w:style>
  <w:style w:type="paragraph" w:styleId="Index7">
    <w:name w:val="index 7"/>
    <w:basedOn w:val="Normal"/>
    <w:next w:val="Normal"/>
    <w:autoRedefine/>
    <w:uiPriority w:val="99"/>
    <w:rsid w:val="00F1214D"/>
    <w:pPr>
      <w:spacing w:line="270" w:lineRule="atLeast"/>
      <w:ind w:left="1610" w:hanging="230"/>
    </w:pPr>
    <w:rPr>
      <w:szCs w:val="20"/>
      <w:lang w:eastAsia="da-DK"/>
    </w:rPr>
  </w:style>
  <w:style w:type="paragraph" w:styleId="Index8">
    <w:name w:val="index 8"/>
    <w:basedOn w:val="Normal"/>
    <w:next w:val="Normal"/>
    <w:autoRedefine/>
    <w:uiPriority w:val="99"/>
    <w:rsid w:val="00F1214D"/>
    <w:pPr>
      <w:spacing w:line="270" w:lineRule="atLeast"/>
      <w:ind w:left="1840" w:hanging="230"/>
    </w:pPr>
    <w:rPr>
      <w:szCs w:val="20"/>
      <w:lang w:eastAsia="da-DK"/>
    </w:rPr>
  </w:style>
  <w:style w:type="paragraph" w:styleId="Index9">
    <w:name w:val="index 9"/>
    <w:basedOn w:val="Normal"/>
    <w:next w:val="Normal"/>
    <w:autoRedefine/>
    <w:uiPriority w:val="99"/>
    <w:rsid w:val="00F1214D"/>
    <w:pPr>
      <w:spacing w:line="270" w:lineRule="atLeast"/>
      <w:ind w:left="2070" w:hanging="230"/>
    </w:pPr>
    <w:rPr>
      <w:szCs w:val="20"/>
      <w:lang w:eastAsia="da-DK"/>
    </w:rPr>
  </w:style>
  <w:style w:type="paragraph" w:styleId="Titreindex">
    <w:name w:val="index heading"/>
    <w:basedOn w:val="Normal"/>
    <w:next w:val="Index1"/>
    <w:uiPriority w:val="99"/>
    <w:rsid w:val="00F1214D"/>
    <w:pPr>
      <w:spacing w:line="270" w:lineRule="atLeast"/>
    </w:pPr>
    <w:rPr>
      <w:rFonts w:ascii="Arial" w:hAnsi="Arial" w:cs="Arial"/>
      <w:b/>
      <w:bCs/>
      <w:szCs w:val="20"/>
      <w:lang w:eastAsia="da-DK"/>
    </w:rPr>
  </w:style>
  <w:style w:type="character" w:styleId="Numrodeligne">
    <w:name w:val="line number"/>
    <w:basedOn w:val="Policepardfaut"/>
    <w:semiHidden/>
    <w:unhideWhenUsed/>
    <w:rsid w:val="00F1214D"/>
  </w:style>
  <w:style w:type="paragraph" w:styleId="Liste">
    <w:name w:val="List"/>
    <w:basedOn w:val="Normal"/>
    <w:semiHidden/>
    <w:unhideWhenUsed/>
    <w:rsid w:val="00F1214D"/>
    <w:pPr>
      <w:spacing w:line="270" w:lineRule="atLeast"/>
      <w:ind w:left="283" w:hanging="283"/>
    </w:pPr>
    <w:rPr>
      <w:szCs w:val="20"/>
      <w:lang w:eastAsia="da-DK"/>
    </w:rPr>
  </w:style>
  <w:style w:type="paragraph" w:styleId="Liste2">
    <w:name w:val="List 2"/>
    <w:basedOn w:val="Normal"/>
    <w:semiHidden/>
    <w:unhideWhenUsed/>
    <w:rsid w:val="00F1214D"/>
    <w:pPr>
      <w:spacing w:line="270" w:lineRule="atLeast"/>
      <w:ind w:left="566" w:hanging="283"/>
    </w:pPr>
    <w:rPr>
      <w:szCs w:val="20"/>
      <w:lang w:eastAsia="da-DK"/>
    </w:rPr>
  </w:style>
  <w:style w:type="paragraph" w:styleId="Liste3">
    <w:name w:val="List 3"/>
    <w:basedOn w:val="Normal"/>
    <w:semiHidden/>
    <w:unhideWhenUsed/>
    <w:rsid w:val="00F1214D"/>
    <w:pPr>
      <w:spacing w:line="270" w:lineRule="atLeast"/>
      <w:ind w:left="849" w:hanging="283"/>
    </w:pPr>
    <w:rPr>
      <w:szCs w:val="20"/>
      <w:lang w:eastAsia="da-DK"/>
    </w:rPr>
  </w:style>
  <w:style w:type="paragraph" w:styleId="Liste4">
    <w:name w:val="List 4"/>
    <w:basedOn w:val="Normal"/>
    <w:semiHidden/>
    <w:unhideWhenUsed/>
    <w:rsid w:val="00F1214D"/>
    <w:pPr>
      <w:spacing w:line="270" w:lineRule="atLeast"/>
      <w:ind w:left="1132" w:hanging="283"/>
    </w:pPr>
    <w:rPr>
      <w:szCs w:val="20"/>
      <w:lang w:eastAsia="da-DK"/>
    </w:rPr>
  </w:style>
  <w:style w:type="paragraph" w:styleId="Liste5">
    <w:name w:val="List 5"/>
    <w:basedOn w:val="Normal"/>
    <w:semiHidden/>
    <w:unhideWhenUsed/>
    <w:rsid w:val="00F1214D"/>
    <w:pPr>
      <w:spacing w:line="270" w:lineRule="atLeast"/>
      <w:ind w:left="1415" w:hanging="283"/>
    </w:pPr>
    <w:rPr>
      <w:szCs w:val="20"/>
      <w:lang w:eastAsia="da-DK"/>
    </w:rPr>
  </w:style>
  <w:style w:type="paragraph" w:styleId="Listepuces4">
    <w:name w:val="List Bullet 4"/>
    <w:basedOn w:val="Normal"/>
    <w:uiPriority w:val="4"/>
    <w:semiHidden/>
    <w:unhideWhenUsed/>
    <w:rsid w:val="00F1214D"/>
    <w:pPr>
      <w:numPr>
        <w:ilvl w:val="3"/>
        <w:numId w:val="50"/>
      </w:numPr>
      <w:spacing w:line="270" w:lineRule="atLeast"/>
    </w:pPr>
    <w:rPr>
      <w:szCs w:val="20"/>
      <w:lang w:eastAsia="da-DK"/>
    </w:rPr>
  </w:style>
  <w:style w:type="paragraph" w:styleId="Listepuces5">
    <w:name w:val="List Bullet 5"/>
    <w:basedOn w:val="Normal"/>
    <w:uiPriority w:val="4"/>
    <w:semiHidden/>
    <w:unhideWhenUsed/>
    <w:rsid w:val="00F1214D"/>
    <w:pPr>
      <w:numPr>
        <w:numId w:val="48"/>
      </w:numPr>
      <w:spacing w:line="270" w:lineRule="atLeast"/>
    </w:pPr>
    <w:rPr>
      <w:szCs w:val="20"/>
      <w:lang w:eastAsia="da-DK"/>
    </w:rPr>
  </w:style>
  <w:style w:type="paragraph" w:styleId="Listecontinue4">
    <w:name w:val="List Continue 4"/>
    <w:basedOn w:val="Normal"/>
    <w:uiPriority w:val="6"/>
    <w:semiHidden/>
    <w:unhideWhenUsed/>
    <w:rsid w:val="00F1214D"/>
    <w:pPr>
      <w:spacing w:line="270" w:lineRule="atLeast"/>
      <w:ind w:left="1132"/>
    </w:pPr>
    <w:rPr>
      <w:szCs w:val="20"/>
      <w:lang w:eastAsia="da-DK"/>
    </w:rPr>
  </w:style>
  <w:style w:type="paragraph" w:styleId="Listecontinue5">
    <w:name w:val="List Continue 5"/>
    <w:basedOn w:val="Normal"/>
    <w:uiPriority w:val="6"/>
    <w:semiHidden/>
    <w:unhideWhenUsed/>
    <w:rsid w:val="00F1214D"/>
    <w:pPr>
      <w:spacing w:line="270" w:lineRule="atLeast"/>
      <w:ind w:left="1415"/>
    </w:pPr>
    <w:rPr>
      <w:szCs w:val="20"/>
      <w:lang w:eastAsia="da-DK"/>
    </w:rPr>
  </w:style>
  <w:style w:type="paragraph" w:styleId="Listenumros4">
    <w:name w:val="List Number 4"/>
    <w:basedOn w:val="Normal"/>
    <w:uiPriority w:val="4"/>
    <w:semiHidden/>
    <w:unhideWhenUsed/>
    <w:rsid w:val="00F1214D"/>
    <w:pPr>
      <w:numPr>
        <w:ilvl w:val="3"/>
        <w:numId w:val="51"/>
      </w:numPr>
      <w:spacing w:line="270" w:lineRule="atLeast"/>
    </w:pPr>
    <w:rPr>
      <w:szCs w:val="20"/>
      <w:lang w:eastAsia="da-DK"/>
    </w:rPr>
  </w:style>
  <w:style w:type="paragraph" w:styleId="Listenumros5">
    <w:name w:val="List Number 5"/>
    <w:basedOn w:val="Normal"/>
    <w:uiPriority w:val="4"/>
    <w:semiHidden/>
    <w:unhideWhenUsed/>
    <w:rsid w:val="00F1214D"/>
    <w:pPr>
      <w:numPr>
        <w:numId w:val="49"/>
      </w:numPr>
      <w:spacing w:line="270" w:lineRule="atLeast"/>
    </w:pPr>
    <w:rPr>
      <w:szCs w:val="20"/>
      <w:lang w:eastAsia="da-DK"/>
    </w:rPr>
  </w:style>
  <w:style w:type="paragraph" w:styleId="Textedemacro">
    <w:name w:val="macro"/>
    <w:link w:val="TextedemacroCar"/>
    <w:semiHidden/>
    <w:rsid w:val="00F1214D"/>
    <w:pPr>
      <w:tabs>
        <w:tab w:val="left" w:pos="480"/>
        <w:tab w:val="left" w:pos="960"/>
        <w:tab w:val="left" w:pos="1440"/>
        <w:tab w:val="left" w:pos="1920"/>
        <w:tab w:val="left" w:pos="2400"/>
        <w:tab w:val="left" w:pos="2880"/>
        <w:tab w:val="left" w:pos="3360"/>
        <w:tab w:val="left" w:pos="3840"/>
        <w:tab w:val="left" w:pos="4320"/>
      </w:tabs>
      <w:spacing w:line="270" w:lineRule="atLeast"/>
    </w:pPr>
    <w:rPr>
      <w:rFonts w:ascii="Courier New" w:eastAsia="Times New Roman" w:hAnsi="Courier New" w:cs="Courier New"/>
      <w:lang w:val="da-DK" w:eastAsia="da-DK"/>
    </w:rPr>
  </w:style>
  <w:style w:type="character" w:customStyle="1" w:styleId="TextedemacroCar">
    <w:name w:val="Texte de macro Car"/>
    <w:basedOn w:val="Policepardfaut"/>
    <w:link w:val="Textedemacro"/>
    <w:semiHidden/>
    <w:rsid w:val="00F1214D"/>
    <w:rPr>
      <w:rFonts w:ascii="Courier New" w:eastAsia="Times New Roman" w:hAnsi="Courier New" w:cs="Courier New"/>
      <w:lang w:val="da-DK" w:eastAsia="da-DK"/>
    </w:rPr>
  </w:style>
  <w:style w:type="paragraph" w:styleId="En-ttedemessage">
    <w:name w:val="Message Header"/>
    <w:basedOn w:val="Normal"/>
    <w:link w:val="En-ttedemessageCar"/>
    <w:semiHidden/>
    <w:unhideWhenUsed/>
    <w:rsid w:val="00F1214D"/>
    <w:pPr>
      <w:pBdr>
        <w:top w:val="single" w:sz="6" w:space="1" w:color="auto"/>
        <w:left w:val="single" w:sz="6" w:space="1" w:color="auto"/>
        <w:bottom w:val="single" w:sz="6" w:space="1" w:color="auto"/>
        <w:right w:val="single" w:sz="6" w:space="1" w:color="auto"/>
      </w:pBdr>
      <w:shd w:val="pct20" w:color="auto" w:fill="auto"/>
      <w:spacing w:line="270" w:lineRule="atLeast"/>
      <w:ind w:left="1134" w:hanging="1134"/>
    </w:pPr>
    <w:rPr>
      <w:rFonts w:ascii="Arial" w:hAnsi="Arial" w:cs="Arial"/>
      <w:lang w:eastAsia="da-DK"/>
    </w:rPr>
  </w:style>
  <w:style w:type="character" w:customStyle="1" w:styleId="En-ttedemessageCar">
    <w:name w:val="En-tête de message Car"/>
    <w:basedOn w:val="Policepardfaut"/>
    <w:link w:val="En-ttedemessage"/>
    <w:semiHidden/>
    <w:rsid w:val="00F1214D"/>
    <w:rPr>
      <w:rFonts w:ascii="Arial" w:eastAsia="Times New Roman" w:hAnsi="Arial" w:cs="Arial"/>
      <w:sz w:val="24"/>
      <w:szCs w:val="24"/>
      <w:shd w:val="pct20" w:color="auto" w:fill="auto"/>
      <w:lang w:val="en-GB" w:eastAsia="da-DK"/>
    </w:rPr>
  </w:style>
  <w:style w:type="paragraph" w:styleId="Retraitnormal">
    <w:name w:val="Normal Indent"/>
    <w:basedOn w:val="Normal"/>
    <w:semiHidden/>
    <w:unhideWhenUsed/>
    <w:rsid w:val="00F1214D"/>
    <w:pPr>
      <w:spacing w:line="270" w:lineRule="atLeast"/>
      <w:ind w:left="425"/>
    </w:pPr>
    <w:rPr>
      <w:szCs w:val="20"/>
      <w:lang w:eastAsia="da-DK"/>
    </w:rPr>
  </w:style>
  <w:style w:type="paragraph" w:styleId="Titredenote">
    <w:name w:val="Note Heading"/>
    <w:basedOn w:val="Normal"/>
    <w:next w:val="Normal"/>
    <w:link w:val="TitredenoteCar"/>
    <w:semiHidden/>
    <w:unhideWhenUsed/>
    <w:rsid w:val="00F1214D"/>
    <w:pPr>
      <w:spacing w:line="270" w:lineRule="atLeast"/>
    </w:pPr>
    <w:rPr>
      <w:szCs w:val="20"/>
      <w:lang w:eastAsia="da-DK"/>
    </w:rPr>
  </w:style>
  <w:style w:type="character" w:customStyle="1" w:styleId="TitredenoteCar">
    <w:name w:val="Titre de note Car"/>
    <w:basedOn w:val="Policepardfaut"/>
    <w:link w:val="Titredenote"/>
    <w:semiHidden/>
    <w:rsid w:val="00F1214D"/>
    <w:rPr>
      <w:rFonts w:ascii="Times New Roman" w:eastAsia="Times New Roman" w:hAnsi="Times New Roman"/>
      <w:sz w:val="22"/>
      <w:lang w:val="en-GB" w:eastAsia="da-DK"/>
    </w:rPr>
  </w:style>
  <w:style w:type="paragraph" w:styleId="Textebrut">
    <w:name w:val="Plain Text"/>
    <w:basedOn w:val="Normal"/>
    <w:link w:val="TextebrutCar"/>
    <w:semiHidden/>
    <w:unhideWhenUsed/>
    <w:rsid w:val="00F1214D"/>
    <w:pPr>
      <w:spacing w:line="270" w:lineRule="atLeast"/>
    </w:pPr>
    <w:rPr>
      <w:rFonts w:ascii="Courier New" w:hAnsi="Courier New" w:cs="Courier New"/>
      <w:sz w:val="20"/>
      <w:szCs w:val="20"/>
      <w:lang w:eastAsia="da-DK"/>
    </w:rPr>
  </w:style>
  <w:style w:type="character" w:customStyle="1" w:styleId="TextebrutCar">
    <w:name w:val="Texte brut Car"/>
    <w:basedOn w:val="Policepardfaut"/>
    <w:link w:val="Textebrut"/>
    <w:semiHidden/>
    <w:rsid w:val="00F1214D"/>
    <w:rPr>
      <w:rFonts w:ascii="Courier New" w:eastAsia="Times New Roman" w:hAnsi="Courier New" w:cs="Courier New"/>
      <w:lang w:val="en-GB" w:eastAsia="da-DK"/>
    </w:rPr>
  </w:style>
  <w:style w:type="paragraph" w:styleId="Salutations">
    <w:name w:val="Salutation"/>
    <w:basedOn w:val="Normal"/>
    <w:next w:val="Normal"/>
    <w:link w:val="SalutationsCar"/>
    <w:semiHidden/>
    <w:unhideWhenUsed/>
    <w:rsid w:val="00F1214D"/>
    <w:pPr>
      <w:spacing w:line="270" w:lineRule="atLeast"/>
    </w:pPr>
    <w:rPr>
      <w:szCs w:val="20"/>
      <w:lang w:eastAsia="da-DK"/>
    </w:rPr>
  </w:style>
  <w:style w:type="character" w:customStyle="1" w:styleId="SalutationsCar">
    <w:name w:val="Salutations Car"/>
    <w:basedOn w:val="Policepardfaut"/>
    <w:link w:val="Salutations"/>
    <w:semiHidden/>
    <w:rsid w:val="00F1214D"/>
    <w:rPr>
      <w:rFonts w:ascii="Times New Roman" w:eastAsia="Times New Roman" w:hAnsi="Times New Roman"/>
      <w:sz w:val="22"/>
      <w:lang w:val="en-GB" w:eastAsia="da-DK"/>
    </w:rPr>
  </w:style>
  <w:style w:type="paragraph" w:styleId="Sous-titre">
    <w:name w:val="Subtitle"/>
    <w:basedOn w:val="Normal"/>
    <w:link w:val="Sous-titreCar"/>
    <w:unhideWhenUsed/>
    <w:qFormat/>
    <w:rsid w:val="00F1214D"/>
    <w:pPr>
      <w:spacing w:after="60" w:line="270" w:lineRule="atLeast"/>
      <w:jc w:val="center"/>
      <w:outlineLvl w:val="1"/>
    </w:pPr>
    <w:rPr>
      <w:rFonts w:ascii="Arial" w:hAnsi="Arial" w:cs="Arial"/>
      <w:lang w:eastAsia="da-DK"/>
    </w:rPr>
  </w:style>
  <w:style w:type="character" w:customStyle="1" w:styleId="Sous-titreCar">
    <w:name w:val="Sous-titre Car"/>
    <w:basedOn w:val="Policepardfaut"/>
    <w:link w:val="Sous-titre"/>
    <w:rsid w:val="00F1214D"/>
    <w:rPr>
      <w:rFonts w:ascii="Arial" w:eastAsia="Times New Roman" w:hAnsi="Arial" w:cs="Arial"/>
      <w:sz w:val="24"/>
      <w:szCs w:val="24"/>
      <w:lang w:val="en-GB" w:eastAsia="da-DK"/>
    </w:rPr>
  </w:style>
  <w:style w:type="table" w:styleId="Effetsdetableau3D1">
    <w:name w:val="Table 3D effects 1"/>
    <w:basedOn w:val="TableauNormal"/>
    <w:rsid w:val="00F1214D"/>
    <w:pPr>
      <w:spacing w:line="270" w:lineRule="atLeast"/>
    </w:pPr>
    <w:rPr>
      <w:rFonts w:ascii="Times New Roman" w:eastAsia="Times New Roman" w:hAnsi="Times New Roman"/>
      <w:lang w:val="da-DK" w:eastAsia="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F1214D"/>
    <w:pPr>
      <w:spacing w:line="270" w:lineRule="atLeast"/>
    </w:pPr>
    <w:rPr>
      <w:rFonts w:ascii="Times New Roman" w:eastAsia="Times New Roman" w:hAnsi="Times New Roman"/>
      <w:lang w:val="da-DK" w:eastAsia="da-DK"/>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F1214D"/>
    <w:pPr>
      <w:spacing w:line="270" w:lineRule="atLeast"/>
    </w:pPr>
    <w:rPr>
      <w:rFonts w:ascii="Times New Roman" w:eastAsia="Times New Roman" w:hAnsi="Times New Roman"/>
      <w:lang w:val="da-DK" w:eastAsia="da-DK"/>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F1214D"/>
    <w:pPr>
      <w:spacing w:line="270" w:lineRule="atLeast"/>
    </w:pPr>
    <w:rPr>
      <w:rFonts w:ascii="Times New Roman" w:eastAsia="Times New Roman" w:hAnsi="Times New Roman"/>
      <w:lang w:val="da-DK" w:eastAsia="da-DK"/>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F1214D"/>
    <w:pPr>
      <w:spacing w:line="270" w:lineRule="atLeast"/>
    </w:pPr>
    <w:rPr>
      <w:rFonts w:ascii="Times New Roman" w:eastAsia="Times New Roman" w:hAnsi="Times New Roman"/>
      <w:lang w:val="da-DK" w:eastAsia="da-DK"/>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F1214D"/>
    <w:pPr>
      <w:spacing w:line="270" w:lineRule="atLeast"/>
    </w:pPr>
    <w:rPr>
      <w:rFonts w:ascii="Times New Roman" w:eastAsia="Times New Roman" w:hAnsi="Times New Roman"/>
      <w:color w:val="000080"/>
      <w:lang w:val="da-DK"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F1214D"/>
    <w:pPr>
      <w:spacing w:line="270" w:lineRule="atLeast"/>
    </w:pPr>
    <w:rPr>
      <w:rFonts w:ascii="Times New Roman" w:eastAsia="Times New Roman" w:hAnsi="Times New Roman"/>
      <w:lang w:val="da-DK" w:eastAsia="da-DK"/>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F1214D"/>
    <w:pPr>
      <w:spacing w:line="270" w:lineRule="atLeast"/>
    </w:pPr>
    <w:rPr>
      <w:rFonts w:ascii="Times New Roman" w:eastAsia="Times New Roman" w:hAnsi="Times New Roman"/>
      <w:color w:val="FFFFFF"/>
      <w:lang w:val="da-DK"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F1214D"/>
    <w:pPr>
      <w:spacing w:line="270" w:lineRule="atLeast"/>
    </w:pPr>
    <w:rPr>
      <w:rFonts w:ascii="Times New Roman" w:eastAsia="Times New Roman" w:hAnsi="Times New Roman"/>
      <w:lang w:val="da-DK" w:eastAsia="da-DK"/>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F1214D"/>
    <w:pPr>
      <w:spacing w:line="270" w:lineRule="atLeast"/>
    </w:pPr>
    <w:rPr>
      <w:rFonts w:ascii="Times New Roman" w:eastAsia="Times New Roman" w:hAnsi="Times New Roman"/>
      <w:lang w:val="da-DK"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F1214D"/>
    <w:pPr>
      <w:spacing w:line="270" w:lineRule="atLeast"/>
    </w:pPr>
    <w:rPr>
      <w:rFonts w:ascii="Times New Roman" w:eastAsia="Times New Roman" w:hAnsi="Times New Roman"/>
      <w:b/>
      <w:bCs/>
      <w:lang w:val="da-DK"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F1214D"/>
    <w:pPr>
      <w:spacing w:line="270" w:lineRule="atLeast"/>
    </w:pPr>
    <w:rPr>
      <w:rFonts w:ascii="Times New Roman" w:eastAsia="Times New Roman" w:hAnsi="Times New Roman"/>
      <w:b/>
      <w:bCs/>
      <w:lang w:val="da-DK" w:eastAsia="da-DK"/>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F1214D"/>
    <w:pPr>
      <w:spacing w:line="270" w:lineRule="atLeast"/>
    </w:pPr>
    <w:rPr>
      <w:rFonts w:ascii="Times New Roman" w:eastAsia="Times New Roman" w:hAnsi="Times New Roman"/>
      <w:b/>
      <w:bCs/>
      <w:lang w:val="da-DK"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F1214D"/>
    <w:pPr>
      <w:spacing w:line="270" w:lineRule="atLeast"/>
    </w:pPr>
    <w:rPr>
      <w:rFonts w:ascii="Times New Roman" w:eastAsia="Times New Roman" w:hAnsi="Times New Roman"/>
      <w:lang w:val="da-DK" w:eastAsia="da-DK"/>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F1214D"/>
    <w:pPr>
      <w:spacing w:line="270" w:lineRule="atLeast"/>
    </w:pPr>
    <w:rPr>
      <w:rFonts w:ascii="Times New Roman" w:eastAsia="Times New Roman" w:hAnsi="Times New Roman"/>
      <w:lang w:val="da-DK"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F1214D"/>
    <w:pPr>
      <w:spacing w:line="270" w:lineRule="atLeast"/>
    </w:pPr>
    <w:rPr>
      <w:rFonts w:ascii="Times New Roman" w:eastAsia="Times New Roman" w:hAnsi="Times New Roman"/>
      <w:lang w:val="da-DK" w:eastAsia="da-DK"/>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F1214D"/>
    <w:pPr>
      <w:spacing w:line="270" w:lineRule="atLeast"/>
    </w:pPr>
    <w:rPr>
      <w:rFonts w:ascii="Times New Roman" w:eastAsia="Times New Roman" w:hAnsi="Times New Roman"/>
      <w:lang w:val="da-DK" w:eastAsia="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rsid w:val="00F1214D"/>
    <w:pPr>
      <w:spacing w:line="270" w:lineRule="atLeast"/>
    </w:pPr>
    <w:rPr>
      <w:rFonts w:ascii="Times New Roman" w:eastAsia="Times New Roman" w:hAnsi="Times New Roman"/>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F1214D"/>
    <w:pPr>
      <w:spacing w:line="270" w:lineRule="atLeast"/>
    </w:pPr>
    <w:rPr>
      <w:rFonts w:ascii="Times New Roman" w:eastAsia="Times New Roman" w:hAnsi="Times New Roman"/>
      <w:lang w:val="da-DK" w:eastAsia="da-DK"/>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F1214D"/>
    <w:pPr>
      <w:spacing w:line="270" w:lineRule="atLeast"/>
    </w:pPr>
    <w:rPr>
      <w:rFonts w:ascii="Times New Roman" w:eastAsia="Times New Roman" w:hAnsi="Times New Roman"/>
      <w:lang w:val="da-DK"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F1214D"/>
    <w:pPr>
      <w:spacing w:line="270" w:lineRule="atLeast"/>
    </w:pPr>
    <w:rPr>
      <w:rFonts w:ascii="Times New Roman" w:eastAsia="Times New Roman" w:hAnsi="Times New Roman"/>
      <w:lang w:val="da-DK" w:eastAsia="da-DK"/>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F1214D"/>
    <w:pPr>
      <w:spacing w:line="270" w:lineRule="atLeast"/>
    </w:pPr>
    <w:rPr>
      <w:rFonts w:ascii="Times New Roman" w:eastAsia="Times New Roman" w:hAnsi="Times New Roman"/>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F1214D"/>
    <w:pPr>
      <w:spacing w:line="270" w:lineRule="atLeast"/>
    </w:pPr>
    <w:rPr>
      <w:rFonts w:ascii="Times New Roman" w:eastAsia="Times New Roman" w:hAnsi="Times New Roman"/>
      <w:b/>
      <w:bCs/>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F1214D"/>
    <w:pPr>
      <w:spacing w:line="270" w:lineRule="atLeast"/>
    </w:pPr>
    <w:rPr>
      <w:rFonts w:ascii="Times New Roman" w:eastAsia="Times New Roman" w:hAnsi="Times New Roman"/>
      <w:lang w:val="da-DK"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F1214D"/>
    <w:pPr>
      <w:spacing w:line="270" w:lineRule="atLeast"/>
    </w:pPr>
    <w:rPr>
      <w:rFonts w:ascii="Times New Roman" w:eastAsia="Times New Roman" w:hAnsi="Times New Roman"/>
      <w:lang w:val="da-DK"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F1214D"/>
    <w:pPr>
      <w:spacing w:line="270" w:lineRule="atLeast"/>
    </w:pPr>
    <w:rPr>
      <w:rFonts w:ascii="Times New Roman" w:eastAsia="Times New Roman" w:hAnsi="Times New Roman"/>
      <w:lang w:val="da-DK" w:eastAsia="da-DK"/>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F1214D"/>
    <w:pPr>
      <w:spacing w:line="270" w:lineRule="atLeast"/>
    </w:pPr>
    <w:rPr>
      <w:rFonts w:ascii="Times New Roman" w:eastAsia="Times New Roman" w:hAnsi="Times New Roman"/>
      <w:lang w:val="da-DK" w:eastAsia="da-DK"/>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F1214D"/>
    <w:pPr>
      <w:spacing w:line="270" w:lineRule="atLeast"/>
    </w:pPr>
    <w:rPr>
      <w:rFonts w:ascii="Times New Roman" w:eastAsia="Times New Roman" w:hAnsi="Times New Roman"/>
      <w:lang w:val="da-DK"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F1214D"/>
    <w:pPr>
      <w:spacing w:line="270" w:lineRule="atLeast"/>
    </w:pPr>
    <w:rPr>
      <w:rFonts w:ascii="Times New Roman" w:eastAsia="Times New Roman" w:hAnsi="Times New Roman"/>
      <w:lang w:val="da-DK"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F1214D"/>
    <w:pPr>
      <w:spacing w:line="270" w:lineRule="atLeast"/>
    </w:pPr>
    <w:rPr>
      <w:rFonts w:ascii="Times New Roman" w:eastAsia="Times New Roman" w:hAnsi="Times New Roman"/>
      <w:lang w:val="da-DK"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F1214D"/>
    <w:pPr>
      <w:spacing w:line="270" w:lineRule="atLeast"/>
    </w:pPr>
    <w:rPr>
      <w:rFonts w:ascii="Times New Roman" w:eastAsia="Times New Roman" w:hAnsi="Times New Roman"/>
      <w:lang w:val="da-DK"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F1214D"/>
    <w:pPr>
      <w:spacing w:line="270" w:lineRule="atLeast"/>
    </w:pPr>
    <w:rPr>
      <w:rFonts w:ascii="Times New Roman" w:eastAsia="Times New Roman" w:hAnsi="Times New Roman"/>
      <w:lang w:val="da-DK"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semiHidden/>
    <w:rsid w:val="00F1214D"/>
    <w:pPr>
      <w:spacing w:line="270" w:lineRule="atLeast"/>
      <w:ind w:left="230" w:hanging="230"/>
    </w:pPr>
    <w:rPr>
      <w:szCs w:val="20"/>
      <w:lang w:eastAsia="da-DK"/>
    </w:rPr>
  </w:style>
  <w:style w:type="table" w:styleId="Tableauprofessionnel">
    <w:name w:val="Table Professional"/>
    <w:basedOn w:val="TableauNormal"/>
    <w:rsid w:val="00F1214D"/>
    <w:pPr>
      <w:spacing w:line="270" w:lineRule="atLeast"/>
    </w:pPr>
    <w:rPr>
      <w:rFonts w:ascii="Times New Roman" w:eastAsia="Times New Roman" w:hAnsi="Times New Roman"/>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F1214D"/>
    <w:pPr>
      <w:spacing w:line="270" w:lineRule="atLeast"/>
    </w:pPr>
    <w:rPr>
      <w:rFonts w:ascii="Times New Roman" w:eastAsia="Times New Roman" w:hAnsi="Times New Roman"/>
      <w:lang w:val="da-DK" w:eastAsia="da-D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F1214D"/>
    <w:pPr>
      <w:spacing w:line="270" w:lineRule="atLeast"/>
    </w:pPr>
    <w:rPr>
      <w:rFonts w:ascii="Times New Roman" w:eastAsia="Times New Roman" w:hAnsi="Times New Roman"/>
      <w:lang w:val="da-DK" w:eastAsia="da-DK"/>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F1214D"/>
    <w:pPr>
      <w:spacing w:line="270" w:lineRule="atLeast"/>
    </w:pPr>
    <w:rPr>
      <w:rFonts w:ascii="Times New Roman" w:eastAsia="Times New Roman" w:hAnsi="Times New Roman"/>
      <w:lang w:val="da-DK" w:eastAsia="da-DK"/>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F1214D"/>
    <w:pPr>
      <w:spacing w:line="270" w:lineRule="atLeast"/>
    </w:pPr>
    <w:rPr>
      <w:rFonts w:ascii="Times New Roman" w:eastAsia="Times New Roman" w:hAnsi="Times New Roman"/>
      <w:lang w:val="da-DK" w:eastAsia="da-DK"/>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F1214D"/>
    <w:pPr>
      <w:spacing w:line="270" w:lineRule="atLeast"/>
    </w:pPr>
    <w:rPr>
      <w:rFonts w:ascii="Times New Roman" w:eastAsia="Times New Roman" w:hAnsi="Times New Roman"/>
      <w:lang w:val="da-DK" w:eastAsia="da-DK"/>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F1214D"/>
    <w:pPr>
      <w:spacing w:line="270" w:lineRule="atLeast"/>
    </w:pPr>
    <w:rPr>
      <w:rFonts w:ascii="Times New Roman" w:eastAsia="Times New Roman" w:hAnsi="Times New Roman"/>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F1214D"/>
    <w:pPr>
      <w:spacing w:line="270" w:lineRule="atLeast"/>
    </w:pPr>
    <w:rPr>
      <w:rFonts w:ascii="Times New Roman" w:eastAsia="Times New Roman" w:hAnsi="Times New Roman"/>
      <w:lang w:val="da-DK"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F1214D"/>
    <w:pPr>
      <w:spacing w:line="270" w:lineRule="atLeast"/>
    </w:pPr>
    <w:rPr>
      <w:rFonts w:ascii="Times New Roman" w:eastAsia="Times New Roman" w:hAnsi="Times New Roman"/>
      <w:lang w:val="da-DK"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F1214D"/>
    <w:pPr>
      <w:spacing w:line="270" w:lineRule="atLeast"/>
    </w:pPr>
    <w:rPr>
      <w:rFonts w:ascii="Times New Roman" w:eastAsia="Times New Roman" w:hAnsi="Times New Roman"/>
      <w:lang w:val="da-DK"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semiHidden/>
    <w:rsid w:val="00F1214D"/>
    <w:pPr>
      <w:spacing w:before="120" w:line="270" w:lineRule="atLeast"/>
    </w:pPr>
    <w:rPr>
      <w:rFonts w:ascii="Arial" w:hAnsi="Arial" w:cs="Arial"/>
      <w:b/>
      <w:bCs/>
      <w:lang w:eastAsia="da-DK"/>
    </w:rPr>
  </w:style>
  <w:style w:type="paragraph" w:customStyle="1" w:styleId="ListNumberNoSpace">
    <w:name w:val="List Number NoSpace"/>
    <w:basedOn w:val="Listenumros"/>
    <w:uiPriority w:val="4"/>
    <w:qFormat/>
    <w:rsid w:val="00F1214D"/>
    <w:pPr>
      <w:spacing w:after="0"/>
    </w:pPr>
  </w:style>
  <w:style w:type="paragraph" w:customStyle="1" w:styleId="ListNumber2NoSpace">
    <w:name w:val="List Number 2 NoSpace"/>
    <w:basedOn w:val="Listenumros2"/>
    <w:uiPriority w:val="4"/>
    <w:qFormat/>
    <w:rsid w:val="00F1214D"/>
    <w:pPr>
      <w:spacing w:after="0"/>
      <w:ind w:left="850" w:hanging="425"/>
    </w:pPr>
  </w:style>
  <w:style w:type="paragraph" w:customStyle="1" w:styleId="ListNumber3NoSpace">
    <w:name w:val="List Number 3 NoSpace"/>
    <w:basedOn w:val="Listenumros3"/>
    <w:uiPriority w:val="4"/>
    <w:qFormat/>
    <w:rsid w:val="00F1214D"/>
    <w:pPr>
      <w:spacing w:after="0"/>
    </w:pPr>
  </w:style>
  <w:style w:type="paragraph" w:customStyle="1" w:styleId="TableNoSpace">
    <w:name w:val="Table NoSpace"/>
    <w:basedOn w:val="Table"/>
    <w:uiPriority w:val="8"/>
    <w:semiHidden/>
    <w:unhideWhenUsed/>
    <w:qFormat/>
    <w:rsid w:val="00F1214D"/>
    <w:pPr>
      <w:spacing w:after="60"/>
    </w:pPr>
  </w:style>
  <w:style w:type="paragraph" w:customStyle="1" w:styleId="FrontPageImage">
    <w:name w:val="FrontPageImage"/>
    <w:basedOn w:val="Normal"/>
    <w:next w:val="Corpsdetexte"/>
    <w:uiPriority w:val="11"/>
    <w:semiHidden/>
    <w:qFormat/>
    <w:rsid w:val="00F1214D"/>
    <w:pPr>
      <w:spacing w:before="840" w:line="270" w:lineRule="atLeast"/>
      <w:ind w:left="-1474"/>
    </w:pPr>
    <w:rPr>
      <w:szCs w:val="20"/>
      <w:lang w:eastAsia="da-DK"/>
    </w:rPr>
  </w:style>
  <w:style w:type="table" w:customStyle="1" w:styleId="CowiTableGrid">
    <w:name w:val="Cowi Table Grid"/>
    <w:basedOn w:val="Grilledetableau5"/>
    <w:uiPriority w:val="99"/>
    <w:rsid w:val="00F1214D"/>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cPr>
      <w:shd w:val="clear" w:color="auto" w:fill="auto"/>
    </w:tcPr>
    <w:tblStylePr w:type="firstRow">
      <w:tblPr/>
      <w:tcPr>
        <w:tcBorders>
          <w:bottom w:val="single" w:sz="8" w:space="0" w:color="808080"/>
          <w:tl2br w:val="none" w:sz="0" w:space="0" w:color="auto"/>
          <w:tr2bl w:val="none" w:sz="0" w:space="0" w:color="auto"/>
        </w:tcBorders>
        <w:shd w:val="clear" w:color="auto"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table" w:customStyle="1" w:styleId="CowiTableLines">
    <w:name w:val="Cowi Table Lines"/>
    <w:basedOn w:val="Grilledetableau6"/>
    <w:uiPriority w:val="99"/>
    <w:rsid w:val="00F1214D"/>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cPr>
      <w:shd w:val="clear" w:color="auto" w:fill="auto"/>
    </w:tcPr>
    <w:tblStylePr w:type="firstRow">
      <w:rPr>
        <w:b w:val="0"/>
        <w:bCs/>
      </w:rPr>
      <w:tblPr/>
      <w:tcPr>
        <w:tcBorders>
          <w:bottom w:val="single" w:sz="8" w:space="0" w:color="808080"/>
          <w:tl2br w:val="none" w:sz="0" w:space="0" w:color="auto"/>
          <w:tr2bl w:val="none" w:sz="0" w:space="0" w:color="auto"/>
        </w:tcBorders>
        <w:shd w:val="clear" w:color="auto" w:fill="auto"/>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numbering" w:customStyle="1" w:styleId="CowiTableBulletList">
    <w:name w:val="CowiTableBulletList"/>
    <w:basedOn w:val="Aucuneliste"/>
    <w:uiPriority w:val="99"/>
    <w:rsid w:val="00F1214D"/>
    <w:pPr>
      <w:numPr>
        <w:numId w:val="52"/>
      </w:numPr>
    </w:pPr>
  </w:style>
  <w:style w:type="numbering" w:customStyle="1" w:styleId="CowiTableNumberList">
    <w:name w:val="CowiTableNumberList"/>
    <w:basedOn w:val="Aucuneliste"/>
    <w:uiPriority w:val="99"/>
    <w:rsid w:val="00F1214D"/>
    <w:pPr>
      <w:numPr>
        <w:numId w:val="53"/>
      </w:numPr>
    </w:pPr>
  </w:style>
  <w:style w:type="paragraph" w:customStyle="1" w:styleId="TableBullet">
    <w:name w:val="Table Bullet"/>
    <w:basedOn w:val="TableText"/>
    <w:uiPriority w:val="7"/>
    <w:qFormat/>
    <w:rsid w:val="00F1214D"/>
    <w:pPr>
      <w:numPr>
        <w:numId w:val="52"/>
      </w:numPr>
    </w:pPr>
  </w:style>
  <w:style w:type="paragraph" w:customStyle="1" w:styleId="TableBullet2">
    <w:name w:val="Table Bullet 2"/>
    <w:basedOn w:val="TableBullet"/>
    <w:uiPriority w:val="7"/>
    <w:qFormat/>
    <w:rsid w:val="00F1214D"/>
    <w:pPr>
      <w:numPr>
        <w:ilvl w:val="1"/>
      </w:numPr>
    </w:pPr>
  </w:style>
  <w:style w:type="paragraph" w:customStyle="1" w:styleId="TableBulletNoSpace">
    <w:name w:val="Table Bullet NoSpace"/>
    <w:basedOn w:val="TableBullet"/>
    <w:uiPriority w:val="7"/>
    <w:qFormat/>
    <w:rsid w:val="00F1214D"/>
  </w:style>
  <w:style w:type="paragraph" w:customStyle="1" w:styleId="TableBullet3">
    <w:name w:val="Table Bullet 3"/>
    <w:basedOn w:val="TableBullet2"/>
    <w:uiPriority w:val="7"/>
    <w:qFormat/>
    <w:rsid w:val="00F1214D"/>
    <w:pPr>
      <w:numPr>
        <w:ilvl w:val="2"/>
      </w:numPr>
    </w:pPr>
  </w:style>
  <w:style w:type="paragraph" w:customStyle="1" w:styleId="TableBullet2NoSpace">
    <w:name w:val="Table Bullet 2 NoSpace"/>
    <w:basedOn w:val="TableBullet2"/>
    <w:uiPriority w:val="7"/>
    <w:qFormat/>
    <w:rsid w:val="00F1214D"/>
    <w:pPr>
      <w:ind w:left="568" w:hanging="284"/>
    </w:pPr>
  </w:style>
  <w:style w:type="paragraph" w:customStyle="1" w:styleId="TableBullet3NoSpace">
    <w:name w:val="Table Bullet 3 NoSpace"/>
    <w:basedOn w:val="TableBullet3"/>
    <w:uiPriority w:val="7"/>
    <w:qFormat/>
    <w:rsid w:val="00F1214D"/>
  </w:style>
  <w:style w:type="paragraph" w:customStyle="1" w:styleId="TableContinue0">
    <w:name w:val="Table Continue 0"/>
    <w:basedOn w:val="TableText"/>
    <w:uiPriority w:val="7"/>
    <w:qFormat/>
    <w:rsid w:val="00F1214D"/>
  </w:style>
  <w:style w:type="paragraph" w:customStyle="1" w:styleId="TableContinue">
    <w:name w:val="Table Continue"/>
    <w:basedOn w:val="TableContinue0"/>
    <w:uiPriority w:val="7"/>
    <w:qFormat/>
    <w:rsid w:val="00F1214D"/>
    <w:pPr>
      <w:ind w:left="284"/>
    </w:pPr>
  </w:style>
  <w:style w:type="paragraph" w:customStyle="1" w:styleId="TableContinue0NoSpace">
    <w:name w:val="Table Continue 0 NoSpace"/>
    <w:basedOn w:val="TableContinue0"/>
    <w:uiPriority w:val="7"/>
    <w:qFormat/>
    <w:rsid w:val="00F1214D"/>
  </w:style>
  <w:style w:type="paragraph" w:customStyle="1" w:styleId="TableContinue2">
    <w:name w:val="Table Continue 2"/>
    <w:basedOn w:val="TableContinue"/>
    <w:uiPriority w:val="7"/>
    <w:qFormat/>
    <w:rsid w:val="00F1214D"/>
    <w:pPr>
      <w:ind w:left="567"/>
    </w:pPr>
  </w:style>
  <w:style w:type="paragraph" w:customStyle="1" w:styleId="TableContinue2NoSpace">
    <w:name w:val="Table Continue 2 NoSpace"/>
    <w:basedOn w:val="TableContinue2"/>
    <w:uiPriority w:val="7"/>
    <w:qFormat/>
    <w:rsid w:val="00F1214D"/>
  </w:style>
  <w:style w:type="paragraph" w:customStyle="1" w:styleId="TableContinue3">
    <w:name w:val="Table Continue 3"/>
    <w:basedOn w:val="TableContinue2"/>
    <w:uiPriority w:val="7"/>
    <w:qFormat/>
    <w:rsid w:val="00F1214D"/>
    <w:pPr>
      <w:ind w:left="851"/>
    </w:pPr>
  </w:style>
  <w:style w:type="paragraph" w:customStyle="1" w:styleId="TableContinue3NoSpace">
    <w:name w:val="Table Continue 3 NoSpace"/>
    <w:basedOn w:val="TableContinue3"/>
    <w:uiPriority w:val="7"/>
    <w:qFormat/>
    <w:rsid w:val="00F1214D"/>
  </w:style>
  <w:style w:type="paragraph" w:customStyle="1" w:styleId="TableContinueNoSpace">
    <w:name w:val="Table Continue NoSpace"/>
    <w:basedOn w:val="TableContinue"/>
    <w:uiPriority w:val="7"/>
    <w:qFormat/>
    <w:rsid w:val="00F1214D"/>
  </w:style>
  <w:style w:type="paragraph" w:customStyle="1" w:styleId="TableNumber">
    <w:name w:val="Table Number"/>
    <w:basedOn w:val="TableText"/>
    <w:uiPriority w:val="7"/>
    <w:qFormat/>
    <w:rsid w:val="00F1214D"/>
    <w:pPr>
      <w:numPr>
        <w:numId w:val="53"/>
      </w:numPr>
    </w:pPr>
  </w:style>
  <w:style w:type="paragraph" w:customStyle="1" w:styleId="TableNumber2">
    <w:name w:val="Table Number 2"/>
    <w:basedOn w:val="TableNumber"/>
    <w:uiPriority w:val="7"/>
    <w:qFormat/>
    <w:rsid w:val="00F1214D"/>
    <w:pPr>
      <w:numPr>
        <w:ilvl w:val="1"/>
      </w:numPr>
    </w:pPr>
  </w:style>
  <w:style w:type="paragraph" w:customStyle="1" w:styleId="TableNumberNoSpace">
    <w:name w:val="Table Number NoSpace"/>
    <w:basedOn w:val="TableNumber"/>
    <w:uiPriority w:val="7"/>
    <w:qFormat/>
    <w:rsid w:val="00F1214D"/>
  </w:style>
  <w:style w:type="paragraph" w:customStyle="1" w:styleId="TableNumber3">
    <w:name w:val="Table Number 3"/>
    <w:basedOn w:val="TableNumber2"/>
    <w:uiPriority w:val="7"/>
    <w:qFormat/>
    <w:rsid w:val="00F1214D"/>
    <w:pPr>
      <w:numPr>
        <w:ilvl w:val="2"/>
      </w:numPr>
    </w:pPr>
  </w:style>
  <w:style w:type="paragraph" w:customStyle="1" w:styleId="TableNumber2NoSpace">
    <w:name w:val="Table Number 2 NoSpace"/>
    <w:basedOn w:val="TableNumber2"/>
    <w:uiPriority w:val="7"/>
    <w:qFormat/>
    <w:rsid w:val="00F1214D"/>
    <w:pPr>
      <w:ind w:left="568" w:hanging="284"/>
    </w:pPr>
  </w:style>
  <w:style w:type="paragraph" w:customStyle="1" w:styleId="TableNumber3NoSpace">
    <w:name w:val="Table Number 3 NoSpace"/>
    <w:basedOn w:val="TableNumber3"/>
    <w:uiPriority w:val="7"/>
    <w:qFormat/>
    <w:rsid w:val="00F1214D"/>
  </w:style>
  <w:style w:type="paragraph" w:customStyle="1" w:styleId="TableText">
    <w:name w:val="Table Text"/>
    <w:basedOn w:val="Normal"/>
    <w:uiPriority w:val="7"/>
    <w:qFormat/>
    <w:rsid w:val="00F1214D"/>
    <w:pPr>
      <w:spacing w:line="220" w:lineRule="atLeast"/>
    </w:pPr>
    <w:rPr>
      <w:rFonts w:ascii="Verdana" w:hAnsi="Verdana"/>
      <w:sz w:val="16"/>
      <w:szCs w:val="23"/>
      <w:lang w:eastAsia="da-DK"/>
    </w:rPr>
  </w:style>
  <w:style w:type="paragraph" w:customStyle="1" w:styleId="TableTextNoSpace">
    <w:name w:val="Table Text NoSpace"/>
    <w:basedOn w:val="TableText"/>
    <w:uiPriority w:val="7"/>
    <w:qFormat/>
    <w:rsid w:val="00F1214D"/>
  </w:style>
  <w:style w:type="paragraph" w:customStyle="1" w:styleId="HeaderCowiAddress">
    <w:name w:val="HeaderCowiAddress"/>
    <w:basedOn w:val="Normal"/>
    <w:uiPriority w:val="7"/>
    <w:semiHidden/>
    <w:qFormat/>
    <w:rsid w:val="00F1214D"/>
    <w:pPr>
      <w:framePr w:w="3402" w:wrap="around" w:vAnchor="page" w:hAnchor="page" w:xAlign="right" w:y="681"/>
      <w:tabs>
        <w:tab w:val="right" w:pos="1077"/>
        <w:tab w:val="left" w:pos="1134"/>
      </w:tabs>
      <w:spacing w:line="220" w:lineRule="exact"/>
      <w:ind w:left="1134" w:hanging="1134"/>
    </w:pPr>
    <w:rPr>
      <w:rFonts w:ascii="Verdana" w:hAnsi="Verdana"/>
      <w:color w:val="58595B"/>
      <w:sz w:val="14"/>
      <w:szCs w:val="20"/>
      <w:lang w:eastAsia="da-DK"/>
    </w:rPr>
  </w:style>
  <w:style w:type="paragraph" w:customStyle="1" w:styleId="HeaderCowiLogo">
    <w:name w:val="HeaderCowiLogo"/>
    <w:basedOn w:val="HeaderCowiAddress"/>
    <w:next w:val="HeaderCowiAddress"/>
    <w:uiPriority w:val="7"/>
    <w:semiHidden/>
    <w:qFormat/>
    <w:rsid w:val="00F1214D"/>
    <w:pPr>
      <w:framePr w:wrap="around"/>
      <w:tabs>
        <w:tab w:val="clear" w:pos="1077"/>
        <w:tab w:val="clear" w:pos="1134"/>
      </w:tabs>
      <w:spacing w:after="658" w:line="240" w:lineRule="atLeast"/>
      <w:ind w:left="567" w:firstLine="0"/>
    </w:pPr>
  </w:style>
  <w:style w:type="character" w:customStyle="1" w:styleId="CowiLabel">
    <w:name w:val="Cowi Label"/>
    <w:basedOn w:val="Policepardfaut"/>
    <w:uiPriority w:val="1"/>
    <w:semiHidden/>
    <w:rsid w:val="00F1214D"/>
    <w:rPr>
      <w:rFonts w:ascii="Verdana" w:hAnsi="Verdana"/>
      <w:caps/>
      <w:smallCaps w:val="0"/>
      <w:color w:val="F04E23"/>
      <w:sz w:val="11"/>
    </w:rPr>
  </w:style>
  <w:style w:type="paragraph" w:customStyle="1" w:styleId="FooterCowiLogo">
    <w:name w:val="FooterCowiLogo"/>
    <w:basedOn w:val="Normal"/>
    <w:uiPriority w:val="7"/>
    <w:semiHidden/>
    <w:qFormat/>
    <w:rsid w:val="00F1214D"/>
    <w:pPr>
      <w:framePr w:w="11057" w:h="1361" w:hRule="exact" w:wrap="around" w:vAnchor="page" w:hAnchor="page" w:xAlign="right" w:yAlign="bottom"/>
      <w:spacing w:line="270" w:lineRule="atLeast"/>
    </w:pPr>
    <w:rPr>
      <w:noProof/>
      <w:szCs w:val="20"/>
      <w:lang w:eastAsia="da-DK"/>
    </w:rPr>
  </w:style>
  <w:style w:type="character" w:customStyle="1" w:styleId="CowiOrange">
    <w:name w:val="CowiOrange"/>
    <w:basedOn w:val="Policepardfaut"/>
    <w:uiPriority w:val="1"/>
    <w:semiHidden/>
    <w:rsid w:val="00F1214D"/>
    <w:rPr>
      <w:color w:val="F04E23"/>
    </w:rPr>
  </w:style>
  <w:style w:type="paragraph" w:customStyle="1" w:styleId="HeaderEvenIndent">
    <w:name w:val="HeaderEvenIndent"/>
    <w:basedOn w:val="HeaderEven"/>
    <w:next w:val="HeaderEven"/>
    <w:uiPriority w:val="7"/>
    <w:semiHidden/>
    <w:qFormat/>
    <w:rsid w:val="00F1214D"/>
    <w:pPr>
      <w:ind w:left="-1814"/>
    </w:pPr>
  </w:style>
  <w:style w:type="paragraph" w:customStyle="1" w:styleId="HeaderIndent">
    <w:name w:val="HeaderIndent"/>
    <w:basedOn w:val="En-tte"/>
    <w:link w:val="HeaderIndentChar"/>
    <w:uiPriority w:val="7"/>
    <w:semiHidden/>
    <w:qFormat/>
    <w:rsid w:val="00F1214D"/>
    <w:pPr>
      <w:tabs>
        <w:tab w:val="clear" w:pos="4819"/>
        <w:tab w:val="clear" w:pos="9638"/>
        <w:tab w:val="left" w:pos="-1814"/>
      </w:tabs>
      <w:spacing w:line="160" w:lineRule="atLeast"/>
      <w:ind w:left="-2268" w:right="454"/>
      <w:jc w:val="right"/>
    </w:pPr>
    <w:rPr>
      <w:rFonts w:ascii="Verdana" w:hAnsi="Verdana" w:cs="Arial"/>
      <w:caps/>
      <w:color w:val="333333"/>
      <w:sz w:val="14"/>
      <w:szCs w:val="14"/>
      <w:lang w:eastAsia="da-DK"/>
    </w:rPr>
  </w:style>
  <w:style w:type="character" w:customStyle="1" w:styleId="HeaderIndentChar">
    <w:name w:val="HeaderIndent Char"/>
    <w:basedOn w:val="En-tteCar"/>
    <w:link w:val="HeaderIndent"/>
    <w:uiPriority w:val="7"/>
    <w:semiHidden/>
    <w:rsid w:val="00F1214D"/>
    <w:rPr>
      <w:rFonts w:ascii="Verdana" w:eastAsia="Times New Roman" w:hAnsi="Verdana" w:cs="Arial"/>
      <w:caps/>
      <w:color w:val="333333"/>
      <w:sz w:val="14"/>
      <w:szCs w:val="14"/>
      <w:lang w:val="en-GB" w:eastAsia="da-DK"/>
    </w:rPr>
  </w:style>
  <w:style w:type="paragraph" w:customStyle="1" w:styleId="FooterEven">
    <w:name w:val="FooterEven"/>
    <w:basedOn w:val="Normal"/>
    <w:uiPriority w:val="7"/>
    <w:qFormat/>
    <w:rsid w:val="00F1214D"/>
    <w:pPr>
      <w:spacing w:line="160" w:lineRule="atLeast"/>
      <w:ind w:left="-2268"/>
    </w:pPr>
    <w:rPr>
      <w:rFonts w:ascii="Verdana" w:hAnsi="Verdana"/>
      <w:sz w:val="12"/>
      <w:szCs w:val="20"/>
      <w:lang w:eastAsia="da-DK"/>
    </w:rPr>
  </w:style>
  <w:style w:type="paragraph" w:customStyle="1" w:styleId="FrontPage3">
    <w:name w:val="FrontPage3"/>
    <w:basedOn w:val="Normal"/>
    <w:next w:val="Normalcentr"/>
    <w:semiHidden/>
    <w:rsid w:val="00F1214D"/>
    <w:pPr>
      <w:suppressAutoHyphens/>
      <w:spacing w:before="320" w:line="320" w:lineRule="exact"/>
    </w:pPr>
    <w:rPr>
      <w:rFonts w:ascii="Arial" w:hAnsi="Arial" w:cs="Arial"/>
      <w:sz w:val="20"/>
      <w:szCs w:val="20"/>
      <w:lang w:eastAsia="da-DK"/>
    </w:rPr>
  </w:style>
  <w:style w:type="paragraph" w:customStyle="1" w:styleId="Text1">
    <w:name w:val="Text1"/>
    <w:basedOn w:val="Normal"/>
    <w:link w:val="Text1Char"/>
    <w:rsid w:val="00F1214D"/>
    <w:pPr>
      <w:spacing w:line="269" w:lineRule="auto"/>
      <w:ind w:left="936"/>
    </w:pPr>
    <w:rPr>
      <w:rFonts w:ascii="Arial" w:hAnsi="Arial" w:cs="Arial"/>
      <w:sz w:val="20"/>
      <w:lang w:eastAsia="zh-CN"/>
    </w:rPr>
  </w:style>
  <w:style w:type="character" w:customStyle="1" w:styleId="Text1Char">
    <w:name w:val="Text1 Char"/>
    <w:basedOn w:val="Policepardfaut"/>
    <w:link w:val="Text1"/>
    <w:rsid w:val="00F1214D"/>
    <w:rPr>
      <w:rFonts w:ascii="Arial" w:eastAsia="Times New Roman" w:hAnsi="Arial" w:cs="Arial"/>
      <w:szCs w:val="22"/>
      <w:lang w:val="en-GB" w:eastAsia="zh-CN"/>
    </w:rPr>
  </w:style>
  <w:style w:type="paragraph" w:customStyle="1" w:styleId="p14">
    <w:name w:val="p14"/>
    <w:basedOn w:val="Normal"/>
    <w:uiPriority w:val="99"/>
    <w:rsid w:val="00F1214D"/>
    <w:pPr>
      <w:widowControl w:val="0"/>
      <w:tabs>
        <w:tab w:val="left" w:pos="289"/>
      </w:tabs>
      <w:autoSpaceDE w:val="0"/>
      <w:autoSpaceDN w:val="0"/>
      <w:adjustRightInd w:val="0"/>
      <w:ind w:left="1151"/>
    </w:pPr>
    <w:rPr>
      <w:rFonts w:eastAsia="MS Minngs"/>
      <w:lang w:val="en-US" w:bidi="he-IL"/>
    </w:rPr>
  </w:style>
  <w:style w:type="paragraph" w:customStyle="1" w:styleId="Text10">
    <w:name w:val="Text 1"/>
    <w:basedOn w:val="Normal"/>
    <w:rsid w:val="00F1214D"/>
    <w:pPr>
      <w:spacing w:before="120"/>
      <w:ind w:left="850"/>
    </w:pPr>
  </w:style>
  <w:style w:type="paragraph" w:styleId="En-ttedetabledesmatires">
    <w:name w:val="TOC Heading"/>
    <w:basedOn w:val="Titre1"/>
    <w:next w:val="Normal"/>
    <w:uiPriority w:val="39"/>
    <w:unhideWhenUsed/>
    <w:qFormat/>
    <w:rsid w:val="00F1214D"/>
    <w:pPr>
      <w:numPr>
        <w:numId w:val="0"/>
      </w:numPr>
      <w:pBdr>
        <w:bottom w:val="none" w:sz="0" w:space="0" w:color="auto"/>
      </w:pBdr>
      <w:spacing w:after="0" w:line="259" w:lineRule="auto"/>
      <w:outlineLvl w:val="9"/>
    </w:pPr>
    <w:rPr>
      <w:rFonts w:asciiTheme="majorHAnsi" w:eastAsiaTheme="majorEastAsia" w:hAnsiTheme="majorHAnsi" w:cstheme="majorBidi"/>
      <w:b w:val="0"/>
      <w:bCs w:val="0"/>
      <w:color w:val="2E74B5" w:themeColor="accent1" w:themeShade="BF"/>
      <w:szCs w:val="32"/>
      <w:lang w:val="fr-BE" w:eastAsia="fr-BE"/>
    </w:rPr>
  </w:style>
  <w:style w:type="character" w:customStyle="1" w:styleId="UnresolvedMention1">
    <w:name w:val="Unresolved Mention1"/>
    <w:basedOn w:val="Policepardfaut"/>
    <w:uiPriority w:val="99"/>
    <w:semiHidden/>
    <w:unhideWhenUsed/>
    <w:rsid w:val="00F1214D"/>
    <w:rPr>
      <w:color w:val="605E5C"/>
      <w:shd w:val="clear" w:color="auto" w:fill="E1DFDD"/>
    </w:rPr>
  </w:style>
  <w:style w:type="paragraph" w:customStyle="1" w:styleId="default0">
    <w:name w:val="default"/>
    <w:basedOn w:val="Normal"/>
    <w:rsid w:val="0083236B"/>
    <w:pPr>
      <w:spacing w:before="100" w:beforeAutospacing="1" w:after="100" w:afterAutospacing="1"/>
    </w:pPr>
  </w:style>
  <w:style w:type="paragraph" w:customStyle="1" w:styleId="JFHeading1">
    <w:name w:val="JF Heading 1"/>
    <w:basedOn w:val="Titre1"/>
    <w:rsid w:val="00C24A84"/>
    <w:pPr>
      <w:keepLines w:val="0"/>
      <w:pBdr>
        <w:bottom w:val="none" w:sz="0" w:space="0" w:color="auto"/>
      </w:pBdr>
      <w:tabs>
        <w:tab w:val="num" w:pos="720"/>
      </w:tabs>
      <w:ind w:left="720" w:hanging="720"/>
    </w:pPr>
    <w:rPr>
      <w:rFonts w:eastAsiaTheme="minorEastAsia" w:cs="Arial"/>
      <w:color w:val="auto"/>
      <w:kern w:val="32"/>
      <w:sz w:val="24"/>
      <w:szCs w:val="32"/>
      <w:u w:val="single"/>
      <w:lang w:val="en-US"/>
    </w:rPr>
  </w:style>
  <w:style w:type="paragraph" w:customStyle="1" w:styleId="alioune">
    <w:name w:val="alioune"/>
    <w:basedOn w:val="Normal"/>
    <w:link w:val="aliouneCar"/>
    <w:qFormat/>
    <w:rsid w:val="00C24A84"/>
    <w:pPr>
      <w:numPr>
        <w:ilvl w:val="2"/>
        <w:numId w:val="62"/>
      </w:numPr>
      <w:suppressAutoHyphens/>
      <w:autoSpaceDN w:val="0"/>
      <w:ind w:right="-28"/>
      <w:textAlignment w:val="baseline"/>
    </w:pPr>
    <w:rPr>
      <w:rFonts w:cs="Calibri"/>
      <w:sz w:val="18"/>
      <w:szCs w:val="18"/>
      <w:lang w:val="fr-FR"/>
    </w:rPr>
  </w:style>
  <w:style w:type="character" w:customStyle="1" w:styleId="aliouneCar">
    <w:name w:val="alioune Car"/>
    <w:link w:val="alioune"/>
    <w:rsid w:val="00C24A84"/>
    <w:rPr>
      <w:rFonts w:ascii="Times New Roman" w:eastAsia="Times New Roman" w:hAnsi="Times New Roman" w:cs="Calibri"/>
      <w:sz w:val="18"/>
      <w:szCs w:val="18"/>
      <w:lang w:val="fr-FR" w:eastAsia="es-ES_tradnl"/>
    </w:rPr>
  </w:style>
  <w:style w:type="paragraph" w:customStyle="1" w:styleId="maxi-1">
    <w:name w:val="maxi-1"/>
    <w:basedOn w:val="Normal"/>
    <w:rsid w:val="0045600C"/>
    <w:pPr>
      <w:spacing w:before="100" w:beforeAutospacing="1" w:after="100" w:afterAutospacing="1"/>
    </w:pPr>
  </w:style>
  <w:style w:type="paragraph" w:customStyle="1" w:styleId="steptext">
    <w:name w:val="steptext"/>
    <w:basedOn w:val="Normal"/>
    <w:rsid w:val="00C978E3"/>
    <w:rPr>
      <w:rFonts w:eastAsiaTheme="minorEastAsia"/>
      <w:sz w:val="20"/>
      <w:lang w:val="en-US" w:eastAsia="en-US"/>
    </w:rPr>
  </w:style>
  <w:style w:type="character" w:customStyle="1" w:styleId="C4ParagraphChar">
    <w:name w:val="C4 Paragraph Char"/>
    <w:basedOn w:val="Policepardfaut"/>
    <w:link w:val="C4Paragraph"/>
    <w:locked/>
    <w:rsid w:val="00AA0BB1"/>
    <w:rPr>
      <w:rFonts w:ascii="Arial" w:eastAsiaTheme="minorEastAsia" w:hAnsi="Arial" w:cs="Arial"/>
    </w:rPr>
  </w:style>
  <w:style w:type="paragraph" w:customStyle="1" w:styleId="C4Paragraph">
    <w:name w:val="C4 Paragraph"/>
    <w:basedOn w:val="Normal"/>
    <w:link w:val="C4ParagraphChar"/>
    <w:qFormat/>
    <w:rsid w:val="00AA0BB1"/>
    <w:pPr>
      <w:jc w:val="both"/>
    </w:pPr>
    <w:rPr>
      <w:rFonts w:ascii="Arial" w:eastAsiaTheme="minorEastAsia" w:hAnsi="Arial" w:cs="Arial"/>
      <w:sz w:val="20"/>
      <w:szCs w:val="2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503">
      <w:bodyDiv w:val="1"/>
      <w:marLeft w:val="0"/>
      <w:marRight w:val="0"/>
      <w:marTop w:val="0"/>
      <w:marBottom w:val="0"/>
      <w:divBdr>
        <w:top w:val="none" w:sz="0" w:space="0" w:color="auto"/>
        <w:left w:val="none" w:sz="0" w:space="0" w:color="auto"/>
        <w:bottom w:val="none" w:sz="0" w:space="0" w:color="auto"/>
        <w:right w:val="none" w:sz="0" w:space="0" w:color="auto"/>
      </w:divBdr>
    </w:div>
    <w:div w:id="6254960">
      <w:bodyDiv w:val="1"/>
      <w:marLeft w:val="0"/>
      <w:marRight w:val="0"/>
      <w:marTop w:val="0"/>
      <w:marBottom w:val="0"/>
      <w:divBdr>
        <w:top w:val="none" w:sz="0" w:space="0" w:color="auto"/>
        <w:left w:val="none" w:sz="0" w:space="0" w:color="auto"/>
        <w:bottom w:val="none" w:sz="0" w:space="0" w:color="auto"/>
        <w:right w:val="none" w:sz="0" w:space="0" w:color="auto"/>
      </w:divBdr>
    </w:div>
    <w:div w:id="30427161">
      <w:bodyDiv w:val="1"/>
      <w:marLeft w:val="0"/>
      <w:marRight w:val="0"/>
      <w:marTop w:val="0"/>
      <w:marBottom w:val="0"/>
      <w:divBdr>
        <w:top w:val="none" w:sz="0" w:space="0" w:color="auto"/>
        <w:left w:val="none" w:sz="0" w:space="0" w:color="auto"/>
        <w:bottom w:val="none" w:sz="0" w:space="0" w:color="auto"/>
        <w:right w:val="none" w:sz="0" w:space="0" w:color="auto"/>
      </w:divBdr>
    </w:div>
    <w:div w:id="37707169">
      <w:bodyDiv w:val="1"/>
      <w:marLeft w:val="0"/>
      <w:marRight w:val="0"/>
      <w:marTop w:val="0"/>
      <w:marBottom w:val="0"/>
      <w:divBdr>
        <w:top w:val="none" w:sz="0" w:space="0" w:color="auto"/>
        <w:left w:val="none" w:sz="0" w:space="0" w:color="auto"/>
        <w:bottom w:val="none" w:sz="0" w:space="0" w:color="auto"/>
        <w:right w:val="none" w:sz="0" w:space="0" w:color="auto"/>
      </w:divBdr>
    </w:div>
    <w:div w:id="47654582">
      <w:bodyDiv w:val="1"/>
      <w:marLeft w:val="0"/>
      <w:marRight w:val="0"/>
      <w:marTop w:val="0"/>
      <w:marBottom w:val="0"/>
      <w:divBdr>
        <w:top w:val="none" w:sz="0" w:space="0" w:color="auto"/>
        <w:left w:val="none" w:sz="0" w:space="0" w:color="auto"/>
        <w:bottom w:val="none" w:sz="0" w:space="0" w:color="auto"/>
        <w:right w:val="none" w:sz="0" w:space="0" w:color="auto"/>
      </w:divBdr>
    </w:div>
    <w:div w:id="47725975">
      <w:bodyDiv w:val="1"/>
      <w:marLeft w:val="0"/>
      <w:marRight w:val="0"/>
      <w:marTop w:val="0"/>
      <w:marBottom w:val="0"/>
      <w:divBdr>
        <w:top w:val="none" w:sz="0" w:space="0" w:color="auto"/>
        <w:left w:val="none" w:sz="0" w:space="0" w:color="auto"/>
        <w:bottom w:val="none" w:sz="0" w:space="0" w:color="auto"/>
        <w:right w:val="none" w:sz="0" w:space="0" w:color="auto"/>
      </w:divBdr>
    </w:div>
    <w:div w:id="47923731">
      <w:bodyDiv w:val="1"/>
      <w:marLeft w:val="0"/>
      <w:marRight w:val="0"/>
      <w:marTop w:val="0"/>
      <w:marBottom w:val="0"/>
      <w:divBdr>
        <w:top w:val="none" w:sz="0" w:space="0" w:color="auto"/>
        <w:left w:val="none" w:sz="0" w:space="0" w:color="auto"/>
        <w:bottom w:val="none" w:sz="0" w:space="0" w:color="auto"/>
        <w:right w:val="none" w:sz="0" w:space="0" w:color="auto"/>
      </w:divBdr>
    </w:div>
    <w:div w:id="69695667">
      <w:bodyDiv w:val="1"/>
      <w:marLeft w:val="0"/>
      <w:marRight w:val="0"/>
      <w:marTop w:val="0"/>
      <w:marBottom w:val="0"/>
      <w:divBdr>
        <w:top w:val="none" w:sz="0" w:space="0" w:color="auto"/>
        <w:left w:val="none" w:sz="0" w:space="0" w:color="auto"/>
        <w:bottom w:val="none" w:sz="0" w:space="0" w:color="auto"/>
        <w:right w:val="none" w:sz="0" w:space="0" w:color="auto"/>
      </w:divBdr>
    </w:div>
    <w:div w:id="72968096">
      <w:bodyDiv w:val="1"/>
      <w:marLeft w:val="0"/>
      <w:marRight w:val="0"/>
      <w:marTop w:val="0"/>
      <w:marBottom w:val="0"/>
      <w:divBdr>
        <w:top w:val="none" w:sz="0" w:space="0" w:color="auto"/>
        <w:left w:val="none" w:sz="0" w:space="0" w:color="auto"/>
        <w:bottom w:val="none" w:sz="0" w:space="0" w:color="auto"/>
        <w:right w:val="none" w:sz="0" w:space="0" w:color="auto"/>
      </w:divBdr>
    </w:div>
    <w:div w:id="121585154">
      <w:bodyDiv w:val="1"/>
      <w:marLeft w:val="0"/>
      <w:marRight w:val="0"/>
      <w:marTop w:val="0"/>
      <w:marBottom w:val="0"/>
      <w:divBdr>
        <w:top w:val="none" w:sz="0" w:space="0" w:color="auto"/>
        <w:left w:val="none" w:sz="0" w:space="0" w:color="auto"/>
        <w:bottom w:val="none" w:sz="0" w:space="0" w:color="auto"/>
        <w:right w:val="none" w:sz="0" w:space="0" w:color="auto"/>
      </w:divBdr>
    </w:div>
    <w:div w:id="123234997">
      <w:bodyDiv w:val="1"/>
      <w:marLeft w:val="0"/>
      <w:marRight w:val="0"/>
      <w:marTop w:val="0"/>
      <w:marBottom w:val="0"/>
      <w:divBdr>
        <w:top w:val="none" w:sz="0" w:space="0" w:color="auto"/>
        <w:left w:val="none" w:sz="0" w:space="0" w:color="auto"/>
        <w:bottom w:val="none" w:sz="0" w:space="0" w:color="auto"/>
        <w:right w:val="none" w:sz="0" w:space="0" w:color="auto"/>
      </w:divBdr>
    </w:div>
    <w:div w:id="134299191">
      <w:bodyDiv w:val="1"/>
      <w:marLeft w:val="0"/>
      <w:marRight w:val="0"/>
      <w:marTop w:val="0"/>
      <w:marBottom w:val="0"/>
      <w:divBdr>
        <w:top w:val="none" w:sz="0" w:space="0" w:color="auto"/>
        <w:left w:val="none" w:sz="0" w:space="0" w:color="auto"/>
        <w:bottom w:val="none" w:sz="0" w:space="0" w:color="auto"/>
        <w:right w:val="none" w:sz="0" w:space="0" w:color="auto"/>
      </w:divBdr>
    </w:div>
    <w:div w:id="135416561">
      <w:bodyDiv w:val="1"/>
      <w:marLeft w:val="0"/>
      <w:marRight w:val="0"/>
      <w:marTop w:val="0"/>
      <w:marBottom w:val="0"/>
      <w:divBdr>
        <w:top w:val="none" w:sz="0" w:space="0" w:color="auto"/>
        <w:left w:val="none" w:sz="0" w:space="0" w:color="auto"/>
        <w:bottom w:val="none" w:sz="0" w:space="0" w:color="auto"/>
        <w:right w:val="none" w:sz="0" w:space="0" w:color="auto"/>
      </w:divBdr>
    </w:div>
    <w:div w:id="136993517">
      <w:bodyDiv w:val="1"/>
      <w:marLeft w:val="0"/>
      <w:marRight w:val="0"/>
      <w:marTop w:val="0"/>
      <w:marBottom w:val="0"/>
      <w:divBdr>
        <w:top w:val="none" w:sz="0" w:space="0" w:color="auto"/>
        <w:left w:val="none" w:sz="0" w:space="0" w:color="auto"/>
        <w:bottom w:val="none" w:sz="0" w:space="0" w:color="auto"/>
        <w:right w:val="none" w:sz="0" w:space="0" w:color="auto"/>
      </w:divBdr>
      <w:divsChild>
        <w:div w:id="810564535">
          <w:marLeft w:val="1166"/>
          <w:marRight w:val="0"/>
          <w:marTop w:val="200"/>
          <w:marBottom w:val="0"/>
          <w:divBdr>
            <w:top w:val="none" w:sz="0" w:space="0" w:color="auto"/>
            <w:left w:val="none" w:sz="0" w:space="0" w:color="auto"/>
            <w:bottom w:val="none" w:sz="0" w:space="0" w:color="auto"/>
            <w:right w:val="none" w:sz="0" w:space="0" w:color="auto"/>
          </w:divBdr>
        </w:div>
        <w:div w:id="875238640">
          <w:marLeft w:val="547"/>
          <w:marRight w:val="0"/>
          <w:marTop w:val="200"/>
          <w:marBottom w:val="0"/>
          <w:divBdr>
            <w:top w:val="none" w:sz="0" w:space="0" w:color="auto"/>
            <w:left w:val="none" w:sz="0" w:space="0" w:color="auto"/>
            <w:bottom w:val="none" w:sz="0" w:space="0" w:color="auto"/>
            <w:right w:val="none" w:sz="0" w:space="0" w:color="auto"/>
          </w:divBdr>
        </w:div>
        <w:div w:id="876627646">
          <w:marLeft w:val="547"/>
          <w:marRight w:val="0"/>
          <w:marTop w:val="200"/>
          <w:marBottom w:val="0"/>
          <w:divBdr>
            <w:top w:val="none" w:sz="0" w:space="0" w:color="auto"/>
            <w:left w:val="none" w:sz="0" w:space="0" w:color="auto"/>
            <w:bottom w:val="none" w:sz="0" w:space="0" w:color="auto"/>
            <w:right w:val="none" w:sz="0" w:space="0" w:color="auto"/>
          </w:divBdr>
        </w:div>
        <w:div w:id="1032270909">
          <w:marLeft w:val="547"/>
          <w:marRight w:val="0"/>
          <w:marTop w:val="200"/>
          <w:marBottom w:val="0"/>
          <w:divBdr>
            <w:top w:val="none" w:sz="0" w:space="0" w:color="auto"/>
            <w:left w:val="none" w:sz="0" w:space="0" w:color="auto"/>
            <w:bottom w:val="none" w:sz="0" w:space="0" w:color="auto"/>
            <w:right w:val="none" w:sz="0" w:space="0" w:color="auto"/>
          </w:divBdr>
        </w:div>
        <w:div w:id="1068072681">
          <w:marLeft w:val="547"/>
          <w:marRight w:val="0"/>
          <w:marTop w:val="200"/>
          <w:marBottom w:val="0"/>
          <w:divBdr>
            <w:top w:val="none" w:sz="0" w:space="0" w:color="auto"/>
            <w:left w:val="none" w:sz="0" w:space="0" w:color="auto"/>
            <w:bottom w:val="none" w:sz="0" w:space="0" w:color="auto"/>
            <w:right w:val="none" w:sz="0" w:space="0" w:color="auto"/>
          </w:divBdr>
        </w:div>
        <w:div w:id="1577858102">
          <w:marLeft w:val="547"/>
          <w:marRight w:val="0"/>
          <w:marTop w:val="200"/>
          <w:marBottom w:val="0"/>
          <w:divBdr>
            <w:top w:val="none" w:sz="0" w:space="0" w:color="auto"/>
            <w:left w:val="none" w:sz="0" w:space="0" w:color="auto"/>
            <w:bottom w:val="none" w:sz="0" w:space="0" w:color="auto"/>
            <w:right w:val="none" w:sz="0" w:space="0" w:color="auto"/>
          </w:divBdr>
        </w:div>
        <w:div w:id="1673993944">
          <w:marLeft w:val="547"/>
          <w:marRight w:val="0"/>
          <w:marTop w:val="200"/>
          <w:marBottom w:val="0"/>
          <w:divBdr>
            <w:top w:val="none" w:sz="0" w:space="0" w:color="auto"/>
            <w:left w:val="none" w:sz="0" w:space="0" w:color="auto"/>
            <w:bottom w:val="none" w:sz="0" w:space="0" w:color="auto"/>
            <w:right w:val="none" w:sz="0" w:space="0" w:color="auto"/>
          </w:divBdr>
        </w:div>
        <w:div w:id="2114931827">
          <w:marLeft w:val="547"/>
          <w:marRight w:val="0"/>
          <w:marTop w:val="200"/>
          <w:marBottom w:val="0"/>
          <w:divBdr>
            <w:top w:val="none" w:sz="0" w:space="0" w:color="auto"/>
            <w:left w:val="none" w:sz="0" w:space="0" w:color="auto"/>
            <w:bottom w:val="none" w:sz="0" w:space="0" w:color="auto"/>
            <w:right w:val="none" w:sz="0" w:space="0" w:color="auto"/>
          </w:divBdr>
        </w:div>
      </w:divsChild>
    </w:div>
    <w:div w:id="166944229">
      <w:bodyDiv w:val="1"/>
      <w:marLeft w:val="0"/>
      <w:marRight w:val="0"/>
      <w:marTop w:val="0"/>
      <w:marBottom w:val="0"/>
      <w:divBdr>
        <w:top w:val="none" w:sz="0" w:space="0" w:color="auto"/>
        <w:left w:val="none" w:sz="0" w:space="0" w:color="auto"/>
        <w:bottom w:val="none" w:sz="0" w:space="0" w:color="auto"/>
        <w:right w:val="none" w:sz="0" w:space="0" w:color="auto"/>
      </w:divBdr>
    </w:div>
    <w:div w:id="169682158">
      <w:bodyDiv w:val="1"/>
      <w:marLeft w:val="0"/>
      <w:marRight w:val="0"/>
      <w:marTop w:val="0"/>
      <w:marBottom w:val="0"/>
      <w:divBdr>
        <w:top w:val="none" w:sz="0" w:space="0" w:color="auto"/>
        <w:left w:val="none" w:sz="0" w:space="0" w:color="auto"/>
        <w:bottom w:val="none" w:sz="0" w:space="0" w:color="auto"/>
        <w:right w:val="none" w:sz="0" w:space="0" w:color="auto"/>
      </w:divBdr>
    </w:div>
    <w:div w:id="178391042">
      <w:bodyDiv w:val="1"/>
      <w:marLeft w:val="0"/>
      <w:marRight w:val="0"/>
      <w:marTop w:val="0"/>
      <w:marBottom w:val="0"/>
      <w:divBdr>
        <w:top w:val="none" w:sz="0" w:space="0" w:color="auto"/>
        <w:left w:val="none" w:sz="0" w:space="0" w:color="auto"/>
        <w:bottom w:val="none" w:sz="0" w:space="0" w:color="auto"/>
        <w:right w:val="none" w:sz="0" w:space="0" w:color="auto"/>
      </w:divBdr>
      <w:divsChild>
        <w:div w:id="10032800">
          <w:marLeft w:val="547"/>
          <w:marRight w:val="0"/>
          <w:marTop w:val="200"/>
          <w:marBottom w:val="0"/>
          <w:divBdr>
            <w:top w:val="none" w:sz="0" w:space="0" w:color="auto"/>
            <w:left w:val="none" w:sz="0" w:space="0" w:color="auto"/>
            <w:bottom w:val="none" w:sz="0" w:space="0" w:color="auto"/>
            <w:right w:val="none" w:sz="0" w:space="0" w:color="auto"/>
          </w:divBdr>
        </w:div>
        <w:div w:id="390539290">
          <w:marLeft w:val="547"/>
          <w:marRight w:val="0"/>
          <w:marTop w:val="200"/>
          <w:marBottom w:val="0"/>
          <w:divBdr>
            <w:top w:val="none" w:sz="0" w:space="0" w:color="auto"/>
            <w:left w:val="none" w:sz="0" w:space="0" w:color="auto"/>
            <w:bottom w:val="none" w:sz="0" w:space="0" w:color="auto"/>
            <w:right w:val="none" w:sz="0" w:space="0" w:color="auto"/>
          </w:divBdr>
        </w:div>
        <w:div w:id="1526745241">
          <w:marLeft w:val="547"/>
          <w:marRight w:val="0"/>
          <w:marTop w:val="200"/>
          <w:marBottom w:val="0"/>
          <w:divBdr>
            <w:top w:val="none" w:sz="0" w:space="0" w:color="auto"/>
            <w:left w:val="none" w:sz="0" w:space="0" w:color="auto"/>
            <w:bottom w:val="none" w:sz="0" w:space="0" w:color="auto"/>
            <w:right w:val="none" w:sz="0" w:space="0" w:color="auto"/>
          </w:divBdr>
        </w:div>
        <w:div w:id="1764565405">
          <w:marLeft w:val="547"/>
          <w:marRight w:val="0"/>
          <w:marTop w:val="200"/>
          <w:marBottom w:val="0"/>
          <w:divBdr>
            <w:top w:val="none" w:sz="0" w:space="0" w:color="auto"/>
            <w:left w:val="none" w:sz="0" w:space="0" w:color="auto"/>
            <w:bottom w:val="none" w:sz="0" w:space="0" w:color="auto"/>
            <w:right w:val="none" w:sz="0" w:space="0" w:color="auto"/>
          </w:divBdr>
        </w:div>
        <w:div w:id="1972201555">
          <w:marLeft w:val="547"/>
          <w:marRight w:val="0"/>
          <w:marTop w:val="200"/>
          <w:marBottom w:val="0"/>
          <w:divBdr>
            <w:top w:val="none" w:sz="0" w:space="0" w:color="auto"/>
            <w:left w:val="none" w:sz="0" w:space="0" w:color="auto"/>
            <w:bottom w:val="none" w:sz="0" w:space="0" w:color="auto"/>
            <w:right w:val="none" w:sz="0" w:space="0" w:color="auto"/>
          </w:divBdr>
        </w:div>
      </w:divsChild>
    </w:div>
    <w:div w:id="179050458">
      <w:bodyDiv w:val="1"/>
      <w:marLeft w:val="0"/>
      <w:marRight w:val="0"/>
      <w:marTop w:val="0"/>
      <w:marBottom w:val="0"/>
      <w:divBdr>
        <w:top w:val="none" w:sz="0" w:space="0" w:color="auto"/>
        <w:left w:val="none" w:sz="0" w:space="0" w:color="auto"/>
        <w:bottom w:val="none" w:sz="0" w:space="0" w:color="auto"/>
        <w:right w:val="none" w:sz="0" w:space="0" w:color="auto"/>
      </w:divBdr>
    </w:div>
    <w:div w:id="210963848">
      <w:bodyDiv w:val="1"/>
      <w:marLeft w:val="0"/>
      <w:marRight w:val="0"/>
      <w:marTop w:val="0"/>
      <w:marBottom w:val="0"/>
      <w:divBdr>
        <w:top w:val="none" w:sz="0" w:space="0" w:color="auto"/>
        <w:left w:val="none" w:sz="0" w:space="0" w:color="auto"/>
        <w:bottom w:val="none" w:sz="0" w:space="0" w:color="auto"/>
        <w:right w:val="none" w:sz="0" w:space="0" w:color="auto"/>
      </w:divBdr>
      <w:divsChild>
        <w:div w:id="208957228">
          <w:marLeft w:val="547"/>
          <w:marRight w:val="0"/>
          <w:marTop w:val="96"/>
          <w:marBottom w:val="0"/>
          <w:divBdr>
            <w:top w:val="none" w:sz="0" w:space="0" w:color="auto"/>
            <w:left w:val="none" w:sz="0" w:space="0" w:color="auto"/>
            <w:bottom w:val="none" w:sz="0" w:space="0" w:color="auto"/>
            <w:right w:val="none" w:sz="0" w:space="0" w:color="auto"/>
          </w:divBdr>
        </w:div>
        <w:div w:id="413937642">
          <w:marLeft w:val="547"/>
          <w:marRight w:val="0"/>
          <w:marTop w:val="96"/>
          <w:marBottom w:val="0"/>
          <w:divBdr>
            <w:top w:val="none" w:sz="0" w:space="0" w:color="auto"/>
            <w:left w:val="none" w:sz="0" w:space="0" w:color="auto"/>
            <w:bottom w:val="none" w:sz="0" w:space="0" w:color="auto"/>
            <w:right w:val="none" w:sz="0" w:space="0" w:color="auto"/>
          </w:divBdr>
        </w:div>
        <w:div w:id="838613790">
          <w:marLeft w:val="547"/>
          <w:marRight w:val="0"/>
          <w:marTop w:val="96"/>
          <w:marBottom w:val="0"/>
          <w:divBdr>
            <w:top w:val="none" w:sz="0" w:space="0" w:color="auto"/>
            <w:left w:val="none" w:sz="0" w:space="0" w:color="auto"/>
            <w:bottom w:val="none" w:sz="0" w:space="0" w:color="auto"/>
            <w:right w:val="none" w:sz="0" w:space="0" w:color="auto"/>
          </w:divBdr>
        </w:div>
        <w:div w:id="850995068">
          <w:marLeft w:val="547"/>
          <w:marRight w:val="0"/>
          <w:marTop w:val="96"/>
          <w:marBottom w:val="0"/>
          <w:divBdr>
            <w:top w:val="none" w:sz="0" w:space="0" w:color="auto"/>
            <w:left w:val="none" w:sz="0" w:space="0" w:color="auto"/>
            <w:bottom w:val="none" w:sz="0" w:space="0" w:color="auto"/>
            <w:right w:val="none" w:sz="0" w:space="0" w:color="auto"/>
          </w:divBdr>
        </w:div>
        <w:div w:id="1205825684">
          <w:marLeft w:val="547"/>
          <w:marRight w:val="0"/>
          <w:marTop w:val="96"/>
          <w:marBottom w:val="0"/>
          <w:divBdr>
            <w:top w:val="none" w:sz="0" w:space="0" w:color="auto"/>
            <w:left w:val="none" w:sz="0" w:space="0" w:color="auto"/>
            <w:bottom w:val="none" w:sz="0" w:space="0" w:color="auto"/>
            <w:right w:val="none" w:sz="0" w:space="0" w:color="auto"/>
          </w:divBdr>
        </w:div>
        <w:div w:id="1415012381">
          <w:marLeft w:val="547"/>
          <w:marRight w:val="0"/>
          <w:marTop w:val="96"/>
          <w:marBottom w:val="0"/>
          <w:divBdr>
            <w:top w:val="none" w:sz="0" w:space="0" w:color="auto"/>
            <w:left w:val="none" w:sz="0" w:space="0" w:color="auto"/>
            <w:bottom w:val="none" w:sz="0" w:space="0" w:color="auto"/>
            <w:right w:val="none" w:sz="0" w:space="0" w:color="auto"/>
          </w:divBdr>
        </w:div>
        <w:div w:id="1636518690">
          <w:marLeft w:val="547"/>
          <w:marRight w:val="0"/>
          <w:marTop w:val="96"/>
          <w:marBottom w:val="0"/>
          <w:divBdr>
            <w:top w:val="none" w:sz="0" w:space="0" w:color="auto"/>
            <w:left w:val="none" w:sz="0" w:space="0" w:color="auto"/>
            <w:bottom w:val="none" w:sz="0" w:space="0" w:color="auto"/>
            <w:right w:val="none" w:sz="0" w:space="0" w:color="auto"/>
          </w:divBdr>
        </w:div>
        <w:div w:id="1972251597">
          <w:marLeft w:val="547"/>
          <w:marRight w:val="0"/>
          <w:marTop w:val="96"/>
          <w:marBottom w:val="0"/>
          <w:divBdr>
            <w:top w:val="none" w:sz="0" w:space="0" w:color="auto"/>
            <w:left w:val="none" w:sz="0" w:space="0" w:color="auto"/>
            <w:bottom w:val="none" w:sz="0" w:space="0" w:color="auto"/>
            <w:right w:val="none" w:sz="0" w:space="0" w:color="auto"/>
          </w:divBdr>
        </w:div>
      </w:divsChild>
    </w:div>
    <w:div w:id="213465626">
      <w:bodyDiv w:val="1"/>
      <w:marLeft w:val="0"/>
      <w:marRight w:val="0"/>
      <w:marTop w:val="0"/>
      <w:marBottom w:val="0"/>
      <w:divBdr>
        <w:top w:val="none" w:sz="0" w:space="0" w:color="auto"/>
        <w:left w:val="none" w:sz="0" w:space="0" w:color="auto"/>
        <w:bottom w:val="none" w:sz="0" w:space="0" w:color="auto"/>
        <w:right w:val="none" w:sz="0" w:space="0" w:color="auto"/>
      </w:divBdr>
      <w:divsChild>
        <w:div w:id="192035002">
          <w:marLeft w:val="547"/>
          <w:marRight w:val="0"/>
          <w:marTop w:val="200"/>
          <w:marBottom w:val="0"/>
          <w:divBdr>
            <w:top w:val="none" w:sz="0" w:space="0" w:color="auto"/>
            <w:left w:val="none" w:sz="0" w:space="0" w:color="auto"/>
            <w:bottom w:val="none" w:sz="0" w:space="0" w:color="auto"/>
            <w:right w:val="none" w:sz="0" w:space="0" w:color="auto"/>
          </w:divBdr>
        </w:div>
        <w:div w:id="683946959">
          <w:marLeft w:val="547"/>
          <w:marRight w:val="0"/>
          <w:marTop w:val="200"/>
          <w:marBottom w:val="0"/>
          <w:divBdr>
            <w:top w:val="none" w:sz="0" w:space="0" w:color="auto"/>
            <w:left w:val="none" w:sz="0" w:space="0" w:color="auto"/>
            <w:bottom w:val="none" w:sz="0" w:space="0" w:color="auto"/>
            <w:right w:val="none" w:sz="0" w:space="0" w:color="auto"/>
          </w:divBdr>
        </w:div>
        <w:div w:id="808941730">
          <w:marLeft w:val="547"/>
          <w:marRight w:val="0"/>
          <w:marTop w:val="200"/>
          <w:marBottom w:val="0"/>
          <w:divBdr>
            <w:top w:val="none" w:sz="0" w:space="0" w:color="auto"/>
            <w:left w:val="none" w:sz="0" w:space="0" w:color="auto"/>
            <w:bottom w:val="none" w:sz="0" w:space="0" w:color="auto"/>
            <w:right w:val="none" w:sz="0" w:space="0" w:color="auto"/>
          </w:divBdr>
        </w:div>
        <w:div w:id="816190463">
          <w:marLeft w:val="547"/>
          <w:marRight w:val="0"/>
          <w:marTop w:val="200"/>
          <w:marBottom w:val="0"/>
          <w:divBdr>
            <w:top w:val="none" w:sz="0" w:space="0" w:color="auto"/>
            <w:left w:val="none" w:sz="0" w:space="0" w:color="auto"/>
            <w:bottom w:val="none" w:sz="0" w:space="0" w:color="auto"/>
            <w:right w:val="none" w:sz="0" w:space="0" w:color="auto"/>
          </w:divBdr>
        </w:div>
        <w:div w:id="971327430">
          <w:marLeft w:val="547"/>
          <w:marRight w:val="0"/>
          <w:marTop w:val="200"/>
          <w:marBottom w:val="0"/>
          <w:divBdr>
            <w:top w:val="none" w:sz="0" w:space="0" w:color="auto"/>
            <w:left w:val="none" w:sz="0" w:space="0" w:color="auto"/>
            <w:bottom w:val="none" w:sz="0" w:space="0" w:color="auto"/>
            <w:right w:val="none" w:sz="0" w:space="0" w:color="auto"/>
          </w:divBdr>
        </w:div>
        <w:div w:id="1068188522">
          <w:marLeft w:val="547"/>
          <w:marRight w:val="0"/>
          <w:marTop w:val="200"/>
          <w:marBottom w:val="0"/>
          <w:divBdr>
            <w:top w:val="none" w:sz="0" w:space="0" w:color="auto"/>
            <w:left w:val="none" w:sz="0" w:space="0" w:color="auto"/>
            <w:bottom w:val="none" w:sz="0" w:space="0" w:color="auto"/>
            <w:right w:val="none" w:sz="0" w:space="0" w:color="auto"/>
          </w:divBdr>
        </w:div>
        <w:div w:id="1166745435">
          <w:marLeft w:val="547"/>
          <w:marRight w:val="0"/>
          <w:marTop w:val="200"/>
          <w:marBottom w:val="0"/>
          <w:divBdr>
            <w:top w:val="none" w:sz="0" w:space="0" w:color="auto"/>
            <w:left w:val="none" w:sz="0" w:space="0" w:color="auto"/>
            <w:bottom w:val="none" w:sz="0" w:space="0" w:color="auto"/>
            <w:right w:val="none" w:sz="0" w:space="0" w:color="auto"/>
          </w:divBdr>
        </w:div>
      </w:divsChild>
    </w:div>
    <w:div w:id="217057560">
      <w:bodyDiv w:val="1"/>
      <w:marLeft w:val="0"/>
      <w:marRight w:val="0"/>
      <w:marTop w:val="0"/>
      <w:marBottom w:val="0"/>
      <w:divBdr>
        <w:top w:val="none" w:sz="0" w:space="0" w:color="auto"/>
        <w:left w:val="none" w:sz="0" w:space="0" w:color="auto"/>
        <w:bottom w:val="none" w:sz="0" w:space="0" w:color="auto"/>
        <w:right w:val="none" w:sz="0" w:space="0" w:color="auto"/>
      </w:divBdr>
    </w:div>
    <w:div w:id="226108522">
      <w:bodyDiv w:val="1"/>
      <w:marLeft w:val="0"/>
      <w:marRight w:val="0"/>
      <w:marTop w:val="0"/>
      <w:marBottom w:val="0"/>
      <w:divBdr>
        <w:top w:val="none" w:sz="0" w:space="0" w:color="auto"/>
        <w:left w:val="none" w:sz="0" w:space="0" w:color="auto"/>
        <w:bottom w:val="none" w:sz="0" w:space="0" w:color="auto"/>
        <w:right w:val="none" w:sz="0" w:space="0" w:color="auto"/>
      </w:divBdr>
      <w:divsChild>
        <w:div w:id="1755128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011582">
      <w:bodyDiv w:val="1"/>
      <w:marLeft w:val="0"/>
      <w:marRight w:val="0"/>
      <w:marTop w:val="0"/>
      <w:marBottom w:val="0"/>
      <w:divBdr>
        <w:top w:val="none" w:sz="0" w:space="0" w:color="auto"/>
        <w:left w:val="none" w:sz="0" w:space="0" w:color="auto"/>
        <w:bottom w:val="none" w:sz="0" w:space="0" w:color="auto"/>
        <w:right w:val="none" w:sz="0" w:space="0" w:color="auto"/>
      </w:divBdr>
    </w:div>
    <w:div w:id="236743576">
      <w:bodyDiv w:val="1"/>
      <w:marLeft w:val="0"/>
      <w:marRight w:val="0"/>
      <w:marTop w:val="0"/>
      <w:marBottom w:val="0"/>
      <w:divBdr>
        <w:top w:val="none" w:sz="0" w:space="0" w:color="auto"/>
        <w:left w:val="none" w:sz="0" w:space="0" w:color="auto"/>
        <w:bottom w:val="none" w:sz="0" w:space="0" w:color="auto"/>
        <w:right w:val="none" w:sz="0" w:space="0" w:color="auto"/>
      </w:divBdr>
      <w:divsChild>
        <w:div w:id="46226716">
          <w:marLeft w:val="547"/>
          <w:marRight w:val="0"/>
          <w:marTop w:val="200"/>
          <w:marBottom w:val="0"/>
          <w:divBdr>
            <w:top w:val="none" w:sz="0" w:space="0" w:color="auto"/>
            <w:left w:val="none" w:sz="0" w:space="0" w:color="auto"/>
            <w:bottom w:val="none" w:sz="0" w:space="0" w:color="auto"/>
            <w:right w:val="none" w:sz="0" w:space="0" w:color="auto"/>
          </w:divBdr>
        </w:div>
        <w:div w:id="401875914">
          <w:marLeft w:val="547"/>
          <w:marRight w:val="0"/>
          <w:marTop w:val="200"/>
          <w:marBottom w:val="0"/>
          <w:divBdr>
            <w:top w:val="none" w:sz="0" w:space="0" w:color="auto"/>
            <w:left w:val="none" w:sz="0" w:space="0" w:color="auto"/>
            <w:bottom w:val="none" w:sz="0" w:space="0" w:color="auto"/>
            <w:right w:val="none" w:sz="0" w:space="0" w:color="auto"/>
          </w:divBdr>
        </w:div>
        <w:div w:id="819227245">
          <w:marLeft w:val="547"/>
          <w:marRight w:val="0"/>
          <w:marTop w:val="200"/>
          <w:marBottom w:val="0"/>
          <w:divBdr>
            <w:top w:val="none" w:sz="0" w:space="0" w:color="auto"/>
            <w:left w:val="none" w:sz="0" w:space="0" w:color="auto"/>
            <w:bottom w:val="none" w:sz="0" w:space="0" w:color="auto"/>
            <w:right w:val="none" w:sz="0" w:space="0" w:color="auto"/>
          </w:divBdr>
        </w:div>
      </w:divsChild>
    </w:div>
    <w:div w:id="242224974">
      <w:bodyDiv w:val="1"/>
      <w:marLeft w:val="0"/>
      <w:marRight w:val="0"/>
      <w:marTop w:val="0"/>
      <w:marBottom w:val="0"/>
      <w:divBdr>
        <w:top w:val="none" w:sz="0" w:space="0" w:color="auto"/>
        <w:left w:val="none" w:sz="0" w:space="0" w:color="auto"/>
        <w:bottom w:val="none" w:sz="0" w:space="0" w:color="auto"/>
        <w:right w:val="none" w:sz="0" w:space="0" w:color="auto"/>
      </w:divBdr>
    </w:div>
    <w:div w:id="299504060">
      <w:bodyDiv w:val="1"/>
      <w:marLeft w:val="0"/>
      <w:marRight w:val="0"/>
      <w:marTop w:val="0"/>
      <w:marBottom w:val="0"/>
      <w:divBdr>
        <w:top w:val="none" w:sz="0" w:space="0" w:color="auto"/>
        <w:left w:val="none" w:sz="0" w:space="0" w:color="auto"/>
        <w:bottom w:val="none" w:sz="0" w:space="0" w:color="auto"/>
        <w:right w:val="none" w:sz="0" w:space="0" w:color="auto"/>
      </w:divBdr>
    </w:div>
    <w:div w:id="304820508">
      <w:bodyDiv w:val="1"/>
      <w:marLeft w:val="0"/>
      <w:marRight w:val="0"/>
      <w:marTop w:val="0"/>
      <w:marBottom w:val="0"/>
      <w:divBdr>
        <w:top w:val="none" w:sz="0" w:space="0" w:color="auto"/>
        <w:left w:val="none" w:sz="0" w:space="0" w:color="auto"/>
        <w:bottom w:val="none" w:sz="0" w:space="0" w:color="auto"/>
        <w:right w:val="none" w:sz="0" w:space="0" w:color="auto"/>
      </w:divBdr>
    </w:div>
    <w:div w:id="325208680">
      <w:bodyDiv w:val="1"/>
      <w:marLeft w:val="0"/>
      <w:marRight w:val="0"/>
      <w:marTop w:val="0"/>
      <w:marBottom w:val="0"/>
      <w:divBdr>
        <w:top w:val="none" w:sz="0" w:space="0" w:color="auto"/>
        <w:left w:val="none" w:sz="0" w:space="0" w:color="auto"/>
        <w:bottom w:val="none" w:sz="0" w:space="0" w:color="auto"/>
        <w:right w:val="none" w:sz="0" w:space="0" w:color="auto"/>
      </w:divBdr>
    </w:div>
    <w:div w:id="350962442">
      <w:bodyDiv w:val="1"/>
      <w:marLeft w:val="0"/>
      <w:marRight w:val="0"/>
      <w:marTop w:val="0"/>
      <w:marBottom w:val="0"/>
      <w:divBdr>
        <w:top w:val="none" w:sz="0" w:space="0" w:color="auto"/>
        <w:left w:val="none" w:sz="0" w:space="0" w:color="auto"/>
        <w:bottom w:val="none" w:sz="0" w:space="0" w:color="auto"/>
        <w:right w:val="none" w:sz="0" w:space="0" w:color="auto"/>
      </w:divBdr>
      <w:divsChild>
        <w:div w:id="136538015">
          <w:marLeft w:val="547"/>
          <w:marRight w:val="0"/>
          <w:marTop w:val="200"/>
          <w:marBottom w:val="0"/>
          <w:divBdr>
            <w:top w:val="none" w:sz="0" w:space="0" w:color="auto"/>
            <w:left w:val="none" w:sz="0" w:space="0" w:color="auto"/>
            <w:bottom w:val="none" w:sz="0" w:space="0" w:color="auto"/>
            <w:right w:val="none" w:sz="0" w:space="0" w:color="auto"/>
          </w:divBdr>
        </w:div>
        <w:div w:id="852308325">
          <w:marLeft w:val="547"/>
          <w:marRight w:val="0"/>
          <w:marTop w:val="200"/>
          <w:marBottom w:val="0"/>
          <w:divBdr>
            <w:top w:val="none" w:sz="0" w:space="0" w:color="auto"/>
            <w:left w:val="none" w:sz="0" w:space="0" w:color="auto"/>
            <w:bottom w:val="none" w:sz="0" w:space="0" w:color="auto"/>
            <w:right w:val="none" w:sz="0" w:space="0" w:color="auto"/>
          </w:divBdr>
        </w:div>
        <w:div w:id="1932935005">
          <w:marLeft w:val="547"/>
          <w:marRight w:val="0"/>
          <w:marTop w:val="200"/>
          <w:marBottom w:val="0"/>
          <w:divBdr>
            <w:top w:val="none" w:sz="0" w:space="0" w:color="auto"/>
            <w:left w:val="none" w:sz="0" w:space="0" w:color="auto"/>
            <w:bottom w:val="none" w:sz="0" w:space="0" w:color="auto"/>
            <w:right w:val="none" w:sz="0" w:space="0" w:color="auto"/>
          </w:divBdr>
        </w:div>
      </w:divsChild>
    </w:div>
    <w:div w:id="351689200">
      <w:bodyDiv w:val="1"/>
      <w:marLeft w:val="0"/>
      <w:marRight w:val="0"/>
      <w:marTop w:val="0"/>
      <w:marBottom w:val="0"/>
      <w:divBdr>
        <w:top w:val="none" w:sz="0" w:space="0" w:color="auto"/>
        <w:left w:val="none" w:sz="0" w:space="0" w:color="auto"/>
        <w:bottom w:val="none" w:sz="0" w:space="0" w:color="auto"/>
        <w:right w:val="none" w:sz="0" w:space="0" w:color="auto"/>
      </w:divBdr>
    </w:div>
    <w:div w:id="371538160">
      <w:bodyDiv w:val="1"/>
      <w:marLeft w:val="0"/>
      <w:marRight w:val="0"/>
      <w:marTop w:val="0"/>
      <w:marBottom w:val="0"/>
      <w:divBdr>
        <w:top w:val="none" w:sz="0" w:space="0" w:color="auto"/>
        <w:left w:val="none" w:sz="0" w:space="0" w:color="auto"/>
        <w:bottom w:val="none" w:sz="0" w:space="0" w:color="auto"/>
        <w:right w:val="none" w:sz="0" w:space="0" w:color="auto"/>
      </w:divBdr>
    </w:div>
    <w:div w:id="378942846">
      <w:bodyDiv w:val="1"/>
      <w:marLeft w:val="0"/>
      <w:marRight w:val="0"/>
      <w:marTop w:val="0"/>
      <w:marBottom w:val="0"/>
      <w:divBdr>
        <w:top w:val="none" w:sz="0" w:space="0" w:color="auto"/>
        <w:left w:val="none" w:sz="0" w:space="0" w:color="auto"/>
        <w:bottom w:val="none" w:sz="0" w:space="0" w:color="auto"/>
        <w:right w:val="none" w:sz="0" w:space="0" w:color="auto"/>
      </w:divBdr>
    </w:div>
    <w:div w:id="386732837">
      <w:bodyDiv w:val="1"/>
      <w:marLeft w:val="0"/>
      <w:marRight w:val="0"/>
      <w:marTop w:val="0"/>
      <w:marBottom w:val="0"/>
      <w:divBdr>
        <w:top w:val="none" w:sz="0" w:space="0" w:color="auto"/>
        <w:left w:val="none" w:sz="0" w:space="0" w:color="auto"/>
        <w:bottom w:val="none" w:sz="0" w:space="0" w:color="auto"/>
        <w:right w:val="none" w:sz="0" w:space="0" w:color="auto"/>
      </w:divBdr>
      <w:divsChild>
        <w:div w:id="155264387">
          <w:marLeft w:val="1166"/>
          <w:marRight w:val="0"/>
          <w:marTop w:val="200"/>
          <w:marBottom w:val="0"/>
          <w:divBdr>
            <w:top w:val="none" w:sz="0" w:space="0" w:color="auto"/>
            <w:left w:val="none" w:sz="0" w:space="0" w:color="auto"/>
            <w:bottom w:val="none" w:sz="0" w:space="0" w:color="auto"/>
            <w:right w:val="none" w:sz="0" w:space="0" w:color="auto"/>
          </w:divBdr>
        </w:div>
        <w:div w:id="1803502609">
          <w:marLeft w:val="547"/>
          <w:marRight w:val="0"/>
          <w:marTop w:val="200"/>
          <w:marBottom w:val="0"/>
          <w:divBdr>
            <w:top w:val="none" w:sz="0" w:space="0" w:color="auto"/>
            <w:left w:val="none" w:sz="0" w:space="0" w:color="auto"/>
            <w:bottom w:val="none" w:sz="0" w:space="0" w:color="auto"/>
            <w:right w:val="none" w:sz="0" w:space="0" w:color="auto"/>
          </w:divBdr>
        </w:div>
      </w:divsChild>
    </w:div>
    <w:div w:id="396440458">
      <w:bodyDiv w:val="1"/>
      <w:marLeft w:val="0"/>
      <w:marRight w:val="0"/>
      <w:marTop w:val="0"/>
      <w:marBottom w:val="0"/>
      <w:divBdr>
        <w:top w:val="none" w:sz="0" w:space="0" w:color="auto"/>
        <w:left w:val="none" w:sz="0" w:space="0" w:color="auto"/>
        <w:bottom w:val="none" w:sz="0" w:space="0" w:color="auto"/>
        <w:right w:val="none" w:sz="0" w:space="0" w:color="auto"/>
      </w:divBdr>
      <w:divsChild>
        <w:div w:id="1811314888">
          <w:marLeft w:val="547"/>
          <w:marRight w:val="0"/>
          <w:marTop w:val="200"/>
          <w:marBottom w:val="0"/>
          <w:divBdr>
            <w:top w:val="none" w:sz="0" w:space="0" w:color="auto"/>
            <w:left w:val="none" w:sz="0" w:space="0" w:color="auto"/>
            <w:bottom w:val="none" w:sz="0" w:space="0" w:color="auto"/>
            <w:right w:val="none" w:sz="0" w:space="0" w:color="auto"/>
          </w:divBdr>
        </w:div>
        <w:div w:id="1861163107">
          <w:marLeft w:val="547"/>
          <w:marRight w:val="0"/>
          <w:marTop w:val="200"/>
          <w:marBottom w:val="0"/>
          <w:divBdr>
            <w:top w:val="none" w:sz="0" w:space="0" w:color="auto"/>
            <w:left w:val="none" w:sz="0" w:space="0" w:color="auto"/>
            <w:bottom w:val="none" w:sz="0" w:space="0" w:color="auto"/>
            <w:right w:val="none" w:sz="0" w:space="0" w:color="auto"/>
          </w:divBdr>
        </w:div>
        <w:div w:id="2002732267">
          <w:marLeft w:val="547"/>
          <w:marRight w:val="0"/>
          <w:marTop w:val="200"/>
          <w:marBottom w:val="0"/>
          <w:divBdr>
            <w:top w:val="none" w:sz="0" w:space="0" w:color="auto"/>
            <w:left w:val="none" w:sz="0" w:space="0" w:color="auto"/>
            <w:bottom w:val="none" w:sz="0" w:space="0" w:color="auto"/>
            <w:right w:val="none" w:sz="0" w:space="0" w:color="auto"/>
          </w:divBdr>
        </w:div>
      </w:divsChild>
    </w:div>
    <w:div w:id="440539213">
      <w:bodyDiv w:val="1"/>
      <w:marLeft w:val="0"/>
      <w:marRight w:val="0"/>
      <w:marTop w:val="0"/>
      <w:marBottom w:val="0"/>
      <w:divBdr>
        <w:top w:val="none" w:sz="0" w:space="0" w:color="auto"/>
        <w:left w:val="none" w:sz="0" w:space="0" w:color="auto"/>
        <w:bottom w:val="none" w:sz="0" w:space="0" w:color="auto"/>
        <w:right w:val="none" w:sz="0" w:space="0" w:color="auto"/>
      </w:divBdr>
    </w:div>
    <w:div w:id="469589872">
      <w:bodyDiv w:val="1"/>
      <w:marLeft w:val="0"/>
      <w:marRight w:val="0"/>
      <w:marTop w:val="0"/>
      <w:marBottom w:val="0"/>
      <w:divBdr>
        <w:top w:val="none" w:sz="0" w:space="0" w:color="auto"/>
        <w:left w:val="none" w:sz="0" w:space="0" w:color="auto"/>
        <w:bottom w:val="none" w:sz="0" w:space="0" w:color="auto"/>
        <w:right w:val="none" w:sz="0" w:space="0" w:color="auto"/>
      </w:divBdr>
      <w:divsChild>
        <w:div w:id="308025369">
          <w:marLeft w:val="1008"/>
          <w:marRight w:val="0"/>
          <w:marTop w:val="110"/>
          <w:marBottom w:val="0"/>
          <w:divBdr>
            <w:top w:val="none" w:sz="0" w:space="0" w:color="auto"/>
            <w:left w:val="none" w:sz="0" w:space="0" w:color="auto"/>
            <w:bottom w:val="none" w:sz="0" w:space="0" w:color="auto"/>
            <w:right w:val="none" w:sz="0" w:space="0" w:color="auto"/>
          </w:divBdr>
        </w:div>
        <w:div w:id="686449391">
          <w:marLeft w:val="1008"/>
          <w:marRight w:val="0"/>
          <w:marTop w:val="110"/>
          <w:marBottom w:val="0"/>
          <w:divBdr>
            <w:top w:val="none" w:sz="0" w:space="0" w:color="auto"/>
            <w:left w:val="none" w:sz="0" w:space="0" w:color="auto"/>
            <w:bottom w:val="none" w:sz="0" w:space="0" w:color="auto"/>
            <w:right w:val="none" w:sz="0" w:space="0" w:color="auto"/>
          </w:divBdr>
        </w:div>
        <w:div w:id="1147623385">
          <w:marLeft w:val="504"/>
          <w:marRight w:val="0"/>
          <w:marTop w:val="140"/>
          <w:marBottom w:val="0"/>
          <w:divBdr>
            <w:top w:val="none" w:sz="0" w:space="0" w:color="auto"/>
            <w:left w:val="none" w:sz="0" w:space="0" w:color="auto"/>
            <w:bottom w:val="none" w:sz="0" w:space="0" w:color="auto"/>
            <w:right w:val="none" w:sz="0" w:space="0" w:color="auto"/>
          </w:divBdr>
        </w:div>
      </w:divsChild>
    </w:div>
    <w:div w:id="470710434">
      <w:bodyDiv w:val="1"/>
      <w:marLeft w:val="0"/>
      <w:marRight w:val="0"/>
      <w:marTop w:val="0"/>
      <w:marBottom w:val="0"/>
      <w:divBdr>
        <w:top w:val="none" w:sz="0" w:space="0" w:color="auto"/>
        <w:left w:val="none" w:sz="0" w:space="0" w:color="auto"/>
        <w:bottom w:val="none" w:sz="0" w:space="0" w:color="auto"/>
        <w:right w:val="none" w:sz="0" w:space="0" w:color="auto"/>
      </w:divBdr>
    </w:div>
    <w:div w:id="472260226">
      <w:bodyDiv w:val="1"/>
      <w:marLeft w:val="0"/>
      <w:marRight w:val="0"/>
      <w:marTop w:val="0"/>
      <w:marBottom w:val="0"/>
      <w:divBdr>
        <w:top w:val="none" w:sz="0" w:space="0" w:color="auto"/>
        <w:left w:val="none" w:sz="0" w:space="0" w:color="auto"/>
        <w:bottom w:val="none" w:sz="0" w:space="0" w:color="auto"/>
        <w:right w:val="none" w:sz="0" w:space="0" w:color="auto"/>
      </w:divBdr>
      <w:divsChild>
        <w:div w:id="963576890">
          <w:marLeft w:val="0"/>
          <w:marRight w:val="0"/>
          <w:marTop w:val="0"/>
          <w:marBottom w:val="0"/>
          <w:divBdr>
            <w:top w:val="none" w:sz="0" w:space="0" w:color="auto"/>
            <w:left w:val="none" w:sz="0" w:space="0" w:color="auto"/>
            <w:bottom w:val="none" w:sz="0" w:space="0" w:color="auto"/>
            <w:right w:val="none" w:sz="0" w:space="0" w:color="auto"/>
          </w:divBdr>
        </w:div>
        <w:div w:id="1045985309">
          <w:marLeft w:val="0"/>
          <w:marRight w:val="0"/>
          <w:marTop w:val="0"/>
          <w:marBottom w:val="0"/>
          <w:divBdr>
            <w:top w:val="none" w:sz="0" w:space="0" w:color="auto"/>
            <w:left w:val="none" w:sz="0" w:space="0" w:color="auto"/>
            <w:bottom w:val="none" w:sz="0" w:space="0" w:color="auto"/>
            <w:right w:val="none" w:sz="0" w:space="0" w:color="auto"/>
          </w:divBdr>
        </w:div>
      </w:divsChild>
    </w:div>
    <w:div w:id="473258659">
      <w:bodyDiv w:val="1"/>
      <w:marLeft w:val="0"/>
      <w:marRight w:val="0"/>
      <w:marTop w:val="0"/>
      <w:marBottom w:val="0"/>
      <w:divBdr>
        <w:top w:val="none" w:sz="0" w:space="0" w:color="auto"/>
        <w:left w:val="none" w:sz="0" w:space="0" w:color="auto"/>
        <w:bottom w:val="none" w:sz="0" w:space="0" w:color="auto"/>
        <w:right w:val="none" w:sz="0" w:space="0" w:color="auto"/>
      </w:divBdr>
    </w:div>
    <w:div w:id="476654266">
      <w:bodyDiv w:val="1"/>
      <w:marLeft w:val="0"/>
      <w:marRight w:val="0"/>
      <w:marTop w:val="0"/>
      <w:marBottom w:val="0"/>
      <w:divBdr>
        <w:top w:val="none" w:sz="0" w:space="0" w:color="auto"/>
        <w:left w:val="none" w:sz="0" w:space="0" w:color="auto"/>
        <w:bottom w:val="none" w:sz="0" w:space="0" w:color="auto"/>
        <w:right w:val="none" w:sz="0" w:space="0" w:color="auto"/>
      </w:divBdr>
    </w:div>
    <w:div w:id="478695715">
      <w:bodyDiv w:val="1"/>
      <w:marLeft w:val="0"/>
      <w:marRight w:val="0"/>
      <w:marTop w:val="0"/>
      <w:marBottom w:val="0"/>
      <w:divBdr>
        <w:top w:val="none" w:sz="0" w:space="0" w:color="auto"/>
        <w:left w:val="none" w:sz="0" w:space="0" w:color="auto"/>
        <w:bottom w:val="none" w:sz="0" w:space="0" w:color="auto"/>
        <w:right w:val="none" w:sz="0" w:space="0" w:color="auto"/>
      </w:divBdr>
      <w:divsChild>
        <w:div w:id="258174759">
          <w:marLeft w:val="547"/>
          <w:marRight w:val="0"/>
          <w:marTop w:val="200"/>
          <w:marBottom w:val="0"/>
          <w:divBdr>
            <w:top w:val="none" w:sz="0" w:space="0" w:color="auto"/>
            <w:left w:val="none" w:sz="0" w:space="0" w:color="auto"/>
            <w:bottom w:val="none" w:sz="0" w:space="0" w:color="auto"/>
            <w:right w:val="none" w:sz="0" w:space="0" w:color="auto"/>
          </w:divBdr>
        </w:div>
        <w:div w:id="423579136">
          <w:marLeft w:val="1166"/>
          <w:marRight w:val="0"/>
          <w:marTop w:val="200"/>
          <w:marBottom w:val="0"/>
          <w:divBdr>
            <w:top w:val="none" w:sz="0" w:space="0" w:color="auto"/>
            <w:left w:val="none" w:sz="0" w:space="0" w:color="auto"/>
            <w:bottom w:val="none" w:sz="0" w:space="0" w:color="auto"/>
            <w:right w:val="none" w:sz="0" w:space="0" w:color="auto"/>
          </w:divBdr>
        </w:div>
        <w:div w:id="777405828">
          <w:marLeft w:val="1166"/>
          <w:marRight w:val="0"/>
          <w:marTop w:val="200"/>
          <w:marBottom w:val="0"/>
          <w:divBdr>
            <w:top w:val="none" w:sz="0" w:space="0" w:color="auto"/>
            <w:left w:val="none" w:sz="0" w:space="0" w:color="auto"/>
            <w:bottom w:val="none" w:sz="0" w:space="0" w:color="auto"/>
            <w:right w:val="none" w:sz="0" w:space="0" w:color="auto"/>
          </w:divBdr>
        </w:div>
        <w:div w:id="2063170012">
          <w:marLeft w:val="1166"/>
          <w:marRight w:val="0"/>
          <w:marTop w:val="200"/>
          <w:marBottom w:val="0"/>
          <w:divBdr>
            <w:top w:val="none" w:sz="0" w:space="0" w:color="auto"/>
            <w:left w:val="none" w:sz="0" w:space="0" w:color="auto"/>
            <w:bottom w:val="none" w:sz="0" w:space="0" w:color="auto"/>
            <w:right w:val="none" w:sz="0" w:space="0" w:color="auto"/>
          </w:divBdr>
        </w:div>
      </w:divsChild>
    </w:div>
    <w:div w:id="481313612">
      <w:bodyDiv w:val="1"/>
      <w:marLeft w:val="0"/>
      <w:marRight w:val="0"/>
      <w:marTop w:val="0"/>
      <w:marBottom w:val="0"/>
      <w:divBdr>
        <w:top w:val="none" w:sz="0" w:space="0" w:color="auto"/>
        <w:left w:val="none" w:sz="0" w:space="0" w:color="auto"/>
        <w:bottom w:val="none" w:sz="0" w:space="0" w:color="auto"/>
        <w:right w:val="none" w:sz="0" w:space="0" w:color="auto"/>
      </w:divBdr>
    </w:div>
    <w:div w:id="485783130">
      <w:bodyDiv w:val="1"/>
      <w:marLeft w:val="0"/>
      <w:marRight w:val="0"/>
      <w:marTop w:val="0"/>
      <w:marBottom w:val="0"/>
      <w:divBdr>
        <w:top w:val="none" w:sz="0" w:space="0" w:color="auto"/>
        <w:left w:val="none" w:sz="0" w:space="0" w:color="auto"/>
        <w:bottom w:val="none" w:sz="0" w:space="0" w:color="auto"/>
        <w:right w:val="none" w:sz="0" w:space="0" w:color="auto"/>
      </w:divBdr>
    </w:div>
    <w:div w:id="486868241">
      <w:bodyDiv w:val="1"/>
      <w:marLeft w:val="0"/>
      <w:marRight w:val="0"/>
      <w:marTop w:val="0"/>
      <w:marBottom w:val="0"/>
      <w:divBdr>
        <w:top w:val="none" w:sz="0" w:space="0" w:color="auto"/>
        <w:left w:val="none" w:sz="0" w:space="0" w:color="auto"/>
        <w:bottom w:val="none" w:sz="0" w:space="0" w:color="auto"/>
        <w:right w:val="none" w:sz="0" w:space="0" w:color="auto"/>
      </w:divBdr>
    </w:div>
    <w:div w:id="505560595">
      <w:bodyDiv w:val="1"/>
      <w:marLeft w:val="0"/>
      <w:marRight w:val="0"/>
      <w:marTop w:val="0"/>
      <w:marBottom w:val="0"/>
      <w:divBdr>
        <w:top w:val="none" w:sz="0" w:space="0" w:color="auto"/>
        <w:left w:val="none" w:sz="0" w:space="0" w:color="auto"/>
        <w:bottom w:val="none" w:sz="0" w:space="0" w:color="auto"/>
        <w:right w:val="none" w:sz="0" w:space="0" w:color="auto"/>
      </w:divBdr>
    </w:div>
    <w:div w:id="537934650">
      <w:bodyDiv w:val="1"/>
      <w:marLeft w:val="0"/>
      <w:marRight w:val="0"/>
      <w:marTop w:val="0"/>
      <w:marBottom w:val="0"/>
      <w:divBdr>
        <w:top w:val="none" w:sz="0" w:space="0" w:color="auto"/>
        <w:left w:val="none" w:sz="0" w:space="0" w:color="auto"/>
        <w:bottom w:val="none" w:sz="0" w:space="0" w:color="auto"/>
        <w:right w:val="none" w:sz="0" w:space="0" w:color="auto"/>
      </w:divBdr>
    </w:div>
    <w:div w:id="551112222">
      <w:bodyDiv w:val="1"/>
      <w:marLeft w:val="0"/>
      <w:marRight w:val="0"/>
      <w:marTop w:val="0"/>
      <w:marBottom w:val="0"/>
      <w:divBdr>
        <w:top w:val="none" w:sz="0" w:space="0" w:color="auto"/>
        <w:left w:val="none" w:sz="0" w:space="0" w:color="auto"/>
        <w:bottom w:val="none" w:sz="0" w:space="0" w:color="auto"/>
        <w:right w:val="none" w:sz="0" w:space="0" w:color="auto"/>
      </w:divBdr>
    </w:div>
    <w:div w:id="574366535">
      <w:bodyDiv w:val="1"/>
      <w:marLeft w:val="0"/>
      <w:marRight w:val="0"/>
      <w:marTop w:val="0"/>
      <w:marBottom w:val="0"/>
      <w:divBdr>
        <w:top w:val="none" w:sz="0" w:space="0" w:color="auto"/>
        <w:left w:val="none" w:sz="0" w:space="0" w:color="auto"/>
        <w:bottom w:val="none" w:sz="0" w:space="0" w:color="auto"/>
        <w:right w:val="none" w:sz="0" w:space="0" w:color="auto"/>
      </w:divBdr>
      <w:divsChild>
        <w:div w:id="310718155">
          <w:marLeft w:val="547"/>
          <w:marRight w:val="0"/>
          <w:marTop w:val="200"/>
          <w:marBottom w:val="0"/>
          <w:divBdr>
            <w:top w:val="none" w:sz="0" w:space="0" w:color="auto"/>
            <w:left w:val="none" w:sz="0" w:space="0" w:color="auto"/>
            <w:bottom w:val="none" w:sz="0" w:space="0" w:color="auto"/>
            <w:right w:val="none" w:sz="0" w:space="0" w:color="auto"/>
          </w:divBdr>
        </w:div>
        <w:div w:id="315648583">
          <w:marLeft w:val="547"/>
          <w:marRight w:val="0"/>
          <w:marTop w:val="200"/>
          <w:marBottom w:val="0"/>
          <w:divBdr>
            <w:top w:val="none" w:sz="0" w:space="0" w:color="auto"/>
            <w:left w:val="none" w:sz="0" w:space="0" w:color="auto"/>
            <w:bottom w:val="none" w:sz="0" w:space="0" w:color="auto"/>
            <w:right w:val="none" w:sz="0" w:space="0" w:color="auto"/>
          </w:divBdr>
        </w:div>
        <w:div w:id="768814147">
          <w:marLeft w:val="547"/>
          <w:marRight w:val="0"/>
          <w:marTop w:val="200"/>
          <w:marBottom w:val="0"/>
          <w:divBdr>
            <w:top w:val="none" w:sz="0" w:space="0" w:color="auto"/>
            <w:left w:val="none" w:sz="0" w:space="0" w:color="auto"/>
            <w:bottom w:val="none" w:sz="0" w:space="0" w:color="auto"/>
            <w:right w:val="none" w:sz="0" w:space="0" w:color="auto"/>
          </w:divBdr>
        </w:div>
        <w:div w:id="1985574250">
          <w:marLeft w:val="547"/>
          <w:marRight w:val="0"/>
          <w:marTop w:val="200"/>
          <w:marBottom w:val="0"/>
          <w:divBdr>
            <w:top w:val="none" w:sz="0" w:space="0" w:color="auto"/>
            <w:left w:val="none" w:sz="0" w:space="0" w:color="auto"/>
            <w:bottom w:val="none" w:sz="0" w:space="0" w:color="auto"/>
            <w:right w:val="none" w:sz="0" w:space="0" w:color="auto"/>
          </w:divBdr>
        </w:div>
      </w:divsChild>
    </w:div>
    <w:div w:id="580453838">
      <w:bodyDiv w:val="1"/>
      <w:marLeft w:val="0"/>
      <w:marRight w:val="0"/>
      <w:marTop w:val="0"/>
      <w:marBottom w:val="0"/>
      <w:divBdr>
        <w:top w:val="none" w:sz="0" w:space="0" w:color="auto"/>
        <w:left w:val="none" w:sz="0" w:space="0" w:color="auto"/>
        <w:bottom w:val="none" w:sz="0" w:space="0" w:color="auto"/>
        <w:right w:val="none" w:sz="0" w:space="0" w:color="auto"/>
      </w:divBdr>
    </w:div>
    <w:div w:id="585578392">
      <w:bodyDiv w:val="1"/>
      <w:marLeft w:val="0"/>
      <w:marRight w:val="0"/>
      <w:marTop w:val="0"/>
      <w:marBottom w:val="0"/>
      <w:divBdr>
        <w:top w:val="none" w:sz="0" w:space="0" w:color="auto"/>
        <w:left w:val="none" w:sz="0" w:space="0" w:color="auto"/>
        <w:bottom w:val="none" w:sz="0" w:space="0" w:color="auto"/>
        <w:right w:val="none" w:sz="0" w:space="0" w:color="auto"/>
      </w:divBdr>
    </w:div>
    <w:div w:id="619530184">
      <w:bodyDiv w:val="1"/>
      <w:marLeft w:val="0"/>
      <w:marRight w:val="0"/>
      <w:marTop w:val="0"/>
      <w:marBottom w:val="0"/>
      <w:divBdr>
        <w:top w:val="none" w:sz="0" w:space="0" w:color="auto"/>
        <w:left w:val="none" w:sz="0" w:space="0" w:color="auto"/>
        <w:bottom w:val="none" w:sz="0" w:space="0" w:color="auto"/>
        <w:right w:val="none" w:sz="0" w:space="0" w:color="auto"/>
      </w:divBdr>
      <w:divsChild>
        <w:div w:id="1161504471">
          <w:marLeft w:val="547"/>
          <w:marRight w:val="0"/>
          <w:marTop w:val="200"/>
          <w:marBottom w:val="0"/>
          <w:divBdr>
            <w:top w:val="none" w:sz="0" w:space="0" w:color="auto"/>
            <w:left w:val="none" w:sz="0" w:space="0" w:color="auto"/>
            <w:bottom w:val="none" w:sz="0" w:space="0" w:color="auto"/>
            <w:right w:val="none" w:sz="0" w:space="0" w:color="auto"/>
          </w:divBdr>
        </w:div>
        <w:div w:id="1693528515">
          <w:marLeft w:val="547"/>
          <w:marRight w:val="0"/>
          <w:marTop w:val="200"/>
          <w:marBottom w:val="0"/>
          <w:divBdr>
            <w:top w:val="none" w:sz="0" w:space="0" w:color="auto"/>
            <w:left w:val="none" w:sz="0" w:space="0" w:color="auto"/>
            <w:bottom w:val="none" w:sz="0" w:space="0" w:color="auto"/>
            <w:right w:val="none" w:sz="0" w:space="0" w:color="auto"/>
          </w:divBdr>
        </w:div>
      </w:divsChild>
    </w:div>
    <w:div w:id="632056668">
      <w:bodyDiv w:val="1"/>
      <w:marLeft w:val="0"/>
      <w:marRight w:val="0"/>
      <w:marTop w:val="0"/>
      <w:marBottom w:val="0"/>
      <w:divBdr>
        <w:top w:val="none" w:sz="0" w:space="0" w:color="auto"/>
        <w:left w:val="none" w:sz="0" w:space="0" w:color="auto"/>
        <w:bottom w:val="none" w:sz="0" w:space="0" w:color="auto"/>
        <w:right w:val="none" w:sz="0" w:space="0" w:color="auto"/>
      </w:divBdr>
    </w:div>
    <w:div w:id="659430813">
      <w:bodyDiv w:val="1"/>
      <w:marLeft w:val="0"/>
      <w:marRight w:val="0"/>
      <w:marTop w:val="0"/>
      <w:marBottom w:val="0"/>
      <w:divBdr>
        <w:top w:val="none" w:sz="0" w:space="0" w:color="auto"/>
        <w:left w:val="none" w:sz="0" w:space="0" w:color="auto"/>
        <w:bottom w:val="none" w:sz="0" w:space="0" w:color="auto"/>
        <w:right w:val="none" w:sz="0" w:space="0" w:color="auto"/>
      </w:divBdr>
    </w:div>
    <w:div w:id="675153679">
      <w:bodyDiv w:val="1"/>
      <w:marLeft w:val="0"/>
      <w:marRight w:val="0"/>
      <w:marTop w:val="0"/>
      <w:marBottom w:val="0"/>
      <w:divBdr>
        <w:top w:val="none" w:sz="0" w:space="0" w:color="auto"/>
        <w:left w:val="none" w:sz="0" w:space="0" w:color="auto"/>
        <w:bottom w:val="none" w:sz="0" w:space="0" w:color="auto"/>
        <w:right w:val="none" w:sz="0" w:space="0" w:color="auto"/>
      </w:divBdr>
    </w:div>
    <w:div w:id="679284134">
      <w:bodyDiv w:val="1"/>
      <w:marLeft w:val="0"/>
      <w:marRight w:val="0"/>
      <w:marTop w:val="0"/>
      <w:marBottom w:val="0"/>
      <w:divBdr>
        <w:top w:val="none" w:sz="0" w:space="0" w:color="auto"/>
        <w:left w:val="none" w:sz="0" w:space="0" w:color="auto"/>
        <w:bottom w:val="none" w:sz="0" w:space="0" w:color="auto"/>
        <w:right w:val="none" w:sz="0" w:space="0" w:color="auto"/>
      </w:divBdr>
    </w:div>
    <w:div w:id="694891413">
      <w:bodyDiv w:val="1"/>
      <w:marLeft w:val="0"/>
      <w:marRight w:val="0"/>
      <w:marTop w:val="0"/>
      <w:marBottom w:val="0"/>
      <w:divBdr>
        <w:top w:val="none" w:sz="0" w:space="0" w:color="auto"/>
        <w:left w:val="none" w:sz="0" w:space="0" w:color="auto"/>
        <w:bottom w:val="none" w:sz="0" w:space="0" w:color="auto"/>
        <w:right w:val="none" w:sz="0" w:space="0" w:color="auto"/>
      </w:divBdr>
      <w:divsChild>
        <w:div w:id="116872167">
          <w:marLeft w:val="1166"/>
          <w:marRight w:val="0"/>
          <w:marTop w:val="200"/>
          <w:marBottom w:val="0"/>
          <w:divBdr>
            <w:top w:val="none" w:sz="0" w:space="0" w:color="auto"/>
            <w:left w:val="none" w:sz="0" w:space="0" w:color="auto"/>
            <w:bottom w:val="none" w:sz="0" w:space="0" w:color="auto"/>
            <w:right w:val="none" w:sz="0" w:space="0" w:color="auto"/>
          </w:divBdr>
        </w:div>
        <w:div w:id="698776572">
          <w:marLeft w:val="1166"/>
          <w:marRight w:val="0"/>
          <w:marTop w:val="200"/>
          <w:marBottom w:val="0"/>
          <w:divBdr>
            <w:top w:val="none" w:sz="0" w:space="0" w:color="auto"/>
            <w:left w:val="none" w:sz="0" w:space="0" w:color="auto"/>
            <w:bottom w:val="none" w:sz="0" w:space="0" w:color="auto"/>
            <w:right w:val="none" w:sz="0" w:space="0" w:color="auto"/>
          </w:divBdr>
        </w:div>
        <w:div w:id="971515414">
          <w:marLeft w:val="1166"/>
          <w:marRight w:val="0"/>
          <w:marTop w:val="200"/>
          <w:marBottom w:val="0"/>
          <w:divBdr>
            <w:top w:val="none" w:sz="0" w:space="0" w:color="auto"/>
            <w:left w:val="none" w:sz="0" w:space="0" w:color="auto"/>
            <w:bottom w:val="none" w:sz="0" w:space="0" w:color="auto"/>
            <w:right w:val="none" w:sz="0" w:space="0" w:color="auto"/>
          </w:divBdr>
        </w:div>
        <w:div w:id="1349675159">
          <w:marLeft w:val="1166"/>
          <w:marRight w:val="0"/>
          <w:marTop w:val="200"/>
          <w:marBottom w:val="0"/>
          <w:divBdr>
            <w:top w:val="none" w:sz="0" w:space="0" w:color="auto"/>
            <w:left w:val="none" w:sz="0" w:space="0" w:color="auto"/>
            <w:bottom w:val="none" w:sz="0" w:space="0" w:color="auto"/>
            <w:right w:val="none" w:sz="0" w:space="0" w:color="auto"/>
          </w:divBdr>
        </w:div>
      </w:divsChild>
    </w:div>
    <w:div w:id="724720612">
      <w:bodyDiv w:val="1"/>
      <w:marLeft w:val="0"/>
      <w:marRight w:val="0"/>
      <w:marTop w:val="0"/>
      <w:marBottom w:val="0"/>
      <w:divBdr>
        <w:top w:val="none" w:sz="0" w:space="0" w:color="auto"/>
        <w:left w:val="none" w:sz="0" w:space="0" w:color="auto"/>
        <w:bottom w:val="none" w:sz="0" w:space="0" w:color="auto"/>
        <w:right w:val="none" w:sz="0" w:space="0" w:color="auto"/>
      </w:divBdr>
    </w:div>
    <w:div w:id="727071631">
      <w:bodyDiv w:val="1"/>
      <w:marLeft w:val="0"/>
      <w:marRight w:val="0"/>
      <w:marTop w:val="0"/>
      <w:marBottom w:val="0"/>
      <w:divBdr>
        <w:top w:val="none" w:sz="0" w:space="0" w:color="auto"/>
        <w:left w:val="none" w:sz="0" w:space="0" w:color="auto"/>
        <w:bottom w:val="none" w:sz="0" w:space="0" w:color="auto"/>
        <w:right w:val="none" w:sz="0" w:space="0" w:color="auto"/>
      </w:divBdr>
    </w:div>
    <w:div w:id="734813958">
      <w:bodyDiv w:val="1"/>
      <w:marLeft w:val="0"/>
      <w:marRight w:val="0"/>
      <w:marTop w:val="0"/>
      <w:marBottom w:val="0"/>
      <w:divBdr>
        <w:top w:val="none" w:sz="0" w:space="0" w:color="auto"/>
        <w:left w:val="none" w:sz="0" w:space="0" w:color="auto"/>
        <w:bottom w:val="none" w:sz="0" w:space="0" w:color="auto"/>
        <w:right w:val="none" w:sz="0" w:space="0" w:color="auto"/>
      </w:divBdr>
      <w:divsChild>
        <w:div w:id="1698383281">
          <w:marLeft w:val="1166"/>
          <w:marRight w:val="0"/>
          <w:marTop w:val="200"/>
          <w:marBottom w:val="0"/>
          <w:divBdr>
            <w:top w:val="none" w:sz="0" w:space="0" w:color="auto"/>
            <w:left w:val="none" w:sz="0" w:space="0" w:color="auto"/>
            <w:bottom w:val="none" w:sz="0" w:space="0" w:color="auto"/>
            <w:right w:val="none" w:sz="0" w:space="0" w:color="auto"/>
          </w:divBdr>
        </w:div>
      </w:divsChild>
    </w:div>
    <w:div w:id="758601055">
      <w:bodyDiv w:val="1"/>
      <w:marLeft w:val="0"/>
      <w:marRight w:val="0"/>
      <w:marTop w:val="0"/>
      <w:marBottom w:val="0"/>
      <w:divBdr>
        <w:top w:val="none" w:sz="0" w:space="0" w:color="auto"/>
        <w:left w:val="none" w:sz="0" w:space="0" w:color="auto"/>
        <w:bottom w:val="none" w:sz="0" w:space="0" w:color="auto"/>
        <w:right w:val="none" w:sz="0" w:space="0" w:color="auto"/>
      </w:divBdr>
    </w:div>
    <w:div w:id="762993899">
      <w:bodyDiv w:val="1"/>
      <w:marLeft w:val="0"/>
      <w:marRight w:val="0"/>
      <w:marTop w:val="0"/>
      <w:marBottom w:val="0"/>
      <w:divBdr>
        <w:top w:val="none" w:sz="0" w:space="0" w:color="auto"/>
        <w:left w:val="none" w:sz="0" w:space="0" w:color="auto"/>
        <w:bottom w:val="none" w:sz="0" w:space="0" w:color="auto"/>
        <w:right w:val="none" w:sz="0" w:space="0" w:color="auto"/>
      </w:divBdr>
    </w:div>
    <w:div w:id="808671638">
      <w:bodyDiv w:val="1"/>
      <w:marLeft w:val="0"/>
      <w:marRight w:val="0"/>
      <w:marTop w:val="0"/>
      <w:marBottom w:val="0"/>
      <w:divBdr>
        <w:top w:val="none" w:sz="0" w:space="0" w:color="auto"/>
        <w:left w:val="none" w:sz="0" w:space="0" w:color="auto"/>
        <w:bottom w:val="none" w:sz="0" w:space="0" w:color="auto"/>
        <w:right w:val="none" w:sz="0" w:space="0" w:color="auto"/>
      </w:divBdr>
    </w:div>
    <w:div w:id="812872019">
      <w:bodyDiv w:val="1"/>
      <w:marLeft w:val="0"/>
      <w:marRight w:val="0"/>
      <w:marTop w:val="0"/>
      <w:marBottom w:val="0"/>
      <w:divBdr>
        <w:top w:val="none" w:sz="0" w:space="0" w:color="auto"/>
        <w:left w:val="none" w:sz="0" w:space="0" w:color="auto"/>
        <w:bottom w:val="none" w:sz="0" w:space="0" w:color="auto"/>
        <w:right w:val="none" w:sz="0" w:space="0" w:color="auto"/>
      </w:divBdr>
    </w:div>
    <w:div w:id="815877682">
      <w:bodyDiv w:val="1"/>
      <w:marLeft w:val="0"/>
      <w:marRight w:val="0"/>
      <w:marTop w:val="0"/>
      <w:marBottom w:val="0"/>
      <w:divBdr>
        <w:top w:val="none" w:sz="0" w:space="0" w:color="auto"/>
        <w:left w:val="none" w:sz="0" w:space="0" w:color="auto"/>
        <w:bottom w:val="none" w:sz="0" w:space="0" w:color="auto"/>
        <w:right w:val="none" w:sz="0" w:space="0" w:color="auto"/>
      </w:divBdr>
      <w:divsChild>
        <w:div w:id="142163807">
          <w:marLeft w:val="1166"/>
          <w:marRight w:val="0"/>
          <w:marTop w:val="200"/>
          <w:marBottom w:val="0"/>
          <w:divBdr>
            <w:top w:val="none" w:sz="0" w:space="0" w:color="auto"/>
            <w:left w:val="none" w:sz="0" w:space="0" w:color="auto"/>
            <w:bottom w:val="none" w:sz="0" w:space="0" w:color="auto"/>
            <w:right w:val="none" w:sz="0" w:space="0" w:color="auto"/>
          </w:divBdr>
        </w:div>
        <w:div w:id="265626085">
          <w:marLeft w:val="547"/>
          <w:marRight w:val="0"/>
          <w:marTop w:val="200"/>
          <w:marBottom w:val="0"/>
          <w:divBdr>
            <w:top w:val="none" w:sz="0" w:space="0" w:color="auto"/>
            <w:left w:val="none" w:sz="0" w:space="0" w:color="auto"/>
            <w:bottom w:val="none" w:sz="0" w:space="0" w:color="auto"/>
            <w:right w:val="none" w:sz="0" w:space="0" w:color="auto"/>
          </w:divBdr>
        </w:div>
        <w:div w:id="764225496">
          <w:marLeft w:val="1166"/>
          <w:marRight w:val="0"/>
          <w:marTop w:val="200"/>
          <w:marBottom w:val="0"/>
          <w:divBdr>
            <w:top w:val="none" w:sz="0" w:space="0" w:color="auto"/>
            <w:left w:val="none" w:sz="0" w:space="0" w:color="auto"/>
            <w:bottom w:val="none" w:sz="0" w:space="0" w:color="auto"/>
            <w:right w:val="none" w:sz="0" w:space="0" w:color="auto"/>
          </w:divBdr>
        </w:div>
        <w:div w:id="771556092">
          <w:marLeft w:val="547"/>
          <w:marRight w:val="0"/>
          <w:marTop w:val="200"/>
          <w:marBottom w:val="0"/>
          <w:divBdr>
            <w:top w:val="none" w:sz="0" w:space="0" w:color="auto"/>
            <w:left w:val="none" w:sz="0" w:space="0" w:color="auto"/>
            <w:bottom w:val="none" w:sz="0" w:space="0" w:color="auto"/>
            <w:right w:val="none" w:sz="0" w:space="0" w:color="auto"/>
          </w:divBdr>
        </w:div>
        <w:div w:id="1130977268">
          <w:marLeft w:val="1166"/>
          <w:marRight w:val="0"/>
          <w:marTop w:val="200"/>
          <w:marBottom w:val="0"/>
          <w:divBdr>
            <w:top w:val="none" w:sz="0" w:space="0" w:color="auto"/>
            <w:left w:val="none" w:sz="0" w:space="0" w:color="auto"/>
            <w:bottom w:val="none" w:sz="0" w:space="0" w:color="auto"/>
            <w:right w:val="none" w:sz="0" w:space="0" w:color="auto"/>
          </w:divBdr>
        </w:div>
        <w:div w:id="1224834527">
          <w:marLeft w:val="547"/>
          <w:marRight w:val="0"/>
          <w:marTop w:val="200"/>
          <w:marBottom w:val="0"/>
          <w:divBdr>
            <w:top w:val="none" w:sz="0" w:space="0" w:color="auto"/>
            <w:left w:val="none" w:sz="0" w:space="0" w:color="auto"/>
            <w:bottom w:val="none" w:sz="0" w:space="0" w:color="auto"/>
            <w:right w:val="none" w:sz="0" w:space="0" w:color="auto"/>
          </w:divBdr>
        </w:div>
        <w:div w:id="1304768893">
          <w:marLeft w:val="1166"/>
          <w:marRight w:val="0"/>
          <w:marTop w:val="200"/>
          <w:marBottom w:val="0"/>
          <w:divBdr>
            <w:top w:val="none" w:sz="0" w:space="0" w:color="auto"/>
            <w:left w:val="none" w:sz="0" w:space="0" w:color="auto"/>
            <w:bottom w:val="none" w:sz="0" w:space="0" w:color="auto"/>
            <w:right w:val="none" w:sz="0" w:space="0" w:color="auto"/>
          </w:divBdr>
        </w:div>
        <w:div w:id="1397388102">
          <w:marLeft w:val="1166"/>
          <w:marRight w:val="0"/>
          <w:marTop w:val="200"/>
          <w:marBottom w:val="0"/>
          <w:divBdr>
            <w:top w:val="none" w:sz="0" w:space="0" w:color="auto"/>
            <w:left w:val="none" w:sz="0" w:space="0" w:color="auto"/>
            <w:bottom w:val="none" w:sz="0" w:space="0" w:color="auto"/>
            <w:right w:val="none" w:sz="0" w:space="0" w:color="auto"/>
          </w:divBdr>
        </w:div>
        <w:div w:id="1550919952">
          <w:marLeft w:val="1166"/>
          <w:marRight w:val="0"/>
          <w:marTop w:val="200"/>
          <w:marBottom w:val="0"/>
          <w:divBdr>
            <w:top w:val="none" w:sz="0" w:space="0" w:color="auto"/>
            <w:left w:val="none" w:sz="0" w:space="0" w:color="auto"/>
            <w:bottom w:val="none" w:sz="0" w:space="0" w:color="auto"/>
            <w:right w:val="none" w:sz="0" w:space="0" w:color="auto"/>
          </w:divBdr>
        </w:div>
        <w:div w:id="1578133214">
          <w:marLeft w:val="1166"/>
          <w:marRight w:val="0"/>
          <w:marTop w:val="200"/>
          <w:marBottom w:val="0"/>
          <w:divBdr>
            <w:top w:val="none" w:sz="0" w:space="0" w:color="auto"/>
            <w:left w:val="none" w:sz="0" w:space="0" w:color="auto"/>
            <w:bottom w:val="none" w:sz="0" w:space="0" w:color="auto"/>
            <w:right w:val="none" w:sz="0" w:space="0" w:color="auto"/>
          </w:divBdr>
        </w:div>
        <w:div w:id="1690135834">
          <w:marLeft w:val="547"/>
          <w:marRight w:val="0"/>
          <w:marTop w:val="200"/>
          <w:marBottom w:val="0"/>
          <w:divBdr>
            <w:top w:val="none" w:sz="0" w:space="0" w:color="auto"/>
            <w:left w:val="none" w:sz="0" w:space="0" w:color="auto"/>
            <w:bottom w:val="none" w:sz="0" w:space="0" w:color="auto"/>
            <w:right w:val="none" w:sz="0" w:space="0" w:color="auto"/>
          </w:divBdr>
        </w:div>
        <w:div w:id="1762801709">
          <w:marLeft w:val="1166"/>
          <w:marRight w:val="0"/>
          <w:marTop w:val="200"/>
          <w:marBottom w:val="0"/>
          <w:divBdr>
            <w:top w:val="none" w:sz="0" w:space="0" w:color="auto"/>
            <w:left w:val="none" w:sz="0" w:space="0" w:color="auto"/>
            <w:bottom w:val="none" w:sz="0" w:space="0" w:color="auto"/>
            <w:right w:val="none" w:sz="0" w:space="0" w:color="auto"/>
          </w:divBdr>
        </w:div>
      </w:divsChild>
    </w:div>
    <w:div w:id="875118849">
      <w:bodyDiv w:val="1"/>
      <w:marLeft w:val="0"/>
      <w:marRight w:val="0"/>
      <w:marTop w:val="0"/>
      <w:marBottom w:val="0"/>
      <w:divBdr>
        <w:top w:val="none" w:sz="0" w:space="0" w:color="auto"/>
        <w:left w:val="none" w:sz="0" w:space="0" w:color="auto"/>
        <w:bottom w:val="none" w:sz="0" w:space="0" w:color="auto"/>
        <w:right w:val="none" w:sz="0" w:space="0" w:color="auto"/>
      </w:divBdr>
    </w:div>
    <w:div w:id="880216515">
      <w:bodyDiv w:val="1"/>
      <w:marLeft w:val="0"/>
      <w:marRight w:val="0"/>
      <w:marTop w:val="0"/>
      <w:marBottom w:val="0"/>
      <w:divBdr>
        <w:top w:val="none" w:sz="0" w:space="0" w:color="auto"/>
        <w:left w:val="none" w:sz="0" w:space="0" w:color="auto"/>
        <w:bottom w:val="none" w:sz="0" w:space="0" w:color="auto"/>
        <w:right w:val="none" w:sz="0" w:space="0" w:color="auto"/>
      </w:divBdr>
    </w:div>
    <w:div w:id="882713390">
      <w:bodyDiv w:val="1"/>
      <w:marLeft w:val="0"/>
      <w:marRight w:val="0"/>
      <w:marTop w:val="0"/>
      <w:marBottom w:val="0"/>
      <w:divBdr>
        <w:top w:val="none" w:sz="0" w:space="0" w:color="auto"/>
        <w:left w:val="none" w:sz="0" w:space="0" w:color="auto"/>
        <w:bottom w:val="none" w:sz="0" w:space="0" w:color="auto"/>
        <w:right w:val="none" w:sz="0" w:space="0" w:color="auto"/>
      </w:divBdr>
    </w:div>
    <w:div w:id="895555078">
      <w:bodyDiv w:val="1"/>
      <w:marLeft w:val="0"/>
      <w:marRight w:val="0"/>
      <w:marTop w:val="0"/>
      <w:marBottom w:val="0"/>
      <w:divBdr>
        <w:top w:val="none" w:sz="0" w:space="0" w:color="auto"/>
        <w:left w:val="none" w:sz="0" w:space="0" w:color="auto"/>
        <w:bottom w:val="none" w:sz="0" w:space="0" w:color="auto"/>
        <w:right w:val="none" w:sz="0" w:space="0" w:color="auto"/>
      </w:divBdr>
    </w:div>
    <w:div w:id="903955238">
      <w:bodyDiv w:val="1"/>
      <w:marLeft w:val="0"/>
      <w:marRight w:val="0"/>
      <w:marTop w:val="0"/>
      <w:marBottom w:val="0"/>
      <w:divBdr>
        <w:top w:val="none" w:sz="0" w:space="0" w:color="auto"/>
        <w:left w:val="none" w:sz="0" w:space="0" w:color="auto"/>
        <w:bottom w:val="none" w:sz="0" w:space="0" w:color="auto"/>
        <w:right w:val="none" w:sz="0" w:space="0" w:color="auto"/>
      </w:divBdr>
    </w:div>
    <w:div w:id="926502124">
      <w:bodyDiv w:val="1"/>
      <w:marLeft w:val="0"/>
      <w:marRight w:val="0"/>
      <w:marTop w:val="0"/>
      <w:marBottom w:val="0"/>
      <w:divBdr>
        <w:top w:val="none" w:sz="0" w:space="0" w:color="auto"/>
        <w:left w:val="none" w:sz="0" w:space="0" w:color="auto"/>
        <w:bottom w:val="none" w:sz="0" w:space="0" w:color="auto"/>
        <w:right w:val="none" w:sz="0" w:space="0" w:color="auto"/>
      </w:divBdr>
      <w:divsChild>
        <w:div w:id="65304789">
          <w:marLeft w:val="1166"/>
          <w:marRight w:val="0"/>
          <w:marTop w:val="96"/>
          <w:marBottom w:val="0"/>
          <w:divBdr>
            <w:top w:val="none" w:sz="0" w:space="0" w:color="auto"/>
            <w:left w:val="none" w:sz="0" w:space="0" w:color="auto"/>
            <w:bottom w:val="none" w:sz="0" w:space="0" w:color="auto"/>
            <w:right w:val="none" w:sz="0" w:space="0" w:color="auto"/>
          </w:divBdr>
        </w:div>
        <w:div w:id="317609353">
          <w:marLeft w:val="1166"/>
          <w:marRight w:val="0"/>
          <w:marTop w:val="96"/>
          <w:marBottom w:val="0"/>
          <w:divBdr>
            <w:top w:val="none" w:sz="0" w:space="0" w:color="auto"/>
            <w:left w:val="none" w:sz="0" w:space="0" w:color="auto"/>
            <w:bottom w:val="none" w:sz="0" w:space="0" w:color="auto"/>
            <w:right w:val="none" w:sz="0" w:space="0" w:color="auto"/>
          </w:divBdr>
        </w:div>
        <w:div w:id="844366043">
          <w:marLeft w:val="1166"/>
          <w:marRight w:val="0"/>
          <w:marTop w:val="96"/>
          <w:marBottom w:val="0"/>
          <w:divBdr>
            <w:top w:val="none" w:sz="0" w:space="0" w:color="auto"/>
            <w:left w:val="none" w:sz="0" w:space="0" w:color="auto"/>
            <w:bottom w:val="none" w:sz="0" w:space="0" w:color="auto"/>
            <w:right w:val="none" w:sz="0" w:space="0" w:color="auto"/>
          </w:divBdr>
        </w:div>
        <w:div w:id="1529372223">
          <w:marLeft w:val="1166"/>
          <w:marRight w:val="0"/>
          <w:marTop w:val="96"/>
          <w:marBottom w:val="0"/>
          <w:divBdr>
            <w:top w:val="none" w:sz="0" w:space="0" w:color="auto"/>
            <w:left w:val="none" w:sz="0" w:space="0" w:color="auto"/>
            <w:bottom w:val="none" w:sz="0" w:space="0" w:color="auto"/>
            <w:right w:val="none" w:sz="0" w:space="0" w:color="auto"/>
          </w:divBdr>
        </w:div>
      </w:divsChild>
    </w:div>
    <w:div w:id="972717078">
      <w:bodyDiv w:val="1"/>
      <w:marLeft w:val="0"/>
      <w:marRight w:val="0"/>
      <w:marTop w:val="0"/>
      <w:marBottom w:val="0"/>
      <w:divBdr>
        <w:top w:val="none" w:sz="0" w:space="0" w:color="auto"/>
        <w:left w:val="none" w:sz="0" w:space="0" w:color="auto"/>
        <w:bottom w:val="none" w:sz="0" w:space="0" w:color="auto"/>
        <w:right w:val="none" w:sz="0" w:space="0" w:color="auto"/>
      </w:divBdr>
    </w:div>
    <w:div w:id="997462451">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006131237">
      <w:bodyDiv w:val="1"/>
      <w:marLeft w:val="0"/>
      <w:marRight w:val="0"/>
      <w:marTop w:val="0"/>
      <w:marBottom w:val="0"/>
      <w:divBdr>
        <w:top w:val="none" w:sz="0" w:space="0" w:color="auto"/>
        <w:left w:val="none" w:sz="0" w:space="0" w:color="auto"/>
        <w:bottom w:val="none" w:sz="0" w:space="0" w:color="auto"/>
        <w:right w:val="none" w:sz="0" w:space="0" w:color="auto"/>
      </w:divBdr>
      <w:divsChild>
        <w:div w:id="61374226">
          <w:marLeft w:val="1166"/>
          <w:marRight w:val="0"/>
          <w:marTop w:val="200"/>
          <w:marBottom w:val="0"/>
          <w:divBdr>
            <w:top w:val="none" w:sz="0" w:space="0" w:color="auto"/>
            <w:left w:val="none" w:sz="0" w:space="0" w:color="auto"/>
            <w:bottom w:val="none" w:sz="0" w:space="0" w:color="auto"/>
            <w:right w:val="none" w:sz="0" w:space="0" w:color="auto"/>
          </w:divBdr>
        </w:div>
        <w:div w:id="173038267">
          <w:marLeft w:val="547"/>
          <w:marRight w:val="0"/>
          <w:marTop w:val="200"/>
          <w:marBottom w:val="0"/>
          <w:divBdr>
            <w:top w:val="none" w:sz="0" w:space="0" w:color="auto"/>
            <w:left w:val="none" w:sz="0" w:space="0" w:color="auto"/>
            <w:bottom w:val="none" w:sz="0" w:space="0" w:color="auto"/>
            <w:right w:val="none" w:sz="0" w:space="0" w:color="auto"/>
          </w:divBdr>
        </w:div>
        <w:div w:id="350255176">
          <w:marLeft w:val="547"/>
          <w:marRight w:val="0"/>
          <w:marTop w:val="200"/>
          <w:marBottom w:val="0"/>
          <w:divBdr>
            <w:top w:val="none" w:sz="0" w:space="0" w:color="auto"/>
            <w:left w:val="none" w:sz="0" w:space="0" w:color="auto"/>
            <w:bottom w:val="none" w:sz="0" w:space="0" w:color="auto"/>
            <w:right w:val="none" w:sz="0" w:space="0" w:color="auto"/>
          </w:divBdr>
        </w:div>
        <w:div w:id="462236576">
          <w:marLeft w:val="547"/>
          <w:marRight w:val="0"/>
          <w:marTop w:val="200"/>
          <w:marBottom w:val="0"/>
          <w:divBdr>
            <w:top w:val="none" w:sz="0" w:space="0" w:color="auto"/>
            <w:left w:val="none" w:sz="0" w:space="0" w:color="auto"/>
            <w:bottom w:val="none" w:sz="0" w:space="0" w:color="auto"/>
            <w:right w:val="none" w:sz="0" w:space="0" w:color="auto"/>
          </w:divBdr>
        </w:div>
        <w:div w:id="564949404">
          <w:marLeft w:val="1166"/>
          <w:marRight w:val="0"/>
          <w:marTop w:val="200"/>
          <w:marBottom w:val="0"/>
          <w:divBdr>
            <w:top w:val="none" w:sz="0" w:space="0" w:color="auto"/>
            <w:left w:val="none" w:sz="0" w:space="0" w:color="auto"/>
            <w:bottom w:val="none" w:sz="0" w:space="0" w:color="auto"/>
            <w:right w:val="none" w:sz="0" w:space="0" w:color="auto"/>
          </w:divBdr>
        </w:div>
        <w:div w:id="790855049">
          <w:marLeft w:val="547"/>
          <w:marRight w:val="0"/>
          <w:marTop w:val="200"/>
          <w:marBottom w:val="0"/>
          <w:divBdr>
            <w:top w:val="none" w:sz="0" w:space="0" w:color="auto"/>
            <w:left w:val="none" w:sz="0" w:space="0" w:color="auto"/>
            <w:bottom w:val="none" w:sz="0" w:space="0" w:color="auto"/>
            <w:right w:val="none" w:sz="0" w:space="0" w:color="auto"/>
          </w:divBdr>
        </w:div>
        <w:div w:id="928923728">
          <w:marLeft w:val="547"/>
          <w:marRight w:val="0"/>
          <w:marTop w:val="200"/>
          <w:marBottom w:val="0"/>
          <w:divBdr>
            <w:top w:val="none" w:sz="0" w:space="0" w:color="auto"/>
            <w:left w:val="none" w:sz="0" w:space="0" w:color="auto"/>
            <w:bottom w:val="none" w:sz="0" w:space="0" w:color="auto"/>
            <w:right w:val="none" w:sz="0" w:space="0" w:color="auto"/>
          </w:divBdr>
        </w:div>
        <w:div w:id="1123958505">
          <w:marLeft w:val="547"/>
          <w:marRight w:val="0"/>
          <w:marTop w:val="200"/>
          <w:marBottom w:val="0"/>
          <w:divBdr>
            <w:top w:val="none" w:sz="0" w:space="0" w:color="auto"/>
            <w:left w:val="none" w:sz="0" w:space="0" w:color="auto"/>
            <w:bottom w:val="none" w:sz="0" w:space="0" w:color="auto"/>
            <w:right w:val="none" w:sz="0" w:space="0" w:color="auto"/>
          </w:divBdr>
        </w:div>
        <w:div w:id="1727685777">
          <w:marLeft w:val="547"/>
          <w:marRight w:val="0"/>
          <w:marTop w:val="200"/>
          <w:marBottom w:val="0"/>
          <w:divBdr>
            <w:top w:val="none" w:sz="0" w:space="0" w:color="auto"/>
            <w:left w:val="none" w:sz="0" w:space="0" w:color="auto"/>
            <w:bottom w:val="none" w:sz="0" w:space="0" w:color="auto"/>
            <w:right w:val="none" w:sz="0" w:space="0" w:color="auto"/>
          </w:divBdr>
        </w:div>
        <w:div w:id="1845317879">
          <w:marLeft w:val="547"/>
          <w:marRight w:val="0"/>
          <w:marTop w:val="200"/>
          <w:marBottom w:val="0"/>
          <w:divBdr>
            <w:top w:val="none" w:sz="0" w:space="0" w:color="auto"/>
            <w:left w:val="none" w:sz="0" w:space="0" w:color="auto"/>
            <w:bottom w:val="none" w:sz="0" w:space="0" w:color="auto"/>
            <w:right w:val="none" w:sz="0" w:space="0" w:color="auto"/>
          </w:divBdr>
        </w:div>
      </w:divsChild>
    </w:div>
    <w:div w:id="1014529208">
      <w:bodyDiv w:val="1"/>
      <w:marLeft w:val="0"/>
      <w:marRight w:val="0"/>
      <w:marTop w:val="0"/>
      <w:marBottom w:val="0"/>
      <w:divBdr>
        <w:top w:val="none" w:sz="0" w:space="0" w:color="auto"/>
        <w:left w:val="none" w:sz="0" w:space="0" w:color="auto"/>
        <w:bottom w:val="none" w:sz="0" w:space="0" w:color="auto"/>
        <w:right w:val="none" w:sz="0" w:space="0" w:color="auto"/>
      </w:divBdr>
    </w:div>
    <w:div w:id="1015034214">
      <w:bodyDiv w:val="1"/>
      <w:marLeft w:val="0"/>
      <w:marRight w:val="0"/>
      <w:marTop w:val="0"/>
      <w:marBottom w:val="0"/>
      <w:divBdr>
        <w:top w:val="none" w:sz="0" w:space="0" w:color="auto"/>
        <w:left w:val="none" w:sz="0" w:space="0" w:color="auto"/>
        <w:bottom w:val="none" w:sz="0" w:space="0" w:color="auto"/>
        <w:right w:val="none" w:sz="0" w:space="0" w:color="auto"/>
      </w:divBdr>
      <w:divsChild>
        <w:div w:id="63068515">
          <w:marLeft w:val="1166"/>
          <w:marRight w:val="0"/>
          <w:marTop w:val="200"/>
          <w:marBottom w:val="0"/>
          <w:divBdr>
            <w:top w:val="none" w:sz="0" w:space="0" w:color="auto"/>
            <w:left w:val="none" w:sz="0" w:space="0" w:color="auto"/>
            <w:bottom w:val="none" w:sz="0" w:space="0" w:color="auto"/>
            <w:right w:val="none" w:sz="0" w:space="0" w:color="auto"/>
          </w:divBdr>
        </w:div>
        <w:div w:id="396325416">
          <w:marLeft w:val="547"/>
          <w:marRight w:val="0"/>
          <w:marTop w:val="200"/>
          <w:marBottom w:val="0"/>
          <w:divBdr>
            <w:top w:val="none" w:sz="0" w:space="0" w:color="auto"/>
            <w:left w:val="none" w:sz="0" w:space="0" w:color="auto"/>
            <w:bottom w:val="none" w:sz="0" w:space="0" w:color="auto"/>
            <w:right w:val="none" w:sz="0" w:space="0" w:color="auto"/>
          </w:divBdr>
        </w:div>
        <w:div w:id="1197694976">
          <w:marLeft w:val="1166"/>
          <w:marRight w:val="0"/>
          <w:marTop w:val="200"/>
          <w:marBottom w:val="0"/>
          <w:divBdr>
            <w:top w:val="none" w:sz="0" w:space="0" w:color="auto"/>
            <w:left w:val="none" w:sz="0" w:space="0" w:color="auto"/>
            <w:bottom w:val="none" w:sz="0" w:space="0" w:color="auto"/>
            <w:right w:val="none" w:sz="0" w:space="0" w:color="auto"/>
          </w:divBdr>
        </w:div>
        <w:div w:id="1376852365">
          <w:marLeft w:val="1166"/>
          <w:marRight w:val="0"/>
          <w:marTop w:val="200"/>
          <w:marBottom w:val="0"/>
          <w:divBdr>
            <w:top w:val="none" w:sz="0" w:space="0" w:color="auto"/>
            <w:left w:val="none" w:sz="0" w:space="0" w:color="auto"/>
            <w:bottom w:val="none" w:sz="0" w:space="0" w:color="auto"/>
            <w:right w:val="none" w:sz="0" w:space="0" w:color="auto"/>
          </w:divBdr>
        </w:div>
        <w:div w:id="1533420188">
          <w:marLeft w:val="1166"/>
          <w:marRight w:val="0"/>
          <w:marTop w:val="200"/>
          <w:marBottom w:val="0"/>
          <w:divBdr>
            <w:top w:val="none" w:sz="0" w:space="0" w:color="auto"/>
            <w:left w:val="none" w:sz="0" w:space="0" w:color="auto"/>
            <w:bottom w:val="none" w:sz="0" w:space="0" w:color="auto"/>
            <w:right w:val="none" w:sz="0" w:space="0" w:color="auto"/>
          </w:divBdr>
        </w:div>
        <w:div w:id="1982540136">
          <w:marLeft w:val="1166"/>
          <w:marRight w:val="0"/>
          <w:marTop w:val="200"/>
          <w:marBottom w:val="0"/>
          <w:divBdr>
            <w:top w:val="none" w:sz="0" w:space="0" w:color="auto"/>
            <w:left w:val="none" w:sz="0" w:space="0" w:color="auto"/>
            <w:bottom w:val="none" w:sz="0" w:space="0" w:color="auto"/>
            <w:right w:val="none" w:sz="0" w:space="0" w:color="auto"/>
          </w:divBdr>
        </w:div>
      </w:divsChild>
    </w:div>
    <w:div w:id="1024015713">
      <w:bodyDiv w:val="1"/>
      <w:marLeft w:val="0"/>
      <w:marRight w:val="0"/>
      <w:marTop w:val="0"/>
      <w:marBottom w:val="0"/>
      <w:divBdr>
        <w:top w:val="none" w:sz="0" w:space="0" w:color="auto"/>
        <w:left w:val="none" w:sz="0" w:space="0" w:color="auto"/>
        <w:bottom w:val="none" w:sz="0" w:space="0" w:color="auto"/>
        <w:right w:val="none" w:sz="0" w:space="0" w:color="auto"/>
      </w:divBdr>
    </w:div>
    <w:div w:id="1032878973">
      <w:bodyDiv w:val="1"/>
      <w:marLeft w:val="0"/>
      <w:marRight w:val="0"/>
      <w:marTop w:val="0"/>
      <w:marBottom w:val="0"/>
      <w:divBdr>
        <w:top w:val="none" w:sz="0" w:space="0" w:color="auto"/>
        <w:left w:val="none" w:sz="0" w:space="0" w:color="auto"/>
        <w:bottom w:val="none" w:sz="0" w:space="0" w:color="auto"/>
        <w:right w:val="none" w:sz="0" w:space="0" w:color="auto"/>
      </w:divBdr>
    </w:div>
    <w:div w:id="1059788032">
      <w:bodyDiv w:val="1"/>
      <w:marLeft w:val="0"/>
      <w:marRight w:val="0"/>
      <w:marTop w:val="0"/>
      <w:marBottom w:val="0"/>
      <w:divBdr>
        <w:top w:val="none" w:sz="0" w:space="0" w:color="auto"/>
        <w:left w:val="none" w:sz="0" w:space="0" w:color="auto"/>
        <w:bottom w:val="none" w:sz="0" w:space="0" w:color="auto"/>
        <w:right w:val="none" w:sz="0" w:space="0" w:color="auto"/>
      </w:divBdr>
    </w:div>
    <w:div w:id="1060597698">
      <w:bodyDiv w:val="1"/>
      <w:marLeft w:val="0"/>
      <w:marRight w:val="0"/>
      <w:marTop w:val="0"/>
      <w:marBottom w:val="0"/>
      <w:divBdr>
        <w:top w:val="none" w:sz="0" w:space="0" w:color="auto"/>
        <w:left w:val="none" w:sz="0" w:space="0" w:color="auto"/>
        <w:bottom w:val="none" w:sz="0" w:space="0" w:color="auto"/>
        <w:right w:val="none" w:sz="0" w:space="0" w:color="auto"/>
      </w:divBdr>
    </w:div>
    <w:div w:id="1086148937">
      <w:bodyDiv w:val="1"/>
      <w:marLeft w:val="0"/>
      <w:marRight w:val="0"/>
      <w:marTop w:val="0"/>
      <w:marBottom w:val="0"/>
      <w:divBdr>
        <w:top w:val="none" w:sz="0" w:space="0" w:color="auto"/>
        <w:left w:val="none" w:sz="0" w:space="0" w:color="auto"/>
        <w:bottom w:val="none" w:sz="0" w:space="0" w:color="auto"/>
        <w:right w:val="none" w:sz="0" w:space="0" w:color="auto"/>
      </w:divBdr>
    </w:div>
    <w:div w:id="1086221585">
      <w:bodyDiv w:val="1"/>
      <w:marLeft w:val="0"/>
      <w:marRight w:val="0"/>
      <w:marTop w:val="0"/>
      <w:marBottom w:val="0"/>
      <w:divBdr>
        <w:top w:val="none" w:sz="0" w:space="0" w:color="auto"/>
        <w:left w:val="none" w:sz="0" w:space="0" w:color="auto"/>
        <w:bottom w:val="none" w:sz="0" w:space="0" w:color="auto"/>
        <w:right w:val="none" w:sz="0" w:space="0" w:color="auto"/>
      </w:divBdr>
    </w:div>
    <w:div w:id="1113285408">
      <w:bodyDiv w:val="1"/>
      <w:marLeft w:val="0"/>
      <w:marRight w:val="0"/>
      <w:marTop w:val="0"/>
      <w:marBottom w:val="0"/>
      <w:divBdr>
        <w:top w:val="none" w:sz="0" w:space="0" w:color="auto"/>
        <w:left w:val="none" w:sz="0" w:space="0" w:color="auto"/>
        <w:bottom w:val="none" w:sz="0" w:space="0" w:color="auto"/>
        <w:right w:val="none" w:sz="0" w:space="0" w:color="auto"/>
      </w:divBdr>
    </w:div>
    <w:div w:id="1148014731">
      <w:bodyDiv w:val="1"/>
      <w:marLeft w:val="0"/>
      <w:marRight w:val="0"/>
      <w:marTop w:val="0"/>
      <w:marBottom w:val="0"/>
      <w:divBdr>
        <w:top w:val="none" w:sz="0" w:space="0" w:color="auto"/>
        <w:left w:val="none" w:sz="0" w:space="0" w:color="auto"/>
        <w:bottom w:val="none" w:sz="0" w:space="0" w:color="auto"/>
        <w:right w:val="none" w:sz="0" w:space="0" w:color="auto"/>
      </w:divBdr>
    </w:div>
    <w:div w:id="1153057761">
      <w:bodyDiv w:val="1"/>
      <w:marLeft w:val="0"/>
      <w:marRight w:val="0"/>
      <w:marTop w:val="0"/>
      <w:marBottom w:val="0"/>
      <w:divBdr>
        <w:top w:val="none" w:sz="0" w:space="0" w:color="auto"/>
        <w:left w:val="none" w:sz="0" w:space="0" w:color="auto"/>
        <w:bottom w:val="none" w:sz="0" w:space="0" w:color="auto"/>
        <w:right w:val="none" w:sz="0" w:space="0" w:color="auto"/>
      </w:divBdr>
      <w:divsChild>
        <w:div w:id="668409800">
          <w:marLeft w:val="547"/>
          <w:marRight w:val="0"/>
          <w:marTop w:val="200"/>
          <w:marBottom w:val="0"/>
          <w:divBdr>
            <w:top w:val="none" w:sz="0" w:space="0" w:color="auto"/>
            <w:left w:val="none" w:sz="0" w:space="0" w:color="auto"/>
            <w:bottom w:val="none" w:sz="0" w:space="0" w:color="auto"/>
            <w:right w:val="none" w:sz="0" w:space="0" w:color="auto"/>
          </w:divBdr>
        </w:div>
        <w:div w:id="1001546143">
          <w:marLeft w:val="547"/>
          <w:marRight w:val="0"/>
          <w:marTop w:val="200"/>
          <w:marBottom w:val="0"/>
          <w:divBdr>
            <w:top w:val="none" w:sz="0" w:space="0" w:color="auto"/>
            <w:left w:val="none" w:sz="0" w:space="0" w:color="auto"/>
            <w:bottom w:val="none" w:sz="0" w:space="0" w:color="auto"/>
            <w:right w:val="none" w:sz="0" w:space="0" w:color="auto"/>
          </w:divBdr>
        </w:div>
        <w:div w:id="1421021034">
          <w:marLeft w:val="547"/>
          <w:marRight w:val="0"/>
          <w:marTop w:val="200"/>
          <w:marBottom w:val="0"/>
          <w:divBdr>
            <w:top w:val="none" w:sz="0" w:space="0" w:color="auto"/>
            <w:left w:val="none" w:sz="0" w:space="0" w:color="auto"/>
            <w:bottom w:val="none" w:sz="0" w:space="0" w:color="auto"/>
            <w:right w:val="none" w:sz="0" w:space="0" w:color="auto"/>
          </w:divBdr>
        </w:div>
      </w:divsChild>
    </w:div>
    <w:div w:id="1175271033">
      <w:bodyDiv w:val="1"/>
      <w:marLeft w:val="0"/>
      <w:marRight w:val="0"/>
      <w:marTop w:val="0"/>
      <w:marBottom w:val="0"/>
      <w:divBdr>
        <w:top w:val="none" w:sz="0" w:space="0" w:color="auto"/>
        <w:left w:val="none" w:sz="0" w:space="0" w:color="auto"/>
        <w:bottom w:val="none" w:sz="0" w:space="0" w:color="auto"/>
        <w:right w:val="none" w:sz="0" w:space="0" w:color="auto"/>
      </w:divBdr>
    </w:div>
    <w:div w:id="1183082348">
      <w:bodyDiv w:val="1"/>
      <w:marLeft w:val="0"/>
      <w:marRight w:val="0"/>
      <w:marTop w:val="0"/>
      <w:marBottom w:val="0"/>
      <w:divBdr>
        <w:top w:val="none" w:sz="0" w:space="0" w:color="auto"/>
        <w:left w:val="none" w:sz="0" w:space="0" w:color="auto"/>
        <w:bottom w:val="none" w:sz="0" w:space="0" w:color="auto"/>
        <w:right w:val="none" w:sz="0" w:space="0" w:color="auto"/>
      </w:divBdr>
      <w:divsChild>
        <w:div w:id="209727327">
          <w:marLeft w:val="547"/>
          <w:marRight w:val="0"/>
          <w:marTop w:val="200"/>
          <w:marBottom w:val="0"/>
          <w:divBdr>
            <w:top w:val="none" w:sz="0" w:space="0" w:color="auto"/>
            <w:left w:val="none" w:sz="0" w:space="0" w:color="auto"/>
            <w:bottom w:val="none" w:sz="0" w:space="0" w:color="auto"/>
            <w:right w:val="none" w:sz="0" w:space="0" w:color="auto"/>
          </w:divBdr>
        </w:div>
        <w:div w:id="1286616549">
          <w:marLeft w:val="1166"/>
          <w:marRight w:val="0"/>
          <w:marTop w:val="200"/>
          <w:marBottom w:val="0"/>
          <w:divBdr>
            <w:top w:val="none" w:sz="0" w:space="0" w:color="auto"/>
            <w:left w:val="none" w:sz="0" w:space="0" w:color="auto"/>
            <w:bottom w:val="none" w:sz="0" w:space="0" w:color="auto"/>
            <w:right w:val="none" w:sz="0" w:space="0" w:color="auto"/>
          </w:divBdr>
        </w:div>
        <w:div w:id="2004626181">
          <w:marLeft w:val="1166"/>
          <w:marRight w:val="0"/>
          <w:marTop w:val="200"/>
          <w:marBottom w:val="0"/>
          <w:divBdr>
            <w:top w:val="none" w:sz="0" w:space="0" w:color="auto"/>
            <w:left w:val="none" w:sz="0" w:space="0" w:color="auto"/>
            <w:bottom w:val="none" w:sz="0" w:space="0" w:color="auto"/>
            <w:right w:val="none" w:sz="0" w:space="0" w:color="auto"/>
          </w:divBdr>
        </w:div>
        <w:div w:id="2040550464">
          <w:marLeft w:val="1166"/>
          <w:marRight w:val="0"/>
          <w:marTop w:val="200"/>
          <w:marBottom w:val="0"/>
          <w:divBdr>
            <w:top w:val="none" w:sz="0" w:space="0" w:color="auto"/>
            <w:left w:val="none" w:sz="0" w:space="0" w:color="auto"/>
            <w:bottom w:val="none" w:sz="0" w:space="0" w:color="auto"/>
            <w:right w:val="none" w:sz="0" w:space="0" w:color="auto"/>
          </w:divBdr>
        </w:div>
      </w:divsChild>
    </w:div>
    <w:div w:id="1189293618">
      <w:bodyDiv w:val="1"/>
      <w:marLeft w:val="0"/>
      <w:marRight w:val="0"/>
      <w:marTop w:val="0"/>
      <w:marBottom w:val="0"/>
      <w:divBdr>
        <w:top w:val="none" w:sz="0" w:space="0" w:color="auto"/>
        <w:left w:val="none" w:sz="0" w:space="0" w:color="auto"/>
        <w:bottom w:val="none" w:sz="0" w:space="0" w:color="auto"/>
        <w:right w:val="none" w:sz="0" w:space="0" w:color="auto"/>
      </w:divBdr>
    </w:div>
    <w:div w:id="1200702885">
      <w:bodyDiv w:val="1"/>
      <w:marLeft w:val="0"/>
      <w:marRight w:val="0"/>
      <w:marTop w:val="0"/>
      <w:marBottom w:val="0"/>
      <w:divBdr>
        <w:top w:val="none" w:sz="0" w:space="0" w:color="auto"/>
        <w:left w:val="none" w:sz="0" w:space="0" w:color="auto"/>
        <w:bottom w:val="none" w:sz="0" w:space="0" w:color="auto"/>
        <w:right w:val="none" w:sz="0" w:space="0" w:color="auto"/>
      </w:divBdr>
    </w:div>
    <w:div w:id="1204715494">
      <w:bodyDiv w:val="1"/>
      <w:marLeft w:val="0"/>
      <w:marRight w:val="0"/>
      <w:marTop w:val="0"/>
      <w:marBottom w:val="0"/>
      <w:divBdr>
        <w:top w:val="none" w:sz="0" w:space="0" w:color="auto"/>
        <w:left w:val="none" w:sz="0" w:space="0" w:color="auto"/>
        <w:bottom w:val="none" w:sz="0" w:space="0" w:color="auto"/>
        <w:right w:val="none" w:sz="0" w:space="0" w:color="auto"/>
      </w:divBdr>
    </w:div>
    <w:div w:id="1205680941">
      <w:bodyDiv w:val="1"/>
      <w:marLeft w:val="0"/>
      <w:marRight w:val="0"/>
      <w:marTop w:val="0"/>
      <w:marBottom w:val="0"/>
      <w:divBdr>
        <w:top w:val="none" w:sz="0" w:space="0" w:color="auto"/>
        <w:left w:val="none" w:sz="0" w:space="0" w:color="auto"/>
        <w:bottom w:val="none" w:sz="0" w:space="0" w:color="auto"/>
        <w:right w:val="none" w:sz="0" w:space="0" w:color="auto"/>
      </w:divBdr>
    </w:div>
    <w:div w:id="1225213714">
      <w:bodyDiv w:val="1"/>
      <w:marLeft w:val="0"/>
      <w:marRight w:val="0"/>
      <w:marTop w:val="0"/>
      <w:marBottom w:val="0"/>
      <w:divBdr>
        <w:top w:val="none" w:sz="0" w:space="0" w:color="auto"/>
        <w:left w:val="none" w:sz="0" w:space="0" w:color="auto"/>
        <w:bottom w:val="none" w:sz="0" w:space="0" w:color="auto"/>
        <w:right w:val="none" w:sz="0" w:space="0" w:color="auto"/>
      </w:divBdr>
    </w:div>
    <w:div w:id="1255556272">
      <w:bodyDiv w:val="1"/>
      <w:marLeft w:val="0"/>
      <w:marRight w:val="0"/>
      <w:marTop w:val="0"/>
      <w:marBottom w:val="0"/>
      <w:divBdr>
        <w:top w:val="none" w:sz="0" w:space="0" w:color="auto"/>
        <w:left w:val="none" w:sz="0" w:space="0" w:color="auto"/>
        <w:bottom w:val="none" w:sz="0" w:space="0" w:color="auto"/>
        <w:right w:val="none" w:sz="0" w:space="0" w:color="auto"/>
      </w:divBdr>
      <w:divsChild>
        <w:div w:id="103770034">
          <w:marLeft w:val="547"/>
          <w:marRight w:val="0"/>
          <w:marTop w:val="200"/>
          <w:marBottom w:val="0"/>
          <w:divBdr>
            <w:top w:val="none" w:sz="0" w:space="0" w:color="auto"/>
            <w:left w:val="none" w:sz="0" w:space="0" w:color="auto"/>
            <w:bottom w:val="none" w:sz="0" w:space="0" w:color="auto"/>
            <w:right w:val="none" w:sz="0" w:space="0" w:color="auto"/>
          </w:divBdr>
        </w:div>
        <w:div w:id="1876847665">
          <w:marLeft w:val="547"/>
          <w:marRight w:val="0"/>
          <w:marTop w:val="200"/>
          <w:marBottom w:val="0"/>
          <w:divBdr>
            <w:top w:val="none" w:sz="0" w:space="0" w:color="auto"/>
            <w:left w:val="none" w:sz="0" w:space="0" w:color="auto"/>
            <w:bottom w:val="none" w:sz="0" w:space="0" w:color="auto"/>
            <w:right w:val="none" w:sz="0" w:space="0" w:color="auto"/>
          </w:divBdr>
        </w:div>
      </w:divsChild>
    </w:div>
    <w:div w:id="1263075942">
      <w:bodyDiv w:val="1"/>
      <w:marLeft w:val="0"/>
      <w:marRight w:val="0"/>
      <w:marTop w:val="0"/>
      <w:marBottom w:val="0"/>
      <w:divBdr>
        <w:top w:val="none" w:sz="0" w:space="0" w:color="auto"/>
        <w:left w:val="none" w:sz="0" w:space="0" w:color="auto"/>
        <w:bottom w:val="none" w:sz="0" w:space="0" w:color="auto"/>
        <w:right w:val="none" w:sz="0" w:space="0" w:color="auto"/>
      </w:divBdr>
      <w:divsChild>
        <w:div w:id="246234021">
          <w:marLeft w:val="547"/>
          <w:marRight w:val="0"/>
          <w:marTop w:val="200"/>
          <w:marBottom w:val="0"/>
          <w:divBdr>
            <w:top w:val="none" w:sz="0" w:space="0" w:color="auto"/>
            <w:left w:val="none" w:sz="0" w:space="0" w:color="auto"/>
            <w:bottom w:val="none" w:sz="0" w:space="0" w:color="auto"/>
            <w:right w:val="none" w:sz="0" w:space="0" w:color="auto"/>
          </w:divBdr>
        </w:div>
      </w:divsChild>
    </w:div>
    <w:div w:id="1301183314">
      <w:bodyDiv w:val="1"/>
      <w:marLeft w:val="0"/>
      <w:marRight w:val="0"/>
      <w:marTop w:val="0"/>
      <w:marBottom w:val="0"/>
      <w:divBdr>
        <w:top w:val="none" w:sz="0" w:space="0" w:color="auto"/>
        <w:left w:val="none" w:sz="0" w:space="0" w:color="auto"/>
        <w:bottom w:val="none" w:sz="0" w:space="0" w:color="auto"/>
        <w:right w:val="none" w:sz="0" w:space="0" w:color="auto"/>
      </w:divBdr>
    </w:div>
    <w:div w:id="1310941974">
      <w:bodyDiv w:val="1"/>
      <w:marLeft w:val="0"/>
      <w:marRight w:val="0"/>
      <w:marTop w:val="0"/>
      <w:marBottom w:val="0"/>
      <w:divBdr>
        <w:top w:val="none" w:sz="0" w:space="0" w:color="auto"/>
        <w:left w:val="none" w:sz="0" w:space="0" w:color="auto"/>
        <w:bottom w:val="none" w:sz="0" w:space="0" w:color="auto"/>
        <w:right w:val="none" w:sz="0" w:space="0" w:color="auto"/>
      </w:divBdr>
      <w:divsChild>
        <w:div w:id="1757823839">
          <w:marLeft w:val="547"/>
          <w:marRight w:val="0"/>
          <w:marTop w:val="200"/>
          <w:marBottom w:val="0"/>
          <w:divBdr>
            <w:top w:val="none" w:sz="0" w:space="0" w:color="auto"/>
            <w:left w:val="none" w:sz="0" w:space="0" w:color="auto"/>
            <w:bottom w:val="none" w:sz="0" w:space="0" w:color="auto"/>
            <w:right w:val="none" w:sz="0" w:space="0" w:color="auto"/>
          </w:divBdr>
        </w:div>
        <w:div w:id="1847086634">
          <w:marLeft w:val="1166"/>
          <w:marRight w:val="0"/>
          <w:marTop w:val="200"/>
          <w:marBottom w:val="0"/>
          <w:divBdr>
            <w:top w:val="none" w:sz="0" w:space="0" w:color="auto"/>
            <w:left w:val="none" w:sz="0" w:space="0" w:color="auto"/>
            <w:bottom w:val="none" w:sz="0" w:space="0" w:color="auto"/>
            <w:right w:val="none" w:sz="0" w:space="0" w:color="auto"/>
          </w:divBdr>
        </w:div>
      </w:divsChild>
    </w:div>
    <w:div w:id="1324698658">
      <w:bodyDiv w:val="1"/>
      <w:marLeft w:val="0"/>
      <w:marRight w:val="0"/>
      <w:marTop w:val="0"/>
      <w:marBottom w:val="0"/>
      <w:divBdr>
        <w:top w:val="none" w:sz="0" w:space="0" w:color="auto"/>
        <w:left w:val="none" w:sz="0" w:space="0" w:color="auto"/>
        <w:bottom w:val="none" w:sz="0" w:space="0" w:color="auto"/>
        <w:right w:val="none" w:sz="0" w:space="0" w:color="auto"/>
      </w:divBdr>
    </w:div>
    <w:div w:id="1349871719">
      <w:bodyDiv w:val="1"/>
      <w:marLeft w:val="0"/>
      <w:marRight w:val="0"/>
      <w:marTop w:val="0"/>
      <w:marBottom w:val="0"/>
      <w:divBdr>
        <w:top w:val="none" w:sz="0" w:space="0" w:color="auto"/>
        <w:left w:val="none" w:sz="0" w:space="0" w:color="auto"/>
        <w:bottom w:val="none" w:sz="0" w:space="0" w:color="auto"/>
        <w:right w:val="none" w:sz="0" w:space="0" w:color="auto"/>
      </w:divBdr>
    </w:div>
    <w:div w:id="1361512207">
      <w:bodyDiv w:val="1"/>
      <w:marLeft w:val="0"/>
      <w:marRight w:val="0"/>
      <w:marTop w:val="0"/>
      <w:marBottom w:val="0"/>
      <w:divBdr>
        <w:top w:val="none" w:sz="0" w:space="0" w:color="auto"/>
        <w:left w:val="none" w:sz="0" w:space="0" w:color="auto"/>
        <w:bottom w:val="none" w:sz="0" w:space="0" w:color="auto"/>
        <w:right w:val="none" w:sz="0" w:space="0" w:color="auto"/>
      </w:divBdr>
      <w:divsChild>
        <w:div w:id="1571427278">
          <w:marLeft w:val="1166"/>
          <w:marRight w:val="0"/>
          <w:marTop w:val="200"/>
          <w:marBottom w:val="0"/>
          <w:divBdr>
            <w:top w:val="none" w:sz="0" w:space="0" w:color="auto"/>
            <w:left w:val="none" w:sz="0" w:space="0" w:color="auto"/>
            <w:bottom w:val="none" w:sz="0" w:space="0" w:color="auto"/>
            <w:right w:val="none" w:sz="0" w:space="0" w:color="auto"/>
          </w:divBdr>
        </w:div>
      </w:divsChild>
    </w:div>
    <w:div w:id="1369985461">
      <w:bodyDiv w:val="1"/>
      <w:marLeft w:val="0"/>
      <w:marRight w:val="0"/>
      <w:marTop w:val="0"/>
      <w:marBottom w:val="0"/>
      <w:divBdr>
        <w:top w:val="none" w:sz="0" w:space="0" w:color="auto"/>
        <w:left w:val="none" w:sz="0" w:space="0" w:color="auto"/>
        <w:bottom w:val="none" w:sz="0" w:space="0" w:color="auto"/>
        <w:right w:val="none" w:sz="0" w:space="0" w:color="auto"/>
      </w:divBdr>
    </w:div>
    <w:div w:id="1373462357">
      <w:bodyDiv w:val="1"/>
      <w:marLeft w:val="0"/>
      <w:marRight w:val="0"/>
      <w:marTop w:val="0"/>
      <w:marBottom w:val="0"/>
      <w:divBdr>
        <w:top w:val="none" w:sz="0" w:space="0" w:color="auto"/>
        <w:left w:val="none" w:sz="0" w:space="0" w:color="auto"/>
        <w:bottom w:val="none" w:sz="0" w:space="0" w:color="auto"/>
        <w:right w:val="none" w:sz="0" w:space="0" w:color="auto"/>
      </w:divBdr>
    </w:div>
    <w:div w:id="1406955705">
      <w:bodyDiv w:val="1"/>
      <w:marLeft w:val="0"/>
      <w:marRight w:val="0"/>
      <w:marTop w:val="0"/>
      <w:marBottom w:val="0"/>
      <w:divBdr>
        <w:top w:val="none" w:sz="0" w:space="0" w:color="auto"/>
        <w:left w:val="none" w:sz="0" w:space="0" w:color="auto"/>
        <w:bottom w:val="none" w:sz="0" w:space="0" w:color="auto"/>
        <w:right w:val="none" w:sz="0" w:space="0" w:color="auto"/>
      </w:divBdr>
    </w:div>
    <w:div w:id="1421218509">
      <w:bodyDiv w:val="1"/>
      <w:marLeft w:val="0"/>
      <w:marRight w:val="0"/>
      <w:marTop w:val="0"/>
      <w:marBottom w:val="0"/>
      <w:divBdr>
        <w:top w:val="none" w:sz="0" w:space="0" w:color="auto"/>
        <w:left w:val="none" w:sz="0" w:space="0" w:color="auto"/>
        <w:bottom w:val="none" w:sz="0" w:space="0" w:color="auto"/>
        <w:right w:val="none" w:sz="0" w:space="0" w:color="auto"/>
      </w:divBdr>
    </w:div>
    <w:div w:id="1436560918">
      <w:bodyDiv w:val="1"/>
      <w:marLeft w:val="0"/>
      <w:marRight w:val="0"/>
      <w:marTop w:val="0"/>
      <w:marBottom w:val="0"/>
      <w:divBdr>
        <w:top w:val="none" w:sz="0" w:space="0" w:color="auto"/>
        <w:left w:val="none" w:sz="0" w:space="0" w:color="auto"/>
        <w:bottom w:val="none" w:sz="0" w:space="0" w:color="auto"/>
        <w:right w:val="none" w:sz="0" w:space="0" w:color="auto"/>
      </w:divBdr>
    </w:div>
    <w:div w:id="1442457832">
      <w:bodyDiv w:val="1"/>
      <w:marLeft w:val="0"/>
      <w:marRight w:val="0"/>
      <w:marTop w:val="0"/>
      <w:marBottom w:val="0"/>
      <w:divBdr>
        <w:top w:val="none" w:sz="0" w:space="0" w:color="auto"/>
        <w:left w:val="none" w:sz="0" w:space="0" w:color="auto"/>
        <w:bottom w:val="none" w:sz="0" w:space="0" w:color="auto"/>
        <w:right w:val="none" w:sz="0" w:space="0" w:color="auto"/>
      </w:divBdr>
    </w:div>
    <w:div w:id="1462336889">
      <w:bodyDiv w:val="1"/>
      <w:marLeft w:val="0"/>
      <w:marRight w:val="0"/>
      <w:marTop w:val="0"/>
      <w:marBottom w:val="0"/>
      <w:divBdr>
        <w:top w:val="none" w:sz="0" w:space="0" w:color="auto"/>
        <w:left w:val="none" w:sz="0" w:space="0" w:color="auto"/>
        <w:bottom w:val="none" w:sz="0" w:space="0" w:color="auto"/>
        <w:right w:val="none" w:sz="0" w:space="0" w:color="auto"/>
      </w:divBdr>
    </w:div>
    <w:div w:id="1486161600">
      <w:bodyDiv w:val="1"/>
      <w:marLeft w:val="0"/>
      <w:marRight w:val="0"/>
      <w:marTop w:val="0"/>
      <w:marBottom w:val="0"/>
      <w:divBdr>
        <w:top w:val="none" w:sz="0" w:space="0" w:color="auto"/>
        <w:left w:val="none" w:sz="0" w:space="0" w:color="auto"/>
        <w:bottom w:val="none" w:sz="0" w:space="0" w:color="auto"/>
        <w:right w:val="none" w:sz="0" w:space="0" w:color="auto"/>
      </w:divBdr>
    </w:div>
    <w:div w:id="1518815249">
      <w:bodyDiv w:val="1"/>
      <w:marLeft w:val="0"/>
      <w:marRight w:val="0"/>
      <w:marTop w:val="0"/>
      <w:marBottom w:val="0"/>
      <w:divBdr>
        <w:top w:val="none" w:sz="0" w:space="0" w:color="auto"/>
        <w:left w:val="none" w:sz="0" w:space="0" w:color="auto"/>
        <w:bottom w:val="none" w:sz="0" w:space="0" w:color="auto"/>
        <w:right w:val="none" w:sz="0" w:space="0" w:color="auto"/>
      </w:divBdr>
    </w:div>
    <w:div w:id="1548563018">
      <w:bodyDiv w:val="1"/>
      <w:marLeft w:val="0"/>
      <w:marRight w:val="0"/>
      <w:marTop w:val="0"/>
      <w:marBottom w:val="0"/>
      <w:divBdr>
        <w:top w:val="none" w:sz="0" w:space="0" w:color="auto"/>
        <w:left w:val="none" w:sz="0" w:space="0" w:color="auto"/>
        <w:bottom w:val="none" w:sz="0" w:space="0" w:color="auto"/>
        <w:right w:val="none" w:sz="0" w:space="0" w:color="auto"/>
      </w:divBdr>
    </w:div>
    <w:div w:id="1609005380">
      <w:bodyDiv w:val="1"/>
      <w:marLeft w:val="0"/>
      <w:marRight w:val="0"/>
      <w:marTop w:val="0"/>
      <w:marBottom w:val="0"/>
      <w:divBdr>
        <w:top w:val="none" w:sz="0" w:space="0" w:color="auto"/>
        <w:left w:val="none" w:sz="0" w:space="0" w:color="auto"/>
        <w:bottom w:val="none" w:sz="0" w:space="0" w:color="auto"/>
        <w:right w:val="none" w:sz="0" w:space="0" w:color="auto"/>
      </w:divBdr>
      <w:divsChild>
        <w:div w:id="97869303">
          <w:marLeft w:val="547"/>
          <w:marRight w:val="0"/>
          <w:marTop w:val="200"/>
          <w:marBottom w:val="0"/>
          <w:divBdr>
            <w:top w:val="none" w:sz="0" w:space="0" w:color="auto"/>
            <w:left w:val="none" w:sz="0" w:space="0" w:color="auto"/>
            <w:bottom w:val="none" w:sz="0" w:space="0" w:color="auto"/>
            <w:right w:val="none" w:sz="0" w:space="0" w:color="auto"/>
          </w:divBdr>
        </w:div>
        <w:div w:id="297951349">
          <w:marLeft w:val="547"/>
          <w:marRight w:val="0"/>
          <w:marTop w:val="200"/>
          <w:marBottom w:val="0"/>
          <w:divBdr>
            <w:top w:val="none" w:sz="0" w:space="0" w:color="auto"/>
            <w:left w:val="none" w:sz="0" w:space="0" w:color="auto"/>
            <w:bottom w:val="none" w:sz="0" w:space="0" w:color="auto"/>
            <w:right w:val="none" w:sz="0" w:space="0" w:color="auto"/>
          </w:divBdr>
        </w:div>
        <w:div w:id="328749109">
          <w:marLeft w:val="547"/>
          <w:marRight w:val="0"/>
          <w:marTop w:val="200"/>
          <w:marBottom w:val="0"/>
          <w:divBdr>
            <w:top w:val="none" w:sz="0" w:space="0" w:color="auto"/>
            <w:left w:val="none" w:sz="0" w:space="0" w:color="auto"/>
            <w:bottom w:val="none" w:sz="0" w:space="0" w:color="auto"/>
            <w:right w:val="none" w:sz="0" w:space="0" w:color="auto"/>
          </w:divBdr>
        </w:div>
        <w:div w:id="605431166">
          <w:marLeft w:val="547"/>
          <w:marRight w:val="0"/>
          <w:marTop w:val="200"/>
          <w:marBottom w:val="0"/>
          <w:divBdr>
            <w:top w:val="none" w:sz="0" w:space="0" w:color="auto"/>
            <w:left w:val="none" w:sz="0" w:space="0" w:color="auto"/>
            <w:bottom w:val="none" w:sz="0" w:space="0" w:color="auto"/>
            <w:right w:val="none" w:sz="0" w:space="0" w:color="auto"/>
          </w:divBdr>
        </w:div>
        <w:div w:id="1781102201">
          <w:marLeft w:val="547"/>
          <w:marRight w:val="0"/>
          <w:marTop w:val="200"/>
          <w:marBottom w:val="0"/>
          <w:divBdr>
            <w:top w:val="none" w:sz="0" w:space="0" w:color="auto"/>
            <w:left w:val="none" w:sz="0" w:space="0" w:color="auto"/>
            <w:bottom w:val="none" w:sz="0" w:space="0" w:color="auto"/>
            <w:right w:val="none" w:sz="0" w:space="0" w:color="auto"/>
          </w:divBdr>
        </w:div>
        <w:div w:id="1801530450">
          <w:marLeft w:val="547"/>
          <w:marRight w:val="0"/>
          <w:marTop w:val="200"/>
          <w:marBottom w:val="0"/>
          <w:divBdr>
            <w:top w:val="none" w:sz="0" w:space="0" w:color="auto"/>
            <w:left w:val="none" w:sz="0" w:space="0" w:color="auto"/>
            <w:bottom w:val="none" w:sz="0" w:space="0" w:color="auto"/>
            <w:right w:val="none" w:sz="0" w:space="0" w:color="auto"/>
          </w:divBdr>
        </w:div>
      </w:divsChild>
    </w:div>
    <w:div w:id="1614820287">
      <w:bodyDiv w:val="1"/>
      <w:marLeft w:val="0"/>
      <w:marRight w:val="0"/>
      <w:marTop w:val="0"/>
      <w:marBottom w:val="0"/>
      <w:divBdr>
        <w:top w:val="none" w:sz="0" w:space="0" w:color="auto"/>
        <w:left w:val="none" w:sz="0" w:space="0" w:color="auto"/>
        <w:bottom w:val="none" w:sz="0" w:space="0" w:color="auto"/>
        <w:right w:val="none" w:sz="0" w:space="0" w:color="auto"/>
      </w:divBdr>
    </w:div>
    <w:div w:id="1620641581">
      <w:bodyDiv w:val="1"/>
      <w:marLeft w:val="0"/>
      <w:marRight w:val="0"/>
      <w:marTop w:val="0"/>
      <w:marBottom w:val="0"/>
      <w:divBdr>
        <w:top w:val="none" w:sz="0" w:space="0" w:color="auto"/>
        <w:left w:val="none" w:sz="0" w:space="0" w:color="auto"/>
        <w:bottom w:val="none" w:sz="0" w:space="0" w:color="auto"/>
        <w:right w:val="none" w:sz="0" w:space="0" w:color="auto"/>
      </w:divBdr>
    </w:div>
    <w:div w:id="1624143670">
      <w:bodyDiv w:val="1"/>
      <w:marLeft w:val="0"/>
      <w:marRight w:val="0"/>
      <w:marTop w:val="0"/>
      <w:marBottom w:val="0"/>
      <w:divBdr>
        <w:top w:val="none" w:sz="0" w:space="0" w:color="auto"/>
        <w:left w:val="none" w:sz="0" w:space="0" w:color="auto"/>
        <w:bottom w:val="none" w:sz="0" w:space="0" w:color="auto"/>
        <w:right w:val="none" w:sz="0" w:space="0" w:color="auto"/>
      </w:divBdr>
    </w:div>
    <w:div w:id="1649020056">
      <w:bodyDiv w:val="1"/>
      <w:marLeft w:val="0"/>
      <w:marRight w:val="0"/>
      <w:marTop w:val="0"/>
      <w:marBottom w:val="0"/>
      <w:divBdr>
        <w:top w:val="none" w:sz="0" w:space="0" w:color="auto"/>
        <w:left w:val="none" w:sz="0" w:space="0" w:color="auto"/>
        <w:bottom w:val="none" w:sz="0" w:space="0" w:color="auto"/>
        <w:right w:val="none" w:sz="0" w:space="0" w:color="auto"/>
      </w:divBdr>
    </w:div>
    <w:div w:id="1659723084">
      <w:bodyDiv w:val="1"/>
      <w:marLeft w:val="0"/>
      <w:marRight w:val="0"/>
      <w:marTop w:val="0"/>
      <w:marBottom w:val="0"/>
      <w:divBdr>
        <w:top w:val="none" w:sz="0" w:space="0" w:color="auto"/>
        <w:left w:val="none" w:sz="0" w:space="0" w:color="auto"/>
        <w:bottom w:val="none" w:sz="0" w:space="0" w:color="auto"/>
        <w:right w:val="none" w:sz="0" w:space="0" w:color="auto"/>
      </w:divBdr>
    </w:div>
    <w:div w:id="1680933281">
      <w:bodyDiv w:val="1"/>
      <w:marLeft w:val="0"/>
      <w:marRight w:val="0"/>
      <w:marTop w:val="0"/>
      <w:marBottom w:val="0"/>
      <w:divBdr>
        <w:top w:val="none" w:sz="0" w:space="0" w:color="auto"/>
        <w:left w:val="none" w:sz="0" w:space="0" w:color="auto"/>
        <w:bottom w:val="none" w:sz="0" w:space="0" w:color="auto"/>
        <w:right w:val="none" w:sz="0" w:space="0" w:color="auto"/>
      </w:divBdr>
    </w:div>
    <w:div w:id="1692219397">
      <w:bodyDiv w:val="1"/>
      <w:marLeft w:val="0"/>
      <w:marRight w:val="0"/>
      <w:marTop w:val="0"/>
      <w:marBottom w:val="0"/>
      <w:divBdr>
        <w:top w:val="none" w:sz="0" w:space="0" w:color="auto"/>
        <w:left w:val="none" w:sz="0" w:space="0" w:color="auto"/>
        <w:bottom w:val="none" w:sz="0" w:space="0" w:color="auto"/>
        <w:right w:val="none" w:sz="0" w:space="0" w:color="auto"/>
      </w:divBdr>
    </w:div>
    <w:div w:id="1701273507">
      <w:bodyDiv w:val="1"/>
      <w:marLeft w:val="0"/>
      <w:marRight w:val="0"/>
      <w:marTop w:val="0"/>
      <w:marBottom w:val="0"/>
      <w:divBdr>
        <w:top w:val="none" w:sz="0" w:space="0" w:color="auto"/>
        <w:left w:val="none" w:sz="0" w:space="0" w:color="auto"/>
        <w:bottom w:val="none" w:sz="0" w:space="0" w:color="auto"/>
        <w:right w:val="none" w:sz="0" w:space="0" w:color="auto"/>
      </w:divBdr>
    </w:div>
    <w:div w:id="1701664289">
      <w:bodyDiv w:val="1"/>
      <w:marLeft w:val="0"/>
      <w:marRight w:val="0"/>
      <w:marTop w:val="0"/>
      <w:marBottom w:val="0"/>
      <w:divBdr>
        <w:top w:val="none" w:sz="0" w:space="0" w:color="auto"/>
        <w:left w:val="none" w:sz="0" w:space="0" w:color="auto"/>
        <w:bottom w:val="none" w:sz="0" w:space="0" w:color="auto"/>
        <w:right w:val="none" w:sz="0" w:space="0" w:color="auto"/>
      </w:divBdr>
    </w:div>
    <w:div w:id="1734962149">
      <w:bodyDiv w:val="1"/>
      <w:marLeft w:val="0"/>
      <w:marRight w:val="0"/>
      <w:marTop w:val="0"/>
      <w:marBottom w:val="0"/>
      <w:divBdr>
        <w:top w:val="none" w:sz="0" w:space="0" w:color="auto"/>
        <w:left w:val="none" w:sz="0" w:space="0" w:color="auto"/>
        <w:bottom w:val="none" w:sz="0" w:space="0" w:color="auto"/>
        <w:right w:val="none" w:sz="0" w:space="0" w:color="auto"/>
      </w:divBdr>
    </w:div>
    <w:div w:id="1745684086">
      <w:bodyDiv w:val="1"/>
      <w:marLeft w:val="0"/>
      <w:marRight w:val="0"/>
      <w:marTop w:val="0"/>
      <w:marBottom w:val="0"/>
      <w:divBdr>
        <w:top w:val="none" w:sz="0" w:space="0" w:color="auto"/>
        <w:left w:val="none" w:sz="0" w:space="0" w:color="auto"/>
        <w:bottom w:val="none" w:sz="0" w:space="0" w:color="auto"/>
        <w:right w:val="none" w:sz="0" w:space="0" w:color="auto"/>
      </w:divBdr>
    </w:div>
    <w:div w:id="1751655958">
      <w:bodyDiv w:val="1"/>
      <w:marLeft w:val="0"/>
      <w:marRight w:val="0"/>
      <w:marTop w:val="0"/>
      <w:marBottom w:val="0"/>
      <w:divBdr>
        <w:top w:val="none" w:sz="0" w:space="0" w:color="auto"/>
        <w:left w:val="none" w:sz="0" w:space="0" w:color="auto"/>
        <w:bottom w:val="none" w:sz="0" w:space="0" w:color="auto"/>
        <w:right w:val="none" w:sz="0" w:space="0" w:color="auto"/>
      </w:divBdr>
      <w:divsChild>
        <w:div w:id="1682198730">
          <w:marLeft w:val="1166"/>
          <w:marRight w:val="0"/>
          <w:marTop w:val="200"/>
          <w:marBottom w:val="0"/>
          <w:divBdr>
            <w:top w:val="none" w:sz="0" w:space="0" w:color="auto"/>
            <w:left w:val="none" w:sz="0" w:space="0" w:color="auto"/>
            <w:bottom w:val="none" w:sz="0" w:space="0" w:color="auto"/>
            <w:right w:val="none" w:sz="0" w:space="0" w:color="auto"/>
          </w:divBdr>
        </w:div>
      </w:divsChild>
    </w:div>
    <w:div w:id="1800806578">
      <w:bodyDiv w:val="1"/>
      <w:marLeft w:val="0"/>
      <w:marRight w:val="0"/>
      <w:marTop w:val="0"/>
      <w:marBottom w:val="0"/>
      <w:divBdr>
        <w:top w:val="none" w:sz="0" w:space="0" w:color="auto"/>
        <w:left w:val="none" w:sz="0" w:space="0" w:color="auto"/>
        <w:bottom w:val="none" w:sz="0" w:space="0" w:color="auto"/>
        <w:right w:val="none" w:sz="0" w:space="0" w:color="auto"/>
      </w:divBdr>
    </w:div>
    <w:div w:id="1801458860">
      <w:bodyDiv w:val="1"/>
      <w:marLeft w:val="0"/>
      <w:marRight w:val="0"/>
      <w:marTop w:val="0"/>
      <w:marBottom w:val="0"/>
      <w:divBdr>
        <w:top w:val="none" w:sz="0" w:space="0" w:color="auto"/>
        <w:left w:val="none" w:sz="0" w:space="0" w:color="auto"/>
        <w:bottom w:val="none" w:sz="0" w:space="0" w:color="auto"/>
        <w:right w:val="none" w:sz="0" w:space="0" w:color="auto"/>
      </w:divBdr>
    </w:div>
    <w:div w:id="1843930553">
      <w:bodyDiv w:val="1"/>
      <w:marLeft w:val="0"/>
      <w:marRight w:val="0"/>
      <w:marTop w:val="0"/>
      <w:marBottom w:val="0"/>
      <w:divBdr>
        <w:top w:val="none" w:sz="0" w:space="0" w:color="auto"/>
        <w:left w:val="none" w:sz="0" w:space="0" w:color="auto"/>
        <w:bottom w:val="none" w:sz="0" w:space="0" w:color="auto"/>
        <w:right w:val="none" w:sz="0" w:space="0" w:color="auto"/>
      </w:divBdr>
    </w:div>
    <w:div w:id="1845706506">
      <w:bodyDiv w:val="1"/>
      <w:marLeft w:val="0"/>
      <w:marRight w:val="0"/>
      <w:marTop w:val="0"/>
      <w:marBottom w:val="0"/>
      <w:divBdr>
        <w:top w:val="none" w:sz="0" w:space="0" w:color="auto"/>
        <w:left w:val="none" w:sz="0" w:space="0" w:color="auto"/>
        <w:bottom w:val="none" w:sz="0" w:space="0" w:color="auto"/>
        <w:right w:val="none" w:sz="0" w:space="0" w:color="auto"/>
      </w:divBdr>
    </w:div>
    <w:div w:id="1854759668">
      <w:bodyDiv w:val="1"/>
      <w:marLeft w:val="0"/>
      <w:marRight w:val="0"/>
      <w:marTop w:val="0"/>
      <w:marBottom w:val="0"/>
      <w:divBdr>
        <w:top w:val="none" w:sz="0" w:space="0" w:color="auto"/>
        <w:left w:val="none" w:sz="0" w:space="0" w:color="auto"/>
        <w:bottom w:val="none" w:sz="0" w:space="0" w:color="auto"/>
        <w:right w:val="none" w:sz="0" w:space="0" w:color="auto"/>
      </w:divBdr>
    </w:div>
    <w:div w:id="1865752673">
      <w:bodyDiv w:val="1"/>
      <w:marLeft w:val="0"/>
      <w:marRight w:val="0"/>
      <w:marTop w:val="0"/>
      <w:marBottom w:val="0"/>
      <w:divBdr>
        <w:top w:val="none" w:sz="0" w:space="0" w:color="auto"/>
        <w:left w:val="none" w:sz="0" w:space="0" w:color="auto"/>
        <w:bottom w:val="none" w:sz="0" w:space="0" w:color="auto"/>
        <w:right w:val="none" w:sz="0" w:space="0" w:color="auto"/>
      </w:divBdr>
    </w:div>
    <w:div w:id="1868525316">
      <w:bodyDiv w:val="1"/>
      <w:marLeft w:val="0"/>
      <w:marRight w:val="0"/>
      <w:marTop w:val="0"/>
      <w:marBottom w:val="0"/>
      <w:divBdr>
        <w:top w:val="none" w:sz="0" w:space="0" w:color="auto"/>
        <w:left w:val="none" w:sz="0" w:space="0" w:color="auto"/>
        <w:bottom w:val="none" w:sz="0" w:space="0" w:color="auto"/>
        <w:right w:val="none" w:sz="0" w:space="0" w:color="auto"/>
      </w:divBdr>
    </w:div>
    <w:div w:id="1873034358">
      <w:bodyDiv w:val="1"/>
      <w:marLeft w:val="0"/>
      <w:marRight w:val="0"/>
      <w:marTop w:val="0"/>
      <w:marBottom w:val="0"/>
      <w:divBdr>
        <w:top w:val="none" w:sz="0" w:space="0" w:color="auto"/>
        <w:left w:val="none" w:sz="0" w:space="0" w:color="auto"/>
        <w:bottom w:val="none" w:sz="0" w:space="0" w:color="auto"/>
        <w:right w:val="none" w:sz="0" w:space="0" w:color="auto"/>
      </w:divBdr>
    </w:div>
    <w:div w:id="1893039762">
      <w:bodyDiv w:val="1"/>
      <w:marLeft w:val="0"/>
      <w:marRight w:val="0"/>
      <w:marTop w:val="0"/>
      <w:marBottom w:val="0"/>
      <w:divBdr>
        <w:top w:val="none" w:sz="0" w:space="0" w:color="auto"/>
        <w:left w:val="none" w:sz="0" w:space="0" w:color="auto"/>
        <w:bottom w:val="none" w:sz="0" w:space="0" w:color="auto"/>
        <w:right w:val="none" w:sz="0" w:space="0" w:color="auto"/>
      </w:divBdr>
    </w:div>
    <w:div w:id="1903634464">
      <w:bodyDiv w:val="1"/>
      <w:marLeft w:val="0"/>
      <w:marRight w:val="0"/>
      <w:marTop w:val="0"/>
      <w:marBottom w:val="0"/>
      <w:divBdr>
        <w:top w:val="none" w:sz="0" w:space="0" w:color="auto"/>
        <w:left w:val="none" w:sz="0" w:space="0" w:color="auto"/>
        <w:bottom w:val="none" w:sz="0" w:space="0" w:color="auto"/>
        <w:right w:val="none" w:sz="0" w:space="0" w:color="auto"/>
      </w:divBdr>
    </w:div>
    <w:div w:id="1904103634">
      <w:bodyDiv w:val="1"/>
      <w:marLeft w:val="0"/>
      <w:marRight w:val="0"/>
      <w:marTop w:val="0"/>
      <w:marBottom w:val="0"/>
      <w:divBdr>
        <w:top w:val="none" w:sz="0" w:space="0" w:color="auto"/>
        <w:left w:val="none" w:sz="0" w:space="0" w:color="auto"/>
        <w:bottom w:val="none" w:sz="0" w:space="0" w:color="auto"/>
        <w:right w:val="none" w:sz="0" w:space="0" w:color="auto"/>
      </w:divBdr>
    </w:div>
    <w:div w:id="1909727021">
      <w:bodyDiv w:val="1"/>
      <w:marLeft w:val="0"/>
      <w:marRight w:val="0"/>
      <w:marTop w:val="0"/>
      <w:marBottom w:val="0"/>
      <w:divBdr>
        <w:top w:val="none" w:sz="0" w:space="0" w:color="auto"/>
        <w:left w:val="none" w:sz="0" w:space="0" w:color="auto"/>
        <w:bottom w:val="none" w:sz="0" w:space="0" w:color="auto"/>
        <w:right w:val="none" w:sz="0" w:space="0" w:color="auto"/>
      </w:divBdr>
    </w:div>
    <w:div w:id="1934899886">
      <w:bodyDiv w:val="1"/>
      <w:marLeft w:val="0"/>
      <w:marRight w:val="0"/>
      <w:marTop w:val="0"/>
      <w:marBottom w:val="0"/>
      <w:divBdr>
        <w:top w:val="none" w:sz="0" w:space="0" w:color="auto"/>
        <w:left w:val="none" w:sz="0" w:space="0" w:color="auto"/>
        <w:bottom w:val="none" w:sz="0" w:space="0" w:color="auto"/>
        <w:right w:val="none" w:sz="0" w:space="0" w:color="auto"/>
      </w:divBdr>
    </w:div>
    <w:div w:id="1949241449">
      <w:bodyDiv w:val="1"/>
      <w:marLeft w:val="0"/>
      <w:marRight w:val="0"/>
      <w:marTop w:val="0"/>
      <w:marBottom w:val="0"/>
      <w:divBdr>
        <w:top w:val="none" w:sz="0" w:space="0" w:color="auto"/>
        <w:left w:val="none" w:sz="0" w:space="0" w:color="auto"/>
        <w:bottom w:val="none" w:sz="0" w:space="0" w:color="auto"/>
        <w:right w:val="none" w:sz="0" w:space="0" w:color="auto"/>
      </w:divBdr>
    </w:div>
    <w:div w:id="1953199115">
      <w:bodyDiv w:val="1"/>
      <w:marLeft w:val="0"/>
      <w:marRight w:val="0"/>
      <w:marTop w:val="0"/>
      <w:marBottom w:val="0"/>
      <w:divBdr>
        <w:top w:val="none" w:sz="0" w:space="0" w:color="auto"/>
        <w:left w:val="none" w:sz="0" w:space="0" w:color="auto"/>
        <w:bottom w:val="none" w:sz="0" w:space="0" w:color="auto"/>
        <w:right w:val="none" w:sz="0" w:space="0" w:color="auto"/>
      </w:divBdr>
    </w:div>
    <w:div w:id="1953826640">
      <w:bodyDiv w:val="1"/>
      <w:marLeft w:val="0"/>
      <w:marRight w:val="0"/>
      <w:marTop w:val="0"/>
      <w:marBottom w:val="0"/>
      <w:divBdr>
        <w:top w:val="none" w:sz="0" w:space="0" w:color="auto"/>
        <w:left w:val="none" w:sz="0" w:space="0" w:color="auto"/>
        <w:bottom w:val="none" w:sz="0" w:space="0" w:color="auto"/>
        <w:right w:val="none" w:sz="0" w:space="0" w:color="auto"/>
      </w:divBdr>
    </w:div>
    <w:div w:id="1979453000">
      <w:bodyDiv w:val="1"/>
      <w:marLeft w:val="0"/>
      <w:marRight w:val="0"/>
      <w:marTop w:val="0"/>
      <w:marBottom w:val="0"/>
      <w:divBdr>
        <w:top w:val="none" w:sz="0" w:space="0" w:color="auto"/>
        <w:left w:val="none" w:sz="0" w:space="0" w:color="auto"/>
        <w:bottom w:val="none" w:sz="0" w:space="0" w:color="auto"/>
        <w:right w:val="none" w:sz="0" w:space="0" w:color="auto"/>
      </w:divBdr>
    </w:div>
    <w:div w:id="1979535056">
      <w:bodyDiv w:val="1"/>
      <w:marLeft w:val="0"/>
      <w:marRight w:val="0"/>
      <w:marTop w:val="0"/>
      <w:marBottom w:val="0"/>
      <w:divBdr>
        <w:top w:val="none" w:sz="0" w:space="0" w:color="auto"/>
        <w:left w:val="none" w:sz="0" w:space="0" w:color="auto"/>
        <w:bottom w:val="none" w:sz="0" w:space="0" w:color="auto"/>
        <w:right w:val="none" w:sz="0" w:space="0" w:color="auto"/>
      </w:divBdr>
      <w:divsChild>
        <w:div w:id="218178000">
          <w:marLeft w:val="547"/>
          <w:marRight w:val="0"/>
          <w:marTop w:val="200"/>
          <w:marBottom w:val="0"/>
          <w:divBdr>
            <w:top w:val="none" w:sz="0" w:space="0" w:color="auto"/>
            <w:left w:val="none" w:sz="0" w:space="0" w:color="auto"/>
            <w:bottom w:val="none" w:sz="0" w:space="0" w:color="auto"/>
            <w:right w:val="none" w:sz="0" w:space="0" w:color="auto"/>
          </w:divBdr>
        </w:div>
        <w:div w:id="366099500">
          <w:marLeft w:val="547"/>
          <w:marRight w:val="0"/>
          <w:marTop w:val="200"/>
          <w:marBottom w:val="0"/>
          <w:divBdr>
            <w:top w:val="none" w:sz="0" w:space="0" w:color="auto"/>
            <w:left w:val="none" w:sz="0" w:space="0" w:color="auto"/>
            <w:bottom w:val="none" w:sz="0" w:space="0" w:color="auto"/>
            <w:right w:val="none" w:sz="0" w:space="0" w:color="auto"/>
          </w:divBdr>
        </w:div>
        <w:div w:id="382676211">
          <w:marLeft w:val="547"/>
          <w:marRight w:val="0"/>
          <w:marTop w:val="200"/>
          <w:marBottom w:val="0"/>
          <w:divBdr>
            <w:top w:val="none" w:sz="0" w:space="0" w:color="auto"/>
            <w:left w:val="none" w:sz="0" w:space="0" w:color="auto"/>
            <w:bottom w:val="none" w:sz="0" w:space="0" w:color="auto"/>
            <w:right w:val="none" w:sz="0" w:space="0" w:color="auto"/>
          </w:divBdr>
        </w:div>
        <w:div w:id="916749952">
          <w:marLeft w:val="547"/>
          <w:marRight w:val="0"/>
          <w:marTop w:val="200"/>
          <w:marBottom w:val="0"/>
          <w:divBdr>
            <w:top w:val="none" w:sz="0" w:space="0" w:color="auto"/>
            <w:left w:val="none" w:sz="0" w:space="0" w:color="auto"/>
            <w:bottom w:val="none" w:sz="0" w:space="0" w:color="auto"/>
            <w:right w:val="none" w:sz="0" w:space="0" w:color="auto"/>
          </w:divBdr>
        </w:div>
        <w:div w:id="1872182797">
          <w:marLeft w:val="547"/>
          <w:marRight w:val="0"/>
          <w:marTop w:val="200"/>
          <w:marBottom w:val="0"/>
          <w:divBdr>
            <w:top w:val="none" w:sz="0" w:space="0" w:color="auto"/>
            <w:left w:val="none" w:sz="0" w:space="0" w:color="auto"/>
            <w:bottom w:val="none" w:sz="0" w:space="0" w:color="auto"/>
            <w:right w:val="none" w:sz="0" w:space="0" w:color="auto"/>
          </w:divBdr>
        </w:div>
      </w:divsChild>
    </w:div>
    <w:div w:id="1980458012">
      <w:bodyDiv w:val="1"/>
      <w:marLeft w:val="0"/>
      <w:marRight w:val="0"/>
      <w:marTop w:val="0"/>
      <w:marBottom w:val="0"/>
      <w:divBdr>
        <w:top w:val="none" w:sz="0" w:space="0" w:color="auto"/>
        <w:left w:val="none" w:sz="0" w:space="0" w:color="auto"/>
        <w:bottom w:val="none" w:sz="0" w:space="0" w:color="auto"/>
        <w:right w:val="none" w:sz="0" w:space="0" w:color="auto"/>
      </w:divBdr>
      <w:divsChild>
        <w:div w:id="154105030">
          <w:marLeft w:val="634"/>
          <w:marRight w:val="0"/>
          <w:marTop w:val="200"/>
          <w:marBottom w:val="0"/>
          <w:divBdr>
            <w:top w:val="none" w:sz="0" w:space="0" w:color="auto"/>
            <w:left w:val="none" w:sz="0" w:space="0" w:color="auto"/>
            <w:bottom w:val="none" w:sz="0" w:space="0" w:color="auto"/>
            <w:right w:val="none" w:sz="0" w:space="0" w:color="auto"/>
          </w:divBdr>
        </w:div>
        <w:div w:id="994992118">
          <w:marLeft w:val="634"/>
          <w:marRight w:val="0"/>
          <w:marTop w:val="200"/>
          <w:marBottom w:val="0"/>
          <w:divBdr>
            <w:top w:val="none" w:sz="0" w:space="0" w:color="auto"/>
            <w:left w:val="none" w:sz="0" w:space="0" w:color="auto"/>
            <w:bottom w:val="none" w:sz="0" w:space="0" w:color="auto"/>
            <w:right w:val="none" w:sz="0" w:space="0" w:color="auto"/>
          </w:divBdr>
        </w:div>
        <w:div w:id="1145659230">
          <w:marLeft w:val="634"/>
          <w:marRight w:val="0"/>
          <w:marTop w:val="200"/>
          <w:marBottom w:val="0"/>
          <w:divBdr>
            <w:top w:val="none" w:sz="0" w:space="0" w:color="auto"/>
            <w:left w:val="none" w:sz="0" w:space="0" w:color="auto"/>
            <w:bottom w:val="none" w:sz="0" w:space="0" w:color="auto"/>
            <w:right w:val="none" w:sz="0" w:space="0" w:color="auto"/>
          </w:divBdr>
        </w:div>
      </w:divsChild>
    </w:div>
    <w:div w:id="1981958700">
      <w:bodyDiv w:val="1"/>
      <w:marLeft w:val="0"/>
      <w:marRight w:val="0"/>
      <w:marTop w:val="0"/>
      <w:marBottom w:val="0"/>
      <w:divBdr>
        <w:top w:val="none" w:sz="0" w:space="0" w:color="auto"/>
        <w:left w:val="none" w:sz="0" w:space="0" w:color="auto"/>
        <w:bottom w:val="none" w:sz="0" w:space="0" w:color="auto"/>
        <w:right w:val="none" w:sz="0" w:space="0" w:color="auto"/>
      </w:divBdr>
    </w:div>
    <w:div w:id="1982609621">
      <w:bodyDiv w:val="1"/>
      <w:marLeft w:val="0"/>
      <w:marRight w:val="0"/>
      <w:marTop w:val="0"/>
      <w:marBottom w:val="0"/>
      <w:divBdr>
        <w:top w:val="none" w:sz="0" w:space="0" w:color="auto"/>
        <w:left w:val="none" w:sz="0" w:space="0" w:color="auto"/>
        <w:bottom w:val="none" w:sz="0" w:space="0" w:color="auto"/>
        <w:right w:val="none" w:sz="0" w:space="0" w:color="auto"/>
      </w:divBdr>
    </w:div>
    <w:div w:id="2013295985">
      <w:bodyDiv w:val="1"/>
      <w:marLeft w:val="0"/>
      <w:marRight w:val="0"/>
      <w:marTop w:val="0"/>
      <w:marBottom w:val="0"/>
      <w:divBdr>
        <w:top w:val="none" w:sz="0" w:space="0" w:color="auto"/>
        <w:left w:val="none" w:sz="0" w:space="0" w:color="auto"/>
        <w:bottom w:val="none" w:sz="0" w:space="0" w:color="auto"/>
        <w:right w:val="none" w:sz="0" w:space="0" w:color="auto"/>
      </w:divBdr>
    </w:div>
    <w:div w:id="2052685505">
      <w:bodyDiv w:val="1"/>
      <w:marLeft w:val="0"/>
      <w:marRight w:val="0"/>
      <w:marTop w:val="0"/>
      <w:marBottom w:val="0"/>
      <w:divBdr>
        <w:top w:val="none" w:sz="0" w:space="0" w:color="auto"/>
        <w:left w:val="none" w:sz="0" w:space="0" w:color="auto"/>
        <w:bottom w:val="none" w:sz="0" w:space="0" w:color="auto"/>
        <w:right w:val="none" w:sz="0" w:space="0" w:color="auto"/>
      </w:divBdr>
    </w:div>
    <w:div w:id="2069986616">
      <w:bodyDiv w:val="1"/>
      <w:marLeft w:val="0"/>
      <w:marRight w:val="0"/>
      <w:marTop w:val="0"/>
      <w:marBottom w:val="0"/>
      <w:divBdr>
        <w:top w:val="none" w:sz="0" w:space="0" w:color="auto"/>
        <w:left w:val="none" w:sz="0" w:space="0" w:color="auto"/>
        <w:bottom w:val="none" w:sz="0" w:space="0" w:color="auto"/>
        <w:right w:val="none" w:sz="0" w:space="0" w:color="auto"/>
      </w:divBdr>
    </w:div>
    <w:div w:id="2078628449">
      <w:bodyDiv w:val="1"/>
      <w:marLeft w:val="0"/>
      <w:marRight w:val="0"/>
      <w:marTop w:val="0"/>
      <w:marBottom w:val="0"/>
      <w:divBdr>
        <w:top w:val="none" w:sz="0" w:space="0" w:color="auto"/>
        <w:left w:val="none" w:sz="0" w:space="0" w:color="auto"/>
        <w:bottom w:val="none" w:sz="0" w:space="0" w:color="auto"/>
        <w:right w:val="none" w:sz="0" w:space="0" w:color="auto"/>
      </w:divBdr>
    </w:div>
    <w:div w:id="2083718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da.admin.ch/countries/benin/fr/home/cooperation-internationale/projets.html/content/dezaprojects/SDC/en/2016/7F09511/phase1?oldPagePath=/content/countries/benin/fr/home/internationale-zusammenarbeit/projekte.html" TargetMode="External"/><Relationship Id="rId18" Type="http://schemas.openxmlformats.org/officeDocument/2006/relationships/footer" Target="footer4.xm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s://fr.wikipedia.org/wiki/S%C3%A8m%C3%A8-Kpodj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image" Target="media/image5.png"/><Relationship Id="rId33"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5.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lefebvrevinc@gmail.com" TargetMode="Externa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registry.bj@undp.org"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griculture.gouv.bj/" TargetMode="External"/><Relationship Id="rId22" Type="http://schemas.openxmlformats.org/officeDocument/2006/relationships/hyperlink" Target="https://fr.wikipedia.org/wiki/S%C3%A8m%C3%A8-Kpodji" TargetMode="External"/><Relationship Id="rId27" Type="http://schemas.openxmlformats.org/officeDocument/2006/relationships/fontTable" Target="fontTable.xml"/><Relationship Id="rId30" Type="http://schemas.openxmlformats.org/officeDocument/2006/relationships/customXml" Target="../customXml/item3.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undp.org/content/undp/en/home/librarypage/capacity-building/discussion-paper--innovations-in-monitoring---evaluating-results/" TargetMode="External"/><Relationship Id="rId13" Type="http://schemas.openxmlformats.org/officeDocument/2006/relationships/hyperlink" Target="http://www.undp.org/unegcodeofconduct" TargetMode="External"/><Relationship Id="rId3" Type="http://schemas.openxmlformats.org/officeDocument/2006/relationships/hyperlink" Target="https://www.greenclimate.fund/readiness" TargetMode="External"/><Relationship Id="rId7" Type="http://schemas.openxmlformats.org/officeDocument/2006/relationships/hyperlink" Target="https://benin.un.org/sites/default/files/2018-11/UNCT-BJ_Plan-d-Action-UNDAF-2014-2018.pdf" TargetMode="External"/><Relationship Id="rId12" Type="http://schemas.openxmlformats.org/officeDocument/2006/relationships/hyperlink" Target="http://www.undp.org/content/dam/undp/library/corporate/Careers/P11_Personal_history_form.doc" TargetMode="External"/><Relationship Id="rId2" Type="http://schemas.openxmlformats.org/officeDocument/2006/relationships/hyperlink" Target="https://unfccc.int/files/documentation/submissions_and_statements/application/pdf/benin_naps_french.pdf" TargetMode="External"/><Relationship Id="rId1" Type="http://schemas.openxmlformats.org/officeDocument/2006/relationships/hyperlink" Target="https://unfccc.int/resource/docs/napa/ben01f.pdf" TargetMode="External"/><Relationship Id="rId6" Type="http://schemas.openxmlformats.org/officeDocument/2006/relationships/hyperlink" Target="https://unfccc.int/files/focus/long-term_strategies/application/pdf/benin_long-term_strategy.pdf" TargetMode="External"/><Relationship Id="rId11" Type="http://schemas.openxmlformats.org/officeDocument/2006/relationships/hyperlink" Target="https://intranet.undp.org/unit/bom/pso/Support%20documents%20on%20IC%20Guidelines/Template%20for%20Confirmation%20of%20Interest%20and%20Submission%20of%20Financial%20Proposal.docx" TargetMode="External"/><Relationship Id="rId5" Type="http://schemas.openxmlformats.org/officeDocument/2006/relationships/hyperlink" Target="https://www4.unfccc.int/sites/ndcstaging/PublishedDocuments/Benin%20First/CDN_BENIN_VERSION%20FINALE.pdf" TargetMode="External"/><Relationship Id="rId10" Type="http://schemas.openxmlformats.org/officeDocument/2006/relationships/hyperlink" Target="https://info.undp.org/global/popp/Pages/default.aspx" TargetMode="External"/><Relationship Id="rId4" Type="http://schemas.openxmlformats.org/officeDocument/2006/relationships/hyperlink" Target="https://undg.org/wp-content/uploads/2017/06/UNDG-UNDAF-Companion-Pieces-7-Theory-of-Change.pdf" TargetMode="External"/><Relationship Id="rId9" Type="http://schemas.openxmlformats.org/officeDocument/2006/relationships/hyperlink" Target="http://www.undg.org/docs/11653/UNDP-PME-Handbook-(2009).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Mes%20documents%20V\a-MISSIONS%20ind&#233;pendant\2021%20B&#233;nin%20PNA%20&#233;val%20finale\budget%20calculation%20updat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Mes%20documents%20V\a-MISSIONS%20ind&#233;pendant\2021%20B&#233;nin%20PNA%20&#233;val%20finale\budget%20calculation%20updated.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Incremental delivery rate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BJ"/>
        </a:p>
      </c:txPr>
    </c:title>
    <c:autoTitleDeleted val="0"/>
    <c:plotArea>
      <c:layout/>
      <c:scatterChart>
        <c:scatterStyle val="lineMarker"/>
        <c:varyColors val="0"/>
        <c:ser>
          <c:idx val="0"/>
          <c:order val="0"/>
          <c:tx>
            <c:strRef>
              <c:f>Feuil1!$K$2</c:f>
              <c:strCache>
                <c:ptCount val="1"/>
                <c:pt idx="0">
                  <c:v>planned</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0"/>
              <c:tx>
                <c:rich>
                  <a:bodyPr/>
                  <a:lstStyle/>
                  <a:p>
                    <a:fld id="{34ECEE1A-9C0C-4FBA-946E-E2491D163FA6}" type="CELLREF">
                      <a:rPr lang="en-US"/>
                      <a:pPr/>
                      <a:t>[REFCELL]</a:t>
                    </a:fld>
                    <a:endParaRPr lang="fr-FR"/>
                  </a:p>
                </c:rich>
              </c:tx>
              <c:dLblPos val="t"/>
              <c:showLegendKey val="0"/>
              <c:showVal val="1"/>
              <c:showCatName val="0"/>
              <c:showSerName val="0"/>
              <c:showPercent val="0"/>
              <c:showBubbleSize val="0"/>
              <c:extLst>
                <c:ext xmlns:c15="http://schemas.microsoft.com/office/drawing/2012/chart" uri="{CE6537A1-D6FC-4f65-9D91-7224C49458BB}">
                  <c15:dlblFieldTable>
                    <c15:dlblFTEntry>
                      <c15:txfldGUID>{34ECEE1A-9C0C-4FBA-946E-E2491D163FA6}</c15:txfldGUID>
                      <c15:f>Feuil1!$M$3</c15:f>
                      <c15:dlblFieldTableCache>
                        <c:ptCount val="1"/>
                        <c:pt idx="0">
                          <c:v>0%</c:v>
                        </c:pt>
                      </c15:dlblFieldTableCache>
                    </c15:dlblFTEntry>
                  </c15:dlblFieldTable>
                  <c15:showDataLabelsRange val="0"/>
                </c:ext>
                <c:ext xmlns:c16="http://schemas.microsoft.com/office/drawing/2014/chart" uri="{C3380CC4-5D6E-409C-BE32-E72D297353CC}">
                  <c16:uniqueId val="{00000000-99E4-4513-A73C-3FA9597E88D4}"/>
                </c:ext>
              </c:extLst>
            </c:dLbl>
            <c:dLbl>
              <c:idx val="1"/>
              <c:tx>
                <c:rich>
                  <a:bodyPr/>
                  <a:lstStyle/>
                  <a:p>
                    <a:fld id="{017A6A6B-4FAC-4E3E-89F7-32873986B5F0}" type="CELLREF">
                      <a:rPr lang="en-US"/>
                      <a:pPr/>
                      <a:t>[REFCELL]</a:t>
                    </a:fld>
                    <a:endParaRPr lang="fr-FR"/>
                  </a:p>
                </c:rich>
              </c:tx>
              <c:dLblPos val="t"/>
              <c:showLegendKey val="0"/>
              <c:showVal val="1"/>
              <c:showCatName val="0"/>
              <c:showSerName val="0"/>
              <c:showPercent val="0"/>
              <c:showBubbleSize val="0"/>
              <c:extLst>
                <c:ext xmlns:c15="http://schemas.microsoft.com/office/drawing/2012/chart" uri="{CE6537A1-D6FC-4f65-9D91-7224C49458BB}">
                  <c15:dlblFieldTable>
                    <c15:dlblFTEntry>
                      <c15:txfldGUID>{017A6A6B-4FAC-4E3E-89F7-32873986B5F0}</c15:txfldGUID>
                      <c15:f>Feuil1!$M$4</c15:f>
                      <c15:dlblFieldTableCache>
                        <c:ptCount val="1"/>
                        <c:pt idx="0">
                          <c:v>0%</c:v>
                        </c:pt>
                      </c15:dlblFieldTableCache>
                    </c15:dlblFTEntry>
                  </c15:dlblFieldTable>
                  <c15:showDataLabelsRange val="0"/>
                </c:ext>
                <c:ext xmlns:c16="http://schemas.microsoft.com/office/drawing/2014/chart" uri="{C3380CC4-5D6E-409C-BE32-E72D297353CC}">
                  <c16:uniqueId val="{00000001-99E4-4513-A73C-3FA9597E88D4}"/>
                </c:ext>
              </c:extLst>
            </c:dLbl>
            <c:dLbl>
              <c:idx val="2"/>
              <c:tx>
                <c:rich>
                  <a:bodyPr/>
                  <a:lstStyle/>
                  <a:p>
                    <a:fld id="{8C6ACB8C-7809-4F18-BC50-993078F8E2E7}" type="CELLREF">
                      <a:rPr lang="en-US"/>
                      <a:pPr/>
                      <a:t>[REFCELL]</a:t>
                    </a:fld>
                    <a:endParaRPr lang="fr-FR"/>
                  </a:p>
                </c:rich>
              </c:tx>
              <c:dLblPos val="t"/>
              <c:showLegendKey val="0"/>
              <c:showVal val="1"/>
              <c:showCatName val="0"/>
              <c:showSerName val="0"/>
              <c:showPercent val="0"/>
              <c:showBubbleSize val="0"/>
              <c:extLst>
                <c:ext xmlns:c15="http://schemas.microsoft.com/office/drawing/2012/chart" uri="{CE6537A1-D6FC-4f65-9D91-7224C49458BB}">
                  <c15:dlblFieldTable>
                    <c15:dlblFTEntry>
                      <c15:txfldGUID>{8C6ACB8C-7809-4F18-BC50-993078F8E2E7}</c15:txfldGUID>
                      <c15:f>Feuil1!$M$5</c15:f>
                      <c15:dlblFieldTableCache>
                        <c:ptCount val="1"/>
                        <c:pt idx="0">
                          <c:v>0%</c:v>
                        </c:pt>
                      </c15:dlblFieldTableCache>
                    </c15:dlblFTEntry>
                  </c15:dlblFieldTable>
                  <c15:showDataLabelsRange val="0"/>
                </c:ext>
                <c:ext xmlns:c16="http://schemas.microsoft.com/office/drawing/2014/chart" uri="{C3380CC4-5D6E-409C-BE32-E72D297353CC}">
                  <c16:uniqueId val="{00000002-99E4-4513-A73C-3FA9597E88D4}"/>
                </c:ext>
              </c:extLst>
            </c:dLbl>
            <c:dLbl>
              <c:idx val="3"/>
              <c:tx>
                <c:rich>
                  <a:bodyPr/>
                  <a:lstStyle/>
                  <a:p>
                    <a:fld id="{15332F5C-C1E7-438A-904C-3943A40638D9}" type="CELLREF">
                      <a:rPr lang="en-US"/>
                      <a:pPr/>
                      <a:t>[REFCELL]</a:t>
                    </a:fld>
                    <a:endParaRPr lang="fr-FR"/>
                  </a:p>
                </c:rich>
              </c:tx>
              <c:dLblPos val="t"/>
              <c:showLegendKey val="0"/>
              <c:showVal val="1"/>
              <c:showCatName val="0"/>
              <c:showSerName val="0"/>
              <c:showPercent val="0"/>
              <c:showBubbleSize val="0"/>
              <c:extLst>
                <c:ext xmlns:c15="http://schemas.microsoft.com/office/drawing/2012/chart" uri="{CE6537A1-D6FC-4f65-9D91-7224C49458BB}">
                  <c15:dlblFieldTable>
                    <c15:dlblFTEntry>
                      <c15:txfldGUID>{15332F5C-C1E7-438A-904C-3943A40638D9}</c15:txfldGUID>
                      <c15:f>Feuil1!$M$6</c15:f>
                      <c15:dlblFieldTableCache>
                        <c:ptCount val="1"/>
                        <c:pt idx="0">
                          <c:v>56%</c:v>
                        </c:pt>
                      </c15:dlblFieldTableCache>
                    </c15:dlblFTEntry>
                  </c15:dlblFieldTable>
                  <c15:showDataLabelsRange val="0"/>
                </c:ext>
                <c:ext xmlns:c16="http://schemas.microsoft.com/office/drawing/2014/chart" uri="{C3380CC4-5D6E-409C-BE32-E72D297353CC}">
                  <c16:uniqueId val="{00000003-99E4-4513-A73C-3FA9597E88D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BJ"/>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Feuil1!$H$3:$H$8</c:f>
              <c:numCache>
                <c:formatCode>General</c:formatCode>
                <c:ptCount val="6"/>
                <c:pt idx="3">
                  <c:v>2019</c:v>
                </c:pt>
                <c:pt idx="4">
                  <c:v>2020</c:v>
                </c:pt>
                <c:pt idx="5">
                  <c:v>2021</c:v>
                </c:pt>
              </c:numCache>
            </c:numRef>
          </c:xVal>
          <c:yVal>
            <c:numRef>
              <c:f>Feuil1!$K$3:$K$8</c:f>
              <c:numCache>
                <c:formatCode>General</c:formatCode>
                <c:ptCount val="6"/>
                <c:pt idx="0">
                  <c:v>0</c:v>
                </c:pt>
                <c:pt idx="1">
                  <c:v>0</c:v>
                </c:pt>
                <c:pt idx="2">
                  <c:v>0</c:v>
                </c:pt>
                <c:pt idx="3">
                  <c:v>790.02222222222224</c:v>
                </c:pt>
                <c:pt idx="4">
                  <c:v>1422.04</c:v>
                </c:pt>
                <c:pt idx="5">
                  <c:v>1422.373</c:v>
                </c:pt>
              </c:numCache>
            </c:numRef>
          </c:yVal>
          <c:smooth val="0"/>
          <c:extLst>
            <c:ext xmlns:c16="http://schemas.microsoft.com/office/drawing/2014/chart" uri="{C3380CC4-5D6E-409C-BE32-E72D297353CC}">
              <c16:uniqueId val="{00000004-99E4-4513-A73C-3FA9597E88D4}"/>
            </c:ext>
          </c:extLst>
        </c:ser>
        <c:ser>
          <c:idx val="1"/>
          <c:order val="1"/>
          <c:tx>
            <c:strRef>
              <c:f>Feuil1!$L$2</c:f>
              <c:strCache>
                <c:ptCount val="1"/>
                <c:pt idx="0">
                  <c:v>effective</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6.6659886264216997E-2"/>
                  <c:y val="-2.0798702245552639E-2"/>
                </c:manualLayout>
              </c:layout>
              <c:tx>
                <c:rich>
                  <a:bodyPr/>
                  <a:lstStyle/>
                  <a:p>
                    <a:fld id="{81F5292B-EDE4-4EDB-A572-BF11C1559757}" type="CELLREF">
                      <a:rPr lang="en-US"/>
                      <a:pPr/>
                      <a:t>[REFCELL]</a:t>
                    </a:fld>
                    <a:endParaRPr lang="fr-FR"/>
                  </a:p>
                </c:rich>
              </c:tx>
              <c:dLblPos val="r"/>
              <c:showLegendKey val="0"/>
              <c:showVal val="1"/>
              <c:showCatName val="0"/>
              <c:showSerName val="0"/>
              <c:showPercent val="0"/>
              <c:showBubbleSize val="0"/>
              <c:extLst>
                <c:ext xmlns:c15="http://schemas.microsoft.com/office/drawing/2012/chart" uri="{CE6537A1-D6FC-4f65-9D91-7224C49458BB}">
                  <c15:dlblFieldTable>
                    <c15:dlblFTEntry>
                      <c15:txfldGUID>{81F5292B-EDE4-4EDB-A572-BF11C1559757}</c15:txfldGUID>
                      <c15:f>Feuil1!$N$3</c15:f>
                      <c15:dlblFieldTableCache>
                        <c:ptCount val="1"/>
                        <c:pt idx="0">
                          <c:v>0%</c:v>
                        </c:pt>
                      </c15:dlblFieldTableCache>
                    </c15:dlblFTEntry>
                  </c15:dlblFieldTable>
                  <c15:showDataLabelsRange val="0"/>
                </c:ext>
                <c:ext xmlns:c16="http://schemas.microsoft.com/office/drawing/2014/chart" uri="{C3380CC4-5D6E-409C-BE32-E72D297353CC}">
                  <c16:uniqueId val="{00000005-99E4-4513-A73C-3FA9597E88D4}"/>
                </c:ext>
              </c:extLst>
            </c:dLbl>
            <c:dLbl>
              <c:idx val="1"/>
              <c:tx>
                <c:rich>
                  <a:bodyPr/>
                  <a:lstStyle/>
                  <a:p>
                    <a:fld id="{B3544055-A986-437A-BC83-0835122C527A}" type="CELLREF">
                      <a:rPr lang="en-US"/>
                      <a:pPr/>
                      <a:t>[REFCELL]</a:t>
                    </a:fld>
                    <a:endParaRPr lang="fr-FR"/>
                  </a:p>
                </c:rich>
              </c:tx>
              <c:dLblPos val="t"/>
              <c:showLegendKey val="0"/>
              <c:showVal val="1"/>
              <c:showCatName val="0"/>
              <c:showSerName val="0"/>
              <c:showPercent val="0"/>
              <c:showBubbleSize val="0"/>
              <c:extLst>
                <c:ext xmlns:c15="http://schemas.microsoft.com/office/drawing/2012/chart" uri="{CE6537A1-D6FC-4f65-9D91-7224C49458BB}">
                  <c15:dlblFieldTable>
                    <c15:dlblFTEntry>
                      <c15:txfldGUID>{B3544055-A986-437A-BC83-0835122C527A}</c15:txfldGUID>
                      <c15:f>Feuil1!$N$4</c15:f>
                      <c15:dlblFieldTableCache>
                        <c:ptCount val="1"/>
                        <c:pt idx="0">
                          <c:v>0%</c:v>
                        </c:pt>
                      </c15:dlblFieldTableCache>
                    </c15:dlblFTEntry>
                  </c15:dlblFieldTable>
                  <c15:showDataLabelsRange val="0"/>
                </c:ext>
                <c:ext xmlns:c16="http://schemas.microsoft.com/office/drawing/2014/chart" uri="{C3380CC4-5D6E-409C-BE32-E72D297353CC}">
                  <c16:uniqueId val="{00000006-99E4-4513-A73C-3FA9597E88D4}"/>
                </c:ext>
              </c:extLst>
            </c:dLbl>
            <c:dLbl>
              <c:idx val="2"/>
              <c:tx>
                <c:rich>
                  <a:bodyPr/>
                  <a:lstStyle/>
                  <a:p>
                    <a:fld id="{34D3ED9E-7C49-4EE4-A201-0C2CF417F555}" type="CELLREF">
                      <a:rPr lang="en-US"/>
                      <a:pPr/>
                      <a:t>[REFCELL]</a:t>
                    </a:fld>
                    <a:endParaRPr lang="fr-FR"/>
                  </a:p>
                </c:rich>
              </c:tx>
              <c:dLblPos val="t"/>
              <c:showLegendKey val="0"/>
              <c:showVal val="1"/>
              <c:showCatName val="0"/>
              <c:showSerName val="0"/>
              <c:showPercent val="0"/>
              <c:showBubbleSize val="0"/>
              <c:extLst>
                <c:ext xmlns:c15="http://schemas.microsoft.com/office/drawing/2012/chart" uri="{CE6537A1-D6FC-4f65-9D91-7224C49458BB}">
                  <c15:dlblFieldTable>
                    <c15:dlblFTEntry>
                      <c15:txfldGUID>{34D3ED9E-7C49-4EE4-A201-0C2CF417F555}</c15:txfldGUID>
                      <c15:f>Feuil1!$N$5</c15:f>
                      <c15:dlblFieldTableCache>
                        <c:ptCount val="1"/>
                        <c:pt idx="0">
                          <c:v>0%</c:v>
                        </c:pt>
                      </c15:dlblFieldTableCache>
                    </c15:dlblFTEntry>
                  </c15:dlblFieldTable>
                  <c15:showDataLabelsRange val="0"/>
                </c:ext>
                <c:ext xmlns:c16="http://schemas.microsoft.com/office/drawing/2014/chart" uri="{C3380CC4-5D6E-409C-BE32-E72D297353CC}">
                  <c16:uniqueId val="{00000007-99E4-4513-A73C-3FA9597E88D4}"/>
                </c:ext>
              </c:extLst>
            </c:dLbl>
            <c:dLbl>
              <c:idx val="3"/>
              <c:tx>
                <c:rich>
                  <a:bodyPr/>
                  <a:lstStyle/>
                  <a:p>
                    <a:fld id="{7DF47515-A6F1-4A8A-BE4D-ECC1D241839C}" type="CELLREF">
                      <a:rPr lang="en-US"/>
                      <a:pPr/>
                      <a:t>[REFCELL]</a:t>
                    </a:fld>
                    <a:endParaRPr lang="fr-FR"/>
                  </a:p>
                </c:rich>
              </c:tx>
              <c:dLblPos val="t"/>
              <c:showLegendKey val="0"/>
              <c:showVal val="1"/>
              <c:showCatName val="0"/>
              <c:showSerName val="0"/>
              <c:showPercent val="0"/>
              <c:showBubbleSize val="0"/>
              <c:extLst>
                <c:ext xmlns:c15="http://schemas.microsoft.com/office/drawing/2012/chart" uri="{CE6537A1-D6FC-4f65-9D91-7224C49458BB}">
                  <c15:dlblFieldTable>
                    <c15:dlblFTEntry>
                      <c15:txfldGUID>{7DF47515-A6F1-4A8A-BE4D-ECC1D241839C}</c15:txfldGUID>
                      <c15:f>Feuil1!$N$6</c15:f>
                      <c15:dlblFieldTableCache>
                        <c:ptCount val="1"/>
                        <c:pt idx="0">
                          <c:v>22%</c:v>
                        </c:pt>
                      </c15:dlblFieldTableCache>
                    </c15:dlblFTEntry>
                  </c15:dlblFieldTable>
                  <c15:showDataLabelsRange val="0"/>
                </c:ext>
                <c:ext xmlns:c16="http://schemas.microsoft.com/office/drawing/2014/chart" uri="{C3380CC4-5D6E-409C-BE32-E72D297353CC}">
                  <c16:uniqueId val="{00000008-99E4-4513-A73C-3FA9597E88D4}"/>
                </c:ext>
              </c:extLst>
            </c:dLbl>
            <c:dLbl>
              <c:idx val="4"/>
              <c:layout>
                <c:manualLayout>
                  <c:x val="-3.1326552930883642E-2"/>
                  <c:y val="8.1053149606299169E-2"/>
                </c:manualLayout>
              </c:layout>
              <c:tx>
                <c:rich>
                  <a:bodyPr/>
                  <a:lstStyle/>
                  <a:p>
                    <a:fld id="{8779CE99-79DE-47D5-9017-376605E70E0F}" type="CELLREF">
                      <a:rPr lang="en-US"/>
                      <a:pPr/>
                      <a:t>[REFCELL]</a:t>
                    </a:fld>
                    <a:endParaRPr lang="fr-FR"/>
                  </a:p>
                </c:rich>
              </c:tx>
              <c:dLblPos val="r"/>
              <c:showLegendKey val="0"/>
              <c:showVal val="1"/>
              <c:showCatName val="0"/>
              <c:showSerName val="0"/>
              <c:showPercent val="0"/>
              <c:showBubbleSize val="0"/>
              <c:extLst>
                <c:ext xmlns:c15="http://schemas.microsoft.com/office/drawing/2012/chart" uri="{CE6537A1-D6FC-4f65-9D91-7224C49458BB}">
                  <c15:dlblFieldTable>
                    <c15:dlblFTEntry>
                      <c15:txfldGUID>{8779CE99-79DE-47D5-9017-376605E70E0F}</c15:txfldGUID>
                      <c15:f>Feuil1!$N$7</c15:f>
                      <c15:dlblFieldTableCache>
                        <c:ptCount val="1"/>
                        <c:pt idx="0">
                          <c:v>52%</c:v>
                        </c:pt>
                      </c15:dlblFieldTableCache>
                    </c15:dlblFTEntry>
                  </c15:dlblFieldTable>
                  <c15:showDataLabelsRange val="0"/>
                </c:ext>
                <c:ext xmlns:c16="http://schemas.microsoft.com/office/drawing/2014/chart" uri="{C3380CC4-5D6E-409C-BE32-E72D297353CC}">
                  <c16:uniqueId val="{00000009-99E4-4513-A73C-3FA9597E88D4}"/>
                </c:ext>
              </c:extLst>
            </c:dLbl>
            <c:dLbl>
              <c:idx val="5"/>
              <c:layout>
                <c:manualLayout>
                  <c:x val="-4.3215441819772632E-2"/>
                  <c:y val="7.6423519976669588E-2"/>
                </c:manualLayout>
              </c:layout>
              <c:tx>
                <c:rich>
                  <a:bodyPr/>
                  <a:lstStyle/>
                  <a:p>
                    <a:fld id="{628433DA-1FEA-4ED0-A52A-AB84DF7DA503}" type="CELLREF">
                      <a:rPr lang="en-US"/>
                      <a:pPr/>
                      <a:t>[REFCELL]</a:t>
                    </a:fld>
                    <a:endParaRPr lang="fr-FR"/>
                  </a:p>
                </c:rich>
              </c:tx>
              <c:dLblPos val="r"/>
              <c:showLegendKey val="0"/>
              <c:showVal val="1"/>
              <c:showCatName val="0"/>
              <c:showSerName val="0"/>
              <c:showPercent val="0"/>
              <c:showBubbleSize val="0"/>
              <c:extLst>
                <c:ext xmlns:c15="http://schemas.microsoft.com/office/drawing/2012/chart" uri="{CE6537A1-D6FC-4f65-9D91-7224C49458BB}">
                  <c15:dlblFieldTable>
                    <c15:dlblFTEntry>
                      <c15:txfldGUID>{628433DA-1FEA-4ED0-A52A-AB84DF7DA503}</c15:txfldGUID>
                      <c15:f>Feuil1!$N$8</c15:f>
                      <c15:dlblFieldTableCache>
                        <c:ptCount val="1"/>
                        <c:pt idx="0">
                          <c:v>91%</c:v>
                        </c:pt>
                      </c15:dlblFieldTableCache>
                    </c15:dlblFTEntry>
                  </c15:dlblFieldTable>
                  <c15:showDataLabelsRange val="0"/>
                </c:ext>
                <c:ext xmlns:c16="http://schemas.microsoft.com/office/drawing/2014/chart" uri="{C3380CC4-5D6E-409C-BE32-E72D297353CC}">
                  <c16:uniqueId val="{0000000A-99E4-4513-A73C-3FA9597E88D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BJ"/>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Feuil1!$H$3:$H$8</c:f>
              <c:numCache>
                <c:formatCode>General</c:formatCode>
                <c:ptCount val="6"/>
                <c:pt idx="3">
                  <c:v>2019</c:v>
                </c:pt>
                <c:pt idx="4">
                  <c:v>2020</c:v>
                </c:pt>
                <c:pt idx="5">
                  <c:v>2021</c:v>
                </c:pt>
              </c:numCache>
            </c:numRef>
          </c:xVal>
          <c:yVal>
            <c:numRef>
              <c:f>Feuil1!$L$3:$L$8</c:f>
              <c:numCache>
                <c:formatCode>General</c:formatCode>
                <c:ptCount val="6"/>
                <c:pt idx="0">
                  <c:v>0</c:v>
                </c:pt>
                <c:pt idx="1">
                  <c:v>0</c:v>
                </c:pt>
                <c:pt idx="2">
                  <c:v>0</c:v>
                </c:pt>
                <c:pt idx="3">
                  <c:v>318.56099999999998</c:v>
                </c:pt>
                <c:pt idx="4">
                  <c:v>739.34699999999998</c:v>
                </c:pt>
                <c:pt idx="5">
                  <c:v>1301.3110000000001</c:v>
                </c:pt>
              </c:numCache>
            </c:numRef>
          </c:yVal>
          <c:smooth val="0"/>
          <c:extLst>
            <c:ext xmlns:c16="http://schemas.microsoft.com/office/drawing/2014/chart" uri="{C3380CC4-5D6E-409C-BE32-E72D297353CC}">
              <c16:uniqueId val="{0000000B-99E4-4513-A73C-3FA9597E88D4}"/>
            </c:ext>
          </c:extLst>
        </c:ser>
        <c:dLbls>
          <c:showLegendKey val="0"/>
          <c:showVal val="0"/>
          <c:showCatName val="0"/>
          <c:showSerName val="0"/>
          <c:showPercent val="0"/>
          <c:showBubbleSize val="0"/>
        </c:dLbls>
        <c:axId val="271783424"/>
        <c:axId val="271781744"/>
      </c:scatterChart>
      <c:valAx>
        <c:axId val="271783424"/>
        <c:scaling>
          <c:orientation val="minMax"/>
          <c:max val="2022"/>
          <c:min val="2018"/>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BE"/>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BJ"/>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BJ"/>
          </a:p>
        </c:txPr>
        <c:crossAx val="271781744"/>
        <c:crosses val="autoZero"/>
        <c:crossBetween val="midCat"/>
        <c:majorUnit val="1"/>
      </c:valAx>
      <c:valAx>
        <c:axId val="271781744"/>
        <c:scaling>
          <c:orientation val="minMax"/>
          <c:max val="18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BE"/>
                  <a:t>Delivery (thousand US$)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BJ"/>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BJ"/>
          </a:p>
        </c:txPr>
        <c:crossAx val="27178342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BJ"/>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BJ"/>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Incremental delivery rate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BJ"/>
        </a:p>
      </c:txPr>
    </c:title>
    <c:autoTitleDeleted val="0"/>
    <c:plotArea>
      <c:layout/>
      <c:scatterChart>
        <c:scatterStyle val="lineMarker"/>
        <c:varyColors val="0"/>
        <c:ser>
          <c:idx val="0"/>
          <c:order val="0"/>
          <c:tx>
            <c:strRef>
              <c:f>Feuil1!$K$2</c:f>
              <c:strCache>
                <c:ptCount val="1"/>
                <c:pt idx="0">
                  <c:v>planned</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0"/>
              <c:tx>
                <c:rich>
                  <a:bodyPr/>
                  <a:lstStyle/>
                  <a:p>
                    <a:fld id="{34ECEE1A-9C0C-4FBA-946E-E2491D163FA6}" type="CELLREF">
                      <a:rPr lang="en-US"/>
                      <a:pPr/>
                      <a:t>[REFCELL]</a:t>
                    </a:fld>
                    <a:endParaRPr lang="fr-FR"/>
                  </a:p>
                </c:rich>
              </c:tx>
              <c:dLblPos val="t"/>
              <c:showLegendKey val="0"/>
              <c:showVal val="1"/>
              <c:showCatName val="0"/>
              <c:showSerName val="0"/>
              <c:showPercent val="0"/>
              <c:showBubbleSize val="0"/>
              <c:extLst>
                <c:ext xmlns:c15="http://schemas.microsoft.com/office/drawing/2012/chart" uri="{CE6537A1-D6FC-4f65-9D91-7224C49458BB}">
                  <c15:dlblFieldTable>
                    <c15:dlblFTEntry>
                      <c15:txfldGUID>{34ECEE1A-9C0C-4FBA-946E-E2491D163FA6}</c15:txfldGUID>
                      <c15:f>Feuil1!$M$3</c15:f>
                      <c15:dlblFieldTableCache>
                        <c:ptCount val="1"/>
                        <c:pt idx="0">
                          <c:v>0%</c:v>
                        </c:pt>
                      </c15:dlblFieldTableCache>
                    </c15:dlblFTEntry>
                  </c15:dlblFieldTable>
                  <c15:showDataLabelsRange val="0"/>
                </c:ext>
                <c:ext xmlns:c16="http://schemas.microsoft.com/office/drawing/2014/chart" uri="{C3380CC4-5D6E-409C-BE32-E72D297353CC}">
                  <c16:uniqueId val="{00000000-99E4-4513-A73C-3FA9597E88D4}"/>
                </c:ext>
              </c:extLst>
            </c:dLbl>
            <c:dLbl>
              <c:idx val="1"/>
              <c:tx>
                <c:rich>
                  <a:bodyPr/>
                  <a:lstStyle/>
                  <a:p>
                    <a:fld id="{017A6A6B-4FAC-4E3E-89F7-32873986B5F0}" type="CELLREF">
                      <a:rPr lang="en-US"/>
                      <a:pPr/>
                      <a:t>[REFCELL]</a:t>
                    </a:fld>
                    <a:endParaRPr lang="fr-FR"/>
                  </a:p>
                </c:rich>
              </c:tx>
              <c:dLblPos val="t"/>
              <c:showLegendKey val="0"/>
              <c:showVal val="1"/>
              <c:showCatName val="0"/>
              <c:showSerName val="0"/>
              <c:showPercent val="0"/>
              <c:showBubbleSize val="0"/>
              <c:extLst>
                <c:ext xmlns:c15="http://schemas.microsoft.com/office/drawing/2012/chart" uri="{CE6537A1-D6FC-4f65-9D91-7224C49458BB}">
                  <c15:dlblFieldTable>
                    <c15:dlblFTEntry>
                      <c15:txfldGUID>{017A6A6B-4FAC-4E3E-89F7-32873986B5F0}</c15:txfldGUID>
                      <c15:f>Feuil1!$M$4</c15:f>
                      <c15:dlblFieldTableCache>
                        <c:ptCount val="1"/>
                        <c:pt idx="0">
                          <c:v>0%</c:v>
                        </c:pt>
                      </c15:dlblFieldTableCache>
                    </c15:dlblFTEntry>
                  </c15:dlblFieldTable>
                  <c15:showDataLabelsRange val="0"/>
                </c:ext>
                <c:ext xmlns:c16="http://schemas.microsoft.com/office/drawing/2014/chart" uri="{C3380CC4-5D6E-409C-BE32-E72D297353CC}">
                  <c16:uniqueId val="{00000001-99E4-4513-A73C-3FA9597E88D4}"/>
                </c:ext>
              </c:extLst>
            </c:dLbl>
            <c:dLbl>
              <c:idx val="2"/>
              <c:tx>
                <c:rich>
                  <a:bodyPr/>
                  <a:lstStyle/>
                  <a:p>
                    <a:fld id="{8C6ACB8C-7809-4F18-BC50-993078F8E2E7}" type="CELLREF">
                      <a:rPr lang="en-US"/>
                      <a:pPr/>
                      <a:t>[REFCELL]</a:t>
                    </a:fld>
                    <a:endParaRPr lang="fr-FR"/>
                  </a:p>
                </c:rich>
              </c:tx>
              <c:dLblPos val="t"/>
              <c:showLegendKey val="0"/>
              <c:showVal val="1"/>
              <c:showCatName val="0"/>
              <c:showSerName val="0"/>
              <c:showPercent val="0"/>
              <c:showBubbleSize val="0"/>
              <c:extLst>
                <c:ext xmlns:c15="http://schemas.microsoft.com/office/drawing/2012/chart" uri="{CE6537A1-D6FC-4f65-9D91-7224C49458BB}">
                  <c15:dlblFieldTable>
                    <c15:dlblFTEntry>
                      <c15:txfldGUID>{8C6ACB8C-7809-4F18-BC50-993078F8E2E7}</c15:txfldGUID>
                      <c15:f>Feuil1!$M$5</c15:f>
                      <c15:dlblFieldTableCache>
                        <c:ptCount val="1"/>
                        <c:pt idx="0">
                          <c:v>0%</c:v>
                        </c:pt>
                      </c15:dlblFieldTableCache>
                    </c15:dlblFTEntry>
                  </c15:dlblFieldTable>
                  <c15:showDataLabelsRange val="0"/>
                </c:ext>
                <c:ext xmlns:c16="http://schemas.microsoft.com/office/drawing/2014/chart" uri="{C3380CC4-5D6E-409C-BE32-E72D297353CC}">
                  <c16:uniqueId val="{00000002-99E4-4513-A73C-3FA9597E88D4}"/>
                </c:ext>
              </c:extLst>
            </c:dLbl>
            <c:dLbl>
              <c:idx val="3"/>
              <c:tx>
                <c:rich>
                  <a:bodyPr/>
                  <a:lstStyle/>
                  <a:p>
                    <a:fld id="{15332F5C-C1E7-438A-904C-3943A40638D9}" type="CELLREF">
                      <a:rPr lang="en-US"/>
                      <a:pPr/>
                      <a:t>[REFCELL]</a:t>
                    </a:fld>
                    <a:endParaRPr lang="fr-FR"/>
                  </a:p>
                </c:rich>
              </c:tx>
              <c:dLblPos val="t"/>
              <c:showLegendKey val="0"/>
              <c:showVal val="1"/>
              <c:showCatName val="0"/>
              <c:showSerName val="0"/>
              <c:showPercent val="0"/>
              <c:showBubbleSize val="0"/>
              <c:extLst>
                <c:ext xmlns:c15="http://schemas.microsoft.com/office/drawing/2012/chart" uri="{CE6537A1-D6FC-4f65-9D91-7224C49458BB}">
                  <c15:dlblFieldTable>
                    <c15:dlblFTEntry>
                      <c15:txfldGUID>{15332F5C-C1E7-438A-904C-3943A40638D9}</c15:txfldGUID>
                      <c15:f>Feuil1!$M$6</c15:f>
                      <c15:dlblFieldTableCache>
                        <c:ptCount val="1"/>
                        <c:pt idx="0">
                          <c:v>56%</c:v>
                        </c:pt>
                      </c15:dlblFieldTableCache>
                    </c15:dlblFTEntry>
                  </c15:dlblFieldTable>
                  <c15:showDataLabelsRange val="0"/>
                </c:ext>
                <c:ext xmlns:c16="http://schemas.microsoft.com/office/drawing/2014/chart" uri="{C3380CC4-5D6E-409C-BE32-E72D297353CC}">
                  <c16:uniqueId val="{00000003-99E4-4513-A73C-3FA9597E88D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BJ"/>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Feuil1!$H$3:$H$8</c:f>
              <c:numCache>
                <c:formatCode>General</c:formatCode>
                <c:ptCount val="6"/>
                <c:pt idx="3">
                  <c:v>2019</c:v>
                </c:pt>
                <c:pt idx="4">
                  <c:v>2020</c:v>
                </c:pt>
                <c:pt idx="5">
                  <c:v>2021</c:v>
                </c:pt>
              </c:numCache>
            </c:numRef>
          </c:xVal>
          <c:yVal>
            <c:numRef>
              <c:f>Feuil1!$K$3:$K$8</c:f>
              <c:numCache>
                <c:formatCode>General</c:formatCode>
                <c:ptCount val="6"/>
                <c:pt idx="0">
                  <c:v>0</c:v>
                </c:pt>
                <c:pt idx="1">
                  <c:v>0</c:v>
                </c:pt>
                <c:pt idx="2">
                  <c:v>0</c:v>
                </c:pt>
                <c:pt idx="3">
                  <c:v>790.02222222222224</c:v>
                </c:pt>
                <c:pt idx="4">
                  <c:v>1422.04</c:v>
                </c:pt>
                <c:pt idx="5">
                  <c:v>1422.373</c:v>
                </c:pt>
              </c:numCache>
            </c:numRef>
          </c:yVal>
          <c:smooth val="0"/>
          <c:extLst>
            <c:ext xmlns:c16="http://schemas.microsoft.com/office/drawing/2014/chart" uri="{C3380CC4-5D6E-409C-BE32-E72D297353CC}">
              <c16:uniqueId val="{00000004-99E4-4513-A73C-3FA9597E88D4}"/>
            </c:ext>
          </c:extLst>
        </c:ser>
        <c:ser>
          <c:idx val="1"/>
          <c:order val="1"/>
          <c:tx>
            <c:strRef>
              <c:f>Feuil1!$L$2</c:f>
              <c:strCache>
                <c:ptCount val="1"/>
                <c:pt idx="0">
                  <c:v>effective</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6.6659886264216997E-2"/>
                  <c:y val="-2.0798702245552639E-2"/>
                </c:manualLayout>
              </c:layout>
              <c:tx>
                <c:rich>
                  <a:bodyPr/>
                  <a:lstStyle/>
                  <a:p>
                    <a:fld id="{81F5292B-EDE4-4EDB-A572-BF11C1559757}" type="CELLREF">
                      <a:rPr lang="en-US"/>
                      <a:pPr/>
                      <a:t>[REFCELL]</a:t>
                    </a:fld>
                    <a:endParaRPr lang="fr-FR"/>
                  </a:p>
                </c:rich>
              </c:tx>
              <c:dLblPos val="r"/>
              <c:showLegendKey val="0"/>
              <c:showVal val="1"/>
              <c:showCatName val="0"/>
              <c:showSerName val="0"/>
              <c:showPercent val="0"/>
              <c:showBubbleSize val="0"/>
              <c:extLst>
                <c:ext xmlns:c15="http://schemas.microsoft.com/office/drawing/2012/chart" uri="{CE6537A1-D6FC-4f65-9D91-7224C49458BB}">
                  <c15:dlblFieldTable>
                    <c15:dlblFTEntry>
                      <c15:txfldGUID>{81F5292B-EDE4-4EDB-A572-BF11C1559757}</c15:txfldGUID>
                      <c15:f>Feuil1!$N$3</c15:f>
                      <c15:dlblFieldTableCache>
                        <c:ptCount val="1"/>
                        <c:pt idx="0">
                          <c:v>0%</c:v>
                        </c:pt>
                      </c15:dlblFieldTableCache>
                    </c15:dlblFTEntry>
                  </c15:dlblFieldTable>
                  <c15:showDataLabelsRange val="0"/>
                </c:ext>
                <c:ext xmlns:c16="http://schemas.microsoft.com/office/drawing/2014/chart" uri="{C3380CC4-5D6E-409C-BE32-E72D297353CC}">
                  <c16:uniqueId val="{00000005-99E4-4513-A73C-3FA9597E88D4}"/>
                </c:ext>
              </c:extLst>
            </c:dLbl>
            <c:dLbl>
              <c:idx val="1"/>
              <c:tx>
                <c:rich>
                  <a:bodyPr/>
                  <a:lstStyle/>
                  <a:p>
                    <a:fld id="{B3544055-A986-437A-BC83-0835122C527A}" type="CELLREF">
                      <a:rPr lang="en-US"/>
                      <a:pPr/>
                      <a:t>[REFCELL]</a:t>
                    </a:fld>
                    <a:endParaRPr lang="fr-FR"/>
                  </a:p>
                </c:rich>
              </c:tx>
              <c:dLblPos val="t"/>
              <c:showLegendKey val="0"/>
              <c:showVal val="1"/>
              <c:showCatName val="0"/>
              <c:showSerName val="0"/>
              <c:showPercent val="0"/>
              <c:showBubbleSize val="0"/>
              <c:extLst>
                <c:ext xmlns:c15="http://schemas.microsoft.com/office/drawing/2012/chart" uri="{CE6537A1-D6FC-4f65-9D91-7224C49458BB}">
                  <c15:dlblFieldTable>
                    <c15:dlblFTEntry>
                      <c15:txfldGUID>{B3544055-A986-437A-BC83-0835122C527A}</c15:txfldGUID>
                      <c15:f>Feuil1!$N$4</c15:f>
                      <c15:dlblFieldTableCache>
                        <c:ptCount val="1"/>
                        <c:pt idx="0">
                          <c:v>0%</c:v>
                        </c:pt>
                      </c15:dlblFieldTableCache>
                    </c15:dlblFTEntry>
                  </c15:dlblFieldTable>
                  <c15:showDataLabelsRange val="0"/>
                </c:ext>
                <c:ext xmlns:c16="http://schemas.microsoft.com/office/drawing/2014/chart" uri="{C3380CC4-5D6E-409C-BE32-E72D297353CC}">
                  <c16:uniqueId val="{00000006-99E4-4513-A73C-3FA9597E88D4}"/>
                </c:ext>
              </c:extLst>
            </c:dLbl>
            <c:dLbl>
              <c:idx val="2"/>
              <c:tx>
                <c:rich>
                  <a:bodyPr/>
                  <a:lstStyle/>
                  <a:p>
                    <a:fld id="{34D3ED9E-7C49-4EE4-A201-0C2CF417F555}" type="CELLREF">
                      <a:rPr lang="en-US"/>
                      <a:pPr/>
                      <a:t>[REFCELL]</a:t>
                    </a:fld>
                    <a:endParaRPr lang="fr-FR"/>
                  </a:p>
                </c:rich>
              </c:tx>
              <c:dLblPos val="t"/>
              <c:showLegendKey val="0"/>
              <c:showVal val="1"/>
              <c:showCatName val="0"/>
              <c:showSerName val="0"/>
              <c:showPercent val="0"/>
              <c:showBubbleSize val="0"/>
              <c:extLst>
                <c:ext xmlns:c15="http://schemas.microsoft.com/office/drawing/2012/chart" uri="{CE6537A1-D6FC-4f65-9D91-7224C49458BB}">
                  <c15:dlblFieldTable>
                    <c15:dlblFTEntry>
                      <c15:txfldGUID>{34D3ED9E-7C49-4EE4-A201-0C2CF417F555}</c15:txfldGUID>
                      <c15:f>Feuil1!$N$5</c15:f>
                      <c15:dlblFieldTableCache>
                        <c:ptCount val="1"/>
                        <c:pt idx="0">
                          <c:v>0%</c:v>
                        </c:pt>
                      </c15:dlblFieldTableCache>
                    </c15:dlblFTEntry>
                  </c15:dlblFieldTable>
                  <c15:showDataLabelsRange val="0"/>
                </c:ext>
                <c:ext xmlns:c16="http://schemas.microsoft.com/office/drawing/2014/chart" uri="{C3380CC4-5D6E-409C-BE32-E72D297353CC}">
                  <c16:uniqueId val="{00000007-99E4-4513-A73C-3FA9597E88D4}"/>
                </c:ext>
              </c:extLst>
            </c:dLbl>
            <c:dLbl>
              <c:idx val="3"/>
              <c:tx>
                <c:rich>
                  <a:bodyPr/>
                  <a:lstStyle/>
                  <a:p>
                    <a:fld id="{7DF47515-A6F1-4A8A-BE4D-ECC1D241839C}" type="CELLREF">
                      <a:rPr lang="en-US"/>
                      <a:pPr/>
                      <a:t>[REFCELL]</a:t>
                    </a:fld>
                    <a:endParaRPr lang="fr-FR"/>
                  </a:p>
                </c:rich>
              </c:tx>
              <c:dLblPos val="t"/>
              <c:showLegendKey val="0"/>
              <c:showVal val="1"/>
              <c:showCatName val="0"/>
              <c:showSerName val="0"/>
              <c:showPercent val="0"/>
              <c:showBubbleSize val="0"/>
              <c:extLst>
                <c:ext xmlns:c15="http://schemas.microsoft.com/office/drawing/2012/chart" uri="{CE6537A1-D6FC-4f65-9D91-7224C49458BB}">
                  <c15:dlblFieldTable>
                    <c15:dlblFTEntry>
                      <c15:txfldGUID>{7DF47515-A6F1-4A8A-BE4D-ECC1D241839C}</c15:txfldGUID>
                      <c15:f>Feuil1!$N$6</c15:f>
                      <c15:dlblFieldTableCache>
                        <c:ptCount val="1"/>
                        <c:pt idx="0">
                          <c:v>22%</c:v>
                        </c:pt>
                      </c15:dlblFieldTableCache>
                    </c15:dlblFTEntry>
                  </c15:dlblFieldTable>
                  <c15:showDataLabelsRange val="0"/>
                </c:ext>
                <c:ext xmlns:c16="http://schemas.microsoft.com/office/drawing/2014/chart" uri="{C3380CC4-5D6E-409C-BE32-E72D297353CC}">
                  <c16:uniqueId val="{00000008-99E4-4513-A73C-3FA9597E88D4}"/>
                </c:ext>
              </c:extLst>
            </c:dLbl>
            <c:dLbl>
              <c:idx val="4"/>
              <c:layout>
                <c:manualLayout>
                  <c:x val="-3.1326552930883642E-2"/>
                  <c:y val="8.1053149606299169E-2"/>
                </c:manualLayout>
              </c:layout>
              <c:tx>
                <c:rich>
                  <a:bodyPr/>
                  <a:lstStyle/>
                  <a:p>
                    <a:fld id="{8779CE99-79DE-47D5-9017-376605E70E0F}" type="CELLREF">
                      <a:rPr lang="en-US"/>
                      <a:pPr/>
                      <a:t>[REFCELL]</a:t>
                    </a:fld>
                    <a:endParaRPr lang="fr-FR"/>
                  </a:p>
                </c:rich>
              </c:tx>
              <c:dLblPos val="r"/>
              <c:showLegendKey val="0"/>
              <c:showVal val="1"/>
              <c:showCatName val="0"/>
              <c:showSerName val="0"/>
              <c:showPercent val="0"/>
              <c:showBubbleSize val="0"/>
              <c:extLst>
                <c:ext xmlns:c15="http://schemas.microsoft.com/office/drawing/2012/chart" uri="{CE6537A1-D6FC-4f65-9D91-7224C49458BB}">
                  <c15:dlblFieldTable>
                    <c15:dlblFTEntry>
                      <c15:txfldGUID>{8779CE99-79DE-47D5-9017-376605E70E0F}</c15:txfldGUID>
                      <c15:f>Feuil1!$N$7</c15:f>
                      <c15:dlblFieldTableCache>
                        <c:ptCount val="1"/>
                        <c:pt idx="0">
                          <c:v>52%</c:v>
                        </c:pt>
                      </c15:dlblFieldTableCache>
                    </c15:dlblFTEntry>
                  </c15:dlblFieldTable>
                  <c15:showDataLabelsRange val="0"/>
                </c:ext>
                <c:ext xmlns:c16="http://schemas.microsoft.com/office/drawing/2014/chart" uri="{C3380CC4-5D6E-409C-BE32-E72D297353CC}">
                  <c16:uniqueId val="{00000009-99E4-4513-A73C-3FA9597E88D4}"/>
                </c:ext>
              </c:extLst>
            </c:dLbl>
            <c:dLbl>
              <c:idx val="5"/>
              <c:layout>
                <c:manualLayout>
                  <c:x val="-4.3215441819772632E-2"/>
                  <c:y val="7.6423519976669588E-2"/>
                </c:manualLayout>
              </c:layout>
              <c:tx>
                <c:rich>
                  <a:bodyPr/>
                  <a:lstStyle/>
                  <a:p>
                    <a:fld id="{628433DA-1FEA-4ED0-A52A-AB84DF7DA503}" type="CELLREF">
                      <a:rPr lang="en-US"/>
                      <a:pPr/>
                      <a:t>[REFCELL]</a:t>
                    </a:fld>
                    <a:endParaRPr lang="fr-FR"/>
                  </a:p>
                </c:rich>
              </c:tx>
              <c:dLblPos val="r"/>
              <c:showLegendKey val="0"/>
              <c:showVal val="1"/>
              <c:showCatName val="0"/>
              <c:showSerName val="0"/>
              <c:showPercent val="0"/>
              <c:showBubbleSize val="0"/>
              <c:extLst>
                <c:ext xmlns:c15="http://schemas.microsoft.com/office/drawing/2012/chart" uri="{CE6537A1-D6FC-4f65-9D91-7224C49458BB}">
                  <c15:dlblFieldTable>
                    <c15:dlblFTEntry>
                      <c15:txfldGUID>{628433DA-1FEA-4ED0-A52A-AB84DF7DA503}</c15:txfldGUID>
                      <c15:f>Feuil1!$N$8</c15:f>
                      <c15:dlblFieldTableCache>
                        <c:ptCount val="1"/>
                        <c:pt idx="0">
                          <c:v>91%</c:v>
                        </c:pt>
                      </c15:dlblFieldTableCache>
                    </c15:dlblFTEntry>
                  </c15:dlblFieldTable>
                  <c15:showDataLabelsRange val="0"/>
                </c:ext>
                <c:ext xmlns:c16="http://schemas.microsoft.com/office/drawing/2014/chart" uri="{C3380CC4-5D6E-409C-BE32-E72D297353CC}">
                  <c16:uniqueId val="{0000000A-99E4-4513-A73C-3FA9597E88D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BJ"/>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Feuil1!$H$3:$H$8</c:f>
              <c:numCache>
                <c:formatCode>General</c:formatCode>
                <c:ptCount val="6"/>
                <c:pt idx="3">
                  <c:v>2019</c:v>
                </c:pt>
                <c:pt idx="4">
                  <c:v>2020</c:v>
                </c:pt>
                <c:pt idx="5">
                  <c:v>2021</c:v>
                </c:pt>
              </c:numCache>
            </c:numRef>
          </c:xVal>
          <c:yVal>
            <c:numRef>
              <c:f>Feuil1!$L$3:$L$8</c:f>
              <c:numCache>
                <c:formatCode>General</c:formatCode>
                <c:ptCount val="6"/>
                <c:pt idx="0">
                  <c:v>0</c:v>
                </c:pt>
                <c:pt idx="1">
                  <c:v>0</c:v>
                </c:pt>
                <c:pt idx="2">
                  <c:v>0</c:v>
                </c:pt>
                <c:pt idx="3">
                  <c:v>318.56099999999998</c:v>
                </c:pt>
                <c:pt idx="4">
                  <c:v>739.34699999999998</c:v>
                </c:pt>
                <c:pt idx="5">
                  <c:v>1301.3110000000001</c:v>
                </c:pt>
              </c:numCache>
            </c:numRef>
          </c:yVal>
          <c:smooth val="0"/>
          <c:extLst>
            <c:ext xmlns:c16="http://schemas.microsoft.com/office/drawing/2014/chart" uri="{C3380CC4-5D6E-409C-BE32-E72D297353CC}">
              <c16:uniqueId val="{0000000B-99E4-4513-A73C-3FA9597E88D4}"/>
            </c:ext>
          </c:extLst>
        </c:ser>
        <c:dLbls>
          <c:showLegendKey val="0"/>
          <c:showVal val="0"/>
          <c:showCatName val="0"/>
          <c:showSerName val="0"/>
          <c:showPercent val="0"/>
          <c:showBubbleSize val="0"/>
        </c:dLbls>
        <c:axId val="271783424"/>
        <c:axId val="271781744"/>
      </c:scatterChart>
      <c:valAx>
        <c:axId val="271783424"/>
        <c:scaling>
          <c:orientation val="minMax"/>
          <c:max val="2022"/>
          <c:min val="2018"/>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BE"/>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BJ"/>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BJ"/>
          </a:p>
        </c:txPr>
        <c:crossAx val="271781744"/>
        <c:crosses val="autoZero"/>
        <c:crossBetween val="midCat"/>
        <c:majorUnit val="1"/>
      </c:valAx>
      <c:valAx>
        <c:axId val="271781744"/>
        <c:scaling>
          <c:orientation val="minMax"/>
          <c:max val="18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BE"/>
                  <a:t>Delivery (thousand US$)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BJ"/>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BJ"/>
          </a:p>
        </c:txPr>
        <c:crossAx val="27178342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BJ"/>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BJ"/>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BEN</UndpOUCod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BEN</TermName>
          <TermId xmlns="http://schemas.microsoft.com/office/infopath/2007/PartnerControls">da271886-2650-4055-a85b-d60b902df11d</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Document_x0020_Coverage_x0020_Period_x0020_Start_x0020_Date xmlns="f1161f5b-24a3-4c2d-bc81-44cb9325e8ee">2019-05-01T04:00:00+00:00</Document_x0020_Coverage_x0020_Period_x0020_Start_x0020_Date>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ATLASPDC-4-166521</_dlc_DocId>
    <TaxCatchAll xmlns="1ed4137b-41b2-488b-8250-6d369ec27664">
      <Value>1212</Value>
      <Value>1108</Value>
      <Value>1</Value>
      <Value>763</Value>
    </TaxCatchAll>
    <_Publisher xmlns="http://schemas.microsoft.com/sharepoint/v3/fields" xsi:nil="true"/>
    <UndpDocStatus xmlns="1ed4137b-41b2-488b-8250-6d369ec27664">Approved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2020-10-31T04:00:00+00:00</Document_x0020_Coverage_x0020_Period_x0020_End_x0020_Date>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2022-11-17T09:00:00+00:00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00117797</UndpProjectNo>
    <_dlc_DocIdUrl xmlns="f1161f5b-24a3-4c2d-bc81-44cb9325e8ee">
      <Url>https://info.undp.org/docs/pdc/_layouts/DocIdRedir.aspx?ID=ATLASPDC-4-166521</Url>
      <Description>ATLASPDC-4-166521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FE164BE6-A589-40DB-B099-51573BC062BE}">
  <ds:schemaRefs>
    <ds:schemaRef ds:uri="http://schemas.openxmlformats.org/officeDocument/2006/bibliography"/>
  </ds:schemaRefs>
</ds:datastoreItem>
</file>

<file path=customXml/itemProps2.xml><?xml version="1.0" encoding="utf-8"?>
<ds:datastoreItem xmlns:ds="http://schemas.openxmlformats.org/officeDocument/2006/customXml" ds:itemID="{8AD5D110-676D-4E38-A55E-06FCB1284CD7}"/>
</file>

<file path=customXml/itemProps3.xml><?xml version="1.0" encoding="utf-8"?>
<ds:datastoreItem xmlns:ds="http://schemas.openxmlformats.org/officeDocument/2006/customXml" ds:itemID="{66AF1563-EC29-4D03-9FCA-15FBEE1AC640}"/>
</file>

<file path=customXml/itemProps4.xml><?xml version="1.0" encoding="utf-8"?>
<ds:datastoreItem xmlns:ds="http://schemas.openxmlformats.org/officeDocument/2006/customXml" ds:itemID="{899F5BB0-0D6F-4544-BF10-16AFC799A1FB}"/>
</file>

<file path=customXml/itemProps5.xml><?xml version="1.0" encoding="utf-8"?>
<ds:datastoreItem xmlns:ds="http://schemas.openxmlformats.org/officeDocument/2006/customXml" ds:itemID="{D7F5A3C9-4268-41DE-ADAE-E936FAC9CE41}"/>
</file>

<file path=customXml/itemProps6.xml><?xml version="1.0" encoding="utf-8"?>
<ds:datastoreItem xmlns:ds="http://schemas.openxmlformats.org/officeDocument/2006/customXml" ds:itemID="{EBA106F3-1AE8-4A1C-AB9B-4F6718F113C8}"/>
</file>

<file path=docProps/app.xml><?xml version="1.0" encoding="utf-8"?>
<Properties xmlns="http://schemas.openxmlformats.org/officeDocument/2006/extended-properties" xmlns:vt="http://schemas.openxmlformats.org/officeDocument/2006/docPropsVTypes">
  <Template>Normal.dotm</Template>
  <TotalTime>1</TotalTime>
  <Pages>130</Pages>
  <Words>44481</Words>
  <Characters>244651</Characters>
  <Application>Microsoft Office Word</Application>
  <DocSecurity>0</DocSecurity>
  <Lines>2038</Lines>
  <Paragraphs>577</Paragraphs>
  <ScaleCrop>false</ScaleCrop>
  <HeadingPairs>
    <vt:vector size="10" baseType="variant">
      <vt:variant>
        <vt:lpstr>Titre</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Titel</vt:lpstr>
      </vt:variant>
      <vt:variant>
        <vt:i4>1</vt:i4>
      </vt:variant>
    </vt:vector>
  </HeadingPairs>
  <TitlesOfParts>
    <vt:vector size="5" baseType="lpstr">
      <vt:lpstr/>
      <vt:lpstr/>
      <vt:lpstr/>
      <vt:lpstr/>
      <vt:lpstr/>
    </vt:vector>
  </TitlesOfParts>
  <Company>NIRAS</Company>
  <LinksUpToDate>false</LinksUpToDate>
  <CharactersWithSpaces>288555</CharactersWithSpaces>
  <SharedDoc>false</SharedDoc>
  <HLinks>
    <vt:vector size="636" baseType="variant">
      <vt:variant>
        <vt:i4>6619226</vt:i4>
      </vt:variant>
      <vt:variant>
        <vt:i4>681</vt:i4>
      </vt:variant>
      <vt:variant>
        <vt:i4>0</vt:i4>
      </vt:variant>
      <vt:variant>
        <vt:i4>5</vt:i4>
      </vt:variant>
      <vt:variant>
        <vt:lpwstr>mailto:lefebvrevinc@gmail.com</vt:lpwstr>
      </vt:variant>
      <vt:variant>
        <vt:lpwstr/>
      </vt:variant>
      <vt:variant>
        <vt:i4>8323165</vt:i4>
      </vt:variant>
      <vt:variant>
        <vt:i4>663</vt:i4>
      </vt:variant>
      <vt:variant>
        <vt:i4>0</vt:i4>
      </vt:variant>
      <vt:variant>
        <vt:i4>5</vt:i4>
      </vt:variant>
      <vt:variant>
        <vt:lpwstr>mailto:chctsholofelo@gmail.com</vt:lpwstr>
      </vt:variant>
      <vt:variant>
        <vt:lpwstr/>
      </vt:variant>
      <vt:variant>
        <vt:i4>5570662</vt:i4>
      </vt:variant>
      <vt:variant>
        <vt:i4>660</vt:i4>
      </vt:variant>
      <vt:variant>
        <vt:i4>0</vt:i4>
      </vt:variant>
      <vt:variant>
        <vt:i4>5</vt:i4>
      </vt:variant>
      <vt:variant>
        <vt:lpwstr>mailto:director@ncongo.info</vt:lpwstr>
      </vt:variant>
      <vt:variant>
        <vt:lpwstr/>
      </vt:variant>
      <vt:variant>
        <vt:i4>7209031</vt:i4>
      </vt:variant>
      <vt:variant>
        <vt:i4>657</vt:i4>
      </vt:variant>
      <vt:variant>
        <vt:i4>0</vt:i4>
      </vt:variant>
      <vt:variant>
        <vt:i4>5</vt:i4>
      </vt:variant>
      <vt:variant>
        <vt:lpwstr>mailto:oratshwara@bmc.bw</vt:lpwstr>
      </vt:variant>
      <vt:variant>
        <vt:lpwstr/>
      </vt:variant>
      <vt:variant>
        <vt:i4>1572916</vt:i4>
      </vt:variant>
      <vt:variant>
        <vt:i4>654</vt:i4>
      </vt:variant>
      <vt:variant>
        <vt:i4>0</vt:i4>
      </vt:variant>
      <vt:variant>
        <vt:i4>5</vt:i4>
      </vt:variant>
      <vt:variant>
        <vt:lpwstr>mailto:simasisiku@mgail.com</vt:lpwstr>
      </vt:variant>
      <vt:variant>
        <vt:lpwstr/>
      </vt:variant>
      <vt:variant>
        <vt:i4>1048636</vt:i4>
      </vt:variant>
      <vt:variant>
        <vt:i4>651</vt:i4>
      </vt:variant>
      <vt:variant>
        <vt:i4>0</vt:i4>
      </vt:variant>
      <vt:variant>
        <vt:i4>5</vt:i4>
      </vt:variant>
      <vt:variant>
        <vt:lpwstr>mailto:otukile@gmail.com</vt:lpwstr>
      </vt:variant>
      <vt:variant>
        <vt:lpwstr/>
      </vt:variant>
      <vt:variant>
        <vt:i4>6553676</vt:i4>
      </vt:variant>
      <vt:variant>
        <vt:i4>648</vt:i4>
      </vt:variant>
      <vt:variant>
        <vt:i4>0</vt:i4>
      </vt:variant>
      <vt:variant>
        <vt:i4>5</vt:i4>
      </vt:variant>
      <vt:variant>
        <vt:lpwstr>mailto:dtotisitisewe@gmail.com</vt:lpwstr>
      </vt:variant>
      <vt:variant>
        <vt:lpwstr/>
      </vt:variant>
      <vt:variant>
        <vt:i4>524326</vt:i4>
      </vt:variant>
      <vt:variant>
        <vt:i4>645</vt:i4>
      </vt:variant>
      <vt:variant>
        <vt:i4>0</vt:i4>
      </vt:variant>
      <vt:variant>
        <vt:i4>5</vt:i4>
      </vt:variant>
      <vt:variant>
        <vt:lpwstr>mailto:mnthaka@gov.bw</vt:lpwstr>
      </vt:variant>
      <vt:variant>
        <vt:lpwstr/>
      </vt:variant>
      <vt:variant>
        <vt:i4>917565</vt:i4>
      </vt:variant>
      <vt:variant>
        <vt:i4>642</vt:i4>
      </vt:variant>
      <vt:variant>
        <vt:i4>0</vt:i4>
      </vt:variant>
      <vt:variant>
        <vt:i4>5</vt:i4>
      </vt:variant>
      <vt:variant>
        <vt:lpwstr>mailto:swmokgwathi@gov.bw</vt:lpwstr>
      </vt:variant>
      <vt:variant>
        <vt:lpwstr/>
      </vt:variant>
      <vt:variant>
        <vt:i4>7864386</vt:i4>
      </vt:variant>
      <vt:variant>
        <vt:i4>639</vt:i4>
      </vt:variant>
      <vt:variant>
        <vt:i4>0</vt:i4>
      </vt:variant>
      <vt:variant>
        <vt:i4>5</vt:i4>
      </vt:variant>
      <vt:variant>
        <vt:lpwstr>mailto:gertymatswiri@gmail.com</vt:lpwstr>
      </vt:variant>
      <vt:variant>
        <vt:lpwstr/>
      </vt:variant>
      <vt:variant>
        <vt:i4>7929937</vt:i4>
      </vt:variant>
      <vt:variant>
        <vt:i4>636</vt:i4>
      </vt:variant>
      <vt:variant>
        <vt:i4>0</vt:i4>
      </vt:variant>
      <vt:variant>
        <vt:i4>5</vt:i4>
      </vt:variant>
      <vt:variant>
        <vt:lpwstr>mailto:wmalumbela@gov.bw</vt:lpwstr>
      </vt:variant>
      <vt:variant>
        <vt:lpwstr/>
      </vt:variant>
      <vt:variant>
        <vt:i4>6291469</vt:i4>
      </vt:variant>
      <vt:variant>
        <vt:i4>633</vt:i4>
      </vt:variant>
      <vt:variant>
        <vt:i4>0</vt:i4>
      </vt:variant>
      <vt:variant>
        <vt:i4>5</vt:i4>
      </vt:variant>
      <vt:variant>
        <vt:lpwstr>mailto:innocent.magole@undp.org</vt:lpwstr>
      </vt:variant>
      <vt:variant>
        <vt:lpwstr/>
      </vt:variant>
      <vt:variant>
        <vt:i4>131113</vt:i4>
      </vt:variant>
      <vt:variant>
        <vt:i4>630</vt:i4>
      </vt:variant>
      <vt:variant>
        <vt:i4>0</vt:i4>
      </vt:variant>
      <vt:variant>
        <vt:i4>5</vt:i4>
      </vt:variant>
      <vt:variant>
        <vt:lpwstr>mailto:kbeemag@gmail.com</vt:lpwstr>
      </vt:variant>
      <vt:variant>
        <vt:lpwstr/>
      </vt:variant>
      <vt:variant>
        <vt:i4>4718651</vt:i4>
      </vt:variant>
      <vt:variant>
        <vt:i4>627</vt:i4>
      </vt:variant>
      <vt:variant>
        <vt:i4>0</vt:i4>
      </vt:variant>
      <vt:variant>
        <vt:i4>5</vt:i4>
      </vt:variant>
      <vt:variant>
        <vt:lpwstr>mailto:tkolawole@ub.ac.bw</vt:lpwstr>
      </vt:variant>
      <vt:variant>
        <vt:lpwstr/>
      </vt:variant>
      <vt:variant>
        <vt:i4>852022</vt:i4>
      </vt:variant>
      <vt:variant>
        <vt:i4>624</vt:i4>
      </vt:variant>
      <vt:variant>
        <vt:i4>0</vt:i4>
      </vt:variant>
      <vt:variant>
        <vt:i4>5</vt:i4>
      </vt:variant>
      <vt:variant>
        <vt:lpwstr>mailto:kleipego@gov.bw</vt:lpwstr>
      </vt:variant>
      <vt:variant>
        <vt:lpwstr/>
      </vt:variant>
      <vt:variant>
        <vt:i4>7864409</vt:i4>
      </vt:variant>
      <vt:variant>
        <vt:i4>621</vt:i4>
      </vt:variant>
      <vt:variant>
        <vt:i4>0</vt:i4>
      </vt:variant>
      <vt:variant>
        <vt:i4>5</vt:i4>
      </vt:variant>
      <vt:variant>
        <vt:lpwstr>mailto:lkleepile@gov.bw</vt:lpwstr>
      </vt:variant>
      <vt:variant>
        <vt:lpwstr/>
      </vt:variant>
      <vt:variant>
        <vt:i4>1572899</vt:i4>
      </vt:variant>
      <vt:variant>
        <vt:i4>618</vt:i4>
      </vt:variant>
      <vt:variant>
        <vt:i4>0</vt:i4>
      </vt:variant>
      <vt:variant>
        <vt:i4>5</vt:i4>
      </vt:variant>
      <vt:variant>
        <vt:lpwstr>mailto:lesedikgabo@gmail.com</vt:lpwstr>
      </vt:variant>
      <vt:variant>
        <vt:lpwstr/>
      </vt:variant>
      <vt:variant>
        <vt:i4>589863</vt:i4>
      </vt:variant>
      <vt:variant>
        <vt:i4>615</vt:i4>
      </vt:variant>
      <vt:variant>
        <vt:i4>0</vt:i4>
      </vt:variant>
      <vt:variant>
        <vt:i4>5</vt:i4>
      </vt:variant>
      <vt:variant>
        <vt:lpwstr>mailto:ldithapo@gov.bw</vt:lpwstr>
      </vt:variant>
      <vt:variant>
        <vt:lpwstr/>
      </vt:variant>
      <vt:variant>
        <vt:i4>5308542</vt:i4>
      </vt:variant>
      <vt:variant>
        <vt:i4>612</vt:i4>
      </vt:variant>
      <vt:variant>
        <vt:i4>0</vt:i4>
      </vt:variant>
      <vt:variant>
        <vt:i4>5</vt:i4>
      </vt:variant>
      <vt:variant>
        <vt:lpwstr>mailto:johnbenn87@gmail.com</vt:lpwstr>
      </vt:variant>
      <vt:variant>
        <vt:lpwstr/>
      </vt:variant>
      <vt:variant>
        <vt:i4>6029403</vt:i4>
      </vt:variant>
      <vt:variant>
        <vt:i4>597</vt:i4>
      </vt:variant>
      <vt:variant>
        <vt:i4>0</vt:i4>
      </vt:variant>
      <vt:variant>
        <vt:i4>5</vt:i4>
      </vt:variant>
      <vt:variant>
        <vt:lpwstr>http://www.unevaluation.org/ethicalguidelines</vt:lpwstr>
      </vt:variant>
      <vt:variant>
        <vt:lpwstr/>
      </vt:variant>
      <vt:variant>
        <vt:i4>3538982</vt:i4>
      </vt:variant>
      <vt:variant>
        <vt:i4>594</vt:i4>
      </vt:variant>
      <vt:variant>
        <vt:i4>0</vt:i4>
      </vt:variant>
      <vt:variant>
        <vt:i4>5</vt:i4>
      </vt:variant>
      <vt:variant>
        <vt:lpwstr/>
      </vt:variant>
      <vt:variant>
        <vt:lpwstr>page12</vt:lpwstr>
      </vt:variant>
      <vt:variant>
        <vt:i4>3276838</vt:i4>
      </vt:variant>
      <vt:variant>
        <vt:i4>591</vt:i4>
      </vt:variant>
      <vt:variant>
        <vt:i4>0</vt:i4>
      </vt:variant>
      <vt:variant>
        <vt:i4>5</vt:i4>
      </vt:variant>
      <vt:variant>
        <vt:lpwstr/>
      </vt:variant>
      <vt:variant>
        <vt:lpwstr>page16</vt:lpwstr>
      </vt:variant>
      <vt:variant>
        <vt:i4>3342374</vt:i4>
      </vt:variant>
      <vt:variant>
        <vt:i4>588</vt:i4>
      </vt:variant>
      <vt:variant>
        <vt:i4>0</vt:i4>
      </vt:variant>
      <vt:variant>
        <vt:i4>5</vt:i4>
      </vt:variant>
      <vt:variant>
        <vt:lpwstr/>
      </vt:variant>
      <vt:variant>
        <vt:lpwstr>page17</vt:lpwstr>
      </vt:variant>
      <vt:variant>
        <vt:i4>3211346</vt:i4>
      </vt:variant>
      <vt:variant>
        <vt:i4>585</vt:i4>
      </vt:variant>
      <vt:variant>
        <vt:i4>0</vt:i4>
      </vt:variant>
      <vt:variant>
        <vt:i4>5</vt:i4>
      </vt:variant>
      <vt:variant>
        <vt:lpwstr>mailto:enquiries.bw@undp.org</vt:lpwstr>
      </vt:variant>
      <vt:variant>
        <vt:lpwstr/>
      </vt:variant>
      <vt:variant>
        <vt:i4>4718654</vt:i4>
      </vt:variant>
      <vt:variant>
        <vt:i4>582</vt:i4>
      </vt:variant>
      <vt:variant>
        <vt:i4>0</vt:i4>
      </vt:variant>
      <vt:variant>
        <vt:i4>5</vt:i4>
      </vt:variant>
      <vt:variant>
        <vt:lpwstr>mailto:procurement.bw@undp.org</vt:lpwstr>
      </vt:variant>
      <vt:variant>
        <vt:lpwstr/>
      </vt:variant>
      <vt:variant>
        <vt:i4>1441855</vt:i4>
      </vt:variant>
      <vt:variant>
        <vt:i4>572</vt:i4>
      </vt:variant>
      <vt:variant>
        <vt:i4>0</vt:i4>
      </vt:variant>
      <vt:variant>
        <vt:i4>5</vt:i4>
      </vt:variant>
      <vt:variant>
        <vt:lpwstr/>
      </vt:variant>
      <vt:variant>
        <vt:lpwstr>_Toc15739700</vt:lpwstr>
      </vt:variant>
      <vt:variant>
        <vt:i4>1966134</vt:i4>
      </vt:variant>
      <vt:variant>
        <vt:i4>566</vt:i4>
      </vt:variant>
      <vt:variant>
        <vt:i4>0</vt:i4>
      </vt:variant>
      <vt:variant>
        <vt:i4>5</vt:i4>
      </vt:variant>
      <vt:variant>
        <vt:lpwstr/>
      </vt:variant>
      <vt:variant>
        <vt:lpwstr>_Toc15739699</vt:lpwstr>
      </vt:variant>
      <vt:variant>
        <vt:i4>2031670</vt:i4>
      </vt:variant>
      <vt:variant>
        <vt:i4>560</vt:i4>
      </vt:variant>
      <vt:variant>
        <vt:i4>0</vt:i4>
      </vt:variant>
      <vt:variant>
        <vt:i4>5</vt:i4>
      </vt:variant>
      <vt:variant>
        <vt:lpwstr/>
      </vt:variant>
      <vt:variant>
        <vt:lpwstr>_Toc15739698</vt:lpwstr>
      </vt:variant>
      <vt:variant>
        <vt:i4>1048630</vt:i4>
      </vt:variant>
      <vt:variant>
        <vt:i4>554</vt:i4>
      </vt:variant>
      <vt:variant>
        <vt:i4>0</vt:i4>
      </vt:variant>
      <vt:variant>
        <vt:i4>5</vt:i4>
      </vt:variant>
      <vt:variant>
        <vt:lpwstr/>
      </vt:variant>
      <vt:variant>
        <vt:lpwstr>_Toc15739697</vt:lpwstr>
      </vt:variant>
      <vt:variant>
        <vt:i4>1114166</vt:i4>
      </vt:variant>
      <vt:variant>
        <vt:i4>548</vt:i4>
      </vt:variant>
      <vt:variant>
        <vt:i4>0</vt:i4>
      </vt:variant>
      <vt:variant>
        <vt:i4>5</vt:i4>
      </vt:variant>
      <vt:variant>
        <vt:lpwstr/>
      </vt:variant>
      <vt:variant>
        <vt:lpwstr>_Toc15739696</vt:lpwstr>
      </vt:variant>
      <vt:variant>
        <vt:i4>1179702</vt:i4>
      </vt:variant>
      <vt:variant>
        <vt:i4>542</vt:i4>
      </vt:variant>
      <vt:variant>
        <vt:i4>0</vt:i4>
      </vt:variant>
      <vt:variant>
        <vt:i4>5</vt:i4>
      </vt:variant>
      <vt:variant>
        <vt:lpwstr/>
      </vt:variant>
      <vt:variant>
        <vt:lpwstr>_Toc15739695</vt:lpwstr>
      </vt:variant>
      <vt:variant>
        <vt:i4>1245238</vt:i4>
      </vt:variant>
      <vt:variant>
        <vt:i4>536</vt:i4>
      </vt:variant>
      <vt:variant>
        <vt:i4>0</vt:i4>
      </vt:variant>
      <vt:variant>
        <vt:i4>5</vt:i4>
      </vt:variant>
      <vt:variant>
        <vt:lpwstr/>
      </vt:variant>
      <vt:variant>
        <vt:lpwstr>_Toc15739694</vt:lpwstr>
      </vt:variant>
      <vt:variant>
        <vt:i4>1310774</vt:i4>
      </vt:variant>
      <vt:variant>
        <vt:i4>530</vt:i4>
      </vt:variant>
      <vt:variant>
        <vt:i4>0</vt:i4>
      </vt:variant>
      <vt:variant>
        <vt:i4>5</vt:i4>
      </vt:variant>
      <vt:variant>
        <vt:lpwstr/>
      </vt:variant>
      <vt:variant>
        <vt:lpwstr>_Toc15739693</vt:lpwstr>
      </vt:variant>
      <vt:variant>
        <vt:i4>1376310</vt:i4>
      </vt:variant>
      <vt:variant>
        <vt:i4>524</vt:i4>
      </vt:variant>
      <vt:variant>
        <vt:i4>0</vt:i4>
      </vt:variant>
      <vt:variant>
        <vt:i4>5</vt:i4>
      </vt:variant>
      <vt:variant>
        <vt:lpwstr/>
      </vt:variant>
      <vt:variant>
        <vt:lpwstr>_Toc15739692</vt:lpwstr>
      </vt:variant>
      <vt:variant>
        <vt:i4>1441846</vt:i4>
      </vt:variant>
      <vt:variant>
        <vt:i4>518</vt:i4>
      </vt:variant>
      <vt:variant>
        <vt:i4>0</vt:i4>
      </vt:variant>
      <vt:variant>
        <vt:i4>5</vt:i4>
      </vt:variant>
      <vt:variant>
        <vt:lpwstr/>
      </vt:variant>
      <vt:variant>
        <vt:lpwstr>_Toc15739691</vt:lpwstr>
      </vt:variant>
      <vt:variant>
        <vt:i4>1507382</vt:i4>
      </vt:variant>
      <vt:variant>
        <vt:i4>512</vt:i4>
      </vt:variant>
      <vt:variant>
        <vt:i4>0</vt:i4>
      </vt:variant>
      <vt:variant>
        <vt:i4>5</vt:i4>
      </vt:variant>
      <vt:variant>
        <vt:lpwstr/>
      </vt:variant>
      <vt:variant>
        <vt:lpwstr>_Toc15739690</vt:lpwstr>
      </vt:variant>
      <vt:variant>
        <vt:i4>1966135</vt:i4>
      </vt:variant>
      <vt:variant>
        <vt:i4>506</vt:i4>
      </vt:variant>
      <vt:variant>
        <vt:i4>0</vt:i4>
      </vt:variant>
      <vt:variant>
        <vt:i4>5</vt:i4>
      </vt:variant>
      <vt:variant>
        <vt:lpwstr/>
      </vt:variant>
      <vt:variant>
        <vt:lpwstr>_Toc15739689</vt:lpwstr>
      </vt:variant>
      <vt:variant>
        <vt:i4>2031671</vt:i4>
      </vt:variant>
      <vt:variant>
        <vt:i4>497</vt:i4>
      </vt:variant>
      <vt:variant>
        <vt:i4>0</vt:i4>
      </vt:variant>
      <vt:variant>
        <vt:i4>5</vt:i4>
      </vt:variant>
      <vt:variant>
        <vt:lpwstr/>
      </vt:variant>
      <vt:variant>
        <vt:lpwstr>_Toc15739688</vt:lpwstr>
      </vt:variant>
      <vt:variant>
        <vt:i4>1048631</vt:i4>
      </vt:variant>
      <vt:variant>
        <vt:i4>491</vt:i4>
      </vt:variant>
      <vt:variant>
        <vt:i4>0</vt:i4>
      </vt:variant>
      <vt:variant>
        <vt:i4>5</vt:i4>
      </vt:variant>
      <vt:variant>
        <vt:lpwstr/>
      </vt:variant>
      <vt:variant>
        <vt:lpwstr>_Toc15739687</vt:lpwstr>
      </vt:variant>
      <vt:variant>
        <vt:i4>1114167</vt:i4>
      </vt:variant>
      <vt:variant>
        <vt:i4>485</vt:i4>
      </vt:variant>
      <vt:variant>
        <vt:i4>0</vt:i4>
      </vt:variant>
      <vt:variant>
        <vt:i4>5</vt:i4>
      </vt:variant>
      <vt:variant>
        <vt:lpwstr/>
      </vt:variant>
      <vt:variant>
        <vt:lpwstr>_Toc15739686</vt:lpwstr>
      </vt:variant>
      <vt:variant>
        <vt:i4>1179703</vt:i4>
      </vt:variant>
      <vt:variant>
        <vt:i4>479</vt:i4>
      </vt:variant>
      <vt:variant>
        <vt:i4>0</vt:i4>
      </vt:variant>
      <vt:variant>
        <vt:i4>5</vt:i4>
      </vt:variant>
      <vt:variant>
        <vt:lpwstr/>
      </vt:variant>
      <vt:variant>
        <vt:lpwstr>_Toc15739685</vt:lpwstr>
      </vt:variant>
      <vt:variant>
        <vt:i4>1245239</vt:i4>
      </vt:variant>
      <vt:variant>
        <vt:i4>470</vt:i4>
      </vt:variant>
      <vt:variant>
        <vt:i4>0</vt:i4>
      </vt:variant>
      <vt:variant>
        <vt:i4>5</vt:i4>
      </vt:variant>
      <vt:variant>
        <vt:lpwstr/>
      </vt:variant>
      <vt:variant>
        <vt:lpwstr>_Toc15739684</vt:lpwstr>
      </vt:variant>
      <vt:variant>
        <vt:i4>1310775</vt:i4>
      </vt:variant>
      <vt:variant>
        <vt:i4>464</vt:i4>
      </vt:variant>
      <vt:variant>
        <vt:i4>0</vt:i4>
      </vt:variant>
      <vt:variant>
        <vt:i4>5</vt:i4>
      </vt:variant>
      <vt:variant>
        <vt:lpwstr/>
      </vt:variant>
      <vt:variant>
        <vt:lpwstr>_Toc15739683</vt:lpwstr>
      </vt:variant>
      <vt:variant>
        <vt:i4>1376311</vt:i4>
      </vt:variant>
      <vt:variant>
        <vt:i4>458</vt:i4>
      </vt:variant>
      <vt:variant>
        <vt:i4>0</vt:i4>
      </vt:variant>
      <vt:variant>
        <vt:i4>5</vt:i4>
      </vt:variant>
      <vt:variant>
        <vt:lpwstr/>
      </vt:variant>
      <vt:variant>
        <vt:lpwstr>_Toc15739682</vt:lpwstr>
      </vt:variant>
      <vt:variant>
        <vt:i4>1441847</vt:i4>
      </vt:variant>
      <vt:variant>
        <vt:i4>452</vt:i4>
      </vt:variant>
      <vt:variant>
        <vt:i4>0</vt:i4>
      </vt:variant>
      <vt:variant>
        <vt:i4>5</vt:i4>
      </vt:variant>
      <vt:variant>
        <vt:lpwstr/>
      </vt:variant>
      <vt:variant>
        <vt:lpwstr>_Toc15739681</vt:lpwstr>
      </vt:variant>
      <vt:variant>
        <vt:i4>1507383</vt:i4>
      </vt:variant>
      <vt:variant>
        <vt:i4>446</vt:i4>
      </vt:variant>
      <vt:variant>
        <vt:i4>0</vt:i4>
      </vt:variant>
      <vt:variant>
        <vt:i4>5</vt:i4>
      </vt:variant>
      <vt:variant>
        <vt:lpwstr/>
      </vt:variant>
      <vt:variant>
        <vt:lpwstr>_Toc15739680</vt:lpwstr>
      </vt:variant>
      <vt:variant>
        <vt:i4>1966136</vt:i4>
      </vt:variant>
      <vt:variant>
        <vt:i4>440</vt:i4>
      </vt:variant>
      <vt:variant>
        <vt:i4>0</vt:i4>
      </vt:variant>
      <vt:variant>
        <vt:i4>5</vt:i4>
      </vt:variant>
      <vt:variant>
        <vt:lpwstr/>
      </vt:variant>
      <vt:variant>
        <vt:lpwstr>_Toc15739679</vt:lpwstr>
      </vt:variant>
      <vt:variant>
        <vt:i4>5898253</vt:i4>
      </vt:variant>
      <vt:variant>
        <vt:i4>375</vt:i4>
      </vt:variant>
      <vt:variant>
        <vt:i4>0</vt:i4>
      </vt:variant>
      <vt:variant>
        <vt:i4>5</vt:i4>
      </vt:variant>
      <vt:variant>
        <vt:lpwstr>https://www.thegef.org/project/integrating-climate-change-risks-agriculture-and-health-sectors-samoa</vt:lpwstr>
      </vt:variant>
      <vt:variant>
        <vt:lpwstr/>
      </vt:variant>
      <vt:variant>
        <vt:i4>1638416</vt:i4>
      </vt:variant>
      <vt:variant>
        <vt:i4>372</vt:i4>
      </vt:variant>
      <vt:variant>
        <vt:i4>0</vt:i4>
      </vt:variant>
      <vt:variant>
        <vt:i4>5</vt:i4>
      </vt:variant>
      <vt:variant>
        <vt:lpwstr>https://www.thegef.org/project/enhancing-resilience-tourism-reliant-communities-climate-change-risks</vt:lpwstr>
      </vt:variant>
      <vt:variant>
        <vt:lpwstr/>
      </vt:variant>
      <vt:variant>
        <vt:i4>2031672</vt:i4>
      </vt:variant>
      <vt:variant>
        <vt:i4>326</vt:i4>
      </vt:variant>
      <vt:variant>
        <vt:i4>0</vt:i4>
      </vt:variant>
      <vt:variant>
        <vt:i4>5</vt:i4>
      </vt:variant>
      <vt:variant>
        <vt:lpwstr/>
      </vt:variant>
      <vt:variant>
        <vt:lpwstr>_Toc15739678</vt:lpwstr>
      </vt:variant>
      <vt:variant>
        <vt:i4>1048632</vt:i4>
      </vt:variant>
      <vt:variant>
        <vt:i4>320</vt:i4>
      </vt:variant>
      <vt:variant>
        <vt:i4>0</vt:i4>
      </vt:variant>
      <vt:variant>
        <vt:i4>5</vt:i4>
      </vt:variant>
      <vt:variant>
        <vt:lpwstr/>
      </vt:variant>
      <vt:variant>
        <vt:lpwstr>_Toc15739677</vt:lpwstr>
      </vt:variant>
      <vt:variant>
        <vt:i4>1114168</vt:i4>
      </vt:variant>
      <vt:variant>
        <vt:i4>314</vt:i4>
      </vt:variant>
      <vt:variant>
        <vt:i4>0</vt:i4>
      </vt:variant>
      <vt:variant>
        <vt:i4>5</vt:i4>
      </vt:variant>
      <vt:variant>
        <vt:lpwstr/>
      </vt:variant>
      <vt:variant>
        <vt:lpwstr>_Toc15739676</vt:lpwstr>
      </vt:variant>
      <vt:variant>
        <vt:i4>1179704</vt:i4>
      </vt:variant>
      <vt:variant>
        <vt:i4>308</vt:i4>
      </vt:variant>
      <vt:variant>
        <vt:i4>0</vt:i4>
      </vt:variant>
      <vt:variant>
        <vt:i4>5</vt:i4>
      </vt:variant>
      <vt:variant>
        <vt:lpwstr/>
      </vt:variant>
      <vt:variant>
        <vt:lpwstr>_Toc15739675</vt:lpwstr>
      </vt:variant>
      <vt:variant>
        <vt:i4>1245240</vt:i4>
      </vt:variant>
      <vt:variant>
        <vt:i4>302</vt:i4>
      </vt:variant>
      <vt:variant>
        <vt:i4>0</vt:i4>
      </vt:variant>
      <vt:variant>
        <vt:i4>5</vt:i4>
      </vt:variant>
      <vt:variant>
        <vt:lpwstr/>
      </vt:variant>
      <vt:variant>
        <vt:lpwstr>_Toc15739674</vt:lpwstr>
      </vt:variant>
      <vt:variant>
        <vt:i4>1310776</vt:i4>
      </vt:variant>
      <vt:variant>
        <vt:i4>296</vt:i4>
      </vt:variant>
      <vt:variant>
        <vt:i4>0</vt:i4>
      </vt:variant>
      <vt:variant>
        <vt:i4>5</vt:i4>
      </vt:variant>
      <vt:variant>
        <vt:lpwstr/>
      </vt:variant>
      <vt:variant>
        <vt:lpwstr>_Toc15739673</vt:lpwstr>
      </vt:variant>
      <vt:variant>
        <vt:i4>1376312</vt:i4>
      </vt:variant>
      <vt:variant>
        <vt:i4>290</vt:i4>
      </vt:variant>
      <vt:variant>
        <vt:i4>0</vt:i4>
      </vt:variant>
      <vt:variant>
        <vt:i4>5</vt:i4>
      </vt:variant>
      <vt:variant>
        <vt:lpwstr/>
      </vt:variant>
      <vt:variant>
        <vt:lpwstr>_Toc15739672</vt:lpwstr>
      </vt:variant>
      <vt:variant>
        <vt:i4>1441848</vt:i4>
      </vt:variant>
      <vt:variant>
        <vt:i4>284</vt:i4>
      </vt:variant>
      <vt:variant>
        <vt:i4>0</vt:i4>
      </vt:variant>
      <vt:variant>
        <vt:i4>5</vt:i4>
      </vt:variant>
      <vt:variant>
        <vt:lpwstr/>
      </vt:variant>
      <vt:variant>
        <vt:lpwstr>_Toc15739671</vt:lpwstr>
      </vt:variant>
      <vt:variant>
        <vt:i4>1507384</vt:i4>
      </vt:variant>
      <vt:variant>
        <vt:i4>278</vt:i4>
      </vt:variant>
      <vt:variant>
        <vt:i4>0</vt:i4>
      </vt:variant>
      <vt:variant>
        <vt:i4>5</vt:i4>
      </vt:variant>
      <vt:variant>
        <vt:lpwstr/>
      </vt:variant>
      <vt:variant>
        <vt:lpwstr>_Toc15739670</vt:lpwstr>
      </vt:variant>
      <vt:variant>
        <vt:i4>1966137</vt:i4>
      </vt:variant>
      <vt:variant>
        <vt:i4>272</vt:i4>
      </vt:variant>
      <vt:variant>
        <vt:i4>0</vt:i4>
      </vt:variant>
      <vt:variant>
        <vt:i4>5</vt:i4>
      </vt:variant>
      <vt:variant>
        <vt:lpwstr/>
      </vt:variant>
      <vt:variant>
        <vt:lpwstr>_Toc15739669</vt:lpwstr>
      </vt:variant>
      <vt:variant>
        <vt:i4>2031673</vt:i4>
      </vt:variant>
      <vt:variant>
        <vt:i4>266</vt:i4>
      </vt:variant>
      <vt:variant>
        <vt:i4>0</vt:i4>
      </vt:variant>
      <vt:variant>
        <vt:i4>5</vt:i4>
      </vt:variant>
      <vt:variant>
        <vt:lpwstr/>
      </vt:variant>
      <vt:variant>
        <vt:lpwstr>_Toc15739668</vt:lpwstr>
      </vt:variant>
      <vt:variant>
        <vt:i4>1048633</vt:i4>
      </vt:variant>
      <vt:variant>
        <vt:i4>260</vt:i4>
      </vt:variant>
      <vt:variant>
        <vt:i4>0</vt:i4>
      </vt:variant>
      <vt:variant>
        <vt:i4>5</vt:i4>
      </vt:variant>
      <vt:variant>
        <vt:lpwstr/>
      </vt:variant>
      <vt:variant>
        <vt:lpwstr>_Toc15739667</vt:lpwstr>
      </vt:variant>
      <vt:variant>
        <vt:i4>1114169</vt:i4>
      </vt:variant>
      <vt:variant>
        <vt:i4>254</vt:i4>
      </vt:variant>
      <vt:variant>
        <vt:i4>0</vt:i4>
      </vt:variant>
      <vt:variant>
        <vt:i4>5</vt:i4>
      </vt:variant>
      <vt:variant>
        <vt:lpwstr/>
      </vt:variant>
      <vt:variant>
        <vt:lpwstr>_Toc15739666</vt:lpwstr>
      </vt:variant>
      <vt:variant>
        <vt:i4>1179705</vt:i4>
      </vt:variant>
      <vt:variant>
        <vt:i4>248</vt:i4>
      </vt:variant>
      <vt:variant>
        <vt:i4>0</vt:i4>
      </vt:variant>
      <vt:variant>
        <vt:i4>5</vt:i4>
      </vt:variant>
      <vt:variant>
        <vt:lpwstr/>
      </vt:variant>
      <vt:variant>
        <vt:lpwstr>_Toc15739665</vt:lpwstr>
      </vt:variant>
      <vt:variant>
        <vt:i4>1245241</vt:i4>
      </vt:variant>
      <vt:variant>
        <vt:i4>242</vt:i4>
      </vt:variant>
      <vt:variant>
        <vt:i4>0</vt:i4>
      </vt:variant>
      <vt:variant>
        <vt:i4>5</vt:i4>
      </vt:variant>
      <vt:variant>
        <vt:lpwstr/>
      </vt:variant>
      <vt:variant>
        <vt:lpwstr>_Toc15739664</vt:lpwstr>
      </vt:variant>
      <vt:variant>
        <vt:i4>1310777</vt:i4>
      </vt:variant>
      <vt:variant>
        <vt:i4>236</vt:i4>
      </vt:variant>
      <vt:variant>
        <vt:i4>0</vt:i4>
      </vt:variant>
      <vt:variant>
        <vt:i4>5</vt:i4>
      </vt:variant>
      <vt:variant>
        <vt:lpwstr/>
      </vt:variant>
      <vt:variant>
        <vt:lpwstr>_Toc15739663</vt:lpwstr>
      </vt:variant>
      <vt:variant>
        <vt:i4>1376313</vt:i4>
      </vt:variant>
      <vt:variant>
        <vt:i4>230</vt:i4>
      </vt:variant>
      <vt:variant>
        <vt:i4>0</vt:i4>
      </vt:variant>
      <vt:variant>
        <vt:i4>5</vt:i4>
      </vt:variant>
      <vt:variant>
        <vt:lpwstr/>
      </vt:variant>
      <vt:variant>
        <vt:lpwstr>_Toc15739662</vt:lpwstr>
      </vt:variant>
      <vt:variant>
        <vt:i4>1441849</vt:i4>
      </vt:variant>
      <vt:variant>
        <vt:i4>224</vt:i4>
      </vt:variant>
      <vt:variant>
        <vt:i4>0</vt:i4>
      </vt:variant>
      <vt:variant>
        <vt:i4>5</vt:i4>
      </vt:variant>
      <vt:variant>
        <vt:lpwstr/>
      </vt:variant>
      <vt:variant>
        <vt:lpwstr>_Toc15739661</vt:lpwstr>
      </vt:variant>
      <vt:variant>
        <vt:i4>1507385</vt:i4>
      </vt:variant>
      <vt:variant>
        <vt:i4>218</vt:i4>
      </vt:variant>
      <vt:variant>
        <vt:i4>0</vt:i4>
      </vt:variant>
      <vt:variant>
        <vt:i4>5</vt:i4>
      </vt:variant>
      <vt:variant>
        <vt:lpwstr/>
      </vt:variant>
      <vt:variant>
        <vt:lpwstr>_Toc15739660</vt:lpwstr>
      </vt:variant>
      <vt:variant>
        <vt:i4>1966138</vt:i4>
      </vt:variant>
      <vt:variant>
        <vt:i4>212</vt:i4>
      </vt:variant>
      <vt:variant>
        <vt:i4>0</vt:i4>
      </vt:variant>
      <vt:variant>
        <vt:i4>5</vt:i4>
      </vt:variant>
      <vt:variant>
        <vt:lpwstr/>
      </vt:variant>
      <vt:variant>
        <vt:lpwstr>_Toc15739659</vt:lpwstr>
      </vt:variant>
      <vt:variant>
        <vt:i4>2031674</vt:i4>
      </vt:variant>
      <vt:variant>
        <vt:i4>206</vt:i4>
      </vt:variant>
      <vt:variant>
        <vt:i4>0</vt:i4>
      </vt:variant>
      <vt:variant>
        <vt:i4>5</vt:i4>
      </vt:variant>
      <vt:variant>
        <vt:lpwstr/>
      </vt:variant>
      <vt:variant>
        <vt:lpwstr>_Toc15739658</vt:lpwstr>
      </vt:variant>
      <vt:variant>
        <vt:i4>1048634</vt:i4>
      </vt:variant>
      <vt:variant>
        <vt:i4>200</vt:i4>
      </vt:variant>
      <vt:variant>
        <vt:i4>0</vt:i4>
      </vt:variant>
      <vt:variant>
        <vt:i4>5</vt:i4>
      </vt:variant>
      <vt:variant>
        <vt:lpwstr/>
      </vt:variant>
      <vt:variant>
        <vt:lpwstr>_Toc15739657</vt:lpwstr>
      </vt:variant>
      <vt:variant>
        <vt:i4>1114170</vt:i4>
      </vt:variant>
      <vt:variant>
        <vt:i4>194</vt:i4>
      </vt:variant>
      <vt:variant>
        <vt:i4>0</vt:i4>
      </vt:variant>
      <vt:variant>
        <vt:i4>5</vt:i4>
      </vt:variant>
      <vt:variant>
        <vt:lpwstr/>
      </vt:variant>
      <vt:variant>
        <vt:lpwstr>_Toc15739656</vt:lpwstr>
      </vt:variant>
      <vt:variant>
        <vt:i4>1179706</vt:i4>
      </vt:variant>
      <vt:variant>
        <vt:i4>188</vt:i4>
      </vt:variant>
      <vt:variant>
        <vt:i4>0</vt:i4>
      </vt:variant>
      <vt:variant>
        <vt:i4>5</vt:i4>
      </vt:variant>
      <vt:variant>
        <vt:lpwstr/>
      </vt:variant>
      <vt:variant>
        <vt:lpwstr>_Toc15739655</vt:lpwstr>
      </vt:variant>
      <vt:variant>
        <vt:i4>1245242</vt:i4>
      </vt:variant>
      <vt:variant>
        <vt:i4>182</vt:i4>
      </vt:variant>
      <vt:variant>
        <vt:i4>0</vt:i4>
      </vt:variant>
      <vt:variant>
        <vt:i4>5</vt:i4>
      </vt:variant>
      <vt:variant>
        <vt:lpwstr/>
      </vt:variant>
      <vt:variant>
        <vt:lpwstr>_Toc15739654</vt:lpwstr>
      </vt:variant>
      <vt:variant>
        <vt:i4>1310778</vt:i4>
      </vt:variant>
      <vt:variant>
        <vt:i4>176</vt:i4>
      </vt:variant>
      <vt:variant>
        <vt:i4>0</vt:i4>
      </vt:variant>
      <vt:variant>
        <vt:i4>5</vt:i4>
      </vt:variant>
      <vt:variant>
        <vt:lpwstr/>
      </vt:variant>
      <vt:variant>
        <vt:lpwstr>_Toc15739653</vt:lpwstr>
      </vt:variant>
      <vt:variant>
        <vt:i4>1376314</vt:i4>
      </vt:variant>
      <vt:variant>
        <vt:i4>170</vt:i4>
      </vt:variant>
      <vt:variant>
        <vt:i4>0</vt:i4>
      </vt:variant>
      <vt:variant>
        <vt:i4>5</vt:i4>
      </vt:variant>
      <vt:variant>
        <vt:lpwstr/>
      </vt:variant>
      <vt:variant>
        <vt:lpwstr>_Toc15739652</vt:lpwstr>
      </vt:variant>
      <vt:variant>
        <vt:i4>1441850</vt:i4>
      </vt:variant>
      <vt:variant>
        <vt:i4>164</vt:i4>
      </vt:variant>
      <vt:variant>
        <vt:i4>0</vt:i4>
      </vt:variant>
      <vt:variant>
        <vt:i4>5</vt:i4>
      </vt:variant>
      <vt:variant>
        <vt:lpwstr/>
      </vt:variant>
      <vt:variant>
        <vt:lpwstr>_Toc15739651</vt:lpwstr>
      </vt:variant>
      <vt:variant>
        <vt:i4>1507386</vt:i4>
      </vt:variant>
      <vt:variant>
        <vt:i4>158</vt:i4>
      </vt:variant>
      <vt:variant>
        <vt:i4>0</vt:i4>
      </vt:variant>
      <vt:variant>
        <vt:i4>5</vt:i4>
      </vt:variant>
      <vt:variant>
        <vt:lpwstr/>
      </vt:variant>
      <vt:variant>
        <vt:lpwstr>_Toc15739650</vt:lpwstr>
      </vt:variant>
      <vt:variant>
        <vt:i4>1966139</vt:i4>
      </vt:variant>
      <vt:variant>
        <vt:i4>152</vt:i4>
      </vt:variant>
      <vt:variant>
        <vt:i4>0</vt:i4>
      </vt:variant>
      <vt:variant>
        <vt:i4>5</vt:i4>
      </vt:variant>
      <vt:variant>
        <vt:lpwstr/>
      </vt:variant>
      <vt:variant>
        <vt:lpwstr>_Toc15739649</vt:lpwstr>
      </vt:variant>
      <vt:variant>
        <vt:i4>2031675</vt:i4>
      </vt:variant>
      <vt:variant>
        <vt:i4>146</vt:i4>
      </vt:variant>
      <vt:variant>
        <vt:i4>0</vt:i4>
      </vt:variant>
      <vt:variant>
        <vt:i4>5</vt:i4>
      </vt:variant>
      <vt:variant>
        <vt:lpwstr/>
      </vt:variant>
      <vt:variant>
        <vt:lpwstr>_Toc15739648</vt:lpwstr>
      </vt:variant>
      <vt:variant>
        <vt:i4>1048635</vt:i4>
      </vt:variant>
      <vt:variant>
        <vt:i4>140</vt:i4>
      </vt:variant>
      <vt:variant>
        <vt:i4>0</vt:i4>
      </vt:variant>
      <vt:variant>
        <vt:i4>5</vt:i4>
      </vt:variant>
      <vt:variant>
        <vt:lpwstr/>
      </vt:variant>
      <vt:variant>
        <vt:lpwstr>_Toc15739647</vt:lpwstr>
      </vt:variant>
      <vt:variant>
        <vt:i4>1114171</vt:i4>
      </vt:variant>
      <vt:variant>
        <vt:i4>134</vt:i4>
      </vt:variant>
      <vt:variant>
        <vt:i4>0</vt:i4>
      </vt:variant>
      <vt:variant>
        <vt:i4>5</vt:i4>
      </vt:variant>
      <vt:variant>
        <vt:lpwstr/>
      </vt:variant>
      <vt:variant>
        <vt:lpwstr>_Toc15739646</vt:lpwstr>
      </vt:variant>
      <vt:variant>
        <vt:i4>1179707</vt:i4>
      </vt:variant>
      <vt:variant>
        <vt:i4>128</vt:i4>
      </vt:variant>
      <vt:variant>
        <vt:i4>0</vt:i4>
      </vt:variant>
      <vt:variant>
        <vt:i4>5</vt:i4>
      </vt:variant>
      <vt:variant>
        <vt:lpwstr/>
      </vt:variant>
      <vt:variant>
        <vt:lpwstr>_Toc15739645</vt:lpwstr>
      </vt:variant>
      <vt:variant>
        <vt:i4>1245243</vt:i4>
      </vt:variant>
      <vt:variant>
        <vt:i4>122</vt:i4>
      </vt:variant>
      <vt:variant>
        <vt:i4>0</vt:i4>
      </vt:variant>
      <vt:variant>
        <vt:i4>5</vt:i4>
      </vt:variant>
      <vt:variant>
        <vt:lpwstr/>
      </vt:variant>
      <vt:variant>
        <vt:lpwstr>_Toc15739644</vt:lpwstr>
      </vt:variant>
      <vt:variant>
        <vt:i4>1310779</vt:i4>
      </vt:variant>
      <vt:variant>
        <vt:i4>116</vt:i4>
      </vt:variant>
      <vt:variant>
        <vt:i4>0</vt:i4>
      </vt:variant>
      <vt:variant>
        <vt:i4>5</vt:i4>
      </vt:variant>
      <vt:variant>
        <vt:lpwstr/>
      </vt:variant>
      <vt:variant>
        <vt:lpwstr>_Toc15739643</vt:lpwstr>
      </vt:variant>
      <vt:variant>
        <vt:i4>1376315</vt:i4>
      </vt:variant>
      <vt:variant>
        <vt:i4>110</vt:i4>
      </vt:variant>
      <vt:variant>
        <vt:i4>0</vt:i4>
      </vt:variant>
      <vt:variant>
        <vt:i4>5</vt:i4>
      </vt:variant>
      <vt:variant>
        <vt:lpwstr/>
      </vt:variant>
      <vt:variant>
        <vt:lpwstr>_Toc15739642</vt:lpwstr>
      </vt:variant>
      <vt:variant>
        <vt:i4>1441851</vt:i4>
      </vt:variant>
      <vt:variant>
        <vt:i4>104</vt:i4>
      </vt:variant>
      <vt:variant>
        <vt:i4>0</vt:i4>
      </vt:variant>
      <vt:variant>
        <vt:i4>5</vt:i4>
      </vt:variant>
      <vt:variant>
        <vt:lpwstr/>
      </vt:variant>
      <vt:variant>
        <vt:lpwstr>_Toc15739641</vt:lpwstr>
      </vt:variant>
      <vt:variant>
        <vt:i4>1507387</vt:i4>
      </vt:variant>
      <vt:variant>
        <vt:i4>98</vt:i4>
      </vt:variant>
      <vt:variant>
        <vt:i4>0</vt:i4>
      </vt:variant>
      <vt:variant>
        <vt:i4>5</vt:i4>
      </vt:variant>
      <vt:variant>
        <vt:lpwstr/>
      </vt:variant>
      <vt:variant>
        <vt:lpwstr>_Toc15739640</vt:lpwstr>
      </vt:variant>
      <vt:variant>
        <vt:i4>1966140</vt:i4>
      </vt:variant>
      <vt:variant>
        <vt:i4>92</vt:i4>
      </vt:variant>
      <vt:variant>
        <vt:i4>0</vt:i4>
      </vt:variant>
      <vt:variant>
        <vt:i4>5</vt:i4>
      </vt:variant>
      <vt:variant>
        <vt:lpwstr/>
      </vt:variant>
      <vt:variant>
        <vt:lpwstr>_Toc15739639</vt:lpwstr>
      </vt:variant>
      <vt:variant>
        <vt:i4>2031676</vt:i4>
      </vt:variant>
      <vt:variant>
        <vt:i4>86</vt:i4>
      </vt:variant>
      <vt:variant>
        <vt:i4>0</vt:i4>
      </vt:variant>
      <vt:variant>
        <vt:i4>5</vt:i4>
      </vt:variant>
      <vt:variant>
        <vt:lpwstr/>
      </vt:variant>
      <vt:variant>
        <vt:lpwstr>_Toc15739638</vt:lpwstr>
      </vt:variant>
      <vt:variant>
        <vt:i4>1048636</vt:i4>
      </vt:variant>
      <vt:variant>
        <vt:i4>80</vt:i4>
      </vt:variant>
      <vt:variant>
        <vt:i4>0</vt:i4>
      </vt:variant>
      <vt:variant>
        <vt:i4>5</vt:i4>
      </vt:variant>
      <vt:variant>
        <vt:lpwstr/>
      </vt:variant>
      <vt:variant>
        <vt:lpwstr>_Toc15739637</vt:lpwstr>
      </vt:variant>
      <vt:variant>
        <vt:i4>1114172</vt:i4>
      </vt:variant>
      <vt:variant>
        <vt:i4>74</vt:i4>
      </vt:variant>
      <vt:variant>
        <vt:i4>0</vt:i4>
      </vt:variant>
      <vt:variant>
        <vt:i4>5</vt:i4>
      </vt:variant>
      <vt:variant>
        <vt:lpwstr/>
      </vt:variant>
      <vt:variant>
        <vt:lpwstr>_Toc15739636</vt:lpwstr>
      </vt:variant>
      <vt:variant>
        <vt:i4>1179708</vt:i4>
      </vt:variant>
      <vt:variant>
        <vt:i4>68</vt:i4>
      </vt:variant>
      <vt:variant>
        <vt:i4>0</vt:i4>
      </vt:variant>
      <vt:variant>
        <vt:i4>5</vt:i4>
      </vt:variant>
      <vt:variant>
        <vt:lpwstr/>
      </vt:variant>
      <vt:variant>
        <vt:lpwstr>_Toc15739635</vt:lpwstr>
      </vt:variant>
      <vt:variant>
        <vt:i4>1245244</vt:i4>
      </vt:variant>
      <vt:variant>
        <vt:i4>62</vt:i4>
      </vt:variant>
      <vt:variant>
        <vt:i4>0</vt:i4>
      </vt:variant>
      <vt:variant>
        <vt:i4>5</vt:i4>
      </vt:variant>
      <vt:variant>
        <vt:lpwstr/>
      </vt:variant>
      <vt:variant>
        <vt:lpwstr>_Toc15739634</vt:lpwstr>
      </vt:variant>
      <vt:variant>
        <vt:i4>1310780</vt:i4>
      </vt:variant>
      <vt:variant>
        <vt:i4>56</vt:i4>
      </vt:variant>
      <vt:variant>
        <vt:i4>0</vt:i4>
      </vt:variant>
      <vt:variant>
        <vt:i4>5</vt:i4>
      </vt:variant>
      <vt:variant>
        <vt:lpwstr/>
      </vt:variant>
      <vt:variant>
        <vt:lpwstr>_Toc15739633</vt:lpwstr>
      </vt:variant>
      <vt:variant>
        <vt:i4>1376316</vt:i4>
      </vt:variant>
      <vt:variant>
        <vt:i4>50</vt:i4>
      </vt:variant>
      <vt:variant>
        <vt:i4>0</vt:i4>
      </vt:variant>
      <vt:variant>
        <vt:i4>5</vt:i4>
      </vt:variant>
      <vt:variant>
        <vt:lpwstr/>
      </vt:variant>
      <vt:variant>
        <vt:lpwstr>_Toc15739632</vt:lpwstr>
      </vt:variant>
      <vt:variant>
        <vt:i4>1441852</vt:i4>
      </vt:variant>
      <vt:variant>
        <vt:i4>44</vt:i4>
      </vt:variant>
      <vt:variant>
        <vt:i4>0</vt:i4>
      </vt:variant>
      <vt:variant>
        <vt:i4>5</vt:i4>
      </vt:variant>
      <vt:variant>
        <vt:lpwstr/>
      </vt:variant>
      <vt:variant>
        <vt:lpwstr>_Toc15739631</vt:lpwstr>
      </vt:variant>
      <vt:variant>
        <vt:i4>1507388</vt:i4>
      </vt:variant>
      <vt:variant>
        <vt:i4>38</vt:i4>
      </vt:variant>
      <vt:variant>
        <vt:i4>0</vt:i4>
      </vt:variant>
      <vt:variant>
        <vt:i4>5</vt:i4>
      </vt:variant>
      <vt:variant>
        <vt:lpwstr/>
      </vt:variant>
      <vt:variant>
        <vt:lpwstr>_Toc15739630</vt:lpwstr>
      </vt:variant>
      <vt:variant>
        <vt:i4>1966141</vt:i4>
      </vt:variant>
      <vt:variant>
        <vt:i4>32</vt:i4>
      </vt:variant>
      <vt:variant>
        <vt:i4>0</vt:i4>
      </vt:variant>
      <vt:variant>
        <vt:i4>5</vt:i4>
      </vt:variant>
      <vt:variant>
        <vt:lpwstr/>
      </vt:variant>
      <vt:variant>
        <vt:lpwstr>_Toc15739629</vt:lpwstr>
      </vt:variant>
      <vt:variant>
        <vt:i4>2031677</vt:i4>
      </vt:variant>
      <vt:variant>
        <vt:i4>26</vt:i4>
      </vt:variant>
      <vt:variant>
        <vt:i4>0</vt:i4>
      </vt:variant>
      <vt:variant>
        <vt:i4>5</vt:i4>
      </vt:variant>
      <vt:variant>
        <vt:lpwstr/>
      </vt:variant>
      <vt:variant>
        <vt:lpwstr>_Toc15739628</vt:lpwstr>
      </vt:variant>
      <vt:variant>
        <vt:i4>1048637</vt:i4>
      </vt:variant>
      <vt:variant>
        <vt:i4>20</vt:i4>
      </vt:variant>
      <vt:variant>
        <vt:i4>0</vt:i4>
      </vt:variant>
      <vt:variant>
        <vt:i4>5</vt:i4>
      </vt:variant>
      <vt:variant>
        <vt:lpwstr/>
      </vt:variant>
      <vt:variant>
        <vt:lpwstr>_Toc15739627</vt:lpwstr>
      </vt:variant>
      <vt:variant>
        <vt:i4>1114173</vt:i4>
      </vt:variant>
      <vt:variant>
        <vt:i4>14</vt:i4>
      </vt:variant>
      <vt:variant>
        <vt:i4>0</vt:i4>
      </vt:variant>
      <vt:variant>
        <vt:i4>5</vt:i4>
      </vt:variant>
      <vt:variant>
        <vt:lpwstr/>
      </vt:variant>
      <vt:variant>
        <vt:lpwstr>_Toc15739626</vt:lpwstr>
      </vt:variant>
      <vt:variant>
        <vt:i4>1179709</vt:i4>
      </vt:variant>
      <vt:variant>
        <vt:i4>8</vt:i4>
      </vt:variant>
      <vt:variant>
        <vt:i4>0</vt:i4>
      </vt:variant>
      <vt:variant>
        <vt:i4>5</vt:i4>
      </vt:variant>
      <vt:variant>
        <vt:lpwstr/>
      </vt:variant>
      <vt:variant>
        <vt:lpwstr>_Toc15739625</vt:lpwstr>
      </vt:variant>
      <vt:variant>
        <vt:i4>1245245</vt:i4>
      </vt:variant>
      <vt:variant>
        <vt:i4>2</vt:i4>
      </vt:variant>
      <vt:variant>
        <vt:i4>0</vt:i4>
      </vt:variant>
      <vt:variant>
        <vt:i4>5</vt:i4>
      </vt:variant>
      <vt:variant>
        <vt:lpwstr/>
      </vt:variant>
      <vt:variant>
        <vt:lpwstr>_Toc15739624</vt:lpwstr>
      </vt:variant>
      <vt:variant>
        <vt:i4>1900662</vt:i4>
      </vt:variant>
      <vt:variant>
        <vt:i4>3</vt:i4>
      </vt:variant>
      <vt:variant>
        <vt:i4>0</vt:i4>
      </vt:variant>
      <vt:variant>
        <vt:i4>5</vt:i4>
      </vt:variant>
      <vt:variant>
        <vt:lpwstr>https://evaluationcanada.ca/system/files/cjpe-entries/30-2-119_0.pdf</vt:lpwstr>
      </vt:variant>
      <vt:variant>
        <vt:lpwstr/>
      </vt:variant>
      <vt:variant>
        <vt:i4>7536699</vt:i4>
      </vt:variant>
      <vt:variant>
        <vt:i4>0</vt:i4>
      </vt:variant>
      <vt:variant>
        <vt:i4>0</vt:i4>
      </vt:variant>
      <vt:variant>
        <vt:i4>5</vt:i4>
      </vt:variant>
      <vt:variant>
        <vt:lpwstr>https://undg.org/wp-content/uploads/2017/06/UNDG-UNDAF-Companion-Pieces-7-Theory-of-Change.pdf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Terminal evaluation report</dc:title>
  <dc:subject/>
  <dc:creator/>
  <cp:keywords/>
  <dc:description/>
  <cp:lastModifiedBy>9990</cp:lastModifiedBy>
  <cp:revision>2</cp:revision>
  <cp:lastPrinted>2021-11-17T07:35:00Z</cp:lastPrinted>
  <dcterms:created xsi:type="dcterms:W3CDTF">2021-11-30T09:48:00Z</dcterms:created>
  <dcterms:modified xsi:type="dcterms:W3CDTF">2021-11-30T09:48:00Z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umentCategory">
    <vt:lpwstr/>
  </property>
  <property fmtid="{D5CDD505-2E9C-101B-9397-08002B2CF9AE}" pid="4" name="ContentTypeId">
    <vt:lpwstr>0x010100F075C04BA242A84ABD3293E3AD35CDA400AB50428DC784B44FAACCAA5FAE40C0590045B5E632B552204ABF0E616DD66BDA0F</vt:lpwstr>
  </property>
  <property fmtid="{D5CDD505-2E9C-101B-9397-08002B2CF9AE}" pid="5" name="UN Languages">
    <vt:lpwstr>1;#English|7f98b732-4b5b-4b70-ba90-a0eff09b5d2d</vt:lpwstr>
  </property>
  <property fmtid="{D5CDD505-2E9C-101B-9397-08002B2CF9AE}" pid="6" name="Operating Unit0">
    <vt:lpwstr>1212;#BEN|da271886-2650-4055-a85b-d60b902df11d</vt:lpwstr>
  </property>
  <property fmtid="{D5CDD505-2E9C-101B-9397-08002B2CF9AE}" pid="7" name="Atlas Document Status">
    <vt:lpwstr>763;#Draft|121d40a5-e62e-4d42-82e4-d6d12003de0a</vt:lpwstr>
  </property>
  <property fmtid="{D5CDD505-2E9C-101B-9397-08002B2CF9AE}" pid="8" name="_dlc_DocIdItemGuid">
    <vt:lpwstr>ececd2c8-179e-4e95-8cc3-d5fe7f6278ca</vt:lpwstr>
  </property>
  <property fmtid="{D5CDD505-2E9C-101B-9397-08002B2CF9AE}" pid="9" name="Atlas Document Type">
    <vt:lpwstr>1108;#Evaluation Report|50a85c98-e48b-4c43-9473-01bf634f66b8</vt:lpwstr>
  </property>
  <property fmtid="{D5CDD505-2E9C-101B-9397-08002B2CF9AE}" pid="10" name="UndpUnitMM">
    <vt:lpwstr/>
  </property>
  <property fmtid="{D5CDD505-2E9C-101B-9397-08002B2CF9AE}" pid="11" name="eRegFilingCodeMM">
    <vt:lpwstr/>
  </property>
  <property fmtid="{D5CDD505-2E9C-101B-9397-08002B2CF9AE}" pid="12" name="UNDPFocusAreas">
    <vt:lpwstr/>
  </property>
  <property fmtid="{D5CDD505-2E9C-101B-9397-08002B2CF9AE}" pid="13" name="UndpDocTypeMM">
    <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